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3.xml" ContentType="application/vnd.openxmlformats-officedocument.wordprocessingml.foot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footer8.xml" ContentType="application/vnd.openxmlformats-officedocument.wordprocessingml.foot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footer14.xml" ContentType="application/vnd.openxmlformats-officedocument.wordprocessingml.foot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43.xml" ContentType="application/vnd.openxmlformats-officedocument.wordprocessingml.header+xml"/>
  <Override PartName="/word/footer19.xml" ContentType="application/vnd.openxmlformats-officedocument.wordprocessingml.footer+xml"/>
  <Override PartName="/word/header44.xml" ContentType="application/vnd.openxmlformats-officedocument.wordprocessingml.header+xml"/>
  <Override PartName="/word/footer20.xml" ContentType="application/vnd.openxmlformats-officedocument.wordprocessingml.footer+xml"/>
  <Override PartName="/word/header45.xml" ContentType="application/vnd.openxmlformats-officedocument.wordprocessingml.header+xml"/>
  <Override PartName="/word/footer21.xml" ContentType="application/vnd.openxmlformats-officedocument.wordprocessingml.footer+xml"/>
  <Override PartName="/word/header46.xml" ContentType="application/vnd.openxmlformats-officedocument.wordprocessingml.header+xml"/>
  <Override PartName="/word/footer22.xml" ContentType="application/vnd.openxmlformats-officedocument.wordprocessingml.footer+xml"/>
  <Override PartName="/word/header47.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D134E" w14:textId="13B11A31" w:rsidR="00E75519" w:rsidRPr="003D79DA" w:rsidRDefault="00E75519" w:rsidP="00714044">
      <w:pPr>
        <w:jc w:val="center"/>
        <w:rPr>
          <w:rFonts w:asciiTheme="minorHAnsi" w:hAnsiTheme="minorHAnsi"/>
          <w:b/>
          <w:sz w:val="80"/>
          <w:szCs w:val="80"/>
        </w:rPr>
      </w:pPr>
      <w:r w:rsidRPr="003D79DA">
        <w:rPr>
          <w:rFonts w:asciiTheme="minorHAnsi" w:hAnsiTheme="minorHAnsi"/>
          <w:b/>
          <w:sz w:val="80"/>
          <w:szCs w:val="80"/>
        </w:rPr>
        <w:t>Mortality Disparities</w:t>
      </w:r>
    </w:p>
    <w:p w14:paraId="277DC37F" w14:textId="154E8C06" w:rsidR="002113FE" w:rsidRPr="003D79DA" w:rsidRDefault="002113FE" w:rsidP="00714044">
      <w:pPr>
        <w:pStyle w:val="PlainText"/>
        <w:jc w:val="center"/>
        <w:rPr>
          <w:rFonts w:asciiTheme="minorHAnsi" w:hAnsiTheme="minorHAnsi"/>
          <w:b/>
          <w:sz w:val="80"/>
          <w:szCs w:val="80"/>
        </w:rPr>
      </w:pPr>
      <w:r w:rsidRPr="003D79DA">
        <w:rPr>
          <w:rFonts w:asciiTheme="minorHAnsi" w:hAnsiTheme="minorHAnsi"/>
          <w:b/>
          <w:sz w:val="80"/>
          <w:szCs w:val="80"/>
        </w:rPr>
        <w:t>in American Communities</w:t>
      </w:r>
    </w:p>
    <w:p w14:paraId="015E7BBB" w14:textId="20BD553B" w:rsidR="00E75519" w:rsidRPr="003D79DA" w:rsidRDefault="00E75519" w:rsidP="00714044">
      <w:pPr>
        <w:pStyle w:val="PlainText"/>
        <w:jc w:val="center"/>
        <w:rPr>
          <w:rFonts w:asciiTheme="minorHAnsi" w:hAnsiTheme="minorHAnsi"/>
          <w:b/>
          <w:sz w:val="28"/>
          <w:szCs w:val="28"/>
        </w:rPr>
      </w:pPr>
      <w:r w:rsidRPr="003D79DA">
        <w:rPr>
          <w:rFonts w:asciiTheme="minorHAnsi" w:hAnsiTheme="minorHAnsi"/>
          <w:b/>
          <w:sz w:val="80"/>
          <w:szCs w:val="80"/>
        </w:rPr>
        <w:t>(MDAC)</w:t>
      </w:r>
    </w:p>
    <w:p w14:paraId="17CA1380" w14:textId="77777777" w:rsidR="00E75519" w:rsidRPr="003D79DA" w:rsidRDefault="00E75519" w:rsidP="00714044">
      <w:pPr>
        <w:pStyle w:val="PlainText"/>
        <w:jc w:val="right"/>
        <w:rPr>
          <w:rFonts w:asciiTheme="minorHAnsi" w:hAnsiTheme="minorHAnsi"/>
          <w:sz w:val="28"/>
          <w:szCs w:val="28"/>
        </w:rPr>
      </w:pPr>
    </w:p>
    <w:p w14:paraId="3E5AD81D" w14:textId="77777777" w:rsidR="00E75519" w:rsidRPr="003D79DA" w:rsidRDefault="00E75519" w:rsidP="00714044">
      <w:pPr>
        <w:pStyle w:val="PlainText"/>
        <w:jc w:val="right"/>
        <w:rPr>
          <w:rFonts w:asciiTheme="minorHAnsi" w:hAnsiTheme="minorHAnsi"/>
          <w:sz w:val="28"/>
          <w:szCs w:val="28"/>
        </w:rPr>
      </w:pPr>
    </w:p>
    <w:p w14:paraId="3E21965E" w14:textId="77777777" w:rsidR="00E75519" w:rsidRPr="003D79DA" w:rsidRDefault="00E75519" w:rsidP="00714044">
      <w:pPr>
        <w:pStyle w:val="PlainText"/>
        <w:jc w:val="right"/>
        <w:rPr>
          <w:rFonts w:asciiTheme="minorHAnsi" w:hAnsiTheme="minorHAnsi"/>
          <w:sz w:val="28"/>
          <w:szCs w:val="28"/>
        </w:rPr>
      </w:pPr>
    </w:p>
    <w:p w14:paraId="29927914" w14:textId="77777777" w:rsidR="00E75519" w:rsidRPr="003D79DA" w:rsidRDefault="00E75519" w:rsidP="00714044">
      <w:pPr>
        <w:pStyle w:val="PlainText"/>
        <w:jc w:val="right"/>
        <w:rPr>
          <w:rFonts w:asciiTheme="minorHAnsi" w:hAnsiTheme="minorHAnsi"/>
          <w:sz w:val="28"/>
          <w:szCs w:val="28"/>
        </w:rPr>
      </w:pPr>
    </w:p>
    <w:p w14:paraId="38AA47E3" w14:textId="77777777" w:rsidR="002113FE" w:rsidRPr="003D79DA" w:rsidRDefault="002113FE" w:rsidP="00714044">
      <w:pPr>
        <w:pStyle w:val="PlainText"/>
        <w:rPr>
          <w:rFonts w:asciiTheme="minorHAnsi" w:eastAsia="MS Mincho" w:hAnsiTheme="minorHAnsi" w:cstheme="majorHAnsi"/>
          <w:sz w:val="28"/>
          <w:szCs w:val="28"/>
        </w:rPr>
      </w:pPr>
    </w:p>
    <w:p w14:paraId="7794A973" w14:textId="77777777" w:rsidR="002113FE" w:rsidRPr="003D79DA" w:rsidRDefault="002113FE" w:rsidP="00714044">
      <w:pPr>
        <w:pStyle w:val="PlainText"/>
        <w:rPr>
          <w:rFonts w:asciiTheme="minorHAnsi" w:eastAsia="MS Mincho" w:hAnsiTheme="minorHAnsi" w:cstheme="majorHAnsi"/>
          <w:sz w:val="28"/>
          <w:szCs w:val="28"/>
        </w:rPr>
      </w:pPr>
    </w:p>
    <w:p w14:paraId="1D35A6C0" w14:textId="77777777" w:rsidR="002113FE" w:rsidRPr="003D79DA" w:rsidRDefault="002113FE" w:rsidP="00714044">
      <w:pPr>
        <w:pStyle w:val="PlainText"/>
        <w:rPr>
          <w:rFonts w:asciiTheme="minorHAnsi" w:eastAsia="MS Mincho" w:hAnsiTheme="minorHAnsi" w:cstheme="majorHAnsi"/>
          <w:sz w:val="28"/>
          <w:szCs w:val="28"/>
        </w:rPr>
      </w:pPr>
    </w:p>
    <w:p w14:paraId="2E4AE4E6" w14:textId="77777777" w:rsidR="002113FE" w:rsidRPr="003D79DA" w:rsidRDefault="002113FE" w:rsidP="00714044">
      <w:pPr>
        <w:pStyle w:val="PlainText"/>
        <w:rPr>
          <w:rFonts w:asciiTheme="minorHAnsi" w:eastAsia="MS Mincho" w:hAnsiTheme="minorHAnsi" w:cstheme="majorHAnsi"/>
          <w:sz w:val="28"/>
          <w:szCs w:val="28"/>
        </w:rPr>
      </w:pPr>
    </w:p>
    <w:p w14:paraId="0A3C1A88" w14:textId="77777777" w:rsidR="002113FE" w:rsidRPr="003D79DA" w:rsidRDefault="002113FE" w:rsidP="00714044">
      <w:pPr>
        <w:pStyle w:val="PlainText"/>
        <w:rPr>
          <w:rFonts w:asciiTheme="minorHAnsi" w:eastAsia="MS Mincho" w:hAnsiTheme="minorHAnsi" w:cstheme="majorHAnsi"/>
          <w:sz w:val="28"/>
          <w:szCs w:val="28"/>
        </w:rPr>
      </w:pPr>
    </w:p>
    <w:p w14:paraId="3ED2981E" w14:textId="77777777" w:rsidR="002113FE" w:rsidRPr="003D79DA" w:rsidRDefault="002113FE" w:rsidP="00714044">
      <w:pPr>
        <w:pStyle w:val="PlainText"/>
        <w:rPr>
          <w:rFonts w:asciiTheme="minorHAnsi" w:eastAsia="MS Mincho" w:hAnsiTheme="minorHAnsi" w:cstheme="majorHAnsi"/>
          <w:sz w:val="28"/>
          <w:szCs w:val="28"/>
        </w:rPr>
      </w:pPr>
    </w:p>
    <w:p w14:paraId="30228008" w14:textId="77777777" w:rsidR="002113FE" w:rsidRPr="003D79DA" w:rsidRDefault="002113FE" w:rsidP="00714044">
      <w:pPr>
        <w:pStyle w:val="PlainText"/>
        <w:rPr>
          <w:rFonts w:asciiTheme="minorHAnsi" w:eastAsia="MS Mincho" w:hAnsiTheme="minorHAnsi" w:cstheme="majorHAnsi"/>
          <w:sz w:val="28"/>
          <w:szCs w:val="28"/>
        </w:rPr>
      </w:pPr>
    </w:p>
    <w:p w14:paraId="3696712C" w14:textId="77777777" w:rsidR="002113FE" w:rsidRPr="003D79DA" w:rsidRDefault="002113FE" w:rsidP="00714044">
      <w:pPr>
        <w:pStyle w:val="PlainText"/>
        <w:rPr>
          <w:rFonts w:asciiTheme="minorHAnsi" w:eastAsia="MS Mincho" w:hAnsiTheme="minorHAnsi" w:cstheme="majorHAnsi"/>
          <w:sz w:val="28"/>
          <w:szCs w:val="28"/>
        </w:rPr>
      </w:pPr>
    </w:p>
    <w:p w14:paraId="44807CA7" w14:textId="77777777" w:rsidR="002113FE" w:rsidRPr="003D79DA" w:rsidRDefault="002113FE" w:rsidP="00714044">
      <w:pPr>
        <w:pStyle w:val="PlainText"/>
        <w:rPr>
          <w:rFonts w:asciiTheme="minorHAnsi" w:eastAsia="MS Mincho" w:hAnsiTheme="minorHAnsi" w:cstheme="majorHAnsi"/>
          <w:sz w:val="28"/>
          <w:szCs w:val="28"/>
        </w:rPr>
      </w:pPr>
    </w:p>
    <w:p w14:paraId="3CCCE8B7" w14:textId="77777777" w:rsidR="002113FE" w:rsidRPr="003D79DA" w:rsidRDefault="002113FE" w:rsidP="00714044">
      <w:pPr>
        <w:pStyle w:val="PlainText"/>
        <w:rPr>
          <w:rFonts w:asciiTheme="minorHAnsi" w:eastAsia="MS Mincho" w:hAnsiTheme="minorHAnsi" w:cstheme="majorHAnsi"/>
          <w:sz w:val="28"/>
          <w:szCs w:val="28"/>
        </w:rPr>
      </w:pPr>
    </w:p>
    <w:p w14:paraId="2FF5860F" w14:textId="71112B46" w:rsidR="00E75519" w:rsidRPr="003D79DA" w:rsidRDefault="009F3443" w:rsidP="00714044">
      <w:pPr>
        <w:pStyle w:val="PlainText"/>
        <w:rPr>
          <w:rFonts w:asciiTheme="minorHAnsi" w:eastAsia="MS Mincho" w:hAnsiTheme="minorHAnsi" w:cstheme="majorHAnsi"/>
          <w:sz w:val="40"/>
          <w:szCs w:val="40"/>
        </w:rPr>
      </w:pPr>
      <w:r w:rsidRPr="003D79DA">
        <w:rPr>
          <w:rFonts w:asciiTheme="minorHAnsi" w:eastAsia="MS Mincho" w:hAnsiTheme="minorHAnsi" w:cstheme="majorHAnsi"/>
          <w:sz w:val="40"/>
          <w:szCs w:val="40"/>
        </w:rPr>
        <w:t>Analysis</w:t>
      </w:r>
      <w:r w:rsidR="00E75519" w:rsidRPr="003D79DA">
        <w:rPr>
          <w:rFonts w:asciiTheme="minorHAnsi" w:eastAsia="MS Mincho" w:hAnsiTheme="minorHAnsi" w:cstheme="majorHAnsi"/>
          <w:sz w:val="40"/>
          <w:szCs w:val="40"/>
        </w:rPr>
        <w:t xml:space="preserve"> </w:t>
      </w:r>
      <w:r w:rsidR="00E767DC" w:rsidRPr="003D79DA">
        <w:rPr>
          <w:rFonts w:asciiTheme="minorHAnsi" w:eastAsia="MS Mincho" w:hAnsiTheme="minorHAnsi" w:cstheme="majorHAnsi"/>
          <w:sz w:val="40"/>
          <w:szCs w:val="40"/>
        </w:rPr>
        <w:t>File</w:t>
      </w:r>
    </w:p>
    <w:p w14:paraId="7924AF88" w14:textId="77777777" w:rsidR="00E75519" w:rsidRPr="003D79DA" w:rsidRDefault="00E75519" w:rsidP="00714044">
      <w:pPr>
        <w:pStyle w:val="PlainText"/>
        <w:rPr>
          <w:rFonts w:asciiTheme="minorHAnsi" w:eastAsia="MS Mincho" w:hAnsiTheme="minorHAnsi" w:cstheme="majorHAnsi"/>
          <w:sz w:val="40"/>
          <w:szCs w:val="40"/>
        </w:rPr>
      </w:pPr>
      <w:r w:rsidRPr="003D79DA">
        <w:rPr>
          <w:rFonts w:asciiTheme="minorHAnsi" w:eastAsia="MS Mincho" w:hAnsiTheme="minorHAnsi" w:cstheme="majorHAnsi"/>
          <w:sz w:val="40"/>
          <w:szCs w:val="40"/>
        </w:rPr>
        <w:t>Reference Manual, Version 1.0</w:t>
      </w:r>
    </w:p>
    <w:p w14:paraId="1ADE4012" w14:textId="77777777" w:rsidR="00E75519" w:rsidRPr="003D79DA" w:rsidRDefault="00E75519" w:rsidP="00714044">
      <w:pPr>
        <w:pStyle w:val="PlainText"/>
        <w:rPr>
          <w:rFonts w:asciiTheme="minorHAnsi" w:eastAsia="MS Mincho" w:hAnsiTheme="minorHAnsi" w:cstheme="majorHAnsi"/>
          <w:b/>
          <w:sz w:val="40"/>
          <w:szCs w:val="40"/>
        </w:rPr>
      </w:pPr>
    </w:p>
    <w:p w14:paraId="0F6EFC8E" w14:textId="77777777" w:rsidR="00E75519" w:rsidRPr="003D79DA" w:rsidRDefault="00E75519" w:rsidP="00714044">
      <w:pPr>
        <w:pStyle w:val="PlainText"/>
        <w:rPr>
          <w:rFonts w:asciiTheme="minorHAnsi" w:eastAsia="MS Mincho" w:hAnsiTheme="minorHAnsi" w:cstheme="majorHAnsi"/>
          <w:b/>
          <w:sz w:val="40"/>
          <w:szCs w:val="40"/>
        </w:rPr>
      </w:pPr>
      <w:r w:rsidRPr="003D79DA">
        <w:rPr>
          <w:rFonts w:asciiTheme="minorHAnsi" w:eastAsia="MS Mincho" w:hAnsiTheme="minorHAnsi" w:cstheme="majorHAnsi"/>
          <w:b/>
          <w:sz w:val="36"/>
          <w:szCs w:val="40"/>
        </w:rPr>
        <w:t>Based on the 2008 American Community Survey</w:t>
      </w:r>
      <w:r w:rsidRPr="003D79DA">
        <w:rPr>
          <w:rFonts w:asciiTheme="minorHAnsi" w:eastAsia="MS Mincho" w:hAnsiTheme="minorHAnsi" w:cstheme="majorHAnsi"/>
          <w:b/>
          <w:sz w:val="36"/>
          <w:szCs w:val="40"/>
        </w:rPr>
        <w:tab/>
      </w:r>
      <w:r w:rsidRPr="003D79DA">
        <w:rPr>
          <w:rFonts w:asciiTheme="minorHAnsi" w:eastAsia="MS Mincho" w:hAnsiTheme="minorHAnsi" w:cstheme="majorHAnsi"/>
          <w:b/>
          <w:sz w:val="36"/>
          <w:szCs w:val="40"/>
        </w:rPr>
        <w:tab/>
      </w:r>
      <w:r w:rsidRPr="003D79DA">
        <w:rPr>
          <w:rFonts w:asciiTheme="minorHAnsi" w:eastAsia="MS Mincho" w:hAnsiTheme="minorHAnsi" w:cstheme="majorHAnsi"/>
          <w:b/>
          <w:sz w:val="40"/>
          <w:szCs w:val="40"/>
        </w:rPr>
        <w:tab/>
        <w:t xml:space="preserve">  </w:t>
      </w:r>
    </w:p>
    <w:p w14:paraId="58C967E0" w14:textId="77777777" w:rsidR="00E75519" w:rsidRPr="003D79DA" w:rsidRDefault="00E75519" w:rsidP="00714044">
      <w:pPr>
        <w:pStyle w:val="PlainText"/>
        <w:rPr>
          <w:rFonts w:asciiTheme="minorHAnsi" w:eastAsia="MS Mincho" w:hAnsiTheme="minorHAnsi" w:cstheme="majorHAnsi"/>
          <w:sz w:val="28"/>
          <w:szCs w:val="28"/>
        </w:rPr>
      </w:pPr>
    </w:p>
    <w:p w14:paraId="41A2DF95" w14:textId="77777777" w:rsidR="00E75519" w:rsidRPr="003D79DA" w:rsidRDefault="00E75519" w:rsidP="00714044">
      <w:pPr>
        <w:pStyle w:val="PlainText"/>
        <w:rPr>
          <w:rFonts w:asciiTheme="minorHAnsi" w:eastAsia="MS Mincho" w:hAnsiTheme="minorHAnsi" w:cstheme="majorHAnsi"/>
          <w:sz w:val="28"/>
          <w:szCs w:val="28"/>
        </w:rPr>
      </w:pPr>
    </w:p>
    <w:p w14:paraId="0BEA5843" w14:textId="77777777" w:rsidR="002113FE" w:rsidRPr="003D79DA" w:rsidRDefault="002113FE" w:rsidP="00714044">
      <w:pPr>
        <w:pStyle w:val="PlainText"/>
        <w:rPr>
          <w:rFonts w:asciiTheme="minorHAnsi" w:eastAsia="MS Mincho" w:hAnsiTheme="minorHAnsi" w:cstheme="majorHAnsi"/>
          <w:sz w:val="28"/>
          <w:szCs w:val="28"/>
        </w:rPr>
      </w:pPr>
    </w:p>
    <w:p w14:paraId="050EC355" w14:textId="77777777" w:rsidR="002113FE" w:rsidRPr="003D79DA" w:rsidRDefault="002113FE" w:rsidP="00714044">
      <w:pPr>
        <w:pStyle w:val="PlainText"/>
        <w:rPr>
          <w:rFonts w:asciiTheme="minorHAnsi" w:eastAsia="MS Mincho" w:hAnsiTheme="minorHAnsi" w:cstheme="majorHAnsi"/>
          <w:sz w:val="28"/>
          <w:szCs w:val="28"/>
        </w:rPr>
      </w:pPr>
    </w:p>
    <w:p w14:paraId="226841F6" w14:textId="77777777" w:rsidR="002113FE" w:rsidRPr="003D79DA" w:rsidRDefault="002113FE" w:rsidP="00714044">
      <w:pPr>
        <w:pStyle w:val="PlainText"/>
        <w:rPr>
          <w:rFonts w:asciiTheme="minorHAnsi" w:eastAsia="MS Mincho" w:hAnsiTheme="minorHAnsi" w:cstheme="majorHAnsi"/>
          <w:sz w:val="28"/>
          <w:szCs w:val="28"/>
        </w:rPr>
      </w:pPr>
    </w:p>
    <w:p w14:paraId="14B7490B" w14:textId="77777777" w:rsidR="002113FE" w:rsidRPr="003D79DA" w:rsidRDefault="002113FE" w:rsidP="00714044">
      <w:pPr>
        <w:pStyle w:val="PlainText"/>
        <w:rPr>
          <w:rFonts w:asciiTheme="minorHAnsi" w:eastAsia="MS Mincho" w:hAnsiTheme="minorHAnsi" w:cstheme="majorHAnsi"/>
          <w:sz w:val="28"/>
          <w:szCs w:val="28"/>
        </w:rPr>
      </w:pPr>
    </w:p>
    <w:p w14:paraId="041CA0B4" w14:textId="3A6D273B" w:rsidR="003E3600" w:rsidRPr="003D79DA" w:rsidRDefault="001942C3" w:rsidP="00714044">
      <w:pPr>
        <w:pStyle w:val="PlainText"/>
        <w:rPr>
          <w:rStyle w:val="Hyperlink"/>
          <w:rFonts w:asciiTheme="minorHAnsi" w:eastAsia="MS Mincho" w:hAnsiTheme="minorHAnsi" w:cstheme="majorHAnsi"/>
          <w:b/>
          <w:color w:val="auto"/>
          <w:sz w:val="32"/>
          <w:szCs w:val="32"/>
        </w:rPr>
      </w:pPr>
      <w:r w:rsidRPr="003D79DA">
        <w:rPr>
          <w:rFonts w:asciiTheme="minorHAnsi" w:eastAsia="MS Mincho" w:hAnsiTheme="minorHAnsi" w:cstheme="majorHAnsi"/>
          <w:b/>
          <w:sz w:val="36"/>
          <w:szCs w:val="32"/>
        </w:rPr>
        <w:t xml:space="preserve">May </w:t>
      </w:r>
      <w:r w:rsidR="00E8002B" w:rsidRPr="003D79DA">
        <w:rPr>
          <w:rFonts w:asciiTheme="minorHAnsi" w:eastAsia="MS Mincho" w:hAnsiTheme="minorHAnsi" w:cstheme="majorHAnsi"/>
          <w:b/>
          <w:sz w:val="36"/>
          <w:szCs w:val="32"/>
        </w:rPr>
        <w:t>30</w:t>
      </w:r>
      <w:r w:rsidR="00E75519" w:rsidRPr="003D79DA">
        <w:rPr>
          <w:rFonts w:asciiTheme="minorHAnsi" w:eastAsia="MS Mincho" w:hAnsiTheme="minorHAnsi" w:cstheme="majorHAnsi"/>
          <w:b/>
          <w:sz w:val="36"/>
          <w:szCs w:val="32"/>
        </w:rPr>
        <w:t>, 2017</w:t>
      </w:r>
      <w:r w:rsidR="00E75519" w:rsidRPr="003D79DA">
        <w:rPr>
          <w:rFonts w:asciiTheme="minorHAnsi" w:eastAsia="MS Mincho" w:hAnsiTheme="minorHAnsi" w:cstheme="majorHAnsi"/>
          <w:b/>
          <w:sz w:val="32"/>
          <w:szCs w:val="32"/>
        </w:rPr>
        <w:tab/>
      </w:r>
      <w:r w:rsidR="00E75519" w:rsidRPr="003D79DA">
        <w:rPr>
          <w:rFonts w:asciiTheme="minorHAnsi" w:eastAsia="MS Mincho" w:hAnsiTheme="minorHAnsi" w:cstheme="majorHAnsi"/>
          <w:b/>
          <w:sz w:val="32"/>
          <w:szCs w:val="32"/>
        </w:rPr>
        <w:tab/>
      </w:r>
      <w:r w:rsidR="00E75519" w:rsidRPr="003D79DA">
        <w:rPr>
          <w:rFonts w:asciiTheme="minorHAnsi" w:eastAsia="MS Mincho" w:hAnsiTheme="minorHAnsi" w:cstheme="majorHAnsi"/>
          <w:b/>
          <w:sz w:val="32"/>
          <w:szCs w:val="32"/>
        </w:rPr>
        <w:tab/>
      </w:r>
      <w:r w:rsidR="00E75519" w:rsidRPr="003D79DA">
        <w:rPr>
          <w:rFonts w:asciiTheme="minorHAnsi" w:eastAsia="MS Mincho" w:hAnsiTheme="minorHAnsi" w:cstheme="majorHAnsi"/>
          <w:b/>
          <w:sz w:val="32"/>
          <w:szCs w:val="32"/>
        </w:rPr>
        <w:tab/>
      </w:r>
      <w:r w:rsidR="00E75519" w:rsidRPr="003D79DA">
        <w:rPr>
          <w:rFonts w:asciiTheme="minorHAnsi" w:eastAsia="MS Mincho" w:hAnsiTheme="minorHAnsi" w:cstheme="majorHAnsi"/>
          <w:b/>
          <w:sz w:val="32"/>
          <w:szCs w:val="32"/>
        </w:rPr>
        <w:tab/>
      </w:r>
      <w:r w:rsidR="00E07213" w:rsidRPr="003D79DA">
        <w:rPr>
          <w:rFonts w:asciiTheme="minorHAnsi" w:eastAsia="MS Mincho" w:hAnsiTheme="minorHAnsi" w:cstheme="majorHAnsi"/>
          <w:b/>
          <w:sz w:val="32"/>
          <w:szCs w:val="32"/>
        </w:rPr>
        <w:tab/>
      </w:r>
      <w:r w:rsidR="00E07213" w:rsidRPr="003D79DA">
        <w:rPr>
          <w:rFonts w:asciiTheme="minorHAnsi" w:eastAsia="MS Mincho" w:hAnsiTheme="minorHAnsi" w:cstheme="majorHAnsi"/>
          <w:b/>
          <w:sz w:val="32"/>
          <w:szCs w:val="32"/>
        </w:rPr>
        <w:tab/>
      </w:r>
      <w:r w:rsidR="00E75519" w:rsidRPr="003D79DA">
        <w:rPr>
          <w:rFonts w:asciiTheme="minorHAnsi" w:eastAsia="MS Mincho" w:hAnsiTheme="minorHAnsi" w:cstheme="majorHAnsi"/>
          <w:b/>
          <w:sz w:val="32"/>
          <w:szCs w:val="32"/>
        </w:rPr>
        <w:tab/>
      </w:r>
      <w:hyperlink w:anchor="INDEX1" w:history="1">
        <w:r w:rsidR="00E75519" w:rsidRPr="003D79DA">
          <w:rPr>
            <w:rStyle w:val="Hyperlink"/>
            <w:rFonts w:asciiTheme="minorHAnsi" w:eastAsia="MS Mincho" w:hAnsiTheme="minorHAnsi" w:cstheme="majorHAnsi"/>
            <w:b/>
            <w:color w:val="auto"/>
            <w:sz w:val="32"/>
            <w:szCs w:val="32"/>
          </w:rPr>
          <w:t>Jump to Index</w:t>
        </w:r>
      </w:hyperlink>
    </w:p>
    <w:p w14:paraId="002F3505" w14:textId="77777777" w:rsidR="003E3600" w:rsidRPr="003D79DA" w:rsidRDefault="003E3600" w:rsidP="00714044">
      <w:pPr>
        <w:pStyle w:val="PlainText"/>
        <w:jc w:val="center"/>
        <w:rPr>
          <w:rStyle w:val="Hyperlink"/>
          <w:rFonts w:asciiTheme="minorHAnsi" w:eastAsia="MS Mincho" w:hAnsiTheme="minorHAnsi" w:cstheme="majorHAnsi"/>
          <w:i/>
          <w:color w:val="auto"/>
          <w:sz w:val="22"/>
          <w:szCs w:val="22"/>
          <w:u w:val="none"/>
        </w:rPr>
      </w:pPr>
    </w:p>
    <w:p w14:paraId="2E11B5E8" w14:textId="77777777" w:rsidR="003E3600" w:rsidRPr="003D79DA" w:rsidRDefault="003E3600" w:rsidP="00714044">
      <w:pPr>
        <w:pStyle w:val="PlainText"/>
        <w:jc w:val="center"/>
        <w:rPr>
          <w:rStyle w:val="Hyperlink"/>
          <w:rFonts w:asciiTheme="minorHAnsi" w:eastAsia="MS Mincho" w:hAnsiTheme="minorHAnsi" w:cstheme="majorHAnsi"/>
          <w:i/>
          <w:color w:val="auto"/>
          <w:sz w:val="22"/>
          <w:szCs w:val="22"/>
          <w:u w:val="none"/>
        </w:rPr>
      </w:pPr>
    </w:p>
    <w:p w14:paraId="787C4023" w14:textId="77777777" w:rsidR="003E3600" w:rsidRPr="003D79DA" w:rsidRDefault="003E3600" w:rsidP="00714044">
      <w:pPr>
        <w:pStyle w:val="PlainText"/>
        <w:jc w:val="center"/>
        <w:rPr>
          <w:rStyle w:val="Hyperlink"/>
          <w:rFonts w:asciiTheme="minorHAnsi" w:eastAsia="MS Mincho" w:hAnsiTheme="minorHAnsi" w:cstheme="majorHAnsi"/>
          <w:i/>
          <w:color w:val="auto"/>
          <w:sz w:val="22"/>
          <w:szCs w:val="22"/>
          <w:u w:val="none"/>
        </w:rPr>
      </w:pPr>
    </w:p>
    <w:p w14:paraId="2C555782" w14:textId="77777777" w:rsidR="003E3600" w:rsidRPr="003D79DA" w:rsidRDefault="003E3600" w:rsidP="00714044">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lastRenderedPageBreak/>
        <w:t>This page intentionally blank</w:t>
      </w:r>
    </w:p>
    <w:p w14:paraId="68C12475" w14:textId="77777777" w:rsidR="003E3600" w:rsidRPr="003D79DA" w:rsidRDefault="003E3600" w:rsidP="00714044">
      <w:pPr>
        <w:spacing w:after="240"/>
        <w:rPr>
          <w:rStyle w:val="Hyperlink"/>
          <w:rFonts w:asciiTheme="minorHAnsi" w:eastAsia="MS Mincho" w:hAnsiTheme="minorHAnsi" w:cstheme="majorHAnsi"/>
          <w:b/>
          <w:color w:val="auto"/>
          <w:sz w:val="32"/>
          <w:szCs w:val="32"/>
        </w:rPr>
      </w:pPr>
      <w:r w:rsidRPr="003D79DA">
        <w:rPr>
          <w:rStyle w:val="Hyperlink"/>
          <w:rFonts w:asciiTheme="minorHAnsi" w:eastAsia="MS Mincho" w:hAnsiTheme="minorHAnsi" w:cstheme="majorHAnsi"/>
          <w:b/>
          <w:color w:val="auto"/>
          <w:sz w:val="32"/>
          <w:szCs w:val="32"/>
        </w:rPr>
        <w:br w:type="page"/>
      </w:r>
    </w:p>
    <w:bookmarkStart w:id="0" w:name="TOC" w:displacedByCustomXml="next"/>
    <w:sdt>
      <w:sdtPr>
        <w:rPr>
          <w:rFonts w:asciiTheme="minorHAnsi" w:eastAsia="Times New Roman" w:hAnsiTheme="minorHAnsi" w:cstheme="majorHAnsi"/>
          <w:b w:val="0"/>
          <w:bCs w:val="0"/>
          <w:caps/>
          <w:color w:val="auto"/>
          <w:sz w:val="22"/>
          <w:szCs w:val="24"/>
          <w:u w:val="single"/>
          <w:lang w:eastAsia="en-US"/>
        </w:rPr>
        <w:id w:val="1849980242"/>
        <w:docPartObj>
          <w:docPartGallery w:val="Table of Contents"/>
          <w:docPartUnique/>
        </w:docPartObj>
      </w:sdtPr>
      <w:sdtEndPr>
        <w:rPr>
          <w:rFonts w:cs="Times New Roman"/>
          <w:caps w:val="0"/>
          <w:noProof/>
        </w:rPr>
      </w:sdtEndPr>
      <w:sdtContent>
        <w:p w14:paraId="5F6002CA" w14:textId="215674DF" w:rsidR="006C7593" w:rsidRPr="003D79DA" w:rsidRDefault="008E1F70" w:rsidP="00E82516">
          <w:pPr>
            <w:pStyle w:val="TOCHeading"/>
            <w:spacing w:before="0" w:after="120"/>
            <w:rPr>
              <w:rFonts w:asciiTheme="minorHAnsi" w:hAnsiTheme="minorHAnsi"/>
              <w:color w:val="auto"/>
              <w:sz w:val="24"/>
            </w:rPr>
          </w:pPr>
          <w:r w:rsidRPr="003D79DA">
            <w:rPr>
              <w:rFonts w:asciiTheme="minorHAnsi" w:hAnsiTheme="minorHAnsi" w:cstheme="majorHAnsi"/>
              <w:color w:val="auto"/>
              <w:sz w:val="24"/>
            </w:rPr>
            <w:t>TABLE OF CONTENTS</w:t>
          </w:r>
        </w:p>
        <w:bookmarkEnd w:id="0" w:displacedByCustomXml="next"/>
      </w:sdtContent>
    </w:sdt>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1440"/>
      </w:tblGrid>
      <w:tr w:rsidR="006C7593" w:rsidRPr="003D79DA" w14:paraId="166A8A2A" w14:textId="77777777" w:rsidTr="00E82516">
        <w:trPr>
          <w:trHeight w:val="432"/>
        </w:trPr>
        <w:tc>
          <w:tcPr>
            <w:tcW w:w="6840" w:type="dxa"/>
            <w:vAlign w:val="center"/>
          </w:tcPr>
          <w:p w14:paraId="1B69FADD" w14:textId="490E11E4" w:rsidR="006C7593" w:rsidRPr="003D79DA" w:rsidRDefault="006C7593" w:rsidP="00714044">
            <w:pPr>
              <w:pStyle w:val="PlainTex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Introduction</w:t>
            </w:r>
          </w:p>
        </w:tc>
        <w:tc>
          <w:tcPr>
            <w:tcW w:w="1440" w:type="dxa"/>
            <w:vAlign w:val="center"/>
          </w:tcPr>
          <w:p w14:paraId="4BC9C3D4" w14:textId="752E9FD7" w:rsidR="006C7593" w:rsidRPr="003D79DA" w:rsidRDefault="003C229C" w:rsidP="00714044">
            <w:pPr>
              <w:pStyle w:val="PlainText"/>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i</w:t>
            </w:r>
          </w:p>
        </w:tc>
      </w:tr>
      <w:tr w:rsidR="006C7593" w:rsidRPr="003D79DA" w14:paraId="579E87D3" w14:textId="77777777" w:rsidTr="00E82516">
        <w:trPr>
          <w:trHeight w:val="432"/>
        </w:trPr>
        <w:tc>
          <w:tcPr>
            <w:tcW w:w="6840" w:type="dxa"/>
            <w:vAlign w:val="center"/>
          </w:tcPr>
          <w:p w14:paraId="10432130" w14:textId="3BD14141" w:rsidR="006C7593" w:rsidRPr="003D79DA" w:rsidRDefault="006C7593" w:rsidP="00714044">
            <w:pPr>
              <w:pStyle w:val="PlainTex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Index</w:t>
            </w:r>
          </w:p>
        </w:tc>
        <w:tc>
          <w:tcPr>
            <w:tcW w:w="1440" w:type="dxa"/>
            <w:vAlign w:val="center"/>
          </w:tcPr>
          <w:p w14:paraId="7A5CDD31" w14:textId="18B7002E" w:rsidR="006C7593" w:rsidRPr="003D79DA" w:rsidRDefault="003C229C" w:rsidP="00714044">
            <w:pPr>
              <w:pStyle w:val="PlainText"/>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viii</w:t>
            </w:r>
          </w:p>
        </w:tc>
      </w:tr>
      <w:tr w:rsidR="006C7593" w:rsidRPr="003D79DA" w14:paraId="53FF4E88" w14:textId="77777777" w:rsidTr="00E82516">
        <w:trPr>
          <w:trHeight w:val="432"/>
        </w:trPr>
        <w:tc>
          <w:tcPr>
            <w:tcW w:w="6840" w:type="dxa"/>
            <w:vAlign w:val="center"/>
          </w:tcPr>
          <w:p w14:paraId="77CDA08F" w14:textId="65C123E4" w:rsidR="006C7593" w:rsidRPr="003D79DA" w:rsidRDefault="006C7593" w:rsidP="00714044">
            <w:pPr>
              <w:pStyle w:val="PlainTex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Variable Pages</w:t>
            </w:r>
          </w:p>
        </w:tc>
        <w:tc>
          <w:tcPr>
            <w:tcW w:w="1440" w:type="dxa"/>
            <w:vAlign w:val="center"/>
          </w:tcPr>
          <w:p w14:paraId="26959845" w14:textId="7EA2BB33" w:rsidR="006C7593" w:rsidRPr="003D79DA" w:rsidRDefault="00317971" w:rsidP="00DF14A6">
            <w:pPr>
              <w:pStyle w:val="PlainText"/>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1–14</w:t>
            </w:r>
            <w:r w:rsidR="00DF14A6" w:rsidRPr="003D79DA">
              <w:rPr>
                <w:rFonts w:asciiTheme="minorHAnsi" w:eastAsia="MS Mincho" w:hAnsiTheme="minorHAnsi" w:cstheme="majorHAnsi"/>
                <w:bCs/>
                <w:sz w:val="22"/>
                <w:szCs w:val="22"/>
              </w:rPr>
              <w:t>9</w:t>
            </w:r>
          </w:p>
        </w:tc>
      </w:tr>
      <w:tr w:rsidR="006C7593" w:rsidRPr="003D79DA" w14:paraId="526940C2" w14:textId="77777777" w:rsidTr="00E82516">
        <w:trPr>
          <w:trHeight w:val="360"/>
        </w:trPr>
        <w:tc>
          <w:tcPr>
            <w:tcW w:w="6840" w:type="dxa"/>
            <w:vAlign w:val="center"/>
          </w:tcPr>
          <w:p w14:paraId="04748B7B" w14:textId="3D8AD465"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Fail-edit and mortality indicators</w:t>
            </w:r>
          </w:p>
        </w:tc>
        <w:tc>
          <w:tcPr>
            <w:tcW w:w="1440" w:type="dxa"/>
            <w:vAlign w:val="center"/>
          </w:tcPr>
          <w:p w14:paraId="06179985" w14:textId="3F8EAEF7" w:rsidR="006C7593" w:rsidRPr="003D79DA" w:rsidRDefault="003C229C" w:rsidP="00714044">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w:t>
            </w:r>
          </w:p>
        </w:tc>
      </w:tr>
      <w:tr w:rsidR="006C7593" w:rsidRPr="003D79DA" w14:paraId="09009089" w14:textId="77777777" w:rsidTr="00E82516">
        <w:trPr>
          <w:trHeight w:val="360"/>
        </w:trPr>
        <w:tc>
          <w:tcPr>
            <w:tcW w:w="6840" w:type="dxa"/>
            <w:vAlign w:val="center"/>
          </w:tcPr>
          <w:p w14:paraId="2AE62A38" w14:textId="1202F61E"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Technical variables</w:t>
            </w:r>
          </w:p>
        </w:tc>
        <w:tc>
          <w:tcPr>
            <w:tcW w:w="1440" w:type="dxa"/>
            <w:vAlign w:val="center"/>
          </w:tcPr>
          <w:p w14:paraId="5AEE74B8" w14:textId="3F36C44C" w:rsidR="006C7593" w:rsidRPr="003D79DA" w:rsidRDefault="00513393" w:rsidP="00714044">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3</w:t>
            </w:r>
          </w:p>
        </w:tc>
      </w:tr>
      <w:tr w:rsidR="006C7593" w:rsidRPr="003D79DA" w14:paraId="61DD26B0" w14:textId="77777777" w:rsidTr="00E82516">
        <w:trPr>
          <w:trHeight w:val="360"/>
        </w:trPr>
        <w:tc>
          <w:tcPr>
            <w:tcW w:w="6840" w:type="dxa"/>
            <w:vAlign w:val="center"/>
          </w:tcPr>
          <w:p w14:paraId="75B59B80" w14:textId="16A8A50F"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Geography variables (household)</w:t>
            </w:r>
          </w:p>
        </w:tc>
        <w:tc>
          <w:tcPr>
            <w:tcW w:w="1440" w:type="dxa"/>
            <w:vAlign w:val="center"/>
          </w:tcPr>
          <w:p w14:paraId="531B857E" w14:textId="4BEEF66F" w:rsidR="006C7593" w:rsidRPr="003D79DA" w:rsidRDefault="00513393" w:rsidP="00B77B18">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w:t>
            </w:r>
            <w:r w:rsidR="00B77B18" w:rsidRPr="003D79DA">
              <w:rPr>
                <w:rFonts w:asciiTheme="minorHAnsi" w:eastAsia="MS Mincho" w:hAnsiTheme="minorHAnsi" w:cstheme="majorHAnsi"/>
                <w:bCs/>
                <w:sz w:val="22"/>
                <w:szCs w:val="22"/>
              </w:rPr>
              <w:t>3</w:t>
            </w:r>
          </w:p>
        </w:tc>
      </w:tr>
      <w:tr w:rsidR="006C7593" w:rsidRPr="003D79DA" w14:paraId="2E7D294E" w14:textId="77777777" w:rsidTr="00E82516">
        <w:trPr>
          <w:trHeight w:val="360"/>
        </w:trPr>
        <w:tc>
          <w:tcPr>
            <w:tcW w:w="6840" w:type="dxa"/>
            <w:vAlign w:val="center"/>
          </w:tcPr>
          <w:p w14:paraId="7C2207B3" w14:textId="5ED0E0DA"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Age, birth information, &amp; sex variables</w:t>
            </w:r>
          </w:p>
        </w:tc>
        <w:tc>
          <w:tcPr>
            <w:tcW w:w="1440" w:type="dxa"/>
            <w:vAlign w:val="center"/>
          </w:tcPr>
          <w:p w14:paraId="408E4F18" w14:textId="6C6DCC66" w:rsidR="006C7593" w:rsidRPr="003D79DA" w:rsidRDefault="00513393" w:rsidP="00B77B18">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2</w:t>
            </w:r>
            <w:r w:rsidR="00B77B18" w:rsidRPr="003D79DA">
              <w:rPr>
                <w:rFonts w:asciiTheme="minorHAnsi" w:eastAsia="MS Mincho" w:hAnsiTheme="minorHAnsi" w:cstheme="majorHAnsi"/>
                <w:bCs/>
                <w:sz w:val="22"/>
                <w:szCs w:val="22"/>
              </w:rPr>
              <w:t>3</w:t>
            </w:r>
          </w:p>
        </w:tc>
      </w:tr>
      <w:tr w:rsidR="006C7593" w:rsidRPr="003D79DA" w14:paraId="51BB5988" w14:textId="77777777" w:rsidTr="00E82516">
        <w:trPr>
          <w:trHeight w:val="360"/>
        </w:trPr>
        <w:tc>
          <w:tcPr>
            <w:tcW w:w="6840" w:type="dxa"/>
            <w:vAlign w:val="center"/>
          </w:tcPr>
          <w:p w14:paraId="12A66A28" w14:textId="0E4EF213"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Race &amp; Hispanic ethnicity variables</w:t>
            </w:r>
          </w:p>
        </w:tc>
        <w:tc>
          <w:tcPr>
            <w:tcW w:w="1440" w:type="dxa"/>
            <w:vAlign w:val="center"/>
          </w:tcPr>
          <w:p w14:paraId="15434BB0" w14:textId="0907F490" w:rsidR="006C7593" w:rsidRPr="003D79DA" w:rsidRDefault="00513393" w:rsidP="00B77B18">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2</w:t>
            </w:r>
            <w:r w:rsidR="00B77B18" w:rsidRPr="003D79DA">
              <w:rPr>
                <w:rFonts w:asciiTheme="minorHAnsi" w:eastAsia="MS Mincho" w:hAnsiTheme="minorHAnsi" w:cstheme="majorHAnsi"/>
                <w:bCs/>
                <w:sz w:val="22"/>
                <w:szCs w:val="22"/>
              </w:rPr>
              <w:t>6</w:t>
            </w:r>
          </w:p>
        </w:tc>
      </w:tr>
      <w:tr w:rsidR="006C7593" w:rsidRPr="003D79DA" w14:paraId="67DDF98A" w14:textId="77777777" w:rsidTr="00E82516">
        <w:trPr>
          <w:trHeight w:val="360"/>
        </w:trPr>
        <w:tc>
          <w:tcPr>
            <w:tcW w:w="6840" w:type="dxa"/>
            <w:vAlign w:val="center"/>
          </w:tcPr>
          <w:p w14:paraId="3CD6411C" w14:textId="1BBC7E8B"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Household relationship variables</w:t>
            </w:r>
          </w:p>
        </w:tc>
        <w:tc>
          <w:tcPr>
            <w:tcW w:w="1440" w:type="dxa"/>
            <w:vAlign w:val="center"/>
          </w:tcPr>
          <w:p w14:paraId="028C9FE0" w14:textId="3EC2F8FD" w:rsidR="006C7593" w:rsidRPr="003D79DA" w:rsidRDefault="00513393"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3</w:t>
            </w:r>
            <w:r w:rsidR="002A39A1" w:rsidRPr="003D79DA">
              <w:rPr>
                <w:rFonts w:asciiTheme="minorHAnsi" w:eastAsia="MS Mincho" w:hAnsiTheme="minorHAnsi" w:cstheme="majorHAnsi"/>
                <w:bCs/>
                <w:sz w:val="22"/>
                <w:szCs w:val="22"/>
              </w:rPr>
              <w:t>0</w:t>
            </w:r>
          </w:p>
        </w:tc>
      </w:tr>
      <w:tr w:rsidR="006C7593" w:rsidRPr="003D79DA" w14:paraId="11D6546E" w14:textId="77777777" w:rsidTr="00E82516">
        <w:trPr>
          <w:trHeight w:val="360"/>
        </w:trPr>
        <w:tc>
          <w:tcPr>
            <w:tcW w:w="6840" w:type="dxa"/>
            <w:vAlign w:val="center"/>
          </w:tcPr>
          <w:p w14:paraId="49BB0092" w14:textId="63802ED7"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Marital status variables</w:t>
            </w:r>
          </w:p>
        </w:tc>
        <w:tc>
          <w:tcPr>
            <w:tcW w:w="1440" w:type="dxa"/>
            <w:vAlign w:val="center"/>
          </w:tcPr>
          <w:p w14:paraId="2611BEED" w14:textId="43913F41" w:rsidR="006C7593" w:rsidRPr="003D79DA" w:rsidRDefault="00513393"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4</w:t>
            </w:r>
            <w:r w:rsidR="002A39A1" w:rsidRPr="003D79DA">
              <w:rPr>
                <w:rFonts w:asciiTheme="minorHAnsi" w:eastAsia="MS Mincho" w:hAnsiTheme="minorHAnsi" w:cstheme="majorHAnsi"/>
                <w:bCs/>
                <w:sz w:val="22"/>
                <w:szCs w:val="22"/>
              </w:rPr>
              <w:t>0</w:t>
            </w:r>
          </w:p>
        </w:tc>
      </w:tr>
      <w:tr w:rsidR="006C7593" w:rsidRPr="003D79DA" w14:paraId="218BD551" w14:textId="77777777" w:rsidTr="00E82516">
        <w:trPr>
          <w:trHeight w:val="360"/>
        </w:trPr>
        <w:tc>
          <w:tcPr>
            <w:tcW w:w="6840" w:type="dxa"/>
            <w:vAlign w:val="center"/>
          </w:tcPr>
          <w:p w14:paraId="6671BAA1" w14:textId="43310CBA"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Education variables</w:t>
            </w:r>
          </w:p>
        </w:tc>
        <w:tc>
          <w:tcPr>
            <w:tcW w:w="1440" w:type="dxa"/>
            <w:vAlign w:val="center"/>
          </w:tcPr>
          <w:p w14:paraId="341194F2" w14:textId="14115F6C" w:rsidR="006C7593" w:rsidRPr="003D79DA" w:rsidRDefault="00513393"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4</w:t>
            </w:r>
            <w:r w:rsidR="002A39A1" w:rsidRPr="003D79DA">
              <w:rPr>
                <w:rFonts w:asciiTheme="minorHAnsi" w:eastAsia="MS Mincho" w:hAnsiTheme="minorHAnsi" w:cstheme="majorHAnsi"/>
                <w:bCs/>
                <w:sz w:val="22"/>
                <w:szCs w:val="22"/>
              </w:rPr>
              <w:t>1</w:t>
            </w:r>
          </w:p>
        </w:tc>
      </w:tr>
      <w:tr w:rsidR="006C7593" w:rsidRPr="003D79DA" w14:paraId="40DE6AB6" w14:textId="77777777" w:rsidTr="00E82516">
        <w:trPr>
          <w:trHeight w:val="360"/>
        </w:trPr>
        <w:tc>
          <w:tcPr>
            <w:tcW w:w="6840" w:type="dxa"/>
            <w:vAlign w:val="center"/>
          </w:tcPr>
          <w:p w14:paraId="0C835042" w14:textId="6F3AD4A2"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Nativity &amp; language variables</w:t>
            </w:r>
          </w:p>
        </w:tc>
        <w:tc>
          <w:tcPr>
            <w:tcW w:w="1440" w:type="dxa"/>
            <w:vAlign w:val="center"/>
          </w:tcPr>
          <w:p w14:paraId="24AAA090" w14:textId="357437B8" w:rsidR="006C7593" w:rsidRPr="003D79DA" w:rsidRDefault="00513393"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4</w:t>
            </w:r>
            <w:r w:rsidR="002A39A1" w:rsidRPr="003D79DA">
              <w:rPr>
                <w:rFonts w:asciiTheme="minorHAnsi" w:eastAsia="MS Mincho" w:hAnsiTheme="minorHAnsi" w:cstheme="majorHAnsi"/>
                <w:bCs/>
                <w:sz w:val="22"/>
                <w:szCs w:val="22"/>
              </w:rPr>
              <w:t>3</w:t>
            </w:r>
          </w:p>
        </w:tc>
      </w:tr>
      <w:tr w:rsidR="006C7593" w:rsidRPr="003D79DA" w14:paraId="5FB94A74" w14:textId="77777777" w:rsidTr="00E82516">
        <w:trPr>
          <w:trHeight w:val="360"/>
        </w:trPr>
        <w:tc>
          <w:tcPr>
            <w:tcW w:w="6840" w:type="dxa"/>
            <w:vAlign w:val="center"/>
          </w:tcPr>
          <w:p w14:paraId="2FB09D03" w14:textId="6E837746" w:rsidR="006C7593" w:rsidRPr="003D79DA" w:rsidRDefault="005210D6"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Employment</w:t>
            </w:r>
            <w:r w:rsidR="006C7593" w:rsidRPr="003D79DA">
              <w:rPr>
                <w:rFonts w:asciiTheme="minorHAnsi" w:eastAsia="MS Mincho" w:hAnsiTheme="minorHAnsi" w:cstheme="majorHAnsi"/>
                <w:bCs/>
                <w:sz w:val="22"/>
                <w:szCs w:val="22"/>
              </w:rPr>
              <w:t xml:space="preserve"> variables</w:t>
            </w:r>
          </w:p>
        </w:tc>
        <w:tc>
          <w:tcPr>
            <w:tcW w:w="1440" w:type="dxa"/>
            <w:vAlign w:val="center"/>
          </w:tcPr>
          <w:p w14:paraId="25844E37" w14:textId="45A482A9" w:rsidR="006C7593" w:rsidRPr="003D79DA" w:rsidRDefault="00513393"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5</w:t>
            </w:r>
            <w:r w:rsidR="002A39A1" w:rsidRPr="003D79DA">
              <w:rPr>
                <w:rFonts w:asciiTheme="minorHAnsi" w:eastAsia="MS Mincho" w:hAnsiTheme="minorHAnsi" w:cstheme="majorHAnsi"/>
                <w:bCs/>
                <w:sz w:val="22"/>
                <w:szCs w:val="22"/>
              </w:rPr>
              <w:t>4</w:t>
            </w:r>
          </w:p>
        </w:tc>
      </w:tr>
      <w:tr w:rsidR="005210D6" w:rsidRPr="003D79DA" w14:paraId="291E2C80" w14:textId="77777777" w:rsidTr="00E82516">
        <w:trPr>
          <w:trHeight w:val="360"/>
        </w:trPr>
        <w:tc>
          <w:tcPr>
            <w:tcW w:w="6840" w:type="dxa"/>
            <w:vAlign w:val="center"/>
          </w:tcPr>
          <w:p w14:paraId="50DF7CD6" w14:textId="44839E42" w:rsidR="005210D6" w:rsidRPr="003D79DA" w:rsidRDefault="005210D6"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Place of work variables</w:t>
            </w:r>
          </w:p>
        </w:tc>
        <w:tc>
          <w:tcPr>
            <w:tcW w:w="1440" w:type="dxa"/>
            <w:vAlign w:val="center"/>
          </w:tcPr>
          <w:p w14:paraId="28C50359" w14:textId="4480E68D" w:rsidR="005210D6"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6</w:t>
            </w:r>
            <w:r w:rsidR="002A39A1" w:rsidRPr="003D79DA">
              <w:rPr>
                <w:rFonts w:asciiTheme="minorHAnsi" w:eastAsia="MS Mincho" w:hAnsiTheme="minorHAnsi" w:cstheme="majorHAnsi"/>
                <w:bCs/>
                <w:sz w:val="22"/>
                <w:szCs w:val="22"/>
              </w:rPr>
              <w:t>3</w:t>
            </w:r>
          </w:p>
        </w:tc>
      </w:tr>
      <w:tr w:rsidR="006C7593" w:rsidRPr="003D79DA" w14:paraId="59FA90FF" w14:textId="77777777" w:rsidTr="00E82516">
        <w:trPr>
          <w:trHeight w:val="360"/>
        </w:trPr>
        <w:tc>
          <w:tcPr>
            <w:tcW w:w="6840" w:type="dxa"/>
            <w:vAlign w:val="center"/>
          </w:tcPr>
          <w:p w14:paraId="626A2000" w14:textId="04272093"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Person level income &amp; poverty variables</w:t>
            </w:r>
          </w:p>
        </w:tc>
        <w:tc>
          <w:tcPr>
            <w:tcW w:w="1440" w:type="dxa"/>
            <w:vAlign w:val="center"/>
          </w:tcPr>
          <w:p w14:paraId="1C5A945E" w14:textId="2DB84982" w:rsidR="006C7593" w:rsidRPr="003D79DA" w:rsidRDefault="002A39A1" w:rsidP="00714044">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78</w:t>
            </w:r>
          </w:p>
        </w:tc>
      </w:tr>
      <w:tr w:rsidR="006C7593" w:rsidRPr="003D79DA" w14:paraId="26011900" w14:textId="77777777" w:rsidTr="00E82516">
        <w:trPr>
          <w:trHeight w:val="360"/>
        </w:trPr>
        <w:tc>
          <w:tcPr>
            <w:tcW w:w="6840" w:type="dxa"/>
            <w:vAlign w:val="center"/>
          </w:tcPr>
          <w:p w14:paraId="7C995EF9" w14:textId="25C2C443"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Health insurance variables</w:t>
            </w:r>
          </w:p>
        </w:tc>
        <w:tc>
          <w:tcPr>
            <w:tcW w:w="1440" w:type="dxa"/>
            <w:vAlign w:val="center"/>
          </w:tcPr>
          <w:p w14:paraId="22DD7C95" w14:textId="2C9274E5" w:rsidR="006C7593"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8</w:t>
            </w:r>
            <w:r w:rsidR="002A39A1" w:rsidRPr="003D79DA">
              <w:rPr>
                <w:rFonts w:asciiTheme="minorHAnsi" w:eastAsia="MS Mincho" w:hAnsiTheme="minorHAnsi" w:cstheme="majorHAnsi"/>
                <w:bCs/>
                <w:sz w:val="22"/>
                <w:szCs w:val="22"/>
              </w:rPr>
              <w:t>2</w:t>
            </w:r>
          </w:p>
        </w:tc>
      </w:tr>
      <w:tr w:rsidR="006C7593" w:rsidRPr="003D79DA" w14:paraId="45BB443A" w14:textId="77777777" w:rsidTr="00E82516">
        <w:trPr>
          <w:trHeight w:val="360"/>
        </w:trPr>
        <w:tc>
          <w:tcPr>
            <w:tcW w:w="6840" w:type="dxa"/>
            <w:vAlign w:val="center"/>
          </w:tcPr>
          <w:p w14:paraId="1328E9AC" w14:textId="037DBE2A"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 xml:space="preserve">Disability status variables </w:t>
            </w:r>
          </w:p>
        </w:tc>
        <w:tc>
          <w:tcPr>
            <w:tcW w:w="1440" w:type="dxa"/>
            <w:vAlign w:val="center"/>
          </w:tcPr>
          <w:p w14:paraId="239928B4" w14:textId="21798E07" w:rsidR="006C7593"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8</w:t>
            </w:r>
            <w:r w:rsidR="002A39A1" w:rsidRPr="003D79DA">
              <w:rPr>
                <w:rFonts w:asciiTheme="minorHAnsi" w:eastAsia="MS Mincho" w:hAnsiTheme="minorHAnsi" w:cstheme="majorHAnsi"/>
                <w:bCs/>
                <w:sz w:val="22"/>
                <w:szCs w:val="22"/>
              </w:rPr>
              <w:t>6</w:t>
            </w:r>
          </w:p>
        </w:tc>
      </w:tr>
      <w:tr w:rsidR="006C7593" w:rsidRPr="003D79DA" w14:paraId="7B7B85F9" w14:textId="77777777" w:rsidTr="00E82516">
        <w:trPr>
          <w:trHeight w:val="360"/>
        </w:trPr>
        <w:tc>
          <w:tcPr>
            <w:tcW w:w="6840" w:type="dxa"/>
            <w:vAlign w:val="center"/>
          </w:tcPr>
          <w:p w14:paraId="0D41400F" w14:textId="05935090"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Veteran status &amp; period of service variables</w:t>
            </w:r>
          </w:p>
        </w:tc>
        <w:tc>
          <w:tcPr>
            <w:tcW w:w="1440" w:type="dxa"/>
            <w:vAlign w:val="center"/>
          </w:tcPr>
          <w:p w14:paraId="1B432F55" w14:textId="730C2164" w:rsidR="006C7593"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9</w:t>
            </w:r>
            <w:r w:rsidR="002A39A1" w:rsidRPr="003D79DA">
              <w:rPr>
                <w:rFonts w:asciiTheme="minorHAnsi" w:eastAsia="MS Mincho" w:hAnsiTheme="minorHAnsi" w:cstheme="majorHAnsi"/>
                <w:bCs/>
                <w:sz w:val="22"/>
                <w:szCs w:val="22"/>
              </w:rPr>
              <w:t>3</w:t>
            </w:r>
          </w:p>
        </w:tc>
      </w:tr>
      <w:tr w:rsidR="006C7593" w:rsidRPr="003D79DA" w14:paraId="1E1E5CB4" w14:textId="77777777" w:rsidTr="00E82516">
        <w:trPr>
          <w:trHeight w:val="360"/>
        </w:trPr>
        <w:tc>
          <w:tcPr>
            <w:tcW w:w="6840" w:type="dxa"/>
            <w:vAlign w:val="center"/>
          </w:tcPr>
          <w:p w14:paraId="2AC98F62" w14:textId="7F864DF8"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Migration variables</w:t>
            </w:r>
          </w:p>
        </w:tc>
        <w:tc>
          <w:tcPr>
            <w:tcW w:w="1440" w:type="dxa"/>
            <w:vAlign w:val="center"/>
          </w:tcPr>
          <w:p w14:paraId="118E60A5" w14:textId="7F71F7F2" w:rsidR="006C7593" w:rsidRPr="003D79DA" w:rsidRDefault="00D73DB6" w:rsidP="00B77B18">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10</w:t>
            </w:r>
            <w:r w:rsidR="002A39A1" w:rsidRPr="003D79DA">
              <w:rPr>
                <w:rFonts w:asciiTheme="minorHAnsi" w:eastAsia="MS Mincho" w:hAnsiTheme="minorHAnsi" w:cstheme="majorHAnsi"/>
                <w:bCs/>
                <w:sz w:val="22"/>
                <w:szCs w:val="22"/>
              </w:rPr>
              <w:t>0</w:t>
            </w:r>
          </w:p>
        </w:tc>
      </w:tr>
      <w:tr w:rsidR="006C7593" w:rsidRPr="003D79DA" w14:paraId="11E2B551" w14:textId="77777777" w:rsidTr="00E82516">
        <w:trPr>
          <w:trHeight w:val="360"/>
        </w:trPr>
        <w:tc>
          <w:tcPr>
            <w:tcW w:w="6840" w:type="dxa"/>
            <w:vAlign w:val="center"/>
          </w:tcPr>
          <w:p w14:paraId="5581CA88" w14:textId="5E6A2E7E"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Household &amp; family economic variables</w:t>
            </w:r>
          </w:p>
        </w:tc>
        <w:tc>
          <w:tcPr>
            <w:tcW w:w="1440" w:type="dxa"/>
            <w:vAlign w:val="center"/>
          </w:tcPr>
          <w:p w14:paraId="6F43AA21" w14:textId="48D6945E" w:rsidR="006C7593"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10</w:t>
            </w:r>
            <w:r w:rsidR="002A39A1" w:rsidRPr="003D79DA">
              <w:rPr>
                <w:rFonts w:asciiTheme="minorHAnsi" w:eastAsia="MS Mincho" w:hAnsiTheme="minorHAnsi" w:cstheme="majorHAnsi"/>
                <w:bCs/>
                <w:sz w:val="22"/>
                <w:szCs w:val="22"/>
              </w:rPr>
              <w:t>1</w:t>
            </w:r>
          </w:p>
        </w:tc>
      </w:tr>
      <w:tr w:rsidR="006C7593" w:rsidRPr="003D79DA" w14:paraId="7A46FA06" w14:textId="77777777" w:rsidTr="00E82516">
        <w:trPr>
          <w:trHeight w:val="360"/>
        </w:trPr>
        <w:tc>
          <w:tcPr>
            <w:tcW w:w="6840" w:type="dxa"/>
            <w:vAlign w:val="center"/>
          </w:tcPr>
          <w:p w14:paraId="4F72468D" w14:textId="2A867B0E"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Housing unit economic variables</w:t>
            </w:r>
          </w:p>
        </w:tc>
        <w:tc>
          <w:tcPr>
            <w:tcW w:w="1440" w:type="dxa"/>
            <w:vAlign w:val="center"/>
          </w:tcPr>
          <w:p w14:paraId="6E096A7C" w14:textId="7A8FE9F3" w:rsidR="006C7593"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10</w:t>
            </w:r>
            <w:r w:rsidR="002A39A1" w:rsidRPr="003D79DA">
              <w:rPr>
                <w:rFonts w:asciiTheme="minorHAnsi" w:eastAsia="MS Mincho" w:hAnsiTheme="minorHAnsi" w:cstheme="majorHAnsi"/>
                <w:bCs/>
                <w:sz w:val="22"/>
                <w:szCs w:val="22"/>
              </w:rPr>
              <w:t>7</w:t>
            </w:r>
          </w:p>
        </w:tc>
      </w:tr>
      <w:tr w:rsidR="006C7593" w:rsidRPr="003D79DA" w14:paraId="67EB67A7" w14:textId="77777777" w:rsidTr="00E82516">
        <w:trPr>
          <w:trHeight w:val="360"/>
        </w:trPr>
        <w:tc>
          <w:tcPr>
            <w:tcW w:w="6840" w:type="dxa"/>
            <w:vAlign w:val="center"/>
          </w:tcPr>
          <w:p w14:paraId="60F87E9A" w14:textId="042B956A"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Housing unit characteristics variables</w:t>
            </w:r>
          </w:p>
        </w:tc>
        <w:tc>
          <w:tcPr>
            <w:tcW w:w="1440" w:type="dxa"/>
            <w:vAlign w:val="center"/>
          </w:tcPr>
          <w:p w14:paraId="381DBD14" w14:textId="5DD1610D" w:rsidR="006C7593"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w:t>
            </w:r>
            <w:r w:rsidR="002A39A1" w:rsidRPr="003D79DA">
              <w:rPr>
                <w:rFonts w:asciiTheme="minorHAnsi" w:eastAsia="MS Mincho" w:hAnsiTheme="minorHAnsi" w:cstheme="majorHAnsi"/>
                <w:bCs/>
                <w:sz w:val="22"/>
                <w:szCs w:val="22"/>
              </w:rPr>
              <w:t>18</w:t>
            </w:r>
          </w:p>
        </w:tc>
      </w:tr>
      <w:tr w:rsidR="006C7593" w:rsidRPr="003D79DA" w14:paraId="4148BAED" w14:textId="77777777" w:rsidTr="00E82516">
        <w:trPr>
          <w:trHeight w:val="360"/>
        </w:trPr>
        <w:tc>
          <w:tcPr>
            <w:tcW w:w="6840" w:type="dxa"/>
            <w:vAlign w:val="center"/>
          </w:tcPr>
          <w:p w14:paraId="3F0510EA" w14:textId="170FC85F"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Household utilities &amp; fuel costs variables</w:t>
            </w:r>
          </w:p>
        </w:tc>
        <w:tc>
          <w:tcPr>
            <w:tcW w:w="1440" w:type="dxa"/>
            <w:vAlign w:val="center"/>
          </w:tcPr>
          <w:p w14:paraId="4066C2B7" w14:textId="40BDF49C" w:rsidR="006C7593" w:rsidRPr="003D79DA" w:rsidRDefault="00317971"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13</w:t>
            </w:r>
            <w:r w:rsidR="002A39A1" w:rsidRPr="003D79DA">
              <w:rPr>
                <w:rFonts w:asciiTheme="minorHAnsi" w:eastAsia="MS Mincho" w:hAnsiTheme="minorHAnsi" w:cstheme="majorHAnsi"/>
                <w:bCs/>
                <w:sz w:val="22"/>
                <w:szCs w:val="22"/>
              </w:rPr>
              <w:t>2</w:t>
            </w:r>
          </w:p>
        </w:tc>
      </w:tr>
      <w:tr w:rsidR="006C7593" w:rsidRPr="003D79DA" w14:paraId="3F02B42F" w14:textId="77777777" w:rsidTr="00E82516">
        <w:trPr>
          <w:trHeight w:val="360"/>
        </w:trPr>
        <w:tc>
          <w:tcPr>
            <w:tcW w:w="6840" w:type="dxa"/>
            <w:vAlign w:val="center"/>
          </w:tcPr>
          <w:p w14:paraId="31CBB006" w14:textId="53869537"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Death certificate information variables</w:t>
            </w:r>
          </w:p>
        </w:tc>
        <w:tc>
          <w:tcPr>
            <w:tcW w:w="1440" w:type="dxa"/>
            <w:vAlign w:val="center"/>
          </w:tcPr>
          <w:p w14:paraId="6E2C92A5" w14:textId="78811E7D" w:rsidR="006C7593" w:rsidRPr="003D79DA" w:rsidRDefault="00317971"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13</w:t>
            </w:r>
            <w:r w:rsidR="002A39A1" w:rsidRPr="003D79DA">
              <w:rPr>
                <w:rFonts w:asciiTheme="minorHAnsi" w:eastAsia="MS Mincho" w:hAnsiTheme="minorHAnsi" w:cstheme="majorHAnsi"/>
                <w:bCs/>
                <w:sz w:val="22"/>
                <w:szCs w:val="22"/>
              </w:rPr>
              <w:t>7</w:t>
            </w:r>
          </w:p>
        </w:tc>
      </w:tr>
      <w:tr w:rsidR="006C7593" w:rsidRPr="003D79DA" w14:paraId="34AFB612" w14:textId="77777777" w:rsidTr="00E82516">
        <w:trPr>
          <w:trHeight w:val="360"/>
        </w:trPr>
        <w:tc>
          <w:tcPr>
            <w:tcW w:w="6840" w:type="dxa"/>
            <w:vAlign w:val="center"/>
          </w:tcPr>
          <w:p w14:paraId="6E4E9B9F" w14:textId="6D173B5D" w:rsidR="006C7593" w:rsidRPr="003D79DA" w:rsidRDefault="006C7593" w:rsidP="00714044">
            <w:pPr>
              <w:pStyle w:val="PlainText"/>
              <w:ind w:left="252"/>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Case weights</w:t>
            </w:r>
          </w:p>
        </w:tc>
        <w:tc>
          <w:tcPr>
            <w:tcW w:w="1440" w:type="dxa"/>
            <w:vAlign w:val="center"/>
          </w:tcPr>
          <w:p w14:paraId="58B50C8F" w14:textId="7C86C621" w:rsidR="006C7593" w:rsidRPr="003D79DA" w:rsidRDefault="00D73DB6" w:rsidP="002A39A1">
            <w:pPr>
              <w:pStyle w:val="PlainText"/>
              <w:ind w:right="288"/>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14</w:t>
            </w:r>
            <w:r w:rsidR="002A39A1" w:rsidRPr="003D79DA">
              <w:rPr>
                <w:rFonts w:asciiTheme="minorHAnsi" w:eastAsia="MS Mincho" w:hAnsiTheme="minorHAnsi" w:cstheme="majorHAnsi"/>
                <w:bCs/>
                <w:sz w:val="22"/>
                <w:szCs w:val="22"/>
              </w:rPr>
              <w:t>7</w:t>
            </w:r>
          </w:p>
        </w:tc>
      </w:tr>
      <w:tr w:rsidR="006C7593" w:rsidRPr="003D79DA" w14:paraId="4F843AA3" w14:textId="77777777" w:rsidTr="00E82516">
        <w:trPr>
          <w:trHeight w:val="432"/>
        </w:trPr>
        <w:tc>
          <w:tcPr>
            <w:tcW w:w="6840" w:type="dxa"/>
            <w:vAlign w:val="center"/>
          </w:tcPr>
          <w:p w14:paraId="3BBECD0B" w14:textId="7D7D38B1" w:rsidR="006C7593" w:rsidRPr="003D79DA" w:rsidRDefault="006C7593" w:rsidP="00714044">
            <w:pPr>
              <w:pStyle w:val="PlainTex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References</w:t>
            </w:r>
          </w:p>
        </w:tc>
        <w:tc>
          <w:tcPr>
            <w:tcW w:w="1440" w:type="dxa"/>
            <w:vAlign w:val="center"/>
          </w:tcPr>
          <w:p w14:paraId="21CCF949" w14:textId="59AD841C" w:rsidR="006C7593" w:rsidRPr="003D79DA" w:rsidRDefault="002A39A1" w:rsidP="00B77B18">
            <w:pPr>
              <w:pStyle w:val="PlainText"/>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148</w:t>
            </w:r>
          </w:p>
        </w:tc>
      </w:tr>
      <w:tr w:rsidR="006C7593" w:rsidRPr="003D79DA" w14:paraId="7ABE0530" w14:textId="77777777" w:rsidTr="00E82516">
        <w:trPr>
          <w:trHeight w:val="432"/>
        </w:trPr>
        <w:tc>
          <w:tcPr>
            <w:tcW w:w="6840" w:type="dxa"/>
            <w:vAlign w:val="center"/>
          </w:tcPr>
          <w:p w14:paraId="06626307" w14:textId="16FA98C5" w:rsidR="006C7593" w:rsidRPr="003D79DA" w:rsidRDefault="006C7593" w:rsidP="00714044">
            <w:pPr>
              <w:pStyle w:val="PlainTex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Appendices</w:t>
            </w:r>
          </w:p>
        </w:tc>
        <w:tc>
          <w:tcPr>
            <w:tcW w:w="1440" w:type="dxa"/>
            <w:vAlign w:val="center"/>
          </w:tcPr>
          <w:p w14:paraId="077DA8B6" w14:textId="332348B2" w:rsidR="006C7593" w:rsidRPr="003D79DA" w:rsidRDefault="002A39A1" w:rsidP="00B77B18">
            <w:pPr>
              <w:pStyle w:val="PlainText"/>
              <w:jc w:val="right"/>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149</w:t>
            </w:r>
          </w:p>
        </w:tc>
      </w:tr>
      <w:tr w:rsidR="00E82516" w:rsidRPr="003D79DA" w14:paraId="0D6A29E7" w14:textId="77777777" w:rsidTr="009B4319">
        <w:trPr>
          <w:trHeight w:val="288"/>
        </w:trPr>
        <w:tc>
          <w:tcPr>
            <w:tcW w:w="6840" w:type="dxa"/>
            <w:shd w:val="clear" w:color="auto" w:fill="auto"/>
            <w:vAlign w:val="center"/>
          </w:tcPr>
          <w:p w14:paraId="6CA3899A" w14:textId="72608C72"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A: 2008 American Community Survey Questionnaire</w:t>
            </w:r>
          </w:p>
        </w:tc>
        <w:tc>
          <w:tcPr>
            <w:tcW w:w="1440" w:type="dxa"/>
            <w:shd w:val="clear" w:color="auto" w:fill="auto"/>
            <w:vAlign w:val="center"/>
          </w:tcPr>
          <w:p w14:paraId="58E2BC99" w14:textId="467F8E90"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App-1</w:t>
            </w:r>
          </w:p>
        </w:tc>
      </w:tr>
      <w:tr w:rsidR="00E82516" w:rsidRPr="003D79DA" w14:paraId="543EEB19" w14:textId="77777777" w:rsidTr="009B4319">
        <w:trPr>
          <w:trHeight w:val="288"/>
        </w:trPr>
        <w:tc>
          <w:tcPr>
            <w:tcW w:w="6840" w:type="dxa"/>
            <w:shd w:val="clear" w:color="auto" w:fill="auto"/>
            <w:vAlign w:val="center"/>
          </w:tcPr>
          <w:p w14:paraId="2B5E488B" w14:textId="7CF8F895"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B: 2008 American Community Survey Group Quarters Questionnaire</w:t>
            </w:r>
          </w:p>
        </w:tc>
        <w:tc>
          <w:tcPr>
            <w:tcW w:w="1440" w:type="dxa"/>
            <w:shd w:val="clear" w:color="auto" w:fill="auto"/>
            <w:vAlign w:val="center"/>
          </w:tcPr>
          <w:p w14:paraId="5B11C852" w14:textId="0C6EEC20"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App-15</w:t>
            </w:r>
          </w:p>
        </w:tc>
      </w:tr>
      <w:tr w:rsidR="00E82516" w:rsidRPr="003D79DA" w14:paraId="294F01E0" w14:textId="77777777" w:rsidTr="009B4319">
        <w:trPr>
          <w:trHeight w:val="288"/>
        </w:trPr>
        <w:tc>
          <w:tcPr>
            <w:tcW w:w="6840" w:type="dxa"/>
            <w:shd w:val="clear" w:color="auto" w:fill="auto"/>
            <w:vAlign w:val="center"/>
          </w:tcPr>
          <w:p w14:paraId="5D3E1374" w14:textId="7665600A"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C: 2008 American Community Survey Ancestry Codes</w:t>
            </w:r>
          </w:p>
        </w:tc>
        <w:tc>
          <w:tcPr>
            <w:tcW w:w="1440" w:type="dxa"/>
            <w:shd w:val="clear" w:color="auto" w:fill="auto"/>
            <w:vAlign w:val="center"/>
          </w:tcPr>
          <w:p w14:paraId="317D2707" w14:textId="4628B424"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App-24</w:t>
            </w:r>
          </w:p>
        </w:tc>
      </w:tr>
      <w:tr w:rsidR="00E82516" w:rsidRPr="003D79DA" w14:paraId="78E0F5B8" w14:textId="77777777" w:rsidTr="009B4319">
        <w:trPr>
          <w:trHeight w:val="288"/>
        </w:trPr>
        <w:tc>
          <w:tcPr>
            <w:tcW w:w="6840" w:type="dxa"/>
            <w:shd w:val="clear" w:color="auto" w:fill="auto"/>
            <w:vAlign w:val="center"/>
          </w:tcPr>
          <w:p w14:paraId="2C015708" w14:textId="2A225FD6"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D: 2008 American Community Survey Language Codes</w:t>
            </w:r>
          </w:p>
        </w:tc>
        <w:tc>
          <w:tcPr>
            <w:tcW w:w="1440" w:type="dxa"/>
            <w:shd w:val="clear" w:color="auto" w:fill="auto"/>
            <w:vAlign w:val="center"/>
          </w:tcPr>
          <w:p w14:paraId="4A74AB6B" w14:textId="15313F4C"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App-27</w:t>
            </w:r>
          </w:p>
        </w:tc>
      </w:tr>
      <w:tr w:rsidR="00E82516" w:rsidRPr="003D79DA" w14:paraId="1BD91339" w14:textId="77777777" w:rsidTr="009B4319">
        <w:trPr>
          <w:trHeight w:val="288"/>
        </w:trPr>
        <w:tc>
          <w:tcPr>
            <w:tcW w:w="6840" w:type="dxa"/>
            <w:shd w:val="clear" w:color="auto" w:fill="auto"/>
            <w:vAlign w:val="center"/>
          </w:tcPr>
          <w:p w14:paraId="6F25D427" w14:textId="03C3667E"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E: 2000 Occupational Classification System</w:t>
            </w:r>
          </w:p>
        </w:tc>
        <w:tc>
          <w:tcPr>
            <w:tcW w:w="1440" w:type="dxa"/>
            <w:shd w:val="clear" w:color="auto" w:fill="auto"/>
            <w:vAlign w:val="center"/>
          </w:tcPr>
          <w:p w14:paraId="1948E07E" w14:textId="05AD1813"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App-29</w:t>
            </w:r>
          </w:p>
        </w:tc>
      </w:tr>
      <w:tr w:rsidR="00E82516" w:rsidRPr="003D79DA" w14:paraId="08928B28" w14:textId="77777777" w:rsidTr="009B4319">
        <w:trPr>
          <w:trHeight w:val="288"/>
        </w:trPr>
        <w:tc>
          <w:tcPr>
            <w:tcW w:w="6840" w:type="dxa"/>
            <w:shd w:val="clear" w:color="auto" w:fill="auto"/>
            <w:vAlign w:val="center"/>
          </w:tcPr>
          <w:p w14:paraId="63FAA2A8" w14:textId="7A3FA9C4"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F: 2007 Industrial Classification System</w:t>
            </w:r>
          </w:p>
        </w:tc>
        <w:tc>
          <w:tcPr>
            <w:tcW w:w="1440" w:type="dxa"/>
            <w:shd w:val="clear" w:color="auto" w:fill="auto"/>
            <w:vAlign w:val="center"/>
          </w:tcPr>
          <w:p w14:paraId="213EFD92" w14:textId="65FDF0D9"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App-42</w:t>
            </w:r>
          </w:p>
        </w:tc>
      </w:tr>
      <w:tr w:rsidR="00E82516" w:rsidRPr="003D79DA" w14:paraId="344C7C44" w14:textId="77777777" w:rsidTr="009B4319">
        <w:trPr>
          <w:trHeight w:val="288"/>
        </w:trPr>
        <w:tc>
          <w:tcPr>
            <w:tcW w:w="6840" w:type="dxa"/>
            <w:shd w:val="clear" w:color="auto" w:fill="auto"/>
            <w:vAlign w:val="center"/>
          </w:tcPr>
          <w:p w14:paraId="4A963326" w14:textId="1DA78D70"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G: NCHS 113 Causes of Death for ICD-10</w:t>
            </w:r>
          </w:p>
        </w:tc>
        <w:tc>
          <w:tcPr>
            <w:tcW w:w="1440" w:type="dxa"/>
            <w:shd w:val="clear" w:color="auto" w:fill="auto"/>
            <w:vAlign w:val="center"/>
          </w:tcPr>
          <w:p w14:paraId="7F352153" w14:textId="5899A674"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App-49</w:t>
            </w:r>
          </w:p>
        </w:tc>
      </w:tr>
      <w:tr w:rsidR="00E82516" w:rsidRPr="003D79DA" w14:paraId="27649DD4" w14:textId="77777777" w:rsidTr="009B4319">
        <w:trPr>
          <w:trHeight w:val="288"/>
        </w:trPr>
        <w:tc>
          <w:tcPr>
            <w:tcW w:w="6840" w:type="dxa"/>
            <w:shd w:val="clear" w:color="auto" w:fill="auto"/>
            <w:vAlign w:val="center"/>
          </w:tcPr>
          <w:p w14:paraId="5181CE50" w14:textId="3FE9D0D0" w:rsidR="00E82516" w:rsidRPr="003D79DA" w:rsidRDefault="00E82516" w:rsidP="00E82516">
            <w:pPr>
              <w:pStyle w:val="PlainText"/>
              <w:ind w:left="252"/>
              <w:rPr>
                <w:rFonts w:asciiTheme="minorHAnsi" w:eastAsia="MS Mincho" w:hAnsiTheme="minorHAnsi" w:cstheme="majorHAnsi"/>
                <w:bCs/>
                <w:sz w:val="22"/>
                <w:szCs w:val="22"/>
              </w:rPr>
            </w:pPr>
            <w:r w:rsidRPr="003D79DA">
              <w:rPr>
                <w:rFonts w:asciiTheme="minorHAnsi" w:hAnsiTheme="minorHAnsi"/>
                <w:sz w:val="22"/>
              </w:rPr>
              <w:t>H: 2008 American Community Survey Subject Guide</w:t>
            </w:r>
          </w:p>
        </w:tc>
        <w:tc>
          <w:tcPr>
            <w:tcW w:w="1440" w:type="dxa"/>
            <w:shd w:val="clear" w:color="auto" w:fill="auto"/>
            <w:vAlign w:val="center"/>
          </w:tcPr>
          <w:p w14:paraId="7BD4A255" w14:textId="4C2F9335" w:rsidR="00E82516" w:rsidRPr="003D79DA" w:rsidRDefault="00E82516" w:rsidP="009B4319">
            <w:pPr>
              <w:pStyle w:val="PlainText"/>
              <w:ind w:right="288"/>
              <w:jc w:val="right"/>
              <w:rPr>
                <w:rFonts w:asciiTheme="minorHAnsi" w:eastAsia="MS Mincho" w:hAnsiTheme="minorHAnsi" w:cstheme="majorHAnsi"/>
                <w:bCs/>
                <w:sz w:val="22"/>
                <w:szCs w:val="22"/>
              </w:rPr>
            </w:pPr>
            <w:r w:rsidRPr="003D79DA">
              <w:rPr>
                <w:rFonts w:asciiTheme="minorHAnsi" w:hAnsiTheme="minorHAnsi"/>
                <w:sz w:val="22"/>
              </w:rPr>
              <w:t>App-52</w:t>
            </w:r>
          </w:p>
        </w:tc>
      </w:tr>
    </w:tbl>
    <w:p w14:paraId="33C886BA" w14:textId="314D2B7D" w:rsidR="003E3600" w:rsidRPr="003D79DA" w:rsidRDefault="003E3600" w:rsidP="00714044">
      <w:pPr>
        <w:pStyle w:val="PlainText"/>
        <w:jc w:val="center"/>
        <w:rPr>
          <w:rFonts w:asciiTheme="minorHAnsi" w:eastAsia="MS Mincho" w:hAnsiTheme="minorHAnsi" w:cstheme="majorHAnsi"/>
          <w:b/>
          <w:bCs/>
          <w:sz w:val="24"/>
          <w:szCs w:val="22"/>
        </w:rPr>
      </w:pPr>
      <w:bookmarkStart w:id="1" w:name="_Toc338681052"/>
    </w:p>
    <w:p w14:paraId="788A2B1B" w14:textId="0CCE4351" w:rsidR="003E3600" w:rsidRPr="003D79DA" w:rsidRDefault="003E3600" w:rsidP="00714044">
      <w:pPr>
        <w:spacing w:after="240"/>
        <w:rPr>
          <w:rFonts w:asciiTheme="minorHAnsi" w:eastAsia="MS Mincho" w:hAnsiTheme="minorHAnsi" w:cstheme="majorHAnsi"/>
          <w:b/>
          <w:bCs/>
          <w:szCs w:val="22"/>
        </w:rPr>
      </w:pPr>
    </w:p>
    <w:p w14:paraId="7AA544CB" w14:textId="77777777" w:rsidR="003E3600" w:rsidRPr="003D79DA" w:rsidRDefault="003E3600" w:rsidP="00714044">
      <w:pPr>
        <w:pStyle w:val="PlainText"/>
        <w:jc w:val="center"/>
        <w:rPr>
          <w:rFonts w:asciiTheme="minorHAnsi" w:eastAsia="MS Mincho" w:hAnsiTheme="minorHAnsi" w:cstheme="majorHAnsi"/>
          <w:b/>
          <w:bCs/>
          <w:sz w:val="24"/>
          <w:szCs w:val="22"/>
        </w:rPr>
      </w:pPr>
    </w:p>
    <w:p w14:paraId="630C7142" w14:textId="77777777" w:rsidR="004C4954" w:rsidRPr="003D79DA" w:rsidRDefault="004C4954" w:rsidP="00714044">
      <w:pPr>
        <w:pStyle w:val="PlainText"/>
        <w:jc w:val="center"/>
        <w:rPr>
          <w:rStyle w:val="Hyperlink"/>
          <w:rFonts w:asciiTheme="minorHAnsi" w:eastAsia="MS Mincho" w:hAnsiTheme="minorHAnsi" w:cstheme="majorHAnsi"/>
          <w:i/>
          <w:color w:val="auto"/>
          <w:sz w:val="22"/>
          <w:szCs w:val="22"/>
          <w:u w:val="none"/>
        </w:rPr>
      </w:pPr>
    </w:p>
    <w:p w14:paraId="6F61D0CF" w14:textId="77777777" w:rsidR="004C4954" w:rsidRPr="003D79DA" w:rsidRDefault="004C4954" w:rsidP="00714044">
      <w:pPr>
        <w:pStyle w:val="PlainText"/>
        <w:jc w:val="center"/>
        <w:rPr>
          <w:rStyle w:val="Hyperlink"/>
          <w:rFonts w:asciiTheme="minorHAnsi" w:eastAsia="MS Mincho" w:hAnsiTheme="minorHAnsi" w:cstheme="majorHAnsi"/>
          <w:i/>
          <w:color w:val="auto"/>
          <w:sz w:val="22"/>
          <w:szCs w:val="22"/>
          <w:u w:val="none"/>
        </w:rPr>
      </w:pPr>
    </w:p>
    <w:p w14:paraId="16947B41" w14:textId="77777777" w:rsidR="004C4954" w:rsidRPr="003D79DA" w:rsidRDefault="004C4954" w:rsidP="00714044">
      <w:pPr>
        <w:pStyle w:val="PlainText"/>
        <w:jc w:val="center"/>
        <w:rPr>
          <w:rStyle w:val="Hyperlink"/>
          <w:rFonts w:asciiTheme="minorHAnsi" w:eastAsia="MS Mincho" w:hAnsiTheme="minorHAnsi" w:cstheme="majorHAnsi"/>
          <w:i/>
          <w:color w:val="auto"/>
          <w:sz w:val="22"/>
          <w:szCs w:val="22"/>
          <w:u w:val="none"/>
        </w:rPr>
      </w:pPr>
    </w:p>
    <w:p w14:paraId="59492F60" w14:textId="77777777" w:rsidR="004C4954" w:rsidRPr="003D79DA" w:rsidRDefault="004C4954" w:rsidP="00714044">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67AB49A5" w14:textId="31351BA1" w:rsidR="004C4954" w:rsidRPr="003D79DA" w:rsidRDefault="004C4954" w:rsidP="00714044">
      <w:pPr>
        <w:spacing w:after="240"/>
        <w:rPr>
          <w:rStyle w:val="Hyperlink"/>
          <w:rFonts w:asciiTheme="minorHAnsi" w:eastAsia="MS Mincho" w:hAnsiTheme="minorHAnsi" w:cstheme="majorHAnsi"/>
          <w:b/>
          <w:color w:val="auto"/>
          <w:sz w:val="32"/>
          <w:szCs w:val="32"/>
        </w:rPr>
      </w:pPr>
    </w:p>
    <w:p w14:paraId="67A49CB3" w14:textId="77777777" w:rsidR="003E3600" w:rsidRPr="003D79DA" w:rsidRDefault="003E3600" w:rsidP="00714044">
      <w:pPr>
        <w:pStyle w:val="PlainText"/>
        <w:jc w:val="center"/>
        <w:rPr>
          <w:rFonts w:asciiTheme="minorHAnsi" w:eastAsia="MS Mincho" w:hAnsiTheme="minorHAnsi" w:cstheme="majorHAnsi"/>
          <w:b/>
          <w:bCs/>
          <w:sz w:val="24"/>
          <w:szCs w:val="22"/>
        </w:rPr>
        <w:sectPr w:rsidR="003E3600" w:rsidRPr="003D79DA" w:rsidSect="003C229C">
          <w:footerReference w:type="default" r:id="rId8"/>
          <w:pgSz w:w="12240" w:h="15840"/>
          <w:pgMar w:top="1440" w:right="1440" w:bottom="1440" w:left="1440" w:header="720" w:footer="432" w:gutter="0"/>
          <w:pgNumType w:fmt="lowerRoman" w:start="1"/>
          <w:cols w:space="720"/>
          <w:docGrid w:linePitch="360"/>
        </w:sectPr>
      </w:pPr>
    </w:p>
    <w:p w14:paraId="30CF660F" w14:textId="1D75303E" w:rsidR="00802615" w:rsidRPr="003D79DA" w:rsidRDefault="00802615" w:rsidP="00714044">
      <w:pPr>
        <w:pStyle w:val="PlainText"/>
        <w:jc w:val="center"/>
        <w:rPr>
          <w:rFonts w:asciiTheme="minorHAnsi" w:eastAsia="MS Mincho" w:hAnsiTheme="minorHAnsi" w:cstheme="majorHAnsi"/>
          <w:b/>
          <w:bCs/>
          <w:sz w:val="24"/>
          <w:szCs w:val="22"/>
        </w:rPr>
      </w:pPr>
      <w:r w:rsidRPr="003D79DA">
        <w:rPr>
          <w:rFonts w:asciiTheme="minorHAnsi" w:eastAsia="MS Mincho" w:hAnsiTheme="minorHAnsi" w:cstheme="majorHAnsi"/>
          <w:b/>
          <w:bCs/>
          <w:sz w:val="24"/>
          <w:szCs w:val="22"/>
        </w:rPr>
        <w:lastRenderedPageBreak/>
        <w:t>Variable Reference Manual</w:t>
      </w:r>
    </w:p>
    <w:p w14:paraId="1F8B0D71" w14:textId="77777777" w:rsidR="00802615" w:rsidRPr="003D79DA" w:rsidRDefault="00802615" w:rsidP="00714044">
      <w:pPr>
        <w:pStyle w:val="PlainText"/>
        <w:jc w:val="center"/>
        <w:rPr>
          <w:rFonts w:asciiTheme="minorHAnsi" w:eastAsia="MS Mincho" w:hAnsiTheme="minorHAnsi" w:cstheme="majorHAnsi"/>
          <w:b/>
          <w:bCs/>
          <w:sz w:val="24"/>
          <w:szCs w:val="22"/>
        </w:rPr>
      </w:pPr>
      <w:r w:rsidRPr="003D79DA">
        <w:rPr>
          <w:rFonts w:asciiTheme="minorHAnsi" w:eastAsia="MS Mincho" w:hAnsiTheme="minorHAnsi" w:cstheme="majorHAnsi"/>
          <w:b/>
          <w:bCs/>
          <w:sz w:val="24"/>
          <w:szCs w:val="22"/>
        </w:rPr>
        <w:t>for</w:t>
      </w:r>
    </w:p>
    <w:p w14:paraId="348F602C" w14:textId="77777777" w:rsidR="00802615" w:rsidRPr="003D79DA" w:rsidRDefault="00802615" w:rsidP="00714044">
      <w:pPr>
        <w:pStyle w:val="PlainText"/>
        <w:jc w:val="center"/>
        <w:rPr>
          <w:rFonts w:asciiTheme="minorHAnsi" w:eastAsia="MS Mincho" w:hAnsiTheme="minorHAnsi" w:cstheme="majorHAnsi"/>
          <w:b/>
          <w:bCs/>
          <w:sz w:val="24"/>
          <w:szCs w:val="22"/>
        </w:rPr>
      </w:pPr>
      <w:r w:rsidRPr="003D79DA">
        <w:rPr>
          <w:rFonts w:asciiTheme="minorHAnsi" w:eastAsia="MS Mincho" w:hAnsiTheme="minorHAnsi" w:cstheme="majorHAnsi"/>
          <w:b/>
          <w:bCs/>
          <w:sz w:val="24"/>
          <w:szCs w:val="22"/>
        </w:rPr>
        <w:t>Mortality Disparities in American Communities</w:t>
      </w:r>
    </w:p>
    <w:p w14:paraId="7B6953B1" w14:textId="77777777" w:rsidR="00802615" w:rsidRPr="003D79DA" w:rsidRDefault="00802615" w:rsidP="00714044">
      <w:pPr>
        <w:pStyle w:val="PlainText"/>
        <w:jc w:val="center"/>
        <w:rPr>
          <w:rFonts w:asciiTheme="minorHAnsi" w:eastAsia="MS Mincho" w:hAnsiTheme="minorHAnsi" w:cstheme="majorHAnsi"/>
          <w:b/>
          <w:bCs/>
          <w:sz w:val="24"/>
          <w:szCs w:val="22"/>
        </w:rPr>
      </w:pPr>
      <w:r w:rsidRPr="003D79DA">
        <w:rPr>
          <w:rFonts w:asciiTheme="minorHAnsi" w:eastAsia="MS Mincho" w:hAnsiTheme="minorHAnsi" w:cstheme="majorHAnsi"/>
          <w:b/>
          <w:bCs/>
          <w:sz w:val="24"/>
          <w:szCs w:val="22"/>
        </w:rPr>
        <w:t>Analysis File</w:t>
      </w:r>
    </w:p>
    <w:p w14:paraId="12BCBA18" w14:textId="77777777" w:rsidR="00802615" w:rsidRPr="003D79DA" w:rsidRDefault="00802615" w:rsidP="00714044">
      <w:pPr>
        <w:pStyle w:val="PlainText"/>
        <w:jc w:val="center"/>
        <w:rPr>
          <w:rFonts w:asciiTheme="minorHAnsi" w:eastAsia="MS Mincho" w:hAnsiTheme="minorHAnsi" w:cstheme="majorHAnsi"/>
          <w:b/>
          <w:bCs/>
          <w:sz w:val="24"/>
          <w:szCs w:val="22"/>
        </w:rPr>
      </w:pPr>
      <w:r w:rsidRPr="003D79DA">
        <w:rPr>
          <w:rFonts w:asciiTheme="minorHAnsi" w:eastAsia="MS Mincho" w:hAnsiTheme="minorHAnsi" w:cstheme="majorHAnsi"/>
          <w:b/>
          <w:bCs/>
          <w:sz w:val="24"/>
          <w:szCs w:val="22"/>
        </w:rPr>
        <w:t>Version 1.0</w:t>
      </w:r>
    </w:p>
    <w:p w14:paraId="6D3BE9E2" w14:textId="77777777" w:rsidR="00802615" w:rsidRPr="003D79DA" w:rsidRDefault="00802615" w:rsidP="00714044">
      <w:pPr>
        <w:pStyle w:val="PlainText"/>
        <w:jc w:val="center"/>
        <w:rPr>
          <w:rFonts w:asciiTheme="minorHAnsi" w:eastAsia="MS Mincho" w:hAnsiTheme="minorHAnsi" w:cstheme="majorHAnsi"/>
          <w:b/>
          <w:bCs/>
          <w:sz w:val="24"/>
          <w:szCs w:val="22"/>
        </w:rPr>
      </w:pPr>
    </w:p>
    <w:p w14:paraId="2E8861AA" w14:textId="77777777" w:rsidR="00802615" w:rsidRPr="003D79DA" w:rsidRDefault="00802615" w:rsidP="00714044">
      <w:pPr>
        <w:pStyle w:val="PlainText"/>
        <w:jc w:val="center"/>
        <w:rPr>
          <w:rFonts w:asciiTheme="minorHAnsi" w:eastAsia="MS Mincho" w:hAnsiTheme="minorHAnsi" w:cstheme="majorHAnsi"/>
          <w:b/>
          <w:bCs/>
          <w:sz w:val="24"/>
          <w:szCs w:val="22"/>
        </w:rPr>
      </w:pPr>
      <w:r w:rsidRPr="003D79DA">
        <w:rPr>
          <w:rFonts w:asciiTheme="minorHAnsi" w:eastAsia="MS Mincho" w:hAnsiTheme="minorHAnsi" w:cstheme="majorHAnsi"/>
          <w:b/>
          <w:bCs/>
          <w:sz w:val="24"/>
          <w:szCs w:val="22"/>
        </w:rPr>
        <w:t>INTRODUCTION</w:t>
      </w:r>
    </w:p>
    <w:p w14:paraId="4117733A" w14:textId="77777777" w:rsidR="00802615" w:rsidRPr="003D79DA" w:rsidRDefault="00802615" w:rsidP="00714044">
      <w:pPr>
        <w:pStyle w:val="PlainText"/>
        <w:rPr>
          <w:rFonts w:asciiTheme="minorHAnsi" w:eastAsia="MS Mincho" w:hAnsiTheme="minorHAnsi" w:cstheme="majorHAnsi"/>
          <w:sz w:val="22"/>
          <w:szCs w:val="22"/>
        </w:rPr>
      </w:pPr>
      <w:bookmarkStart w:id="2" w:name="_INTRODUCTION"/>
      <w:bookmarkEnd w:id="2"/>
    </w:p>
    <w:p w14:paraId="3BAC41F3" w14:textId="71801198" w:rsidR="00802615" w:rsidRPr="003D79DA" w:rsidRDefault="00802615" w:rsidP="00714044">
      <w:pPr>
        <w:pStyle w:val="PlainText"/>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Documentation Date: May </w:t>
      </w:r>
      <w:r w:rsidR="0055641A" w:rsidRPr="003D79DA">
        <w:rPr>
          <w:rFonts w:asciiTheme="minorHAnsi" w:eastAsia="MS Mincho" w:hAnsiTheme="minorHAnsi" w:cstheme="majorHAnsi"/>
          <w:sz w:val="22"/>
          <w:szCs w:val="22"/>
        </w:rPr>
        <w:t>30</w:t>
      </w:r>
      <w:r w:rsidRPr="003D79DA">
        <w:rPr>
          <w:rFonts w:asciiTheme="minorHAnsi" w:eastAsia="MS Mincho" w:hAnsiTheme="minorHAnsi" w:cstheme="majorHAnsi"/>
          <w:sz w:val="22"/>
          <w:szCs w:val="22"/>
        </w:rPr>
        <w:t>, 2017</w:t>
      </w:r>
    </w:p>
    <w:p w14:paraId="5A6AE4DD" w14:textId="77777777" w:rsidR="00802615" w:rsidRPr="003D79DA" w:rsidRDefault="00802615" w:rsidP="00714044">
      <w:pPr>
        <w:rPr>
          <w:rFonts w:asciiTheme="minorHAnsi" w:hAnsiTheme="minorHAnsi"/>
          <w:sz w:val="22"/>
          <w:szCs w:val="22"/>
        </w:rPr>
      </w:pPr>
    </w:p>
    <w:p w14:paraId="51DAC71A" w14:textId="6BB856E0" w:rsidR="00802615" w:rsidRPr="003D79DA" w:rsidRDefault="00802615" w:rsidP="00714044">
      <w:pPr>
        <w:pStyle w:val="NormalWeb"/>
        <w:spacing w:before="0" w:beforeAutospacing="0" w:after="0" w:afterAutospacing="0"/>
        <w:jc w:val="both"/>
        <w:rPr>
          <w:rFonts w:asciiTheme="minorHAnsi" w:hAnsiTheme="minorHAnsi"/>
          <w:sz w:val="22"/>
          <w:szCs w:val="22"/>
        </w:rPr>
      </w:pPr>
      <w:r w:rsidRPr="003D79DA">
        <w:rPr>
          <w:rFonts w:asciiTheme="minorHAnsi" w:hAnsiTheme="minorHAnsi"/>
          <w:sz w:val="22"/>
          <w:szCs w:val="22"/>
        </w:rPr>
        <w:t>The Mortality Disparities of American Communities study, (MDAC), is a national study developed to permit research on the impact of social, economic, demographic, occupational, and housing differentials on mortality. The structure of this study allows analysis of: the contribution and effect that neighborhood environments have on relationships; the social and economic differentials in healthcare utilization and outcomes among the elderly; and healthcare encounters and outcomes among Medicaid beneficiaries. These objectives are achieved through record linkage of the large, nationally representative</w:t>
      </w:r>
      <w:r w:rsidR="005C7ABD" w:rsidRPr="003D79DA">
        <w:rPr>
          <w:rFonts w:asciiTheme="minorHAnsi" w:hAnsiTheme="minorHAnsi"/>
          <w:sz w:val="22"/>
          <w:szCs w:val="22"/>
        </w:rPr>
        <w:t>,</w:t>
      </w:r>
      <w:r w:rsidRPr="003D79DA">
        <w:rPr>
          <w:rFonts w:asciiTheme="minorHAnsi" w:hAnsiTheme="minorHAnsi"/>
          <w:sz w:val="22"/>
          <w:szCs w:val="22"/>
        </w:rPr>
        <w:t xml:space="preserve"> 2008 American Community Survey (ACS) with mortality derived using the National Death Index (NDI) combined with Medicare/Medicaid information obtained from the Centers for Medicare and Medicaid Services (CMS). </w:t>
      </w:r>
    </w:p>
    <w:p w14:paraId="511521F6"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p>
    <w:p w14:paraId="32C4BB53" w14:textId="7AD167CB"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This documentation identifies variables selected from the MDAC master file for use </w:t>
      </w:r>
      <w:r w:rsidR="005C7ABD" w:rsidRPr="003D79DA">
        <w:rPr>
          <w:rFonts w:asciiTheme="minorHAnsi" w:eastAsia="MS Mincho" w:hAnsiTheme="minorHAnsi" w:cstheme="majorHAnsi"/>
          <w:sz w:val="22"/>
          <w:szCs w:val="22"/>
        </w:rPr>
        <w:t>as</w:t>
      </w:r>
      <w:r w:rsidRPr="003D79DA">
        <w:rPr>
          <w:rFonts w:asciiTheme="minorHAnsi" w:eastAsia="MS Mincho" w:hAnsiTheme="minorHAnsi" w:cstheme="majorHAnsi"/>
          <w:sz w:val="22"/>
          <w:szCs w:val="22"/>
        </w:rPr>
        <w:t xml:space="preserve"> the study’s core analytical </w:t>
      </w:r>
      <w:r w:rsidR="005C7ABD" w:rsidRPr="003D79DA">
        <w:rPr>
          <w:rFonts w:asciiTheme="minorHAnsi" w:eastAsia="MS Mincho" w:hAnsiTheme="minorHAnsi" w:cstheme="majorHAnsi"/>
          <w:sz w:val="22"/>
          <w:szCs w:val="22"/>
        </w:rPr>
        <w:t>file</w:t>
      </w:r>
      <w:r w:rsidRPr="003D79DA">
        <w:rPr>
          <w:rFonts w:asciiTheme="minorHAnsi" w:eastAsia="MS Mincho" w:hAnsiTheme="minorHAnsi" w:cstheme="majorHAnsi"/>
          <w:sz w:val="22"/>
          <w:szCs w:val="22"/>
        </w:rPr>
        <w:t>. The variables documented in this manual were selected by study sponsors to be of immediate inter</w:t>
      </w:r>
      <w:r w:rsidRPr="003D79DA">
        <w:rPr>
          <w:rFonts w:asciiTheme="minorHAnsi" w:eastAsia="MS Mincho" w:hAnsiTheme="minorHAnsi" w:cstheme="majorHAnsi"/>
          <w:sz w:val="22"/>
          <w:szCs w:val="22"/>
        </w:rPr>
        <w:softHyphen/>
        <w:t xml:space="preserve">est as the primary focus of scientific and public health research and their importance in a wide variety of study publications. </w:t>
      </w:r>
      <w:r w:rsidR="005C7ABD" w:rsidRPr="003D79DA">
        <w:rPr>
          <w:rFonts w:asciiTheme="minorHAnsi" w:eastAsia="MS Mincho" w:hAnsiTheme="minorHAnsi" w:cstheme="majorHAnsi"/>
          <w:sz w:val="22"/>
          <w:szCs w:val="22"/>
        </w:rPr>
        <w:t>Other variables may be added to the analysis file when there is a research demand.</w:t>
      </w:r>
    </w:p>
    <w:p w14:paraId="40533AA4" w14:textId="77777777" w:rsidR="00802615" w:rsidRPr="003D79DA" w:rsidRDefault="00802615" w:rsidP="00714044">
      <w:pPr>
        <w:pStyle w:val="PlainText"/>
        <w:jc w:val="both"/>
        <w:rPr>
          <w:rFonts w:asciiTheme="minorHAnsi" w:eastAsia="MS Mincho" w:hAnsiTheme="minorHAnsi" w:cstheme="majorHAnsi"/>
          <w:sz w:val="22"/>
          <w:szCs w:val="22"/>
        </w:rPr>
      </w:pPr>
    </w:p>
    <w:p w14:paraId="53FD7719"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r w:rsidRPr="003D79DA">
        <w:rPr>
          <w:rFonts w:asciiTheme="minorHAnsi" w:hAnsiTheme="minorHAnsi"/>
          <w:sz w:val="22"/>
          <w:szCs w:val="22"/>
        </w:rPr>
        <w:t xml:space="preserve">The 2008 ACS serves as the baseline for the study. In brief, the ACS is a nationally representative survey designed as a replacement for the Census long form. The vast majority of responses are self-reported and cover a number of domains related to socio-economic status. In addition to demographic characteristics (age, race/ethnicity, sex, detailed geography), the ACS includes questions on place of birth, citizenship, years living in the US, primary language, years at residence, occupation, income, health insurance, work commuting habits, military service, and housing characteristics (type of housing, age of residence, number of rooms, heating fuel, cost of utilities, estimated value). The 2008 ACS includes approximately 4.5 million persons. </w:t>
      </w:r>
    </w:p>
    <w:p w14:paraId="3DCEEBE6"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p>
    <w:p w14:paraId="463CAD06"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r w:rsidRPr="003D79DA">
        <w:rPr>
          <w:rFonts w:asciiTheme="minorHAnsi" w:hAnsiTheme="minorHAnsi"/>
          <w:sz w:val="22"/>
          <w:szCs w:val="22"/>
        </w:rPr>
        <w:t xml:space="preserve">MDAC is important for answering scientific, medical, public health, or research-related questions, issues, or opportunities about mortality.  The 2006 “Eight Americas” publication by Christopher Murray et al. in PLoS Medicine found life expectancy gaps of more than 15 years in men and nearly 13 years in women between those in the best-off and worst-off groups. Their analysis found that the largest contributors to the mortality disparities were due to injuries, cardiovascular diseases, and other non-communicable causes. Research has also shown that living in disadvantaged neighborhoods is associated with incident coronary heart disease even after controlling for person-level socio-economic characteristics (Diez Roux, NEJM, 2001). Neighborhood measures of socio-economic status have been found to be complementary to person-level characteristics with each contributing independently to disparities (Diez Roux, Ann Epidemiol, 2001). The MDAC is designed to enhance previous research by not only ascertaining the independent contributions of person-level and neighborhood characteristics, but also exploring how they interact across a broad spectrum of mortality causes, thus informing policy makers and clinical </w:t>
      </w:r>
      <w:r w:rsidRPr="003D79DA">
        <w:rPr>
          <w:rFonts w:asciiTheme="minorHAnsi" w:hAnsiTheme="minorHAnsi"/>
          <w:sz w:val="22"/>
          <w:szCs w:val="22"/>
        </w:rPr>
        <w:lastRenderedPageBreak/>
        <w:t xml:space="preserve">trials targeting interventions in population subgroups defined by both neighborhood and person-level traits. </w:t>
      </w:r>
    </w:p>
    <w:p w14:paraId="20C68A2F"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p>
    <w:p w14:paraId="7BB00017" w14:textId="2FE94B6E" w:rsidR="00802615" w:rsidRPr="003D79DA" w:rsidRDefault="00802615" w:rsidP="00714044">
      <w:pPr>
        <w:pStyle w:val="NormalWeb"/>
        <w:spacing w:before="0" w:beforeAutospacing="0" w:after="0" w:afterAutospacing="0"/>
        <w:jc w:val="both"/>
        <w:rPr>
          <w:rFonts w:asciiTheme="minorHAnsi" w:hAnsiTheme="minorHAnsi"/>
          <w:sz w:val="22"/>
          <w:szCs w:val="22"/>
        </w:rPr>
      </w:pPr>
      <w:r w:rsidRPr="003D79DA">
        <w:rPr>
          <w:rFonts w:asciiTheme="minorHAnsi" w:hAnsiTheme="minorHAnsi"/>
          <w:sz w:val="22"/>
          <w:szCs w:val="22"/>
        </w:rPr>
        <w:t>The design of the MDAC allows researchers to address th</w:t>
      </w:r>
      <w:r w:rsidR="00096AFD" w:rsidRPr="003D79DA">
        <w:rPr>
          <w:rFonts w:asciiTheme="minorHAnsi" w:hAnsiTheme="minorHAnsi"/>
          <w:sz w:val="22"/>
          <w:szCs w:val="22"/>
        </w:rPr>
        <w:t>es</w:t>
      </w:r>
      <w:r w:rsidRPr="003D79DA">
        <w:rPr>
          <w:rFonts w:asciiTheme="minorHAnsi" w:hAnsiTheme="minorHAnsi"/>
          <w:sz w:val="22"/>
          <w:szCs w:val="22"/>
        </w:rPr>
        <w:t>e questions, issues</w:t>
      </w:r>
      <w:r w:rsidR="00096AFD" w:rsidRPr="003D79DA">
        <w:rPr>
          <w:rFonts w:asciiTheme="minorHAnsi" w:hAnsiTheme="minorHAnsi"/>
          <w:sz w:val="22"/>
          <w:szCs w:val="22"/>
        </w:rPr>
        <w:t>,</w:t>
      </w:r>
      <w:r w:rsidRPr="003D79DA">
        <w:rPr>
          <w:rFonts w:asciiTheme="minorHAnsi" w:hAnsiTheme="minorHAnsi"/>
          <w:sz w:val="22"/>
          <w:szCs w:val="22"/>
        </w:rPr>
        <w:t xml:space="preserve"> or opportunities. In addition to its large size and comprehensive information on individual socio-economic characteristics, detailed geography is available on the ACS allowing linkage to standard census neighborhood characteristics such as median income, poverty rates, education, multi-unit housing, etc. at the county, tract, and block</w:t>
      </w:r>
      <w:r w:rsidR="007E168F" w:rsidRPr="003D79DA">
        <w:rPr>
          <w:rFonts w:asciiTheme="minorHAnsi" w:hAnsiTheme="minorHAnsi"/>
          <w:sz w:val="22"/>
          <w:szCs w:val="22"/>
        </w:rPr>
        <w:t xml:space="preserve"> </w:t>
      </w:r>
      <w:r w:rsidRPr="003D79DA">
        <w:rPr>
          <w:rFonts w:asciiTheme="minorHAnsi" w:hAnsiTheme="minorHAnsi"/>
          <w:sz w:val="22"/>
          <w:szCs w:val="22"/>
        </w:rPr>
        <w:t xml:space="preserve">level. Linkage will also be conducted to area resource files such as local and state parks, neighborhood traffic density, fast food restaurant density, and healthcare facilities. The ACS is one of the few studies permitting examination of not only person-level and neighborhood characteristics, but their interaction as well. Large sample sizes are needed to disentangle these complex relationships. Linkage to CMS Medicare and Medicaid data expands the possibilities of the study to include morbidity outcomes and healthcare utilization among the elderly and poor. The 2008 ACS has over 700,000 persons age 65+ and 491,000 who indicated Medicaid as a source of health insurance. </w:t>
      </w:r>
    </w:p>
    <w:p w14:paraId="2A007C73" w14:textId="77777777" w:rsidR="00802615" w:rsidRPr="003D79DA" w:rsidRDefault="00802615" w:rsidP="00714044">
      <w:pPr>
        <w:pStyle w:val="H3"/>
        <w:keepNext w:val="0"/>
        <w:autoSpaceDE/>
        <w:autoSpaceDN/>
        <w:adjustRightInd/>
        <w:spacing w:before="0" w:after="0"/>
        <w:jc w:val="both"/>
        <w:outlineLvl w:val="9"/>
        <w:rPr>
          <w:rFonts w:asciiTheme="minorHAnsi" w:hAnsiTheme="minorHAnsi"/>
          <w:sz w:val="22"/>
          <w:szCs w:val="22"/>
        </w:rPr>
      </w:pPr>
    </w:p>
    <w:p w14:paraId="6FB3189F" w14:textId="77777777" w:rsidR="00802615" w:rsidRPr="003D79DA" w:rsidRDefault="00802615" w:rsidP="00714044">
      <w:pPr>
        <w:pStyle w:val="H3"/>
        <w:keepNext w:val="0"/>
        <w:autoSpaceDE/>
        <w:autoSpaceDN/>
        <w:adjustRightInd/>
        <w:spacing w:before="0" w:after="120"/>
        <w:jc w:val="both"/>
        <w:outlineLvl w:val="9"/>
        <w:rPr>
          <w:rFonts w:asciiTheme="minorHAnsi" w:hAnsiTheme="minorHAnsi"/>
          <w:sz w:val="22"/>
          <w:szCs w:val="22"/>
        </w:rPr>
      </w:pPr>
      <w:r w:rsidRPr="003D79DA">
        <w:rPr>
          <w:rFonts w:asciiTheme="minorHAnsi" w:hAnsiTheme="minorHAnsi"/>
          <w:sz w:val="22"/>
          <w:szCs w:val="22"/>
        </w:rPr>
        <w:t>Project Objective</w:t>
      </w:r>
    </w:p>
    <w:p w14:paraId="44C48B97"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To provide an analytical research database for the purpose of studying the effect of demographic and socio-economic differentials on U.S. mortality rates. Specific objectives of this project are:</w:t>
      </w:r>
    </w:p>
    <w:p w14:paraId="432BF533" w14:textId="77777777" w:rsidR="00802615" w:rsidRPr="003D79DA" w:rsidRDefault="00802615" w:rsidP="00714044">
      <w:pPr>
        <w:numPr>
          <w:ilvl w:val="0"/>
          <w:numId w:val="29"/>
        </w:numPr>
        <w:tabs>
          <w:tab w:val="num" w:pos="720"/>
        </w:tabs>
        <w:jc w:val="both"/>
        <w:rPr>
          <w:rFonts w:asciiTheme="minorHAnsi" w:hAnsiTheme="minorHAnsi"/>
          <w:sz w:val="22"/>
          <w:szCs w:val="22"/>
        </w:rPr>
      </w:pPr>
      <w:r w:rsidRPr="003D79DA">
        <w:rPr>
          <w:rFonts w:asciiTheme="minorHAnsi" w:hAnsiTheme="minorHAnsi"/>
          <w:sz w:val="22"/>
          <w:szCs w:val="22"/>
        </w:rPr>
        <w:t xml:space="preserve">To provide answers to specific public health questions which are not available from other sources. </w:t>
      </w:r>
    </w:p>
    <w:p w14:paraId="086A7B19" w14:textId="77777777" w:rsidR="00802615" w:rsidRPr="003D79DA" w:rsidRDefault="00802615" w:rsidP="00714044">
      <w:pPr>
        <w:numPr>
          <w:ilvl w:val="0"/>
          <w:numId w:val="29"/>
        </w:numPr>
        <w:tabs>
          <w:tab w:val="num" w:pos="720"/>
        </w:tabs>
        <w:jc w:val="both"/>
        <w:rPr>
          <w:rFonts w:asciiTheme="minorHAnsi" w:hAnsiTheme="minorHAnsi"/>
          <w:sz w:val="22"/>
          <w:szCs w:val="22"/>
        </w:rPr>
      </w:pPr>
      <w:r w:rsidRPr="003D79DA">
        <w:rPr>
          <w:rFonts w:asciiTheme="minorHAnsi" w:hAnsiTheme="minorHAnsi"/>
          <w:sz w:val="22"/>
          <w:szCs w:val="22"/>
        </w:rPr>
        <w:t xml:space="preserve">To publish research findings in scholarly, scientific and health related journals. </w:t>
      </w:r>
    </w:p>
    <w:p w14:paraId="78013230" w14:textId="77777777" w:rsidR="00802615" w:rsidRPr="003D79DA" w:rsidRDefault="00802615" w:rsidP="00714044">
      <w:pPr>
        <w:numPr>
          <w:ilvl w:val="0"/>
          <w:numId w:val="29"/>
        </w:numPr>
        <w:tabs>
          <w:tab w:val="num" w:pos="720"/>
        </w:tabs>
        <w:jc w:val="both"/>
        <w:rPr>
          <w:rFonts w:asciiTheme="minorHAnsi" w:hAnsiTheme="minorHAnsi"/>
          <w:sz w:val="22"/>
          <w:szCs w:val="22"/>
        </w:rPr>
      </w:pPr>
      <w:r w:rsidRPr="003D79DA">
        <w:rPr>
          <w:rFonts w:asciiTheme="minorHAnsi" w:hAnsiTheme="minorHAnsi"/>
          <w:sz w:val="22"/>
          <w:szCs w:val="22"/>
        </w:rPr>
        <w:t xml:space="preserve">To release a public-use file. This file will be released only after extensive review to ensure that the confidentiality of respondents has been protected. The release of the public-use file must be approved by the Census Bureau’s Disclosure Review Board and the organizations contributing data to the file. </w:t>
      </w:r>
    </w:p>
    <w:p w14:paraId="60EF5FE9" w14:textId="77777777" w:rsidR="00802615" w:rsidRPr="003D79DA" w:rsidRDefault="00802615" w:rsidP="00714044">
      <w:pPr>
        <w:ind w:left="720"/>
        <w:jc w:val="both"/>
        <w:rPr>
          <w:rFonts w:asciiTheme="minorHAnsi" w:hAnsiTheme="minorHAnsi"/>
          <w:sz w:val="22"/>
          <w:szCs w:val="22"/>
        </w:rPr>
      </w:pPr>
    </w:p>
    <w:p w14:paraId="5A3F4CE1" w14:textId="77777777" w:rsidR="00802615" w:rsidRPr="003D79DA" w:rsidRDefault="00802615" w:rsidP="00714044">
      <w:pPr>
        <w:pStyle w:val="H3"/>
        <w:spacing w:before="0" w:after="120"/>
        <w:jc w:val="both"/>
        <w:rPr>
          <w:rFonts w:asciiTheme="minorHAnsi" w:hAnsiTheme="minorHAnsi"/>
          <w:sz w:val="22"/>
          <w:szCs w:val="22"/>
        </w:rPr>
      </w:pPr>
      <w:r w:rsidRPr="003D79DA">
        <w:rPr>
          <w:rFonts w:asciiTheme="minorHAnsi" w:hAnsiTheme="minorHAnsi"/>
          <w:sz w:val="22"/>
          <w:szCs w:val="22"/>
        </w:rPr>
        <w:t>Data Limitations</w:t>
      </w:r>
    </w:p>
    <w:p w14:paraId="49752868" w14:textId="11BEDF37" w:rsidR="00802615" w:rsidRPr="003D79DA" w:rsidRDefault="00802615" w:rsidP="00714044">
      <w:pPr>
        <w:pStyle w:val="NormalWeb"/>
        <w:spacing w:before="0" w:beforeAutospacing="0" w:after="0" w:afterAutospacing="0"/>
        <w:jc w:val="both"/>
        <w:rPr>
          <w:rFonts w:asciiTheme="minorHAnsi" w:hAnsiTheme="minorHAnsi"/>
          <w:sz w:val="22"/>
          <w:szCs w:val="22"/>
        </w:rPr>
      </w:pPr>
      <w:r w:rsidRPr="003D79DA">
        <w:rPr>
          <w:rFonts w:asciiTheme="minorHAnsi" w:hAnsiTheme="minorHAnsi"/>
          <w:sz w:val="22"/>
          <w:szCs w:val="22"/>
        </w:rPr>
        <w:t xml:space="preserve">There are limitations to using ACS data. In addition to the absence of biological risk factor information, ACS survey data are collected under privacy and confidentiality provisions of the Census Bureau (Title 13, US Federal Code); therefore, the full data set can only be analyzed within the Census Bureau by those with explicit authorization. Research can be conducted through Census Bureau statisticians who directly interface with the data. Output in tabular form or as estimates of model parameters is released to the researcher on a flow basis. In addition, the Census Bureau maintains a set of 18 </w:t>
      </w:r>
      <w:r w:rsidR="005C7ABD" w:rsidRPr="003D79DA">
        <w:rPr>
          <w:rFonts w:asciiTheme="minorHAnsi" w:hAnsiTheme="minorHAnsi"/>
          <w:sz w:val="22"/>
          <w:szCs w:val="22"/>
        </w:rPr>
        <w:t>r</w:t>
      </w:r>
      <w:r w:rsidRPr="003D79DA">
        <w:rPr>
          <w:rFonts w:asciiTheme="minorHAnsi" w:hAnsiTheme="minorHAnsi"/>
          <w:sz w:val="22"/>
          <w:szCs w:val="22"/>
        </w:rPr>
        <w:t xml:space="preserve">esearch </w:t>
      </w:r>
      <w:r w:rsidR="005C7ABD" w:rsidRPr="003D79DA">
        <w:rPr>
          <w:rFonts w:asciiTheme="minorHAnsi" w:hAnsiTheme="minorHAnsi"/>
          <w:sz w:val="22"/>
          <w:szCs w:val="22"/>
        </w:rPr>
        <w:t>d</w:t>
      </w:r>
      <w:r w:rsidRPr="003D79DA">
        <w:rPr>
          <w:rFonts w:asciiTheme="minorHAnsi" w:hAnsiTheme="minorHAnsi"/>
          <w:sz w:val="22"/>
          <w:szCs w:val="22"/>
        </w:rPr>
        <w:t xml:space="preserve">ata </w:t>
      </w:r>
      <w:r w:rsidR="005C7ABD" w:rsidRPr="003D79DA">
        <w:rPr>
          <w:rFonts w:asciiTheme="minorHAnsi" w:hAnsiTheme="minorHAnsi"/>
          <w:sz w:val="22"/>
          <w:szCs w:val="22"/>
        </w:rPr>
        <w:t>c</w:t>
      </w:r>
      <w:r w:rsidRPr="003D79DA">
        <w:rPr>
          <w:rFonts w:asciiTheme="minorHAnsi" w:hAnsiTheme="minorHAnsi"/>
          <w:sz w:val="22"/>
          <w:szCs w:val="22"/>
        </w:rPr>
        <w:t>enters</w:t>
      </w:r>
      <w:r w:rsidR="005C7ABD" w:rsidRPr="003D79DA">
        <w:rPr>
          <w:rFonts w:asciiTheme="minorHAnsi" w:hAnsiTheme="minorHAnsi"/>
          <w:sz w:val="22"/>
          <w:szCs w:val="22"/>
        </w:rPr>
        <w:t xml:space="preserve"> identified as the Federal Statistical Research Data Centers (FSRDC)</w:t>
      </w:r>
      <w:r w:rsidRPr="003D79DA">
        <w:rPr>
          <w:rFonts w:asciiTheme="minorHAnsi" w:hAnsiTheme="minorHAnsi"/>
          <w:sz w:val="22"/>
          <w:szCs w:val="22"/>
        </w:rPr>
        <w:t xml:space="preserve">, 12 of which are located at academic institutions, in which the full </w:t>
      </w:r>
      <w:r w:rsidR="005C7ABD" w:rsidRPr="003D79DA">
        <w:rPr>
          <w:rFonts w:asciiTheme="minorHAnsi" w:hAnsiTheme="minorHAnsi"/>
          <w:sz w:val="22"/>
          <w:szCs w:val="22"/>
        </w:rPr>
        <w:t xml:space="preserve">MDAC </w:t>
      </w:r>
      <w:r w:rsidRPr="003D79DA">
        <w:rPr>
          <w:rFonts w:asciiTheme="minorHAnsi" w:hAnsiTheme="minorHAnsi"/>
          <w:sz w:val="22"/>
          <w:szCs w:val="22"/>
        </w:rPr>
        <w:t>data set can be analyzed locally. A public use dataset will also be prepared, but will have content limitations (principally, geographic areas of less than 100,000 cannot be identified; see the Data Availability discussion for further details, pg.</w:t>
      </w:r>
      <w:r w:rsidR="004C4954" w:rsidRPr="003D79DA">
        <w:rPr>
          <w:rFonts w:asciiTheme="minorHAnsi" w:hAnsiTheme="minorHAnsi"/>
          <w:sz w:val="22"/>
          <w:szCs w:val="22"/>
        </w:rPr>
        <w:t xml:space="preserve"> vi</w:t>
      </w:r>
      <w:r w:rsidRPr="003D79DA">
        <w:rPr>
          <w:rFonts w:asciiTheme="minorHAnsi" w:hAnsiTheme="minorHAnsi"/>
          <w:sz w:val="22"/>
          <w:szCs w:val="22"/>
        </w:rPr>
        <w:t>).</w:t>
      </w:r>
    </w:p>
    <w:p w14:paraId="2E9C015D"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p>
    <w:p w14:paraId="31ED0F9F"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MDAC is based on a specific survey year of the American Community Survey, 2008. This was a one-time data collection process with no subsequent data collection follow-up on respondents. Therefore, a limitation of MDAC data is that they provide a one-time only, baseline measurement of respondent characteristics followed by over seven years of mortality tracking.   Another limitation is that, although the ACS does provide extensive data collection capabilities in specific subject matter areas, only limited specific health information was collected, and no information on cigarette smoking or other tobacco use was collected.</w:t>
      </w:r>
    </w:p>
    <w:p w14:paraId="6E7D217F" w14:textId="77777777" w:rsidR="00802615" w:rsidRPr="003D79DA" w:rsidRDefault="00802615" w:rsidP="00714044">
      <w:pPr>
        <w:jc w:val="both"/>
        <w:rPr>
          <w:rFonts w:asciiTheme="minorHAnsi" w:hAnsiTheme="minorHAnsi"/>
          <w:sz w:val="22"/>
          <w:szCs w:val="22"/>
        </w:rPr>
      </w:pPr>
    </w:p>
    <w:p w14:paraId="517B0411" w14:textId="77777777" w:rsidR="00802615" w:rsidRPr="003D79DA" w:rsidRDefault="00802615" w:rsidP="00714044">
      <w:pPr>
        <w:pStyle w:val="H3"/>
        <w:spacing w:before="0" w:after="120"/>
        <w:jc w:val="both"/>
        <w:rPr>
          <w:rFonts w:asciiTheme="minorHAnsi" w:hAnsiTheme="minorHAnsi"/>
          <w:sz w:val="22"/>
          <w:szCs w:val="22"/>
        </w:rPr>
      </w:pPr>
      <w:r w:rsidRPr="003D79DA">
        <w:rPr>
          <w:rFonts w:asciiTheme="minorHAnsi" w:hAnsiTheme="minorHAnsi"/>
          <w:sz w:val="22"/>
          <w:szCs w:val="22"/>
        </w:rPr>
        <w:lastRenderedPageBreak/>
        <w:t>Confidentiality of MDAC Data</w:t>
      </w:r>
    </w:p>
    <w:p w14:paraId="7757CE9F" w14:textId="7B074C85"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assurance of confidentiality of Census Bureau data is provided by Title 13 of the United States Code (U.S.C.). As such, MDAC operational procedures carefully follow the well-defined Census Bureau practices designed to maintain the confidentiality of personal records as required by Title 13. These practices include the prevention of disclosure through the elimination of sparse cells in publications, the prohibited release of small-area geographical information on the MDAC public-use files, the use of an individually assigned MDAC control number to identify records instead of the use of personal identifiers for these purposes, and the restriction of persons having direct access to the MDAC database. A violation of Title 13 restrictions may include assessment of severe penalties including loss of job, a prison term of up to 5 years and/or fines of up to $500,000, for any individual found guilty of releasing confidential information. In addition, any data acquired for MDAC purposes from an external agency falls under the same Title 13 requirements as well</w:t>
      </w:r>
      <w:r w:rsidR="005C7ABD" w:rsidRPr="003D79DA">
        <w:rPr>
          <w:rFonts w:asciiTheme="minorHAnsi" w:hAnsiTheme="minorHAnsi"/>
          <w:sz w:val="22"/>
          <w:szCs w:val="22"/>
        </w:rPr>
        <w:t xml:space="preserve">. Not only are the Census Bureau’s </w:t>
      </w:r>
      <w:r w:rsidRPr="003D79DA">
        <w:rPr>
          <w:rFonts w:asciiTheme="minorHAnsi" w:hAnsiTheme="minorHAnsi"/>
          <w:sz w:val="22"/>
          <w:szCs w:val="22"/>
        </w:rPr>
        <w:t xml:space="preserve">strict confidentiality protections and agreements </w:t>
      </w:r>
      <w:r w:rsidR="005C7ABD" w:rsidRPr="003D79DA">
        <w:rPr>
          <w:rFonts w:asciiTheme="minorHAnsi" w:hAnsiTheme="minorHAnsi"/>
          <w:sz w:val="22"/>
          <w:szCs w:val="22"/>
        </w:rPr>
        <w:t xml:space="preserve">applicable but also are the external agency rules </w:t>
      </w:r>
      <w:r w:rsidRPr="003D79DA">
        <w:rPr>
          <w:rFonts w:asciiTheme="minorHAnsi" w:hAnsiTheme="minorHAnsi"/>
          <w:sz w:val="22"/>
          <w:szCs w:val="22"/>
        </w:rPr>
        <w:t xml:space="preserve">that govern its use and subsequent release </w:t>
      </w:r>
      <w:r w:rsidR="005C7ABD" w:rsidRPr="003D79DA">
        <w:rPr>
          <w:rFonts w:asciiTheme="minorHAnsi" w:hAnsiTheme="minorHAnsi"/>
          <w:sz w:val="22"/>
          <w:szCs w:val="22"/>
        </w:rPr>
        <w:t>of research results</w:t>
      </w:r>
      <w:r w:rsidRPr="003D79DA">
        <w:rPr>
          <w:rFonts w:asciiTheme="minorHAnsi" w:hAnsiTheme="minorHAnsi"/>
          <w:sz w:val="22"/>
          <w:szCs w:val="22"/>
        </w:rPr>
        <w:t>.</w:t>
      </w:r>
    </w:p>
    <w:p w14:paraId="7E9EB0C7" w14:textId="77777777" w:rsidR="00802615" w:rsidRPr="003D79DA" w:rsidRDefault="00802615" w:rsidP="00714044">
      <w:pPr>
        <w:jc w:val="both"/>
        <w:rPr>
          <w:rFonts w:asciiTheme="minorHAnsi" w:hAnsiTheme="minorHAnsi"/>
          <w:sz w:val="22"/>
          <w:szCs w:val="22"/>
        </w:rPr>
      </w:pPr>
    </w:p>
    <w:p w14:paraId="28F0CEC9" w14:textId="77777777" w:rsidR="00802615" w:rsidRPr="003D79DA" w:rsidRDefault="00802615" w:rsidP="00714044">
      <w:pPr>
        <w:pStyle w:val="H3"/>
        <w:keepNext w:val="0"/>
        <w:autoSpaceDE/>
        <w:autoSpaceDN/>
        <w:adjustRightInd/>
        <w:spacing w:before="0" w:after="120"/>
        <w:jc w:val="both"/>
        <w:outlineLvl w:val="9"/>
        <w:rPr>
          <w:rFonts w:asciiTheme="minorHAnsi" w:hAnsiTheme="minorHAnsi"/>
          <w:sz w:val="22"/>
          <w:szCs w:val="22"/>
        </w:rPr>
      </w:pPr>
      <w:bookmarkStart w:id="3" w:name="INTRO_SD"/>
      <w:r w:rsidRPr="003D79DA">
        <w:rPr>
          <w:rFonts w:asciiTheme="minorHAnsi" w:hAnsiTheme="minorHAnsi"/>
          <w:sz w:val="22"/>
          <w:szCs w:val="22"/>
        </w:rPr>
        <w:t>Study Design</w:t>
      </w:r>
    </w:p>
    <w:bookmarkEnd w:id="3"/>
    <w:p w14:paraId="3939BEAD" w14:textId="0655C035"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MDAC consists of responses for the full year 2008 American Community Survey</w:t>
      </w:r>
      <w:r w:rsidR="003C2FC3" w:rsidRPr="003D79DA">
        <w:rPr>
          <w:rFonts w:asciiTheme="minorHAnsi" w:hAnsiTheme="minorHAnsi"/>
          <w:sz w:val="22"/>
          <w:szCs w:val="22"/>
        </w:rPr>
        <w:t xml:space="preserve"> (see </w:t>
      </w:r>
      <w:hyperlink w:anchor="APP_A" w:history="1">
        <w:r w:rsidR="003C2FC3" w:rsidRPr="003D79DA">
          <w:rPr>
            <w:rStyle w:val="Hyperlink"/>
            <w:rFonts w:asciiTheme="minorHAnsi" w:hAnsiTheme="minorHAnsi"/>
            <w:sz w:val="22"/>
            <w:szCs w:val="22"/>
          </w:rPr>
          <w:t>Appendix A</w:t>
        </w:r>
      </w:hyperlink>
      <w:r w:rsidR="003C2FC3" w:rsidRPr="003D79DA">
        <w:rPr>
          <w:rFonts w:asciiTheme="minorHAnsi" w:hAnsiTheme="minorHAnsi"/>
          <w:sz w:val="22"/>
          <w:szCs w:val="22"/>
        </w:rPr>
        <w:t xml:space="preserve"> for a copy of the questionnaire)</w:t>
      </w:r>
      <w:r w:rsidRPr="003D79DA">
        <w:rPr>
          <w:rFonts w:asciiTheme="minorHAnsi" w:hAnsiTheme="minorHAnsi"/>
          <w:sz w:val="22"/>
          <w:szCs w:val="22"/>
        </w:rPr>
        <w:t xml:space="preserve">. Mortality information is obtained from death certificates available for deceased persons through the use of the National Death Index housed at the National Center for Health Statistics. Approximately 91% of the ACS records have been matched to a specific Social Security Number (SSN), indicating a good potential for NDI matching. Of the remaining records, name and date of birth is available for roughly half. The 2008 ACS has been matched to the NDI for the years 2008 through 2015 for a follow-up period of 7+ years. The total number of deaths identified to date is </w:t>
      </w:r>
      <w:r w:rsidR="002E03E7" w:rsidRPr="003D79DA">
        <w:rPr>
          <w:rFonts w:asciiTheme="minorHAnsi" w:hAnsiTheme="minorHAnsi"/>
          <w:sz w:val="22"/>
          <w:szCs w:val="22"/>
        </w:rPr>
        <w:t>308</w:t>
      </w:r>
      <w:r w:rsidRPr="003D79DA">
        <w:rPr>
          <w:rFonts w:asciiTheme="minorHAnsi" w:hAnsiTheme="minorHAnsi"/>
          <w:sz w:val="22"/>
          <w:szCs w:val="22"/>
        </w:rPr>
        <w:t>,</w:t>
      </w:r>
      <w:r w:rsidR="002E03E7" w:rsidRPr="003D79DA">
        <w:rPr>
          <w:rFonts w:asciiTheme="minorHAnsi" w:hAnsiTheme="minorHAnsi"/>
          <w:sz w:val="22"/>
          <w:szCs w:val="22"/>
        </w:rPr>
        <w:t>246</w:t>
      </w:r>
      <w:r w:rsidRPr="003D79DA">
        <w:rPr>
          <w:rFonts w:asciiTheme="minorHAnsi" w:hAnsiTheme="minorHAnsi"/>
          <w:sz w:val="22"/>
          <w:szCs w:val="22"/>
        </w:rPr>
        <w:t xml:space="preserve">. Important variables available for analysis are </w:t>
      </w:r>
      <w:r w:rsidR="005C7ABD" w:rsidRPr="003D79DA">
        <w:rPr>
          <w:rFonts w:asciiTheme="minorHAnsi" w:hAnsiTheme="minorHAnsi"/>
          <w:sz w:val="22"/>
          <w:szCs w:val="22"/>
        </w:rPr>
        <w:t xml:space="preserve">the </w:t>
      </w:r>
      <w:r w:rsidRPr="003D79DA">
        <w:rPr>
          <w:rFonts w:asciiTheme="minorHAnsi" w:hAnsiTheme="minorHAnsi"/>
          <w:sz w:val="22"/>
          <w:szCs w:val="22"/>
        </w:rPr>
        <w:t>standard demographic and socio-economic variables such as age, sex, education, income and employment as well as information collected from death certificates, including cause of death.</w:t>
      </w:r>
    </w:p>
    <w:p w14:paraId="7754BB86" w14:textId="77777777" w:rsidR="00802615" w:rsidRPr="003D79DA" w:rsidRDefault="00802615" w:rsidP="00714044">
      <w:pPr>
        <w:pStyle w:val="PlainText"/>
        <w:rPr>
          <w:rFonts w:asciiTheme="minorHAnsi" w:eastAsia="MS Mincho" w:hAnsiTheme="minorHAnsi" w:cstheme="majorHAnsi"/>
          <w:sz w:val="22"/>
          <w:szCs w:val="22"/>
        </w:rPr>
      </w:pPr>
    </w:p>
    <w:p w14:paraId="08AB0B3B" w14:textId="77777777"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For the specific purpose of conducting matches to the National Death Index, a set of files called “Match Files” have been developed. These files consist of only those variables required for matching to the National Death Index. They also include identifiers necessary to link identified matches back to relevant MDAC records after a match. In a few instances, additional records are generated with pseudo birth dates to permit matches that would otherwise not be possi</w:t>
      </w:r>
      <w:r w:rsidRPr="003D79DA">
        <w:rPr>
          <w:rFonts w:asciiTheme="minorHAnsi" w:eastAsia="MS Mincho" w:hAnsiTheme="minorHAnsi" w:cstheme="majorHAnsi"/>
          <w:sz w:val="22"/>
          <w:szCs w:val="22"/>
        </w:rPr>
        <w:softHyphen/>
        <w:t xml:space="preserve">ble because the original file only collected quarter of birth and not month of birth. </w:t>
      </w:r>
    </w:p>
    <w:p w14:paraId="24DA7A2D" w14:textId="77777777" w:rsidR="00802615" w:rsidRPr="003D79DA" w:rsidRDefault="00802615" w:rsidP="00714044">
      <w:pPr>
        <w:pStyle w:val="PlainText"/>
        <w:jc w:val="both"/>
        <w:rPr>
          <w:rFonts w:asciiTheme="minorHAnsi" w:eastAsia="MS Mincho" w:hAnsiTheme="minorHAnsi" w:cstheme="majorHAnsi"/>
          <w:sz w:val="22"/>
          <w:szCs w:val="22"/>
        </w:rPr>
      </w:pPr>
    </w:p>
    <w:p w14:paraId="6C8DDC79" w14:textId="32B9CD76" w:rsidR="00802615" w:rsidRPr="003D79DA" w:rsidRDefault="00802615" w:rsidP="00714044">
      <w:pPr>
        <w:pStyle w:val="PlainText"/>
        <w:jc w:val="both"/>
        <w:rPr>
          <w:rFonts w:asciiTheme="minorHAnsi" w:eastAsia="MS Mincho" w:hAnsiTheme="minorHAnsi" w:cstheme="majorHAnsi"/>
          <w:b/>
          <w:sz w:val="22"/>
          <w:szCs w:val="22"/>
        </w:rPr>
      </w:pPr>
      <w:r w:rsidRPr="003D79DA">
        <w:rPr>
          <w:rFonts w:asciiTheme="minorHAnsi" w:eastAsia="MS Mincho" w:hAnsiTheme="minorHAnsi" w:cstheme="majorHAnsi"/>
          <w:sz w:val="22"/>
          <w:szCs w:val="22"/>
        </w:rPr>
        <w:t xml:space="preserve">Not all records available in the ACS can be used the MDAC study because some records lack the required information (SSN, </w:t>
      </w:r>
      <w:r w:rsidR="00F70FB9" w:rsidRPr="003D79DA">
        <w:rPr>
          <w:rFonts w:asciiTheme="minorHAnsi" w:eastAsia="MS Mincho" w:hAnsiTheme="minorHAnsi" w:cstheme="majorHAnsi"/>
          <w:sz w:val="22"/>
          <w:szCs w:val="22"/>
        </w:rPr>
        <w:t>f</w:t>
      </w:r>
      <w:r w:rsidRPr="003D79DA">
        <w:rPr>
          <w:rFonts w:asciiTheme="minorHAnsi" w:eastAsia="MS Mincho" w:hAnsiTheme="minorHAnsi" w:cstheme="majorHAnsi"/>
          <w:sz w:val="22"/>
          <w:szCs w:val="22"/>
        </w:rPr>
        <w:t xml:space="preserve">irst name, last name, date of birth) to match to the National Death Index. These records are identified as </w:t>
      </w:r>
      <w:r w:rsidR="0061781F" w:rsidRPr="003D79DA">
        <w:rPr>
          <w:rFonts w:asciiTheme="minorHAnsi" w:eastAsia="MS Mincho" w:hAnsiTheme="minorHAnsi" w:cstheme="majorHAnsi"/>
          <w:sz w:val="22"/>
          <w:szCs w:val="22"/>
        </w:rPr>
        <w:t>“</w:t>
      </w:r>
      <w:r w:rsidRPr="003D79DA">
        <w:rPr>
          <w:rFonts w:asciiTheme="minorHAnsi" w:eastAsia="MS Mincho" w:hAnsiTheme="minorHAnsi" w:cstheme="majorHAnsi"/>
          <w:sz w:val="22"/>
          <w:szCs w:val="22"/>
        </w:rPr>
        <w:t>failed edit</w:t>
      </w:r>
      <w:r w:rsidR="005C7ABD" w:rsidRPr="003D79DA">
        <w:rPr>
          <w:rFonts w:asciiTheme="minorHAnsi" w:eastAsia="MS Mincho" w:hAnsiTheme="minorHAnsi" w:cstheme="majorHAnsi"/>
          <w:sz w:val="22"/>
          <w:szCs w:val="22"/>
        </w:rPr>
        <w:t>”</w:t>
      </w:r>
      <w:r w:rsidRPr="003D79DA">
        <w:rPr>
          <w:rFonts w:asciiTheme="minorHAnsi" w:eastAsia="MS Mincho" w:hAnsiTheme="minorHAnsi" w:cstheme="majorHAnsi"/>
          <w:sz w:val="22"/>
          <w:szCs w:val="22"/>
        </w:rPr>
        <w:t xml:space="preserve"> records. For each match of MDAC records to the NDI, an indicator variable is created. This indicator variable </w:t>
      </w:r>
      <w:hyperlink w:anchor="MATCHSTAT" w:history="1">
        <w:r w:rsidRPr="003D79DA">
          <w:rPr>
            <w:rStyle w:val="Hyperlink"/>
            <w:rFonts w:asciiTheme="minorHAnsi" w:eastAsia="MS Mincho" w:hAnsiTheme="minorHAnsi" w:cstheme="majorHAnsi"/>
            <w:sz w:val="22"/>
            <w:szCs w:val="22"/>
          </w:rPr>
          <w:t>MATCHSTAT</w:t>
        </w:r>
      </w:hyperlink>
      <w:r w:rsidRPr="003D79DA">
        <w:rPr>
          <w:rFonts w:asciiTheme="minorHAnsi" w:eastAsia="MS Mincho" w:hAnsiTheme="minorHAnsi" w:cstheme="majorHAnsi"/>
          <w:sz w:val="22"/>
          <w:szCs w:val="22"/>
        </w:rPr>
        <w:t xml:space="preserve"> is identified in the “</w:t>
      </w:r>
      <w:r w:rsidRPr="003D79DA">
        <w:rPr>
          <w:rFonts w:asciiTheme="minorHAnsi" w:hAnsiTheme="minorHAnsi" w:cstheme="majorHAnsi"/>
          <w:bCs/>
          <w:i/>
          <w:sz w:val="22"/>
          <w:szCs w:val="22"/>
        </w:rPr>
        <w:t>Fail-Edit and Mortality Indicators</w:t>
      </w:r>
      <w:r w:rsidRPr="003D79DA">
        <w:rPr>
          <w:rFonts w:asciiTheme="minorHAnsi" w:eastAsia="MS Mincho" w:hAnsiTheme="minorHAnsi" w:cstheme="majorHAnsi"/>
          <w:sz w:val="22"/>
          <w:szCs w:val="22"/>
        </w:rPr>
        <w:t xml:space="preserve">” section of the Index. A value of 0 or 1 indicates a fail-edit record. </w:t>
      </w:r>
      <w:r w:rsidRPr="003D79DA">
        <w:rPr>
          <w:rFonts w:asciiTheme="minorHAnsi" w:eastAsia="MS Mincho" w:hAnsiTheme="minorHAnsi" w:cstheme="majorHAnsi"/>
          <w:b/>
          <w:sz w:val="22"/>
          <w:szCs w:val="22"/>
        </w:rPr>
        <w:t>It is important to note that the frequency tables in this manual include the fail-edit records in their counts.</w:t>
      </w:r>
    </w:p>
    <w:p w14:paraId="194FFCC7" w14:textId="77777777" w:rsidR="00802615" w:rsidRPr="003D79DA" w:rsidRDefault="00802615" w:rsidP="00714044">
      <w:pPr>
        <w:pStyle w:val="PlainText"/>
        <w:jc w:val="both"/>
        <w:rPr>
          <w:rFonts w:asciiTheme="minorHAnsi" w:eastAsia="MS Mincho" w:hAnsiTheme="minorHAnsi" w:cstheme="majorHAnsi"/>
          <w:sz w:val="22"/>
          <w:szCs w:val="22"/>
        </w:rPr>
      </w:pPr>
    </w:p>
    <w:p w14:paraId="2CA12AA5" w14:textId="4763EF7A"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For the 2016 match to the NDI, specialized files were cre</w:t>
      </w:r>
      <w:r w:rsidRPr="003D79DA">
        <w:rPr>
          <w:rFonts w:asciiTheme="minorHAnsi" w:eastAsia="MS Mincho" w:hAnsiTheme="minorHAnsi" w:cstheme="majorHAnsi"/>
          <w:sz w:val="22"/>
          <w:szCs w:val="22"/>
        </w:rPr>
        <w:softHyphen/>
        <w:t xml:space="preserve">ated containing all mortality information taken from death certificates. These files are called "Master Death Files.” For persons not identified as deceased by MDAC processes, Master Death Files contain only the control number of the person and </w:t>
      </w:r>
      <w:r w:rsidR="001C283A" w:rsidRPr="003D79DA">
        <w:rPr>
          <w:rFonts w:asciiTheme="minorHAnsi" w:eastAsia="MS Mincho" w:hAnsiTheme="minorHAnsi" w:cstheme="majorHAnsi"/>
          <w:sz w:val="22"/>
          <w:szCs w:val="22"/>
        </w:rPr>
        <w:t xml:space="preserve">the </w:t>
      </w:r>
      <w:r w:rsidRPr="003D79DA">
        <w:rPr>
          <w:rFonts w:asciiTheme="minorHAnsi" w:eastAsia="MS Mincho" w:hAnsiTheme="minorHAnsi" w:cstheme="majorHAnsi"/>
          <w:sz w:val="22"/>
          <w:szCs w:val="22"/>
        </w:rPr>
        <w:t>mortality outcome indicator, MATCHSTAT.</w:t>
      </w:r>
    </w:p>
    <w:p w14:paraId="3DEDD94D" w14:textId="77777777" w:rsidR="00802615" w:rsidRPr="003D79DA" w:rsidRDefault="00802615" w:rsidP="00714044">
      <w:pPr>
        <w:pStyle w:val="PlainText"/>
        <w:jc w:val="both"/>
        <w:rPr>
          <w:rFonts w:asciiTheme="minorHAnsi" w:eastAsia="MS Mincho" w:hAnsiTheme="minorHAnsi" w:cstheme="majorHAnsi"/>
          <w:sz w:val="22"/>
          <w:szCs w:val="22"/>
        </w:rPr>
      </w:pPr>
    </w:p>
    <w:p w14:paraId="68B6453F" w14:textId="114B996A"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lastRenderedPageBreak/>
        <w:t>Table 1</w:t>
      </w:r>
      <w:r w:rsidRPr="003D79DA">
        <w:rPr>
          <w:rStyle w:val="Hyperlink"/>
          <w:rFonts w:asciiTheme="minorHAnsi" w:eastAsia="MS Mincho" w:hAnsiTheme="minorHAnsi" w:cstheme="majorHAnsi"/>
          <w:color w:val="auto"/>
          <w:sz w:val="22"/>
          <w:szCs w:val="22"/>
          <w:u w:val="none"/>
        </w:rPr>
        <w:t xml:space="preserve"> </w:t>
      </w:r>
      <w:r w:rsidRPr="003D79DA">
        <w:rPr>
          <w:rFonts w:asciiTheme="minorHAnsi" w:eastAsia="MS Mincho" w:hAnsiTheme="minorHAnsi" w:cstheme="majorHAnsi"/>
          <w:sz w:val="22"/>
          <w:szCs w:val="22"/>
        </w:rPr>
        <w:t>lists the number of records on the Analysis File and the number of fail-edits (i.e. records lacking sufficient in</w:t>
      </w:r>
      <w:r w:rsidR="000D5880" w:rsidRPr="003D79DA">
        <w:rPr>
          <w:rFonts w:asciiTheme="minorHAnsi" w:eastAsia="MS Mincho" w:hAnsiTheme="minorHAnsi" w:cstheme="majorHAnsi"/>
          <w:sz w:val="22"/>
          <w:szCs w:val="22"/>
        </w:rPr>
        <w:t>formation to match to the NDI).</w:t>
      </w:r>
    </w:p>
    <w:p w14:paraId="5FE702B8" w14:textId="77777777" w:rsidR="007E168F" w:rsidRPr="003D79DA" w:rsidRDefault="007E168F" w:rsidP="00714044">
      <w:pPr>
        <w:spacing w:after="60"/>
        <w:jc w:val="both"/>
        <w:rPr>
          <w:rFonts w:asciiTheme="minorHAnsi" w:eastAsia="MS Mincho" w:hAnsiTheme="minorHAnsi" w:cs="Consolas"/>
          <w:b/>
          <w:sz w:val="22"/>
          <w:szCs w:val="22"/>
        </w:rPr>
      </w:pPr>
    </w:p>
    <w:p w14:paraId="750AD952" w14:textId="37FE82F0" w:rsidR="00802615" w:rsidRPr="003D79DA" w:rsidRDefault="00802615" w:rsidP="00714044">
      <w:pPr>
        <w:spacing w:after="60"/>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Table 1. File Specific Frequencies for the 2016 NDI Match</w:t>
      </w:r>
    </w:p>
    <w:tbl>
      <w:tblPr>
        <w:tblStyle w:val="TableGrid"/>
        <w:tblpPr w:leftFromText="180" w:rightFromText="180" w:vertAnchor="text" w:tblpY="1"/>
        <w:tblOverlap w:val="never"/>
        <w:tblW w:w="6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296"/>
        <w:gridCol w:w="1296"/>
        <w:gridCol w:w="1440"/>
        <w:gridCol w:w="1440"/>
      </w:tblGrid>
      <w:tr w:rsidR="005C7ABD" w:rsidRPr="003D79DA" w14:paraId="2FDE70BF" w14:textId="77777777" w:rsidTr="000D5880">
        <w:tc>
          <w:tcPr>
            <w:tcW w:w="1152" w:type="dxa"/>
            <w:tcBorders>
              <w:bottom w:val="single" w:sz="4" w:space="0" w:color="auto"/>
            </w:tcBorders>
            <w:vAlign w:val="bottom"/>
          </w:tcPr>
          <w:p w14:paraId="66B4BAE1" w14:textId="624F0990" w:rsidR="005C7ABD" w:rsidRPr="003D79DA" w:rsidRDefault="005C7ABD" w:rsidP="00714044">
            <w:pPr>
              <w:pStyle w:val="PlainText"/>
              <w:jc w:val="center"/>
              <w:rPr>
                <w:rFonts w:ascii="Consolas" w:eastAsia="MS Mincho" w:hAnsi="Consolas" w:cs="Consolas"/>
                <w:b/>
                <w:bCs/>
                <w:sz w:val="18"/>
                <w:szCs w:val="18"/>
              </w:rPr>
            </w:pPr>
            <w:r w:rsidRPr="003D79DA">
              <w:rPr>
                <w:rFonts w:ascii="Consolas" w:eastAsia="MS Mincho" w:hAnsi="Consolas" w:cs="Consolas"/>
                <w:b/>
                <w:bCs/>
                <w:sz w:val="18"/>
                <w:szCs w:val="18"/>
              </w:rPr>
              <w:t>Study</w:t>
            </w:r>
          </w:p>
        </w:tc>
        <w:tc>
          <w:tcPr>
            <w:tcW w:w="1296" w:type="dxa"/>
            <w:tcBorders>
              <w:bottom w:val="single" w:sz="4" w:space="0" w:color="auto"/>
            </w:tcBorders>
            <w:vAlign w:val="bottom"/>
          </w:tcPr>
          <w:p w14:paraId="3E724A3E" w14:textId="1E6BDF4D" w:rsidR="005C7ABD" w:rsidRPr="003D79DA" w:rsidRDefault="005C7ABD" w:rsidP="00714044">
            <w:pPr>
              <w:pStyle w:val="PlainText"/>
              <w:jc w:val="center"/>
              <w:rPr>
                <w:rFonts w:ascii="Consolas" w:eastAsia="MS Mincho" w:hAnsi="Consolas" w:cs="Consolas"/>
                <w:b/>
                <w:bCs/>
                <w:sz w:val="18"/>
                <w:szCs w:val="18"/>
              </w:rPr>
            </w:pPr>
            <w:r w:rsidRPr="003D79DA">
              <w:rPr>
                <w:rFonts w:ascii="Consolas" w:eastAsia="MS Mincho" w:hAnsi="Consolas" w:cs="Consolas"/>
                <w:b/>
                <w:bCs/>
                <w:sz w:val="18"/>
                <w:szCs w:val="18"/>
              </w:rPr>
              <w:t>Records</w:t>
            </w:r>
          </w:p>
        </w:tc>
        <w:tc>
          <w:tcPr>
            <w:tcW w:w="1296" w:type="dxa"/>
            <w:tcBorders>
              <w:bottom w:val="single" w:sz="4" w:space="0" w:color="auto"/>
            </w:tcBorders>
            <w:vAlign w:val="bottom"/>
          </w:tcPr>
          <w:p w14:paraId="4196F3B5" w14:textId="5FB9545F" w:rsidR="005C7ABD" w:rsidRPr="003D79DA" w:rsidRDefault="005C7ABD" w:rsidP="00E061FE">
            <w:pPr>
              <w:pStyle w:val="PlainText"/>
              <w:jc w:val="center"/>
              <w:rPr>
                <w:rFonts w:ascii="Consolas" w:eastAsia="MS Mincho" w:hAnsi="Consolas" w:cs="Consolas"/>
                <w:b/>
                <w:bCs/>
                <w:sz w:val="18"/>
                <w:szCs w:val="18"/>
              </w:rPr>
            </w:pPr>
            <w:r w:rsidRPr="003D79DA">
              <w:rPr>
                <w:rFonts w:ascii="Consolas" w:eastAsia="MS Mincho" w:hAnsi="Consolas" w:cs="Consolas"/>
                <w:b/>
                <w:bCs/>
                <w:sz w:val="18"/>
                <w:szCs w:val="18"/>
              </w:rPr>
              <w:t>Fail-</w:t>
            </w:r>
            <w:r w:rsidR="00E061FE" w:rsidRPr="003D79DA">
              <w:rPr>
                <w:rFonts w:ascii="Consolas" w:eastAsia="MS Mincho" w:hAnsi="Consolas" w:cs="Consolas"/>
                <w:b/>
                <w:bCs/>
                <w:sz w:val="18"/>
                <w:szCs w:val="18"/>
              </w:rPr>
              <w:t>e</w:t>
            </w:r>
            <w:r w:rsidRPr="003D79DA">
              <w:rPr>
                <w:rFonts w:ascii="Consolas" w:eastAsia="MS Mincho" w:hAnsi="Consolas" w:cs="Consolas"/>
                <w:b/>
                <w:bCs/>
                <w:sz w:val="18"/>
                <w:szCs w:val="18"/>
              </w:rPr>
              <w:t>dits</w:t>
            </w:r>
          </w:p>
        </w:tc>
        <w:tc>
          <w:tcPr>
            <w:tcW w:w="1440" w:type="dxa"/>
            <w:tcBorders>
              <w:bottom w:val="single" w:sz="4" w:space="0" w:color="auto"/>
            </w:tcBorders>
            <w:vAlign w:val="bottom"/>
          </w:tcPr>
          <w:p w14:paraId="57102FA8" w14:textId="5681BE5D" w:rsidR="005C7ABD" w:rsidRPr="003D79DA" w:rsidRDefault="005C7ABD" w:rsidP="00E061FE">
            <w:pPr>
              <w:pStyle w:val="PlainText"/>
              <w:jc w:val="center"/>
              <w:rPr>
                <w:rFonts w:ascii="Consolas" w:eastAsia="MS Mincho" w:hAnsi="Consolas" w:cs="Consolas"/>
                <w:b/>
                <w:bCs/>
                <w:sz w:val="18"/>
                <w:szCs w:val="18"/>
              </w:rPr>
            </w:pPr>
            <w:r w:rsidRPr="003D79DA">
              <w:rPr>
                <w:rFonts w:ascii="Consolas" w:eastAsia="MS Mincho" w:hAnsi="Consolas" w:cs="Consolas"/>
                <w:b/>
                <w:bCs/>
                <w:sz w:val="18"/>
                <w:szCs w:val="18"/>
              </w:rPr>
              <w:t>Pass-</w:t>
            </w:r>
            <w:r w:rsidR="00E061FE" w:rsidRPr="003D79DA">
              <w:rPr>
                <w:rFonts w:ascii="Consolas" w:eastAsia="MS Mincho" w:hAnsi="Consolas" w:cs="Consolas"/>
                <w:b/>
                <w:bCs/>
                <w:sz w:val="18"/>
                <w:szCs w:val="18"/>
              </w:rPr>
              <w:t>e</w:t>
            </w:r>
            <w:r w:rsidRPr="003D79DA">
              <w:rPr>
                <w:rFonts w:ascii="Consolas" w:eastAsia="MS Mincho" w:hAnsi="Consolas" w:cs="Consolas"/>
                <w:b/>
                <w:bCs/>
                <w:sz w:val="18"/>
                <w:szCs w:val="18"/>
              </w:rPr>
              <w:t xml:space="preserve">dits, </w:t>
            </w:r>
            <w:r w:rsidR="00E061FE" w:rsidRPr="003D79DA">
              <w:rPr>
                <w:rFonts w:ascii="Consolas" w:eastAsia="MS Mincho" w:hAnsi="Consolas" w:cs="Consolas"/>
                <w:b/>
                <w:bCs/>
                <w:sz w:val="18"/>
                <w:szCs w:val="18"/>
              </w:rPr>
              <w:t>a</w:t>
            </w:r>
            <w:r w:rsidRPr="003D79DA">
              <w:rPr>
                <w:rFonts w:ascii="Consolas" w:eastAsia="MS Mincho" w:hAnsi="Consolas" w:cs="Consolas"/>
                <w:b/>
                <w:bCs/>
                <w:sz w:val="18"/>
                <w:szCs w:val="18"/>
              </w:rPr>
              <w:t>live</w:t>
            </w:r>
          </w:p>
        </w:tc>
        <w:tc>
          <w:tcPr>
            <w:tcW w:w="1440" w:type="dxa"/>
            <w:tcBorders>
              <w:bottom w:val="single" w:sz="4" w:space="0" w:color="auto"/>
            </w:tcBorders>
            <w:vAlign w:val="bottom"/>
          </w:tcPr>
          <w:p w14:paraId="2301361F" w14:textId="7F049918" w:rsidR="005C7ABD" w:rsidRPr="003D79DA" w:rsidRDefault="005C7ABD" w:rsidP="00E061FE">
            <w:pPr>
              <w:pStyle w:val="PlainText"/>
              <w:jc w:val="center"/>
              <w:rPr>
                <w:rFonts w:ascii="Consolas" w:eastAsia="MS Mincho" w:hAnsi="Consolas" w:cs="Consolas"/>
                <w:b/>
                <w:bCs/>
                <w:sz w:val="18"/>
                <w:szCs w:val="18"/>
              </w:rPr>
            </w:pPr>
            <w:r w:rsidRPr="003D79DA">
              <w:rPr>
                <w:rFonts w:ascii="Consolas" w:eastAsia="MS Mincho" w:hAnsi="Consolas" w:cs="Consolas"/>
                <w:b/>
                <w:bCs/>
                <w:sz w:val="18"/>
                <w:szCs w:val="18"/>
              </w:rPr>
              <w:t>Pass-</w:t>
            </w:r>
            <w:r w:rsidR="00E061FE" w:rsidRPr="003D79DA">
              <w:rPr>
                <w:rFonts w:ascii="Consolas" w:eastAsia="MS Mincho" w:hAnsi="Consolas" w:cs="Consolas"/>
                <w:b/>
                <w:bCs/>
                <w:sz w:val="18"/>
                <w:szCs w:val="18"/>
              </w:rPr>
              <w:t>e</w:t>
            </w:r>
            <w:r w:rsidRPr="003D79DA">
              <w:rPr>
                <w:rFonts w:ascii="Consolas" w:eastAsia="MS Mincho" w:hAnsi="Consolas" w:cs="Consolas"/>
                <w:b/>
                <w:bCs/>
                <w:sz w:val="18"/>
                <w:szCs w:val="18"/>
              </w:rPr>
              <w:t xml:space="preserve">dits, </w:t>
            </w:r>
            <w:r w:rsidR="00E061FE" w:rsidRPr="003D79DA">
              <w:rPr>
                <w:rFonts w:ascii="Consolas" w:eastAsia="MS Mincho" w:hAnsi="Consolas" w:cs="Consolas"/>
                <w:b/>
                <w:bCs/>
                <w:sz w:val="18"/>
                <w:szCs w:val="18"/>
              </w:rPr>
              <w:t>d</w:t>
            </w:r>
            <w:r w:rsidRPr="003D79DA">
              <w:rPr>
                <w:rFonts w:ascii="Consolas" w:eastAsia="MS Mincho" w:hAnsi="Consolas" w:cs="Consolas"/>
                <w:b/>
                <w:bCs/>
                <w:sz w:val="18"/>
                <w:szCs w:val="18"/>
              </w:rPr>
              <w:t>eceased</w:t>
            </w:r>
          </w:p>
        </w:tc>
      </w:tr>
      <w:tr w:rsidR="005C7ABD" w:rsidRPr="003D79DA" w14:paraId="14CD1FDA" w14:textId="77777777" w:rsidTr="000D5880">
        <w:tc>
          <w:tcPr>
            <w:tcW w:w="1152" w:type="dxa"/>
            <w:tcBorders>
              <w:top w:val="single" w:sz="4" w:space="0" w:color="auto"/>
            </w:tcBorders>
            <w:shd w:val="clear" w:color="auto" w:fill="auto"/>
            <w:vAlign w:val="bottom"/>
          </w:tcPr>
          <w:p w14:paraId="03981167" w14:textId="02219307" w:rsidR="005C7ABD" w:rsidRPr="003D79DA" w:rsidRDefault="005C7ABD" w:rsidP="00714044">
            <w:pPr>
              <w:pStyle w:val="PlainText"/>
              <w:jc w:val="center"/>
              <w:rPr>
                <w:rFonts w:ascii="Consolas" w:eastAsia="MS Mincho" w:hAnsi="Consolas" w:cs="Consolas"/>
                <w:b/>
                <w:bCs/>
                <w:sz w:val="18"/>
                <w:szCs w:val="18"/>
              </w:rPr>
            </w:pPr>
            <w:r w:rsidRPr="003D79DA">
              <w:rPr>
                <w:rFonts w:ascii="Consolas" w:eastAsia="MS Mincho" w:hAnsi="Consolas" w:cs="Consolas"/>
                <w:b/>
                <w:bCs/>
                <w:sz w:val="18"/>
                <w:szCs w:val="18"/>
              </w:rPr>
              <w:t>2008 ACS</w:t>
            </w:r>
          </w:p>
        </w:tc>
        <w:tc>
          <w:tcPr>
            <w:tcW w:w="1296" w:type="dxa"/>
            <w:tcBorders>
              <w:top w:val="single" w:sz="4" w:space="0" w:color="auto"/>
            </w:tcBorders>
            <w:shd w:val="clear" w:color="auto" w:fill="auto"/>
            <w:vAlign w:val="bottom"/>
          </w:tcPr>
          <w:p w14:paraId="7BE05C5E" w14:textId="7955A9E1" w:rsidR="005C7ABD" w:rsidRPr="003D79DA" w:rsidRDefault="005C7ABD" w:rsidP="00714044">
            <w:pPr>
              <w:pStyle w:val="PlainText"/>
              <w:ind w:right="144"/>
              <w:jc w:val="right"/>
              <w:rPr>
                <w:rFonts w:ascii="Consolas" w:eastAsia="MS Mincho" w:hAnsi="Consolas" w:cs="Consolas"/>
                <w:b/>
                <w:bCs/>
                <w:sz w:val="18"/>
                <w:szCs w:val="18"/>
              </w:rPr>
            </w:pPr>
            <w:r w:rsidRPr="003D79DA">
              <w:rPr>
                <w:rFonts w:ascii="Consolas" w:eastAsiaTheme="minorHAnsi" w:hAnsi="Consolas" w:cs="Consolas"/>
                <w:sz w:val="18"/>
                <w:szCs w:val="18"/>
              </w:rPr>
              <w:t>4,512,376</w:t>
            </w:r>
          </w:p>
        </w:tc>
        <w:tc>
          <w:tcPr>
            <w:tcW w:w="1296" w:type="dxa"/>
            <w:tcBorders>
              <w:top w:val="single" w:sz="4" w:space="0" w:color="auto"/>
            </w:tcBorders>
            <w:shd w:val="clear" w:color="auto" w:fill="auto"/>
            <w:vAlign w:val="bottom"/>
          </w:tcPr>
          <w:p w14:paraId="69447054" w14:textId="09A0EE08" w:rsidR="005C7ABD" w:rsidRPr="003D79DA" w:rsidRDefault="005C7ABD" w:rsidP="002E03E7">
            <w:pPr>
              <w:pStyle w:val="PlainText"/>
              <w:ind w:right="144"/>
              <w:jc w:val="right"/>
              <w:rPr>
                <w:rFonts w:ascii="Consolas" w:eastAsia="MS Mincho" w:hAnsi="Consolas" w:cs="Consolas"/>
                <w:b/>
                <w:bCs/>
                <w:sz w:val="18"/>
                <w:szCs w:val="18"/>
              </w:rPr>
            </w:pPr>
            <w:r w:rsidRPr="003D79DA">
              <w:rPr>
                <w:rFonts w:ascii="Consolas" w:eastAsiaTheme="minorHAnsi" w:hAnsi="Consolas" w:cs="Consolas"/>
                <w:sz w:val="18"/>
                <w:szCs w:val="18"/>
              </w:rPr>
              <w:t>3</w:t>
            </w:r>
            <w:r w:rsidR="00DD194D" w:rsidRPr="003D79DA">
              <w:rPr>
                <w:rFonts w:ascii="Consolas" w:eastAsiaTheme="minorHAnsi" w:hAnsi="Consolas" w:cs="Consolas"/>
                <w:sz w:val="18"/>
                <w:szCs w:val="18"/>
              </w:rPr>
              <w:t>2</w:t>
            </w:r>
            <w:r w:rsidRPr="003D79DA">
              <w:rPr>
                <w:rFonts w:ascii="Consolas" w:eastAsiaTheme="minorHAnsi" w:hAnsi="Consolas" w:cs="Consolas"/>
                <w:sz w:val="18"/>
                <w:szCs w:val="18"/>
              </w:rPr>
              <w:t>,</w:t>
            </w:r>
            <w:r w:rsidR="002E03E7" w:rsidRPr="003D79DA">
              <w:rPr>
                <w:rFonts w:ascii="Consolas" w:eastAsiaTheme="minorHAnsi" w:hAnsi="Consolas" w:cs="Consolas"/>
                <w:sz w:val="18"/>
                <w:szCs w:val="18"/>
              </w:rPr>
              <w:t>871</w:t>
            </w:r>
          </w:p>
        </w:tc>
        <w:tc>
          <w:tcPr>
            <w:tcW w:w="1440" w:type="dxa"/>
            <w:tcBorders>
              <w:top w:val="single" w:sz="4" w:space="0" w:color="auto"/>
            </w:tcBorders>
            <w:shd w:val="clear" w:color="auto" w:fill="auto"/>
            <w:vAlign w:val="bottom"/>
          </w:tcPr>
          <w:p w14:paraId="01963796" w14:textId="4EC55DFD" w:rsidR="005C7ABD" w:rsidRPr="003D79DA" w:rsidRDefault="002E03E7" w:rsidP="002E03E7">
            <w:pPr>
              <w:jc w:val="right"/>
              <w:rPr>
                <w:rFonts w:ascii="Consolas" w:hAnsi="Consolas" w:cs="Consolas"/>
                <w:color w:val="000000"/>
                <w:sz w:val="18"/>
                <w:szCs w:val="18"/>
              </w:rPr>
            </w:pPr>
            <w:r w:rsidRPr="003D79DA">
              <w:rPr>
                <w:rFonts w:ascii="Consolas" w:hAnsi="Consolas" w:cs="Consolas"/>
                <w:color w:val="000000"/>
                <w:sz w:val="18"/>
                <w:szCs w:val="18"/>
              </w:rPr>
              <w:t>4,171,259</w:t>
            </w:r>
          </w:p>
        </w:tc>
        <w:tc>
          <w:tcPr>
            <w:tcW w:w="1440" w:type="dxa"/>
            <w:tcBorders>
              <w:top w:val="single" w:sz="4" w:space="0" w:color="auto"/>
            </w:tcBorders>
            <w:shd w:val="clear" w:color="auto" w:fill="auto"/>
            <w:vAlign w:val="bottom"/>
          </w:tcPr>
          <w:p w14:paraId="7ADF2CA3" w14:textId="3AA439ED" w:rsidR="005C7ABD" w:rsidRPr="003D79DA" w:rsidRDefault="002E03E7" w:rsidP="002E03E7">
            <w:pPr>
              <w:jc w:val="right"/>
              <w:rPr>
                <w:rFonts w:ascii="Consolas" w:hAnsi="Consolas" w:cs="Consolas"/>
                <w:color w:val="000000"/>
                <w:sz w:val="18"/>
                <w:szCs w:val="18"/>
              </w:rPr>
            </w:pPr>
            <w:r w:rsidRPr="003D79DA">
              <w:rPr>
                <w:rFonts w:ascii="Consolas" w:hAnsi="Consolas" w:cs="Consolas"/>
                <w:color w:val="000000"/>
                <w:sz w:val="18"/>
                <w:szCs w:val="18"/>
              </w:rPr>
              <w:t>308</w:t>
            </w:r>
            <w:r w:rsidR="00A425AA" w:rsidRPr="003D79DA">
              <w:rPr>
                <w:rFonts w:ascii="Consolas" w:hAnsi="Consolas" w:cs="Consolas"/>
                <w:color w:val="000000"/>
                <w:sz w:val="18"/>
                <w:szCs w:val="18"/>
              </w:rPr>
              <w:t>,</w:t>
            </w:r>
            <w:r w:rsidRPr="003D79DA">
              <w:rPr>
                <w:rFonts w:ascii="Consolas" w:hAnsi="Consolas" w:cs="Consolas"/>
                <w:color w:val="000000"/>
                <w:sz w:val="18"/>
                <w:szCs w:val="18"/>
              </w:rPr>
              <w:t>246</w:t>
            </w:r>
          </w:p>
        </w:tc>
      </w:tr>
    </w:tbl>
    <w:p w14:paraId="3C4007C4" w14:textId="2E98BBB5" w:rsidR="00802615" w:rsidRPr="003D79DA" w:rsidRDefault="000D5880" w:rsidP="00714044">
      <w:pPr>
        <w:pStyle w:val="PlainText"/>
        <w:spacing w:after="120"/>
        <w:jc w:val="both"/>
        <w:rPr>
          <w:rFonts w:asciiTheme="minorHAnsi" w:eastAsia="MS Mincho" w:hAnsiTheme="minorHAnsi" w:cstheme="majorHAnsi"/>
          <w:b/>
          <w:bCs/>
          <w:sz w:val="22"/>
          <w:szCs w:val="22"/>
        </w:rPr>
      </w:pPr>
      <w:r w:rsidRPr="003D79DA">
        <w:rPr>
          <w:rFonts w:asciiTheme="minorHAnsi" w:eastAsia="MS Mincho" w:hAnsiTheme="minorHAnsi" w:cstheme="majorHAnsi"/>
          <w:b/>
          <w:bCs/>
          <w:sz w:val="22"/>
          <w:szCs w:val="22"/>
        </w:rPr>
        <w:br w:type="textWrapping" w:clear="all"/>
      </w:r>
    </w:p>
    <w:p w14:paraId="7F76B01C" w14:textId="77777777" w:rsidR="00802615" w:rsidRPr="003D79DA" w:rsidRDefault="00802615" w:rsidP="00714044">
      <w:pPr>
        <w:pStyle w:val="PlainText"/>
        <w:spacing w:after="120"/>
        <w:jc w:val="both"/>
        <w:rPr>
          <w:rFonts w:asciiTheme="minorHAnsi" w:eastAsia="MS Mincho" w:hAnsiTheme="minorHAnsi" w:cstheme="majorHAnsi"/>
          <w:b/>
          <w:bCs/>
          <w:sz w:val="22"/>
          <w:szCs w:val="22"/>
        </w:rPr>
      </w:pPr>
      <w:bookmarkStart w:id="4" w:name="INTRO_FEATURES"/>
      <w:r w:rsidRPr="003D79DA">
        <w:rPr>
          <w:rFonts w:asciiTheme="minorHAnsi" w:eastAsia="MS Mincho" w:hAnsiTheme="minorHAnsi" w:cstheme="majorHAnsi"/>
          <w:b/>
          <w:bCs/>
          <w:sz w:val="22"/>
          <w:szCs w:val="22"/>
        </w:rPr>
        <w:t>Features</w:t>
      </w:r>
      <w:bookmarkEnd w:id="4"/>
      <w:r w:rsidRPr="003D79DA">
        <w:rPr>
          <w:rFonts w:asciiTheme="minorHAnsi" w:eastAsia="MS Mincho" w:hAnsiTheme="minorHAnsi" w:cstheme="majorHAnsi"/>
          <w:b/>
          <w:bCs/>
          <w:sz w:val="22"/>
          <w:szCs w:val="22"/>
        </w:rPr>
        <w:t xml:space="preserve"> of the Documentation </w:t>
      </w:r>
    </w:p>
    <w:p w14:paraId="074F0E13" w14:textId="79E93C43"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purpose of this Reference Manual is to document the MDAC and describe the variables available to researchers for immediate analysis. The </w:t>
      </w:r>
      <w:hyperlink w:anchor="INDEX1" w:history="1">
        <w:r w:rsidRPr="003D79DA">
          <w:rPr>
            <w:rStyle w:val="Hyperlink"/>
            <w:rFonts w:asciiTheme="minorHAnsi" w:eastAsia="MS Mincho" w:hAnsiTheme="minorHAnsi" w:cstheme="majorHAnsi"/>
            <w:sz w:val="22"/>
            <w:szCs w:val="22"/>
          </w:rPr>
          <w:t>Index</w:t>
        </w:r>
      </w:hyperlink>
      <w:r w:rsidRPr="003D79DA">
        <w:rPr>
          <w:rFonts w:asciiTheme="minorHAnsi" w:eastAsia="MS Mincho" w:hAnsiTheme="minorHAnsi" w:cstheme="majorHAnsi"/>
          <w:sz w:val="22"/>
          <w:szCs w:val="22"/>
        </w:rPr>
        <w:t xml:space="preserve"> gives a short variable description, the variable name (label), and the page location in the Reference Manual. The label will be used in all MDAC software to refer to the variable. </w:t>
      </w:r>
    </w:p>
    <w:p w14:paraId="7EDB9197" w14:textId="77777777" w:rsidR="00802615" w:rsidRPr="003D79DA" w:rsidRDefault="00802615" w:rsidP="00714044">
      <w:pPr>
        <w:pStyle w:val="PlainText"/>
        <w:jc w:val="both"/>
        <w:rPr>
          <w:rFonts w:asciiTheme="minorHAnsi" w:eastAsia="MS Mincho" w:hAnsiTheme="minorHAnsi" w:cstheme="majorHAnsi"/>
          <w:sz w:val="22"/>
          <w:szCs w:val="22"/>
        </w:rPr>
      </w:pPr>
    </w:p>
    <w:p w14:paraId="486D51E1" w14:textId="77777777"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Throughout the text there are links that point from the index to every variable and then back to the index. There are also links between some associated variables. Running headers indicate the general category of variables.</w:t>
      </w:r>
    </w:p>
    <w:p w14:paraId="24EB00AD" w14:textId="77777777" w:rsidR="00802615" w:rsidRPr="003D79DA" w:rsidRDefault="00802615" w:rsidP="00714044">
      <w:pPr>
        <w:pStyle w:val="PlainText"/>
        <w:jc w:val="both"/>
        <w:rPr>
          <w:rFonts w:asciiTheme="minorHAnsi" w:eastAsia="MS Mincho" w:hAnsiTheme="minorHAnsi" w:cstheme="majorHAnsi"/>
          <w:sz w:val="22"/>
          <w:szCs w:val="22"/>
        </w:rPr>
      </w:pPr>
    </w:p>
    <w:p w14:paraId="6685C1D0" w14:textId="623A7A14"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body of the Reference Manual contains a full description</w:t>
      </w:r>
      <w:r w:rsidRPr="003D79DA">
        <w:rPr>
          <w:rStyle w:val="FootnoteReference"/>
          <w:rFonts w:asciiTheme="minorHAnsi" w:eastAsia="MS Mincho" w:hAnsiTheme="minorHAnsi" w:cstheme="majorHAnsi"/>
          <w:sz w:val="22"/>
          <w:szCs w:val="22"/>
        </w:rPr>
        <w:footnoteReference w:id="1"/>
      </w:r>
      <w:r w:rsidRPr="003D79DA">
        <w:rPr>
          <w:rFonts w:asciiTheme="minorHAnsi" w:eastAsia="MS Mincho" w:hAnsiTheme="minorHAnsi" w:cstheme="majorHAnsi"/>
          <w:sz w:val="22"/>
          <w:szCs w:val="22"/>
        </w:rPr>
        <w:t xml:space="preserve"> of each Analysis file variable. The descriptive portion of the text is identified by the "DESCRIPTION" header. Possible codes and frequencies on </w:t>
      </w:r>
      <w:r w:rsidR="00E07BC0" w:rsidRPr="003D79DA">
        <w:rPr>
          <w:rFonts w:asciiTheme="minorHAnsi" w:eastAsia="MS Mincho" w:hAnsiTheme="minorHAnsi" w:cstheme="majorHAnsi"/>
          <w:sz w:val="22"/>
          <w:szCs w:val="22"/>
        </w:rPr>
        <w:t>the file</w:t>
      </w:r>
      <w:r w:rsidRPr="003D79DA">
        <w:rPr>
          <w:rFonts w:asciiTheme="minorHAnsi" w:eastAsia="MS Mincho" w:hAnsiTheme="minorHAnsi" w:cstheme="majorHAnsi"/>
          <w:sz w:val="22"/>
          <w:szCs w:val="22"/>
        </w:rPr>
        <w:t xml:space="preserve"> are identified for each variable. Any restrictions or special conditions are also noted. </w:t>
      </w:r>
    </w:p>
    <w:p w14:paraId="34694804" w14:textId="77777777" w:rsidR="00802615" w:rsidRPr="003D79DA" w:rsidRDefault="00802615" w:rsidP="00714044">
      <w:pPr>
        <w:pStyle w:val="PlainText"/>
        <w:jc w:val="both"/>
        <w:rPr>
          <w:rFonts w:asciiTheme="minorHAnsi" w:eastAsia="MS Mincho" w:hAnsiTheme="minorHAnsi" w:cstheme="majorHAnsi"/>
          <w:sz w:val="22"/>
          <w:szCs w:val="22"/>
        </w:rPr>
      </w:pPr>
    </w:p>
    <w:p w14:paraId="45FC9A2B" w14:textId="7E345535"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File-specific variable frequencies have been included in this Reference Manual along with the variable descriptions, for all variables for which the number of levels of the variable was small enough to construct a display table. Frequencies are shown for legitimate as well as illegitimate codes. Entries in this documentation are intended to reflect all entries on </w:t>
      </w:r>
      <w:r w:rsidR="00E07BC0" w:rsidRPr="003D79DA">
        <w:rPr>
          <w:rFonts w:asciiTheme="minorHAnsi" w:eastAsia="MS Mincho" w:hAnsiTheme="minorHAnsi" w:cstheme="majorHAnsi"/>
          <w:sz w:val="22"/>
          <w:szCs w:val="22"/>
        </w:rPr>
        <w:t>the</w:t>
      </w:r>
      <w:r w:rsidRPr="003D79DA">
        <w:rPr>
          <w:rFonts w:asciiTheme="minorHAnsi" w:eastAsia="MS Mincho" w:hAnsiTheme="minorHAnsi" w:cstheme="majorHAnsi"/>
          <w:sz w:val="22"/>
          <w:szCs w:val="22"/>
        </w:rPr>
        <w:t xml:space="preserve"> file for all basic variables in the study. </w:t>
      </w:r>
    </w:p>
    <w:p w14:paraId="06B33FDD" w14:textId="77777777" w:rsidR="00802615" w:rsidRPr="003D79DA" w:rsidRDefault="00802615" w:rsidP="00714044">
      <w:pPr>
        <w:pStyle w:val="PlainText"/>
        <w:jc w:val="both"/>
        <w:rPr>
          <w:rFonts w:asciiTheme="minorHAnsi" w:eastAsia="MS Mincho" w:hAnsiTheme="minorHAnsi" w:cstheme="majorHAnsi"/>
          <w:sz w:val="22"/>
          <w:szCs w:val="22"/>
        </w:rPr>
      </w:pPr>
    </w:p>
    <w:p w14:paraId="25A5A567" w14:textId="77777777"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Many of the frequencies show an initial category “NIU” indicating “not in universe,” followed by a short description of the group(s) not included in the variable universe, and thus not tabulated in the codes for that variable. For example, housing and household-related questions are not given for people living in group quarters, while other questions are only asked of specific subpopulations, such as people old enough to be in the labor force. </w:t>
      </w:r>
    </w:p>
    <w:p w14:paraId="5EC72906" w14:textId="77777777" w:rsidR="00802615" w:rsidRPr="003D79DA" w:rsidRDefault="00802615" w:rsidP="00714044">
      <w:pPr>
        <w:pStyle w:val="PlainText"/>
        <w:jc w:val="both"/>
        <w:rPr>
          <w:rFonts w:asciiTheme="minorHAnsi" w:eastAsia="MS Mincho" w:hAnsiTheme="minorHAnsi" w:cstheme="majorHAnsi"/>
          <w:sz w:val="22"/>
          <w:szCs w:val="22"/>
        </w:rPr>
      </w:pPr>
    </w:p>
    <w:p w14:paraId="197DA565" w14:textId="77777777"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As part of the variable descriptions, several types of “Associated Variables” are listed as additional information for the user. </w:t>
      </w:r>
      <w:r w:rsidRPr="003D79DA">
        <w:rPr>
          <w:rFonts w:asciiTheme="minorHAnsi" w:eastAsia="MS Mincho" w:hAnsiTheme="minorHAnsi" w:cstheme="majorHAnsi"/>
          <w:i/>
          <w:sz w:val="22"/>
          <w:szCs w:val="22"/>
        </w:rPr>
        <w:t>Unedited variables,</w:t>
      </w:r>
      <w:r w:rsidRPr="003D79DA">
        <w:rPr>
          <w:rFonts w:asciiTheme="minorHAnsi" w:eastAsia="MS Mincho" w:hAnsiTheme="minorHAnsi" w:cstheme="majorHAnsi"/>
          <w:sz w:val="22"/>
          <w:szCs w:val="22"/>
        </w:rPr>
        <w:t xml:space="preserve"> designated by a leading “U,” are just that: they are the original variables from the survey responses, or the “raw data.” They have not undergone any logical editing to determine if the survey response could be inaccurate and should be changed to be consistent with other information obtained in the survey, nor have any values been allocated to compensate for lack of a usable response. When the value of a variable for a given respondent has been allocated, </w:t>
      </w:r>
      <w:r w:rsidRPr="003D79DA">
        <w:rPr>
          <w:rFonts w:asciiTheme="minorHAnsi" w:eastAsia="MS Mincho" w:hAnsiTheme="minorHAnsi" w:cstheme="majorHAnsi"/>
          <w:i/>
          <w:sz w:val="22"/>
          <w:szCs w:val="22"/>
        </w:rPr>
        <w:t>allocation flag variables</w:t>
      </w:r>
      <w:r w:rsidRPr="003D79DA">
        <w:rPr>
          <w:rFonts w:asciiTheme="minorHAnsi" w:eastAsia="MS Mincho" w:hAnsiTheme="minorHAnsi" w:cstheme="majorHAnsi"/>
          <w:sz w:val="22"/>
          <w:szCs w:val="22"/>
        </w:rPr>
        <w:t xml:space="preserve"> are usually listed. Occasionally, process variables are included in the associated variables listed; these are basic or related variables that underlie the creation of the final variable. </w:t>
      </w:r>
    </w:p>
    <w:p w14:paraId="7B6AE040" w14:textId="77777777" w:rsidR="00802615" w:rsidRPr="003D79DA" w:rsidRDefault="00802615" w:rsidP="00714044">
      <w:pPr>
        <w:spacing w:after="240"/>
        <w:rPr>
          <w:rFonts w:asciiTheme="minorHAnsi" w:eastAsia="MS Mincho" w:hAnsiTheme="minorHAnsi" w:cstheme="majorHAnsi"/>
          <w:bCs/>
          <w:i/>
          <w:sz w:val="22"/>
          <w:szCs w:val="22"/>
        </w:rPr>
      </w:pPr>
      <w:r w:rsidRPr="003D79DA">
        <w:rPr>
          <w:rFonts w:asciiTheme="minorHAnsi" w:eastAsia="MS Mincho" w:hAnsiTheme="minorHAnsi" w:cstheme="majorHAnsi"/>
          <w:bCs/>
          <w:i/>
          <w:sz w:val="22"/>
          <w:szCs w:val="22"/>
        </w:rPr>
        <w:br w:type="page"/>
      </w:r>
    </w:p>
    <w:p w14:paraId="4E29EDB6" w14:textId="77777777" w:rsidR="00802615" w:rsidRPr="003D79DA" w:rsidRDefault="00802615" w:rsidP="00714044">
      <w:pPr>
        <w:pStyle w:val="PlainText"/>
        <w:jc w:val="both"/>
        <w:rPr>
          <w:rFonts w:asciiTheme="minorHAnsi" w:eastAsia="MS Mincho" w:hAnsiTheme="minorHAnsi" w:cstheme="majorHAnsi"/>
          <w:bCs/>
          <w:i/>
          <w:sz w:val="22"/>
          <w:szCs w:val="22"/>
        </w:rPr>
      </w:pPr>
      <w:r w:rsidRPr="003D79DA">
        <w:rPr>
          <w:rFonts w:asciiTheme="minorHAnsi" w:eastAsia="MS Mincho" w:hAnsiTheme="minorHAnsi" w:cstheme="majorHAnsi"/>
          <w:bCs/>
          <w:i/>
          <w:sz w:val="22"/>
          <w:szCs w:val="22"/>
        </w:rPr>
        <w:lastRenderedPageBreak/>
        <w:t>Note regarding Group Quarters</w:t>
      </w:r>
    </w:p>
    <w:p w14:paraId="39913FB3" w14:textId="167EE426" w:rsidR="00802615" w:rsidRPr="003D79DA" w:rsidRDefault="00802615" w:rsidP="00714044">
      <w:pPr>
        <w:pStyle w:val="PlainText"/>
        <w:jc w:val="both"/>
        <w:rPr>
          <w:rFonts w:asciiTheme="minorHAnsi" w:eastAsia="MS Mincho" w:hAnsiTheme="minorHAnsi" w:cstheme="majorHAnsi"/>
          <w:bCs/>
          <w:sz w:val="22"/>
          <w:szCs w:val="22"/>
        </w:rPr>
      </w:pPr>
      <w:r w:rsidRPr="003D79DA">
        <w:rPr>
          <w:rFonts w:asciiTheme="minorHAnsi" w:eastAsia="MS Mincho" w:hAnsiTheme="minorHAnsi" w:cstheme="majorHAnsi"/>
          <w:bCs/>
          <w:sz w:val="22"/>
          <w:szCs w:val="22"/>
        </w:rPr>
        <w:t>The Census Bureau classifies all people not living in housing units as living in group quarters, which is a place where people live or stay in a group living arrangement that is owned or managed by an entity or organization providing housing and/or services for the residents. The ACS administers a related but separate survey of individuals living in group quarters</w:t>
      </w:r>
      <w:r w:rsidR="003C2FC3" w:rsidRPr="003D79DA">
        <w:rPr>
          <w:rFonts w:asciiTheme="minorHAnsi" w:eastAsia="MS Mincho" w:hAnsiTheme="minorHAnsi" w:cstheme="majorHAnsi"/>
          <w:bCs/>
          <w:sz w:val="22"/>
          <w:szCs w:val="22"/>
        </w:rPr>
        <w:t xml:space="preserve"> (see </w:t>
      </w:r>
      <w:hyperlink w:anchor="APP_B" w:history="1">
        <w:r w:rsidR="003C2FC3" w:rsidRPr="003D79DA">
          <w:rPr>
            <w:rStyle w:val="Hyperlink"/>
            <w:rFonts w:asciiTheme="minorHAnsi" w:eastAsia="MS Mincho" w:hAnsiTheme="minorHAnsi" w:cstheme="majorHAnsi"/>
            <w:bCs/>
            <w:sz w:val="22"/>
            <w:szCs w:val="22"/>
          </w:rPr>
          <w:t>Appendix B</w:t>
        </w:r>
      </w:hyperlink>
      <w:r w:rsidR="003C2FC3" w:rsidRPr="003D79DA">
        <w:rPr>
          <w:rFonts w:asciiTheme="minorHAnsi" w:eastAsia="MS Mincho" w:hAnsiTheme="minorHAnsi" w:cstheme="majorHAnsi"/>
          <w:bCs/>
          <w:sz w:val="22"/>
          <w:szCs w:val="22"/>
        </w:rPr>
        <w:t>)</w:t>
      </w:r>
      <w:r w:rsidRPr="003D79DA">
        <w:rPr>
          <w:rFonts w:asciiTheme="minorHAnsi" w:eastAsia="MS Mincho" w:hAnsiTheme="minorHAnsi" w:cstheme="majorHAnsi"/>
          <w:bCs/>
          <w:sz w:val="22"/>
          <w:szCs w:val="22"/>
        </w:rPr>
        <w:t>. The primary difference is the group quarters survey does not include questions regarding housing characteristics nor household relationship characteristics.</w:t>
      </w:r>
    </w:p>
    <w:p w14:paraId="1445950A" w14:textId="77777777" w:rsidR="00802615" w:rsidRPr="003D79DA" w:rsidRDefault="00802615" w:rsidP="00714044">
      <w:pPr>
        <w:pStyle w:val="PlainText"/>
        <w:jc w:val="both"/>
        <w:rPr>
          <w:rFonts w:asciiTheme="minorHAnsi" w:eastAsia="MS Mincho" w:hAnsiTheme="minorHAnsi" w:cstheme="majorHAnsi"/>
          <w:bCs/>
          <w:sz w:val="22"/>
          <w:szCs w:val="22"/>
        </w:rPr>
      </w:pPr>
    </w:p>
    <w:p w14:paraId="4C736065" w14:textId="77777777" w:rsidR="00802615" w:rsidRPr="003D79DA" w:rsidRDefault="0080261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Cs/>
          <w:sz w:val="22"/>
          <w:szCs w:val="22"/>
        </w:rPr>
        <w:t xml:space="preserve">Group quarters are not a typical household-type living arrangement; people living in group quarters are usually not related to each other. Group quarters include such places as college residence halls, residential treatment centers, skilled nursing facilities, group homes, military barracks, correctional facilities, and workers’ dormitories. </w:t>
      </w:r>
      <w:r w:rsidRPr="003D79DA">
        <w:rPr>
          <w:rFonts w:asciiTheme="minorHAnsi" w:eastAsia="MS Mincho" w:hAnsiTheme="minorHAnsi" w:cstheme="majorHAnsi"/>
          <w:sz w:val="22"/>
          <w:szCs w:val="22"/>
        </w:rPr>
        <w:t>Some types of group quarters populations have characteristics and variable distributions that are very different from the household population; the inclusion of the group quarters population could therefore have a noticeable impact on the frequencies reported, particularly at the local level. This will apply to variables that do not have any NIU categories (for example, basic demographics), or variables that do not list “group quarters” as one of the NIU populations (for example, nativity and language variables).</w:t>
      </w:r>
    </w:p>
    <w:p w14:paraId="0145F2A3" w14:textId="77777777" w:rsidR="00802615" w:rsidRPr="003D79DA" w:rsidRDefault="00802615" w:rsidP="00714044">
      <w:pPr>
        <w:pStyle w:val="PlainText"/>
        <w:jc w:val="both"/>
        <w:rPr>
          <w:rFonts w:asciiTheme="minorHAnsi" w:eastAsia="MS Mincho" w:hAnsiTheme="minorHAnsi" w:cstheme="majorHAnsi"/>
          <w:sz w:val="22"/>
          <w:szCs w:val="22"/>
        </w:rPr>
      </w:pPr>
    </w:p>
    <w:p w14:paraId="737A18ED" w14:textId="77777777" w:rsidR="00802615" w:rsidRPr="003D79DA" w:rsidRDefault="00802615" w:rsidP="00714044">
      <w:pPr>
        <w:pStyle w:val="H3"/>
        <w:spacing w:before="0" w:after="120"/>
        <w:jc w:val="both"/>
        <w:rPr>
          <w:rFonts w:asciiTheme="minorHAnsi" w:hAnsiTheme="minorHAnsi"/>
          <w:sz w:val="22"/>
          <w:szCs w:val="22"/>
        </w:rPr>
      </w:pPr>
      <w:bookmarkStart w:id="5" w:name="INTRO_FUTURE"/>
      <w:r w:rsidRPr="003D79DA">
        <w:rPr>
          <w:rFonts w:asciiTheme="minorHAnsi" w:hAnsiTheme="minorHAnsi"/>
          <w:sz w:val="22"/>
          <w:szCs w:val="22"/>
        </w:rPr>
        <w:t>Future Plans</w:t>
      </w:r>
    </w:p>
    <w:bookmarkEnd w:id="5"/>
    <w:p w14:paraId="2E1B2167" w14:textId="77777777" w:rsidR="00802615" w:rsidRPr="003D79DA" w:rsidRDefault="00802615" w:rsidP="00714044">
      <w:pPr>
        <w:jc w:val="both"/>
        <w:rPr>
          <w:rFonts w:asciiTheme="minorHAnsi" w:hAnsiTheme="minorHAnsi"/>
          <w:b/>
          <w:bCs/>
          <w:sz w:val="22"/>
          <w:szCs w:val="22"/>
        </w:rPr>
      </w:pPr>
      <w:r w:rsidRPr="003D79DA">
        <w:rPr>
          <w:rFonts w:asciiTheme="minorHAnsi" w:hAnsiTheme="minorHAnsi"/>
          <w:sz w:val="22"/>
          <w:szCs w:val="22"/>
        </w:rPr>
        <w:t>The current plan for the MDAC is to integrate information on mortality into the database for the years 2008 through 2015, and research on the resulting database will continue as long as requests for research continue. In addition to the socio-economic and mortality data available, extensive geographical and demographic summary information at the census tract level may be incorporated into MDAC records</w:t>
      </w:r>
      <w:r w:rsidRPr="003D79DA">
        <w:rPr>
          <w:rFonts w:asciiTheme="minorHAnsi" w:hAnsiTheme="minorHAnsi"/>
          <w:b/>
          <w:bCs/>
          <w:sz w:val="22"/>
          <w:szCs w:val="22"/>
        </w:rPr>
        <w:t xml:space="preserve">. </w:t>
      </w:r>
    </w:p>
    <w:p w14:paraId="61DD419C"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p>
    <w:p w14:paraId="002AEBAC" w14:textId="449D4B64" w:rsidR="00802615" w:rsidRPr="003D79DA" w:rsidRDefault="00802615" w:rsidP="00714044">
      <w:pPr>
        <w:pStyle w:val="NormalWeb"/>
        <w:spacing w:before="0" w:beforeAutospacing="0" w:after="0" w:afterAutospacing="0"/>
        <w:jc w:val="both"/>
        <w:rPr>
          <w:rFonts w:asciiTheme="minorHAnsi" w:hAnsiTheme="minorHAnsi"/>
          <w:sz w:val="22"/>
          <w:szCs w:val="22"/>
        </w:rPr>
      </w:pPr>
      <w:r w:rsidRPr="003D79DA">
        <w:rPr>
          <w:rFonts w:asciiTheme="minorHAnsi" w:hAnsiTheme="minorHAnsi"/>
          <w:sz w:val="22"/>
          <w:szCs w:val="22"/>
        </w:rPr>
        <w:t xml:space="preserve">Due to restrictions regarding widely sharing the core data from the American Community Survey, a heavy reliance will be placed on Census Bureau statisticians to provide the majority of the analyses for investigators; however, the relatively short publication window suggests that a number of manuscripts would not be completed before the study ends. Therefore, the sunset plan calls for a short-term, analysis focused renewal of 2–3 years, conditional on the study reaching certain milestones during the initial 3 years of the study. Specifically, completion of the NDI, Medicare, and Medicaid matches within given timelines, completion of a workshop targeting potential investigators that are located at or near </w:t>
      </w:r>
      <w:r w:rsidR="00E07BC0" w:rsidRPr="003D79DA">
        <w:rPr>
          <w:rFonts w:asciiTheme="minorHAnsi" w:hAnsiTheme="minorHAnsi"/>
          <w:sz w:val="22"/>
          <w:szCs w:val="22"/>
        </w:rPr>
        <w:t>FSRDCs</w:t>
      </w:r>
      <w:r w:rsidRPr="003D79DA">
        <w:rPr>
          <w:rFonts w:asciiTheme="minorHAnsi" w:hAnsiTheme="minorHAnsi"/>
          <w:sz w:val="22"/>
          <w:szCs w:val="22"/>
        </w:rPr>
        <w:t xml:space="preserve">, an enhanced website to better promote the study and facilitate investigator interactions, and at least 10 manuscripts completed or active by the end of the third year. </w:t>
      </w:r>
    </w:p>
    <w:p w14:paraId="099FCB7A"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p>
    <w:p w14:paraId="524DBE51"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r w:rsidRPr="003D79DA">
        <w:rPr>
          <w:rFonts w:asciiTheme="minorHAnsi" w:hAnsiTheme="minorHAnsi"/>
          <w:sz w:val="22"/>
          <w:szCs w:val="22"/>
        </w:rPr>
        <w:t xml:space="preserve">Should productivity exceed expectations or should sufficient demand exist, a renewal, which would utilize a later survey (i.e., the 2014 ACS) would be desirable for assessing trends in mortality disparities, and to examine potential benefits of the Affordable Care Act. </w:t>
      </w:r>
    </w:p>
    <w:p w14:paraId="0B8B1E15" w14:textId="77777777" w:rsidR="00802615" w:rsidRPr="003D79DA" w:rsidRDefault="00802615" w:rsidP="00714044">
      <w:pPr>
        <w:pStyle w:val="NormalWeb"/>
        <w:spacing w:before="0" w:beforeAutospacing="0" w:after="0" w:afterAutospacing="0"/>
        <w:jc w:val="both"/>
        <w:rPr>
          <w:rFonts w:asciiTheme="minorHAnsi" w:hAnsiTheme="minorHAnsi"/>
          <w:sz w:val="22"/>
          <w:szCs w:val="22"/>
        </w:rPr>
      </w:pPr>
    </w:p>
    <w:p w14:paraId="730DCF10" w14:textId="77777777" w:rsidR="00802615" w:rsidRPr="003D79DA" w:rsidRDefault="00802615" w:rsidP="00714044">
      <w:pPr>
        <w:pStyle w:val="H3"/>
        <w:spacing w:before="0" w:after="120"/>
        <w:jc w:val="both"/>
        <w:rPr>
          <w:rFonts w:asciiTheme="minorHAnsi" w:hAnsiTheme="minorHAnsi"/>
          <w:sz w:val="22"/>
          <w:szCs w:val="22"/>
        </w:rPr>
      </w:pPr>
      <w:r w:rsidRPr="003D79DA">
        <w:rPr>
          <w:rFonts w:asciiTheme="minorHAnsi" w:hAnsiTheme="minorHAnsi"/>
          <w:sz w:val="22"/>
          <w:szCs w:val="22"/>
        </w:rPr>
        <w:t>Sponsoring Organizations</w:t>
      </w:r>
    </w:p>
    <w:p w14:paraId="73CD84EE"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National Heart, Lung, and Blood Institute (NHLBI)</w:t>
      </w:r>
    </w:p>
    <w:p w14:paraId="2E71A2DC"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National Cancer Institute (NCI)</w:t>
      </w:r>
    </w:p>
    <w:p w14:paraId="5881AA43"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National Institute on Aging (NIA)</w:t>
      </w:r>
    </w:p>
    <w:p w14:paraId="016DAC1A"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National Center for Health Statistics (NCHS)</w:t>
      </w:r>
    </w:p>
    <w:p w14:paraId="67701A2A"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U.S. Food and Drug Administration (FDA)</w:t>
      </w:r>
    </w:p>
    <w:p w14:paraId="52A8AA5B"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The U.S. Census Bureau (CB) is a non-funding sponsor of the NLMS</w:t>
      </w:r>
    </w:p>
    <w:p w14:paraId="2B9C35FC" w14:textId="77777777" w:rsidR="00802615" w:rsidRPr="003D79DA" w:rsidRDefault="00802615" w:rsidP="00714044">
      <w:pPr>
        <w:jc w:val="both"/>
        <w:rPr>
          <w:rFonts w:asciiTheme="minorHAnsi" w:hAnsiTheme="minorHAnsi"/>
          <w:sz w:val="22"/>
          <w:szCs w:val="22"/>
        </w:rPr>
      </w:pPr>
    </w:p>
    <w:p w14:paraId="22CFBE9E" w14:textId="77777777" w:rsidR="00802615" w:rsidRPr="003D79DA" w:rsidRDefault="00802615" w:rsidP="00714044">
      <w:pPr>
        <w:pStyle w:val="H3"/>
        <w:spacing w:before="0" w:after="120"/>
        <w:jc w:val="both"/>
        <w:rPr>
          <w:rFonts w:asciiTheme="minorHAnsi" w:hAnsiTheme="minorHAnsi"/>
          <w:sz w:val="22"/>
          <w:szCs w:val="22"/>
        </w:rPr>
      </w:pPr>
      <w:r w:rsidRPr="003D79DA">
        <w:rPr>
          <w:rFonts w:asciiTheme="minorHAnsi" w:hAnsiTheme="minorHAnsi"/>
          <w:sz w:val="22"/>
          <w:szCs w:val="22"/>
        </w:rPr>
        <w:lastRenderedPageBreak/>
        <w:t>Principal Investigators</w:t>
      </w:r>
    </w:p>
    <w:p w14:paraId="16D08479" w14:textId="77777777"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Each sponsoring organization has a principal investigator/representative on the MDAC/NLMS Steering Committee. The MDAC/NLMS Steering Committee oversees the operation and coordinates the research efforts of the MDAC. The principal investigators for each sponsoring agency are listed at the end of the Introduction.</w:t>
      </w:r>
    </w:p>
    <w:p w14:paraId="5876DDF6" w14:textId="77777777" w:rsidR="00802615" w:rsidRPr="003D79DA" w:rsidRDefault="00802615" w:rsidP="00714044">
      <w:pPr>
        <w:jc w:val="both"/>
        <w:rPr>
          <w:rFonts w:asciiTheme="minorHAnsi" w:hAnsiTheme="minorHAnsi"/>
          <w:sz w:val="22"/>
          <w:szCs w:val="22"/>
        </w:rPr>
      </w:pPr>
    </w:p>
    <w:p w14:paraId="632E158F" w14:textId="77777777" w:rsidR="00802615" w:rsidRPr="003D79DA" w:rsidRDefault="00802615" w:rsidP="00714044">
      <w:pPr>
        <w:pStyle w:val="H3"/>
        <w:spacing w:before="0" w:after="120"/>
        <w:jc w:val="both"/>
        <w:rPr>
          <w:rFonts w:asciiTheme="minorHAnsi" w:hAnsiTheme="minorHAnsi"/>
          <w:sz w:val="22"/>
          <w:szCs w:val="22"/>
        </w:rPr>
      </w:pPr>
      <w:r w:rsidRPr="003D79DA">
        <w:rPr>
          <w:rFonts w:asciiTheme="minorHAnsi" w:hAnsiTheme="minorHAnsi"/>
          <w:sz w:val="22"/>
          <w:szCs w:val="22"/>
        </w:rPr>
        <w:t>Data Availability</w:t>
      </w:r>
    </w:p>
    <w:p w14:paraId="79FDFE11" w14:textId="3777E7F0"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An MDAC public-use file will be constructed in year 2 or 3 of the MDAC study timeline. Due to the confidential nature of th</w:t>
      </w:r>
      <w:r w:rsidR="00096AFD" w:rsidRPr="003D79DA">
        <w:rPr>
          <w:rFonts w:asciiTheme="minorHAnsi" w:hAnsiTheme="minorHAnsi"/>
          <w:sz w:val="22"/>
          <w:szCs w:val="22"/>
        </w:rPr>
        <w:t>e MDAC Title 13 data, the MDAC p</w:t>
      </w:r>
      <w:r w:rsidRPr="003D79DA">
        <w:rPr>
          <w:rFonts w:asciiTheme="minorHAnsi" w:hAnsiTheme="minorHAnsi"/>
          <w:sz w:val="22"/>
          <w:szCs w:val="22"/>
        </w:rPr>
        <w:t xml:space="preserve">ublic-use file will consist of a restricted set of MDAC variables. </w:t>
      </w:r>
    </w:p>
    <w:p w14:paraId="2008BA54" w14:textId="77777777" w:rsidR="00802615" w:rsidRPr="003D79DA" w:rsidRDefault="00802615" w:rsidP="00714044">
      <w:pPr>
        <w:jc w:val="both"/>
        <w:rPr>
          <w:rFonts w:asciiTheme="minorHAnsi" w:hAnsiTheme="minorHAnsi"/>
          <w:sz w:val="22"/>
          <w:szCs w:val="22"/>
        </w:rPr>
      </w:pPr>
    </w:p>
    <w:p w14:paraId="09E0EE94" w14:textId="09CA7032"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Research access to the entire MDAC database may be arranged through the principal investigators of the MDAC sponsoring agencies. Research topics of interest should fall within the general health interests of the agency. Principal investigators sponsor research through a quick-turn-around, two week, approval process established by the MDAC Steering Committee. The committee determines the priority of all MDAC research. Committee approved projects are assigned to an MDAC Census Bureau statistician who works directly with the researcher as a statistical consultant and as the interface to the MDAC database. Results are delivered to researchers on a, short-turnaround, flow basis through the most convenient means available in either electronic or hard copy format.</w:t>
      </w:r>
    </w:p>
    <w:p w14:paraId="152D50E0" w14:textId="77777777" w:rsidR="00802615" w:rsidRPr="003D79DA" w:rsidRDefault="00802615" w:rsidP="00714044">
      <w:pPr>
        <w:jc w:val="both"/>
        <w:rPr>
          <w:rFonts w:asciiTheme="minorHAnsi" w:hAnsiTheme="minorHAnsi"/>
          <w:sz w:val="22"/>
          <w:szCs w:val="22"/>
        </w:rPr>
      </w:pPr>
    </w:p>
    <w:p w14:paraId="06846231" w14:textId="626B8C7C" w:rsidR="00802615" w:rsidRPr="003D79DA" w:rsidRDefault="00802615" w:rsidP="00714044">
      <w:pPr>
        <w:jc w:val="both"/>
        <w:rPr>
          <w:rStyle w:val="Hyperlink"/>
          <w:rFonts w:asciiTheme="minorHAnsi" w:hAnsiTheme="minorHAnsi"/>
          <w:sz w:val="22"/>
          <w:szCs w:val="22"/>
        </w:rPr>
      </w:pPr>
      <w:r w:rsidRPr="003D79DA">
        <w:rPr>
          <w:rFonts w:asciiTheme="minorHAnsi" w:hAnsiTheme="minorHAnsi"/>
          <w:sz w:val="22"/>
          <w:szCs w:val="22"/>
        </w:rPr>
        <w:t xml:space="preserve">Researchers will be able to access to the most current MDAC analysis file through the </w:t>
      </w:r>
      <w:r w:rsidR="00E07BC0" w:rsidRPr="003D79DA">
        <w:rPr>
          <w:rFonts w:asciiTheme="minorHAnsi" w:hAnsiTheme="minorHAnsi"/>
          <w:sz w:val="22"/>
          <w:szCs w:val="22"/>
        </w:rPr>
        <w:t>FSRDCs</w:t>
      </w:r>
      <w:r w:rsidRPr="003D79DA">
        <w:rPr>
          <w:rFonts w:asciiTheme="minorHAnsi" w:hAnsiTheme="minorHAnsi"/>
          <w:sz w:val="22"/>
          <w:szCs w:val="22"/>
        </w:rPr>
        <w:t xml:space="preserve">. Access through this means will not be available until the final construction of the MDAC database is completed, sometime in 2018. For complete information on the use of the </w:t>
      </w:r>
      <w:r w:rsidR="00E07BC0" w:rsidRPr="003D79DA">
        <w:rPr>
          <w:rFonts w:asciiTheme="minorHAnsi" w:hAnsiTheme="minorHAnsi"/>
          <w:sz w:val="22"/>
          <w:szCs w:val="22"/>
        </w:rPr>
        <w:t xml:space="preserve">FSRDCs, </w:t>
      </w:r>
      <w:r w:rsidRPr="003D79DA">
        <w:rPr>
          <w:rFonts w:asciiTheme="minorHAnsi" w:hAnsiTheme="minorHAnsi"/>
          <w:sz w:val="22"/>
          <w:szCs w:val="22"/>
        </w:rPr>
        <w:t xml:space="preserve">go to the Center for Economic Studies Census Bureau’s website: </w:t>
      </w:r>
      <w:hyperlink r:id="rId9" w:history="1">
        <w:r w:rsidR="00CE68B4" w:rsidRPr="003D79DA">
          <w:rPr>
            <w:rStyle w:val="Hyperlink"/>
            <w:rFonts w:asciiTheme="minorHAnsi" w:hAnsiTheme="minorHAnsi"/>
            <w:sz w:val="22"/>
            <w:szCs w:val="22"/>
          </w:rPr>
          <w:t>https://www.census.gov/ces/</w:t>
        </w:r>
      </w:hyperlink>
      <w:r w:rsidR="00CE68B4" w:rsidRPr="003D79DA">
        <w:rPr>
          <w:rFonts w:asciiTheme="minorHAnsi" w:hAnsiTheme="minorHAnsi"/>
          <w:sz w:val="22"/>
          <w:szCs w:val="22"/>
        </w:rPr>
        <w:t>.</w:t>
      </w:r>
    </w:p>
    <w:p w14:paraId="1FB7A9D9" w14:textId="77777777" w:rsidR="00802615" w:rsidRPr="003D79DA" w:rsidRDefault="00802615" w:rsidP="00714044">
      <w:pPr>
        <w:jc w:val="both"/>
        <w:rPr>
          <w:rFonts w:asciiTheme="minorHAnsi" w:hAnsiTheme="minorHAnsi"/>
          <w:sz w:val="22"/>
          <w:szCs w:val="22"/>
        </w:rPr>
      </w:pPr>
    </w:p>
    <w:p w14:paraId="63FBBE93" w14:textId="24A56ACA" w:rsidR="00802615" w:rsidRPr="003D79DA" w:rsidRDefault="00802615" w:rsidP="00714044">
      <w:pPr>
        <w:jc w:val="both"/>
        <w:rPr>
          <w:rFonts w:asciiTheme="minorHAnsi" w:hAnsiTheme="minorHAnsi"/>
          <w:sz w:val="22"/>
          <w:szCs w:val="22"/>
        </w:rPr>
      </w:pPr>
      <w:r w:rsidRPr="003D79DA">
        <w:rPr>
          <w:rFonts w:asciiTheme="minorHAnsi" w:hAnsiTheme="minorHAnsi"/>
          <w:sz w:val="22"/>
          <w:szCs w:val="22"/>
        </w:rPr>
        <w:t xml:space="preserve">A researcher may now work with the most current MDAC analysis files on-site at the Census Bureau by obtaining Special Sworn Status </w:t>
      </w:r>
      <w:r w:rsidR="00E07BC0" w:rsidRPr="003D79DA">
        <w:rPr>
          <w:rFonts w:asciiTheme="minorHAnsi" w:hAnsiTheme="minorHAnsi"/>
          <w:sz w:val="22"/>
          <w:szCs w:val="22"/>
        </w:rPr>
        <w:t>and becoming a temporary Census Bureau employee</w:t>
      </w:r>
      <w:r w:rsidRPr="003D79DA">
        <w:rPr>
          <w:rFonts w:asciiTheme="minorHAnsi" w:hAnsiTheme="minorHAnsi"/>
          <w:sz w:val="22"/>
          <w:szCs w:val="22"/>
        </w:rPr>
        <w:t>. A person interested in this option must first gain research sponsorship of a project through an MDAC sponsoring agency according to the MDAC Steering Committee approval process and then apply for Special Sworn Status through Norm Johnson, Census Bureau MDAC Principal Investigator, listed below. Once approved, the researcher would conduct the identified research, on-site at the Census Bureau headquarters in Suitland, MD, using a dedicated computer with support assistance available from the MDAC staff as requested.</w:t>
      </w:r>
    </w:p>
    <w:p w14:paraId="4BCAF7F3" w14:textId="77777777" w:rsidR="00802615" w:rsidRPr="003D79DA" w:rsidRDefault="00802615" w:rsidP="00714044">
      <w:pPr>
        <w:pStyle w:val="H3"/>
        <w:spacing w:before="0" w:after="0"/>
        <w:rPr>
          <w:rFonts w:asciiTheme="minorHAnsi" w:hAnsiTheme="minorHAnsi"/>
          <w:sz w:val="22"/>
          <w:szCs w:val="22"/>
        </w:rPr>
      </w:pPr>
    </w:p>
    <w:p w14:paraId="44970A5B" w14:textId="77777777" w:rsidR="00802615" w:rsidRPr="003D79DA" w:rsidRDefault="00802615" w:rsidP="00714044">
      <w:pPr>
        <w:pStyle w:val="H3"/>
        <w:spacing w:before="0" w:after="120"/>
        <w:rPr>
          <w:rFonts w:asciiTheme="minorHAnsi" w:hAnsiTheme="minorHAnsi"/>
          <w:sz w:val="22"/>
          <w:szCs w:val="22"/>
        </w:rPr>
      </w:pPr>
      <w:r w:rsidRPr="003D79DA">
        <w:rPr>
          <w:rFonts w:asciiTheme="minorHAnsi" w:hAnsiTheme="minorHAnsi"/>
          <w:sz w:val="22"/>
          <w:szCs w:val="22"/>
        </w:rPr>
        <w:t>MDAC Key Census Bureau Staff:</w:t>
      </w:r>
    </w:p>
    <w:p w14:paraId="7175202B"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 xml:space="preserve">Norman J. Johnson </w:t>
      </w:r>
    </w:p>
    <w:p w14:paraId="35600D07"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Mathematical Statistician, U.S. Census Bureau</w:t>
      </w:r>
      <w:r w:rsidRPr="003D79DA">
        <w:rPr>
          <w:rFonts w:asciiTheme="minorHAnsi" w:hAnsiTheme="minorHAnsi"/>
          <w:sz w:val="22"/>
          <w:szCs w:val="22"/>
        </w:rPr>
        <w:br/>
        <w:t>Principal Investigator to MDAC</w:t>
      </w:r>
    </w:p>
    <w:p w14:paraId="40E0A5AD" w14:textId="77777777" w:rsidR="00802615" w:rsidRPr="003D79DA" w:rsidRDefault="00802615" w:rsidP="00714044">
      <w:pPr>
        <w:rPr>
          <w:rStyle w:val="Hyperlink"/>
          <w:rFonts w:asciiTheme="minorHAnsi" w:eastAsiaTheme="majorEastAsia" w:hAnsiTheme="minorHAnsi"/>
          <w:sz w:val="22"/>
          <w:szCs w:val="22"/>
        </w:rPr>
      </w:pPr>
      <w:r w:rsidRPr="003D79DA">
        <w:rPr>
          <w:rFonts w:asciiTheme="minorHAnsi" w:hAnsiTheme="minorHAnsi"/>
          <w:sz w:val="22"/>
          <w:szCs w:val="22"/>
        </w:rPr>
        <w:t>(301) 763-4270</w:t>
      </w:r>
      <w:r w:rsidRPr="003D79DA">
        <w:rPr>
          <w:rFonts w:asciiTheme="minorHAnsi" w:hAnsiTheme="minorHAnsi"/>
          <w:sz w:val="22"/>
          <w:szCs w:val="22"/>
        </w:rPr>
        <w:br/>
      </w:r>
      <w:hyperlink r:id="rId10" w:history="1">
        <w:r w:rsidRPr="003D79DA">
          <w:rPr>
            <w:rStyle w:val="Hyperlink"/>
            <w:rFonts w:asciiTheme="minorHAnsi" w:eastAsiaTheme="majorEastAsia" w:hAnsiTheme="minorHAnsi"/>
            <w:sz w:val="22"/>
            <w:szCs w:val="22"/>
          </w:rPr>
          <w:t>norman.j.johnson@census.gov</w:t>
        </w:r>
      </w:hyperlink>
    </w:p>
    <w:p w14:paraId="0540B96A" w14:textId="77777777" w:rsidR="00802615" w:rsidRPr="003D79DA" w:rsidRDefault="00802615" w:rsidP="00714044">
      <w:pPr>
        <w:rPr>
          <w:rFonts w:asciiTheme="minorHAnsi" w:hAnsiTheme="minorHAnsi"/>
          <w:sz w:val="22"/>
          <w:szCs w:val="22"/>
        </w:rPr>
      </w:pPr>
    </w:p>
    <w:p w14:paraId="1F15C9A3"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Jahn Hakes</w:t>
      </w:r>
    </w:p>
    <w:p w14:paraId="21E5398C"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Mathematical Statistician, U.S. Census Bureau</w:t>
      </w:r>
    </w:p>
    <w:p w14:paraId="71DD86B3"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Research Statistician on MDAC</w:t>
      </w:r>
    </w:p>
    <w:p w14:paraId="5A856EDF" w14:textId="77777777" w:rsidR="00802615" w:rsidRPr="003D79DA" w:rsidRDefault="00802615" w:rsidP="00714044">
      <w:pPr>
        <w:rPr>
          <w:rFonts w:asciiTheme="minorHAnsi" w:hAnsiTheme="minorHAnsi"/>
          <w:sz w:val="22"/>
          <w:szCs w:val="22"/>
        </w:rPr>
      </w:pPr>
    </w:p>
    <w:p w14:paraId="4BFB45F1" w14:textId="77777777" w:rsidR="00802615" w:rsidRPr="003D79DA" w:rsidRDefault="00802615" w:rsidP="00714044">
      <w:pPr>
        <w:rPr>
          <w:rFonts w:asciiTheme="minorHAnsi" w:hAnsiTheme="minorHAnsi"/>
          <w:sz w:val="22"/>
          <w:szCs w:val="22"/>
        </w:rPr>
      </w:pPr>
    </w:p>
    <w:p w14:paraId="01B6FBBB"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lastRenderedPageBreak/>
        <w:t>Matt Neiman</w:t>
      </w:r>
    </w:p>
    <w:p w14:paraId="63E3EBDB"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Mathematical Statistician, IT Specialist, U.S. Census Bureau</w:t>
      </w:r>
    </w:p>
    <w:p w14:paraId="39DC0FDF"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MDAC Database Manager</w:t>
      </w:r>
    </w:p>
    <w:p w14:paraId="4A59AA4A" w14:textId="77777777" w:rsidR="00802615" w:rsidRPr="003D79DA" w:rsidRDefault="00802615" w:rsidP="00714044">
      <w:pPr>
        <w:rPr>
          <w:rFonts w:asciiTheme="minorHAnsi" w:hAnsiTheme="minorHAnsi"/>
          <w:sz w:val="22"/>
          <w:szCs w:val="22"/>
        </w:rPr>
      </w:pPr>
    </w:p>
    <w:p w14:paraId="6CE6AF46"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Candace Cosgrove</w:t>
      </w:r>
    </w:p>
    <w:p w14:paraId="68DEFAD3"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Mathematical Statistician, U.S. Census Bureau</w:t>
      </w:r>
    </w:p>
    <w:p w14:paraId="4D496E28"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Research Statistician on MDAC</w:t>
      </w:r>
    </w:p>
    <w:p w14:paraId="1513D7E4" w14:textId="77777777" w:rsidR="00802615" w:rsidRPr="003D79DA" w:rsidRDefault="00802615" w:rsidP="00714044">
      <w:pPr>
        <w:pStyle w:val="H3"/>
        <w:spacing w:before="0" w:after="120"/>
        <w:rPr>
          <w:rFonts w:asciiTheme="minorHAnsi" w:hAnsiTheme="minorHAnsi"/>
          <w:sz w:val="22"/>
          <w:szCs w:val="22"/>
        </w:rPr>
      </w:pPr>
    </w:p>
    <w:p w14:paraId="354DF3C3" w14:textId="77777777" w:rsidR="00802615" w:rsidRPr="003D79DA" w:rsidRDefault="00802615" w:rsidP="00714044">
      <w:pPr>
        <w:pStyle w:val="H3"/>
        <w:spacing w:before="0" w:after="120"/>
        <w:rPr>
          <w:rFonts w:asciiTheme="minorHAnsi" w:hAnsiTheme="minorHAnsi"/>
          <w:sz w:val="22"/>
          <w:szCs w:val="22"/>
        </w:rPr>
      </w:pPr>
      <w:r w:rsidRPr="003D79DA">
        <w:rPr>
          <w:rFonts w:asciiTheme="minorHAnsi" w:hAnsiTheme="minorHAnsi"/>
          <w:sz w:val="22"/>
          <w:szCs w:val="22"/>
        </w:rPr>
        <w:t>MDAC Steering Committee Members:</w:t>
      </w:r>
    </w:p>
    <w:tbl>
      <w:tblPr>
        <w:tblW w:w="9072" w:type="dxa"/>
        <w:tblInd w:w="45" w:type="dxa"/>
        <w:tblLayout w:type="fixed"/>
        <w:tblCellMar>
          <w:left w:w="45" w:type="dxa"/>
          <w:right w:w="45" w:type="dxa"/>
        </w:tblCellMar>
        <w:tblLook w:val="0000" w:firstRow="0" w:lastRow="0" w:firstColumn="0" w:lastColumn="0" w:noHBand="0" w:noVBand="0"/>
      </w:tblPr>
      <w:tblGrid>
        <w:gridCol w:w="3024"/>
        <w:gridCol w:w="3024"/>
        <w:gridCol w:w="3024"/>
      </w:tblGrid>
      <w:tr w:rsidR="00802615" w:rsidRPr="003D79DA" w14:paraId="2A032063" w14:textId="77777777" w:rsidTr="00244A35">
        <w:tc>
          <w:tcPr>
            <w:tcW w:w="3024" w:type="dxa"/>
          </w:tcPr>
          <w:p w14:paraId="0A8D4095"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 xml:space="preserve">Sean Coady, </w:t>
            </w:r>
          </w:p>
          <w:p w14:paraId="67F34534"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Steering Committee Co-Chair</w:t>
            </w:r>
            <w:r w:rsidRPr="003D79DA">
              <w:rPr>
                <w:rFonts w:asciiTheme="minorHAnsi" w:hAnsiTheme="minorHAnsi"/>
                <w:sz w:val="22"/>
                <w:szCs w:val="22"/>
              </w:rPr>
              <w:br/>
              <w:t xml:space="preserve">National Heart, Lung, and </w:t>
            </w:r>
          </w:p>
          <w:p w14:paraId="7AB2DB1E"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Blood Institute</w:t>
            </w:r>
          </w:p>
        </w:tc>
        <w:tc>
          <w:tcPr>
            <w:tcW w:w="3024" w:type="dxa"/>
          </w:tcPr>
          <w:p w14:paraId="3A8CF813"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 xml:space="preserve">John Haaga, </w:t>
            </w:r>
            <w:r w:rsidRPr="003D79DA">
              <w:rPr>
                <w:rFonts w:asciiTheme="minorHAnsi" w:hAnsiTheme="minorHAnsi"/>
                <w:sz w:val="22"/>
                <w:szCs w:val="22"/>
              </w:rPr>
              <w:br/>
              <w:t>National Institute on Aging</w:t>
            </w:r>
          </w:p>
        </w:tc>
        <w:tc>
          <w:tcPr>
            <w:tcW w:w="3024" w:type="dxa"/>
          </w:tcPr>
          <w:p w14:paraId="4D15B337"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National Cancer Institute</w:t>
            </w:r>
          </w:p>
          <w:p w14:paraId="5489154D" w14:textId="77777777" w:rsidR="00802615" w:rsidRPr="003D79DA" w:rsidRDefault="00802615" w:rsidP="00714044">
            <w:pPr>
              <w:rPr>
                <w:rFonts w:asciiTheme="minorHAnsi" w:hAnsiTheme="minorHAnsi"/>
                <w:sz w:val="22"/>
                <w:szCs w:val="22"/>
              </w:rPr>
            </w:pPr>
            <w:r w:rsidRPr="003D79DA">
              <w:rPr>
                <w:rFonts w:asciiTheme="minorHAnsi" w:hAnsiTheme="minorHAnsi"/>
                <w:i/>
                <w:sz w:val="22"/>
                <w:szCs w:val="22"/>
              </w:rPr>
              <w:t>Not currently filled</w:t>
            </w:r>
          </w:p>
        </w:tc>
      </w:tr>
      <w:tr w:rsidR="00802615" w:rsidRPr="003D79DA" w14:paraId="2CF0844D" w14:textId="77777777" w:rsidTr="00244A35">
        <w:tc>
          <w:tcPr>
            <w:tcW w:w="3024" w:type="dxa"/>
          </w:tcPr>
          <w:p w14:paraId="54FE41A4" w14:textId="77777777" w:rsidR="00802615" w:rsidRPr="003D79DA" w:rsidRDefault="00802615" w:rsidP="00714044">
            <w:pPr>
              <w:rPr>
                <w:rFonts w:asciiTheme="minorHAnsi" w:hAnsiTheme="minorHAnsi"/>
                <w:sz w:val="22"/>
                <w:szCs w:val="22"/>
              </w:rPr>
            </w:pPr>
          </w:p>
        </w:tc>
        <w:tc>
          <w:tcPr>
            <w:tcW w:w="3024" w:type="dxa"/>
          </w:tcPr>
          <w:p w14:paraId="39291BF3" w14:textId="77777777" w:rsidR="00802615" w:rsidRPr="003D79DA" w:rsidRDefault="00802615" w:rsidP="00714044">
            <w:pPr>
              <w:rPr>
                <w:rFonts w:asciiTheme="minorHAnsi" w:hAnsiTheme="minorHAnsi"/>
                <w:sz w:val="22"/>
                <w:szCs w:val="22"/>
              </w:rPr>
            </w:pPr>
          </w:p>
        </w:tc>
        <w:tc>
          <w:tcPr>
            <w:tcW w:w="3024" w:type="dxa"/>
          </w:tcPr>
          <w:p w14:paraId="79221E47" w14:textId="77777777" w:rsidR="00802615" w:rsidRPr="003D79DA" w:rsidRDefault="00802615" w:rsidP="00714044">
            <w:pPr>
              <w:rPr>
                <w:rFonts w:asciiTheme="minorHAnsi" w:hAnsiTheme="minorHAnsi"/>
                <w:sz w:val="22"/>
                <w:szCs w:val="22"/>
              </w:rPr>
            </w:pPr>
          </w:p>
        </w:tc>
      </w:tr>
      <w:tr w:rsidR="00802615" w:rsidRPr="003D79DA" w14:paraId="4B26F10A" w14:textId="77777777" w:rsidTr="00244A35">
        <w:tc>
          <w:tcPr>
            <w:tcW w:w="3024" w:type="dxa"/>
          </w:tcPr>
          <w:p w14:paraId="22105737"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 xml:space="preserve">Norman J. Johnson, </w:t>
            </w:r>
            <w:r w:rsidRPr="003D79DA">
              <w:rPr>
                <w:rFonts w:asciiTheme="minorHAnsi" w:hAnsiTheme="minorHAnsi"/>
                <w:sz w:val="22"/>
                <w:szCs w:val="22"/>
              </w:rPr>
              <w:br/>
              <w:t>U.S. Census Bureau</w:t>
            </w:r>
          </w:p>
        </w:tc>
        <w:tc>
          <w:tcPr>
            <w:tcW w:w="3024" w:type="dxa"/>
          </w:tcPr>
          <w:p w14:paraId="67EE9944"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Eric Backlund,</w:t>
            </w:r>
            <w:r w:rsidRPr="003D79DA">
              <w:rPr>
                <w:rFonts w:asciiTheme="minorHAnsi" w:hAnsiTheme="minorHAnsi"/>
                <w:sz w:val="22"/>
                <w:szCs w:val="22"/>
              </w:rPr>
              <w:br/>
              <w:t>U.S. Food and Drug Administration</w:t>
            </w:r>
          </w:p>
        </w:tc>
        <w:tc>
          <w:tcPr>
            <w:tcW w:w="3024" w:type="dxa"/>
          </w:tcPr>
          <w:p w14:paraId="477AC010"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 xml:space="preserve">Elizabeth Arias, </w:t>
            </w:r>
            <w:r w:rsidRPr="003D79DA">
              <w:rPr>
                <w:rFonts w:asciiTheme="minorHAnsi" w:hAnsiTheme="minorHAnsi"/>
                <w:sz w:val="22"/>
                <w:szCs w:val="22"/>
              </w:rPr>
              <w:br/>
              <w:t>National Center for Health Statistics</w:t>
            </w:r>
          </w:p>
        </w:tc>
      </w:tr>
    </w:tbl>
    <w:p w14:paraId="2FF9F48F" w14:textId="77777777" w:rsidR="00802615" w:rsidRPr="003D79DA" w:rsidRDefault="00802615" w:rsidP="00714044">
      <w:pPr>
        <w:pStyle w:val="H3"/>
        <w:spacing w:before="0" w:after="0"/>
        <w:rPr>
          <w:rFonts w:asciiTheme="minorHAnsi" w:hAnsiTheme="minorHAnsi"/>
          <w:sz w:val="22"/>
          <w:szCs w:val="22"/>
        </w:rPr>
      </w:pPr>
    </w:p>
    <w:p w14:paraId="2327E951" w14:textId="77777777" w:rsidR="00802615" w:rsidRPr="003D79DA" w:rsidRDefault="00802615" w:rsidP="00714044">
      <w:pPr>
        <w:pStyle w:val="H3"/>
        <w:spacing w:before="0" w:after="120"/>
        <w:rPr>
          <w:rFonts w:asciiTheme="minorHAnsi" w:hAnsiTheme="minorHAnsi"/>
          <w:sz w:val="22"/>
          <w:szCs w:val="22"/>
        </w:rPr>
      </w:pPr>
      <w:r w:rsidRPr="003D79DA">
        <w:rPr>
          <w:rFonts w:asciiTheme="minorHAnsi" w:hAnsiTheme="minorHAnsi"/>
          <w:sz w:val="22"/>
          <w:szCs w:val="22"/>
        </w:rPr>
        <w:t>MDAC Principal Researchers Contact Information:</w:t>
      </w:r>
    </w:p>
    <w:tbl>
      <w:tblPr>
        <w:tblW w:w="9504" w:type="dxa"/>
        <w:tblLayout w:type="fixed"/>
        <w:tblCellMar>
          <w:left w:w="45" w:type="dxa"/>
          <w:right w:w="45" w:type="dxa"/>
        </w:tblCellMar>
        <w:tblLook w:val="0000" w:firstRow="0" w:lastRow="0" w:firstColumn="0" w:lastColumn="0" w:noHBand="0" w:noVBand="0"/>
      </w:tblPr>
      <w:tblGrid>
        <w:gridCol w:w="3735"/>
        <w:gridCol w:w="3150"/>
        <w:gridCol w:w="2619"/>
      </w:tblGrid>
      <w:tr w:rsidR="00802615" w:rsidRPr="003D79DA" w14:paraId="01E78A15" w14:textId="77777777" w:rsidTr="00244A35">
        <w:trPr>
          <w:trHeight w:val="3888"/>
        </w:trPr>
        <w:tc>
          <w:tcPr>
            <w:tcW w:w="3735" w:type="dxa"/>
          </w:tcPr>
          <w:p w14:paraId="4D2E9A52" w14:textId="77777777" w:rsidR="00802615" w:rsidRPr="003D79DA" w:rsidRDefault="00802615" w:rsidP="00714044">
            <w:pPr>
              <w:rPr>
                <w:rFonts w:asciiTheme="minorHAnsi" w:hAnsiTheme="minorHAnsi"/>
                <w:sz w:val="22"/>
                <w:szCs w:val="22"/>
              </w:rPr>
            </w:pPr>
            <w:r w:rsidRPr="003D79DA">
              <w:rPr>
                <w:rFonts w:asciiTheme="minorHAnsi" w:hAnsiTheme="minorHAnsi"/>
                <w:b/>
                <w:bCs/>
                <w:sz w:val="22"/>
                <w:szCs w:val="22"/>
              </w:rPr>
              <w:t>U.S. Census Bureau</w:t>
            </w:r>
            <w:r w:rsidRPr="003D79DA">
              <w:rPr>
                <w:rFonts w:asciiTheme="minorHAnsi" w:hAnsiTheme="minorHAnsi"/>
                <w:sz w:val="22"/>
                <w:szCs w:val="22"/>
              </w:rPr>
              <w:t>:</w:t>
            </w:r>
            <w:r w:rsidRPr="003D79DA">
              <w:rPr>
                <w:rFonts w:asciiTheme="minorHAnsi" w:hAnsiTheme="minorHAnsi"/>
                <w:sz w:val="22"/>
                <w:szCs w:val="22"/>
              </w:rPr>
              <w:br/>
              <w:t xml:space="preserve">Principal Investigator: </w:t>
            </w:r>
          </w:p>
          <w:p w14:paraId="0FE32A16"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Norman J. Johnson</w:t>
            </w:r>
            <w:r w:rsidRPr="003D79DA">
              <w:rPr>
                <w:rFonts w:asciiTheme="minorHAnsi" w:hAnsiTheme="minorHAnsi"/>
                <w:sz w:val="22"/>
                <w:szCs w:val="22"/>
              </w:rPr>
              <w:br/>
              <w:t>U.S. Census Bureau</w:t>
            </w:r>
            <w:r w:rsidRPr="003D79DA">
              <w:rPr>
                <w:rFonts w:asciiTheme="minorHAnsi" w:hAnsiTheme="minorHAnsi"/>
                <w:sz w:val="22"/>
                <w:szCs w:val="22"/>
              </w:rPr>
              <w:br/>
              <w:t>4600 Silver Hill Road</w:t>
            </w:r>
            <w:r w:rsidRPr="003D79DA">
              <w:rPr>
                <w:rFonts w:asciiTheme="minorHAnsi" w:hAnsiTheme="minorHAnsi"/>
                <w:sz w:val="22"/>
                <w:szCs w:val="22"/>
              </w:rPr>
              <w:br/>
              <w:t>CARRA, Room 6H023</w:t>
            </w:r>
            <w:r w:rsidRPr="003D79DA">
              <w:rPr>
                <w:rFonts w:asciiTheme="minorHAnsi" w:hAnsiTheme="minorHAnsi"/>
                <w:sz w:val="22"/>
                <w:szCs w:val="22"/>
              </w:rPr>
              <w:br/>
              <w:t xml:space="preserve">Suitland, MD 20746 </w:t>
            </w:r>
            <w:r w:rsidRPr="003D79DA">
              <w:rPr>
                <w:rFonts w:asciiTheme="minorHAnsi" w:hAnsiTheme="minorHAnsi"/>
                <w:sz w:val="22"/>
                <w:szCs w:val="22"/>
              </w:rPr>
              <w:br/>
              <w:t xml:space="preserve">Ph: (301)763-4270 </w:t>
            </w:r>
            <w:r w:rsidRPr="003D79DA">
              <w:rPr>
                <w:rFonts w:asciiTheme="minorHAnsi" w:hAnsiTheme="minorHAnsi"/>
                <w:sz w:val="22"/>
                <w:szCs w:val="22"/>
              </w:rPr>
              <w:br/>
              <w:t>FAX: (301)763-6234</w:t>
            </w:r>
            <w:r w:rsidRPr="003D79DA">
              <w:rPr>
                <w:rFonts w:asciiTheme="minorHAnsi" w:hAnsiTheme="minorHAnsi"/>
                <w:sz w:val="22"/>
                <w:szCs w:val="22"/>
              </w:rPr>
              <w:br/>
              <w:t xml:space="preserve">email: </w:t>
            </w:r>
            <w:hyperlink r:id="rId11" w:history="1">
              <w:r w:rsidRPr="003D79DA">
                <w:rPr>
                  <w:rStyle w:val="Hyperlink"/>
                  <w:rFonts w:asciiTheme="minorHAnsi" w:eastAsiaTheme="majorEastAsia" w:hAnsiTheme="minorHAnsi"/>
                  <w:sz w:val="22"/>
                  <w:szCs w:val="22"/>
                </w:rPr>
                <w:t>norman.j.johnson@census.gov</w:t>
              </w:r>
            </w:hyperlink>
          </w:p>
          <w:p w14:paraId="18D24FDB" w14:textId="77777777" w:rsidR="00802615" w:rsidRPr="003D79DA" w:rsidRDefault="00802615" w:rsidP="00714044">
            <w:pPr>
              <w:rPr>
                <w:rFonts w:asciiTheme="minorHAnsi" w:hAnsiTheme="minorHAnsi"/>
                <w:sz w:val="22"/>
                <w:szCs w:val="22"/>
              </w:rPr>
            </w:pPr>
          </w:p>
          <w:p w14:paraId="574E516F" w14:textId="77777777" w:rsidR="00802615" w:rsidRPr="003D79DA" w:rsidRDefault="00802615" w:rsidP="00714044">
            <w:pPr>
              <w:rPr>
                <w:rFonts w:asciiTheme="minorHAnsi" w:hAnsiTheme="minorHAnsi"/>
                <w:sz w:val="22"/>
                <w:szCs w:val="22"/>
              </w:rPr>
            </w:pPr>
          </w:p>
          <w:p w14:paraId="7296F719" w14:textId="77777777" w:rsidR="00802615" w:rsidRPr="003D79DA" w:rsidRDefault="00802615" w:rsidP="00714044">
            <w:pPr>
              <w:rPr>
                <w:rFonts w:asciiTheme="minorHAnsi" w:hAnsiTheme="minorHAnsi"/>
                <w:sz w:val="22"/>
                <w:szCs w:val="22"/>
              </w:rPr>
            </w:pPr>
          </w:p>
        </w:tc>
        <w:tc>
          <w:tcPr>
            <w:tcW w:w="3150" w:type="dxa"/>
          </w:tcPr>
          <w:p w14:paraId="249269E1" w14:textId="77777777" w:rsidR="00802615" w:rsidRPr="003D79DA" w:rsidRDefault="00802615" w:rsidP="00714044">
            <w:pPr>
              <w:rPr>
                <w:rFonts w:asciiTheme="minorHAnsi" w:hAnsiTheme="minorHAnsi"/>
                <w:sz w:val="22"/>
                <w:szCs w:val="22"/>
              </w:rPr>
            </w:pPr>
            <w:r w:rsidRPr="003D79DA">
              <w:rPr>
                <w:rFonts w:asciiTheme="minorHAnsi" w:hAnsiTheme="minorHAnsi"/>
                <w:b/>
                <w:bCs/>
                <w:sz w:val="22"/>
                <w:szCs w:val="22"/>
              </w:rPr>
              <w:t>National Institute on Aging</w:t>
            </w:r>
            <w:r w:rsidRPr="003D79DA">
              <w:rPr>
                <w:rFonts w:asciiTheme="minorHAnsi" w:hAnsiTheme="minorHAnsi"/>
                <w:sz w:val="22"/>
                <w:szCs w:val="22"/>
              </w:rPr>
              <w:t>:</w:t>
            </w:r>
            <w:r w:rsidRPr="003D79DA">
              <w:rPr>
                <w:rFonts w:asciiTheme="minorHAnsi" w:hAnsiTheme="minorHAnsi"/>
                <w:sz w:val="22"/>
                <w:szCs w:val="22"/>
              </w:rPr>
              <w:br/>
              <w:t xml:space="preserve">Principal Investigator: </w:t>
            </w:r>
          </w:p>
          <w:p w14:paraId="1FF49084" w14:textId="77777777" w:rsidR="00802615" w:rsidRPr="003D79DA" w:rsidRDefault="00802615" w:rsidP="00714044">
            <w:pPr>
              <w:rPr>
                <w:rFonts w:asciiTheme="minorHAnsi" w:hAnsiTheme="minorHAnsi"/>
                <w:sz w:val="22"/>
                <w:szCs w:val="22"/>
              </w:rPr>
            </w:pPr>
            <w:r w:rsidRPr="003D79DA">
              <w:rPr>
                <w:rFonts w:asciiTheme="minorHAnsi" w:hAnsiTheme="minorHAnsi"/>
                <w:sz w:val="22"/>
                <w:szCs w:val="22"/>
              </w:rPr>
              <w:t>John Haaga,</w:t>
            </w:r>
            <w:r w:rsidRPr="003D79DA">
              <w:rPr>
                <w:rFonts w:asciiTheme="minorHAnsi" w:hAnsiTheme="minorHAnsi"/>
                <w:sz w:val="22"/>
                <w:szCs w:val="22"/>
              </w:rPr>
              <w:br/>
              <w:t>Demographic and Population Epidemiology</w:t>
            </w:r>
            <w:r w:rsidRPr="003D79DA">
              <w:rPr>
                <w:rFonts w:asciiTheme="minorHAnsi" w:hAnsiTheme="minorHAnsi"/>
                <w:sz w:val="22"/>
                <w:szCs w:val="22"/>
              </w:rPr>
              <w:br/>
              <w:t>Behavioral and Social Research Program</w:t>
            </w:r>
            <w:r w:rsidRPr="003D79DA">
              <w:rPr>
                <w:rFonts w:asciiTheme="minorHAnsi" w:hAnsiTheme="minorHAnsi"/>
                <w:sz w:val="22"/>
                <w:szCs w:val="22"/>
              </w:rPr>
              <w:br/>
              <w:t>National Institute on Aging, NIH</w:t>
            </w:r>
            <w:r w:rsidRPr="003D79DA">
              <w:rPr>
                <w:rFonts w:asciiTheme="minorHAnsi" w:hAnsiTheme="minorHAnsi"/>
                <w:sz w:val="22"/>
                <w:szCs w:val="22"/>
              </w:rPr>
              <w:br/>
              <w:t xml:space="preserve">7201 Wisconsin Avenue, </w:t>
            </w:r>
          </w:p>
          <w:p w14:paraId="0458DF24" w14:textId="48C513A4" w:rsidR="00802615" w:rsidRPr="003D79DA" w:rsidRDefault="00802615" w:rsidP="00714044">
            <w:pPr>
              <w:rPr>
                <w:rFonts w:asciiTheme="minorHAnsi" w:hAnsiTheme="minorHAnsi"/>
                <w:sz w:val="22"/>
                <w:szCs w:val="22"/>
              </w:rPr>
            </w:pPr>
            <w:r w:rsidRPr="003D79DA">
              <w:rPr>
                <w:rFonts w:asciiTheme="minorHAnsi" w:hAnsiTheme="minorHAnsi"/>
                <w:sz w:val="22"/>
                <w:szCs w:val="22"/>
              </w:rPr>
              <w:t>Suite 533</w:t>
            </w:r>
            <w:r w:rsidRPr="003D79DA">
              <w:rPr>
                <w:rFonts w:asciiTheme="minorHAnsi" w:hAnsiTheme="minorHAnsi"/>
                <w:sz w:val="22"/>
                <w:szCs w:val="22"/>
              </w:rPr>
              <w:br/>
              <w:t>Bethesda, MD 20892</w:t>
            </w:r>
            <w:r w:rsidRPr="003D79DA">
              <w:rPr>
                <w:rFonts w:asciiTheme="minorHAnsi" w:hAnsiTheme="minorHAnsi"/>
                <w:sz w:val="22"/>
                <w:szCs w:val="22"/>
              </w:rPr>
              <w:br/>
              <w:t xml:space="preserve">Ph: (301)496-3131 </w:t>
            </w:r>
            <w:r w:rsidRPr="003D79DA">
              <w:rPr>
                <w:rFonts w:asciiTheme="minorHAnsi" w:hAnsiTheme="minorHAnsi"/>
                <w:sz w:val="22"/>
                <w:szCs w:val="22"/>
              </w:rPr>
              <w:br/>
              <w:t>FAX: (301)402-0051</w:t>
            </w:r>
            <w:r w:rsidRPr="003D79DA">
              <w:rPr>
                <w:rFonts w:asciiTheme="minorHAnsi" w:hAnsiTheme="minorHAnsi"/>
                <w:sz w:val="22"/>
                <w:szCs w:val="22"/>
              </w:rPr>
              <w:br/>
              <w:t xml:space="preserve">email: </w:t>
            </w:r>
            <w:hyperlink r:id="rId12" w:history="1">
              <w:r w:rsidR="00CA4BE5" w:rsidRPr="003D79DA">
                <w:rPr>
                  <w:rStyle w:val="Hyperlink"/>
                  <w:rFonts w:asciiTheme="minorHAnsi" w:hAnsiTheme="minorHAnsi"/>
                  <w:sz w:val="22"/>
                  <w:szCs w:val="22"/>
                </w:rPr>
                <w:t>haagaj@mail.nih.gov</w:t>
              </w:r>
            </w:hyperlink>
            <w:r w:rsidR="00CA4BE5" w:rsidRPr="003D79DA">
              <w:rPr>
                <w:rFonts w:asciiTheme="minorHAnsi" w:hAnsiTheme="minorHAnsi"/>
                <w:sz w:val="22"/>
                <w:szCs w:val="22"/>
              </w:rPr>
              <w:t xml:space="preserve"> </w:t>
            </w:r>
          </w:p>
        </w:tc>
        <w:tc>
          <w:tcPr>
            <w:tcW w:w="2619" w:type="dxa"/>
          </w:tcPr>
          <w:p w14:paraId="60750A9E" w14:textId="77777777" w:rsidR="00802615" w:rsidRPr="003D79DA" w:rsidRDefault="00802615" w:rsidP="00714044">
            <w:pPr>
              <w:rPr>
                <w:rFonts w:asciiTheme="minorHAnsi" w:hAnsiTheme="minorHAnsi"/>
                <w:sz w:val="22"/>
                <w:szCs w:val="22"/>
              </w:rPr>
            </w:pPr>
            <w:r w:rsidRPr="003D79DA">
              <w:rPr>
                <w:rFonts w:asciiTheme="minorHAnsi" w:hAnsiTheme="minorHAnsi"/>
                <w:b/>
                <w:bCs/>
                <w:sz w:val="22"/>
                <w:szCs w:val="22"/>
              </w:rPr>
              <w:t>National Cancer Institute</w:t>
            </w:r>
            <w:r w:rsidRPr="003D79DA">
              <w:rPr>
                <w:rFonts w:asciiTheme="minorHAnsi" w:hAnsiTheme="minorHAnsi"/>
                <w:sz w:val="22"/>
                <w:szCs w:val="22"/>
              </w:rPr>
              <w:t>:</w:t>
            </w:r>
            <w:r w:rsidRPr="003D79DA">
              <w:rPr>
                <w:rFonts w:asciiTheme="minorHAnsi" w:hAnsiTheme="minorHAnsi"/>
                <w:sz w:val="22"/>
                <w:szCs w:val="22"/>
              </w:rPr>
              <w:br/>
              <w:t xml:space="preserve">Principal Investigator: </w:t>
            </w:r>
          </w:p>
          <w:p w14:paraId="0525457D" w14:textId="77777777" w:rsidR="00802615" w:rsidRPr="003D79DA" w:rsidRDefault="00802615" w:rsidP="00714044">
            <w:pPr>
              <w:rPr>
                <w:rFonts w:asciiTheme="minorHAnsi" w:hAnsiTheme="minorHAnsi"/>
                <w:i/>
                <w:sz w:val="22"/>
                <w:szCs w:val="22"/>
              </w:rPr>
            </w:pPr>
            <w:r w:rsidRPr="003D79DA">
              <w:rPr>
                <w:rFonts w:asciiTheme="minorHAnsi" w:hAnsiTheme="minorHAnsi"/>
                <w:i/>
                <w:sz w:val="22"/>
                <w:szCs w:val="22"/>
              </w:rPr>
              <w:t xml:space="preserve">Not currently filled </w:t>
            </w:r>
          </w:p>
        </w:tc>
      </w:tr>
    </w:tbl>
    <w:p w14:paraId="2AA8E78D" w14:textId="77777777" w:rsidR="00802615" w:rsidRPr="003D79DA" w:rsidRDefault="00802615" w:rsidP="00714044">
      <w:pPr>
        <w:rPr>
          <w:rFonts w:asciiTheme="minorHAnsi" w:hAnsiTheme="minorHAnsi"/>
          <w:sz w:val="22"/>
          <w:szCs w:val="22"/>
        </w:rPr>
      </w:pPr>
    </w:p>
    <w:p w14:paraId="2CC7CE3D" w14:textId="77777777" w:rsidR="00802615" w:rsidRPr="003D79DA" w:rsidRDefault="00802615" w:rsidP="00714044">
      <w:pPr>
        <w:rPr>
          <w:rFonts w:asciiTheme="minorHAnsi" w:hAnsiTheme="minorHAnsi"/>
          <w:sz w:val="22"/>
          <w:szCs w:val="22"/>
        </w:rPr>
      </w:pPr>
    </w:p>
    <w:tbl>
      <w:tblPr>
        <w:tblW w:w="9855" w:type="dxa"/>
        <w:tblLayout w:type="fixed"/>
        <w:tblCellMar>
          <w:left w:w="45" w:type="dxa"/>
          <w:right w:w="45" w:type="dxa"/>
        </w:tblCellMar>
        <w:tblLook w:val="0000" w:firstRow="0" w:lastRow="0" w:firstColumn="0" w:lastColumn="0" w:noHBand="0" w:noVBand="0"/>
      </w:tblPr>
      <w:tblGrid>
        <w:gridCol w:w="4185"/>
        <w:gridCol w:w="5670"/>
      </w:tblGrid>
      <w:tr w:rsidR="00802615" w:rsidRPr="003D79DA" w14:paraId="66A695DD" w14:textId="77777777" w:rsidTr="00244A35">
        <w:tc>
          <w:tcPr>
            <w:tcW w:w="4185" w:type="dxa"/>
          </w:tcPr>
          <w:p w14:paraId="083FC59E" w14:textId="705FCA5D" w:rsidR="00802615" w:rsidRPr="003D79DA" w:rsidRDefault="00802615" w:rsidP="00714044">
            <w:pPr>
              <w:rPr>
                <w:rFonts w:asciiTheme="minorHAnsi" w:hAnsiTheme="minorHAnsi"/>
                <w:sz w:val="22"/>
                <w:szCs w:val="22"/>
              </w:rPr>
            </w:pPr>
            <w:r w:rsidRPr="003D79DA">
              <w:rPr>
                <w:rFonts w:asciiTheme="minorHAnsi" w:hAnsiTheme="minorHAnsi"/>
                <w:b/>
                <w:bCs/>
                <w:sz w:val="22"/>
                <w:szCs w:val="22"/>
              </w:rPr>
              <w:t>National Heart, Lung, and Blood Institute</w:t>
            </w:r>
            <w:r w:rsidRPr="003D79DA">
              <w:rPr>
                <w:rFonts w:asciiTheme="minorHAnsi" w:hAnsiTheme="minorHAnsi"/>
                <w:sz w:val="22"/>
                <w:szCs w:val="22"/>
              </w:rPr>
              <w:t>:</w:t>
            </w:r>
            <w:r w:rsidRPr="003D79DA">
              <w:rPr>
                <w:rFonts w:asciiTheme="minorHAnsi" w:hAnsiTheme="minorHAnsi"/>
                <w:sz w:val="22"/>
                <w:szCs w:val="22"/>
              </w:rPr>
              <w:br/>
              <w:t>Principal Investigator: Sean Coady</w:t>
            </w:r>
            <w:r w:rsidRPr="003D79DA">
              <w:rPr>
                <w:rFonts w:asciiTheme="minorHAnsi" w:hAnsiTheme="minorHAnsi"/>
                <w:sz w:val="22"/>
                <w:szCs w:val="22"/>
              </w:rPr>
              <w:br/>
              <w:t>Epidemiology and Biometry Program</w:t>
            </w:r>
            <w:r w:rsidRPr="003D79DA">
              <w:rPr>
                <w:rFonts w:asciiTheme="minorHAnsi" w:hAnsiTheme="minorHAnsi"/>
                <w:sz w:val="22"/>
                <w:szCs w:val="22"/>
              </w:rPr>
              <w:br/>
              <w:t>II Rockledge Center, MSC 7934, Room 8176</w:t>
            </w:r>
            <w:r w:rsidRPr="003D79DA">
              <w:rPr>
                <w:rFonts w:asciiTheme="minorHAnsi" w:hAnsiTheme="minorHAnsi"/>
                <w:sz w:val="22"/>
                <w:szCs w:val="22"/>
              </w:rPr>
              <w:br/>
              <w:t>6701 Rockledge Drive</w:t>
            </w:r>
            <w:r w:rsidRPr="003D79DA">
              <w:rPr>
                <w:rFonts w:asciiTheme="minorHAnsi" w:hAnsiTheme="minorHAnsi"/>
                <w:sz w:val="22"/>
                <w:szCs w:val="22"/>
              </w:rPr>
              <w:br/>
              <w:t>Bethesda, MD 20892</w:t>
            </w:r>
            <w:r w:rsidRPr="003D79DA">
              <w:rPr>
                <w:rFonts w:asciiTheme="minorHAnsi" w:hAnsiTheme="minorHAnsi"/>
                <w:sz w:val="22"/>
                <w:szCs w:val="22"/>
              </w:rPr>
              <w:br/>
              <w:t xml:space="preserve">Phone: (301)435-1289 </w:t>
            </w:r>
            <w:r w:rsidRPr="003D79DA">
              <w:rPr>
                <w:rFonts w:asciiTheme="minorHAnsi" w:hAnsiTheme="minorHAnsi"/>
                <w:sz w:val="22"/>
                <w:szCs w:val="22"/>
              </w:rPr>
              <w:br/>
              <w:t xml:space="preserve">FAX: (301)480-1455 </w:t>
            </w:r>
            <w:r w:rsidRPr="003D79DA">
              <w:rPr>
                <w:rFonts w:asciiTheme="minorHAnsi" w:hAnsiTheme="minorHAnsi"/>
                <w:sz w:val="22"/>
                <w:szCs w:val="22"/>
              </w:rPr>
              <w:br/>
              <w:t xml:space="preserve">email: </w:t>
            </w:r>
            <w:hyperlink r:id="rId13" w:history="1">
              <w:r w:rsidR="00CA4BE5" w:rsidRPr="003D79DA">
                <w:rPr>
                  <w:rStyle w:val="Hyperlink"/>
                  <w:rFonts w:asciiTheme="minorHAnsi" w:hAnsiTheme="minorHAnsi"/>
                  <w:sz w:val="22"/>
                  <w:szCs w:val="22"/>
                </w:rPr>
                <w:t>coadys@nhlbi.nih.gov</w:t>
              </w:r>
            </w:hyperlink>
            <w:r w:rsidR="00CA4BE5" w:rsidRPr="003D79DA">
              <w:rPr>
                <w:rFonts w:asciiTheme="minorHAnsi" w:hAnsiTheme="minorHAnsi"/>
                <w:sz w:val="22"/>
                <w:szCs w:val="22"/>
              </w:rPr>
              <w:t xml:space="preserve"> </w:t>
            </w:r>
          </w:p>
        </w:tc>
        <w:tc>
          <w:tcPr>
            <w:tcW w:w="5670" w:type="dxa"/>
          </w:tcPr>
          <w:p w14:paraId="118CEE81" w14:textId="77777777" w:rsidR="00802615" w:rsidRPr="003D79DA" w:rsidRDefault="00802615" w:rsidP="00714044">
            <w:pPr>
              <w:rPr>
                <w:rFonts w:asciiTheme="minorHAnsi" w:hAnsiTheme="minorHAnsi"/>
                <w:sz w:val="22"/>
                <w:szCs w:val="22"/>
              </w:rPr>
            </w:pPr>
            <w:r w:rsidRPr="003D79DA">
              <w:rPr>
                <w:rFonts w:asciiTheme="minorHAnsi" w:hAnsiTheme="minorHAnsi"/>
                <w:b/>
                <w:bCs/>
                <w:sz w:val="22"/>
                <w:szCs w:val="22"/>
              </w:rPr>
              <w:t>National Center for Health Statistics</w:t>
            </w:r>
            <w:r w:rsidRPr="003D79DA">
              <w:rPr>
                <w:rFonts w:asciiTheme="minorHAnsi" w:hAnsiTheme="minorHAnsi"/>
                <w:sz w:val="22"/>
                <w:szCs w:val="22"/>
              </w:rPr>
              <w:t>:</w:t>
            </w:r>
            <w:r w:rsidRPr="003D79DA">
              <w:rPr>
                <w:rFonts w:asciiTheme="minorHAnsi" w:hAnsiTheme="minorHAnsi"/>
                <w:sz w:val="22"/>
                <w:szCs w:val="22"/>
              </w:rPr>
              <w:br/>
              <w:t>Principal Investigator: Elizabeth Arias</w:t>
            </w:r>
            <w:r w:rsidRPr="003D79DA">
              <w:rPr>
                <w:rFonts w:asciiTheme="minorHAnsi" w:hAnsiTheme="minorHAnsi"/>
                <w:sz w:val="22"/>
                <w:szCs w:val="22"/>
              </w:rPr>
              <w:br/>
              <w:t>Division of Vital Statistics, National Center for Health Statistics</w:t>
            </w:r>
            <w:r w:rsidRPr="003D79DA">
              <w:rPr>
                <w:rFonts w:asciiTheme="minorHAnsi" w:hAnsiTheme="minorHAnsi"/>
                <w:sz w:val="22"/>
                <w:szCs w:val="22"/>
              </w:rPr>
              <w:br/>
              <w:t>Centers for Disease Control and Prevention, Room 7330</w:t>
            </w:r>
            <w:r w:rsidRPr="003D79DA">
              <w:rPr>
                <w:rFonts w:asciiTheme="minorHAnsi" w:hAnsiTheme="minorHAnsi"/>
                <w:sz w:val="22"/>
                <w:szCs w:val="22"/>
              </w:rPr>
              <w:br/>
              <w:t>3311 Toledo Road</w:t>
            </w:r>
            <w:r w:rsidRPr="003D79DA">
              <w:rPr>
                <w:rFonts w:asciiTheme="minorHAnsi" w:hAnsiTheme="minorHAnsi"/>
                <w:sz w:val="22"/>
                <w:szCs w:val="22"/>
              </w:rPr>
              <w:br/>
              <w:t>Hyattsville, MD 20782</w:t>
            </w:r>
            <w:r w:rsidRPr="003D79DA">
              <w:rPr>
                <w:rFonts w:asciiTheme="minorHAnsi" w:hAnsiTheme="minorHAnsi"/>
                <w:sz w:val="22"/>
                <w:szCs w:val="22"/>
              </w:rPr>
              <w:br/>
              <w:t xml:space="preserve">Phone: (301)458-4727 </w:t>
            </w:r>
            <w:r w:rsidRPr="003D79DA">
              <w:rPr>
                <w:rFonts w:asciiTheme="minorHAnsi" w:hAnsiTheme="minorHAnsi"/>
                <w:sz w:val="22"/>
                <w:szCs w:val="22"/>
              </w:rPr>
              <w:br/>
              <w:t>FAX: (301)458-4034</w:t>
            </w:r>
            <w:r w:rsidRPr="003D79DA">
              <w:rPr>
                <w:rFonts w:asciiTheme="minorHAnsi" w:hAnsiTheme="minorHAnsi"/>
                <w:sz w:val="22"/>
                <w:szCs w:val="22"/>
              </w:rPr>
              <w:br/>
              <w:t xml:space="preserve">email: </w:t>
            </w:r>
            <w:hyperlink r:id="rId14" w:history="1">
              <w:r w:rsidRPr="003D79DA">
                <w:rPr>
                  <w:rStyle w:val="Hyperlink"/>
                  <w:rFonts w:asciiTheme="minorHAnsi" w:hAnsiTheme="minorHAnsi"/>
                  <w:sz w:val="22"/>
                  <w:szCs w:val="22"/>
                </w:rPr>
                <w:t>efa3@cdc.gov</w:t>
              </w:r>
            </w:hyperlink>
          </w:p>
        </w:tc>
      </w:tr>
    </w:tbl>
    <w:p w14:paraId="1FD038AC" w14:textId="77777777" w:rsidR="00802615" w:rsidRPr="003D79DA" w:rsidRDefault="00802615" w:rsidP="00714044">
      <w:pPr>
        <w:jc w:val="both"/>
        <w:rPr>
          <w:rFonts w:asciiTheme="minorHAnsi" w:hAnsiTheme="minorHAnsi"/>
          <w:sz w:val="22"/>
          <w:szCs w:val="22"/>
        </w:rPr>
      </w:pPr>
    </w:p>
    <w:bookmarkEnd w:id="1"/>
    <w:p w14:paraId="01BDD0B4" w14:textId="77777777" w:rsidR="00CA55B2" w:rsidRPr="003D79DA" w:rsidRDefault="00CA55B2" w:rsidP="00714044">
      <w:pPr>
        <w:spacing w:after="240"/>
        <w:rPr>
          <w:rFonts w:asciiTheme="minorHAnsi" w:eastAsia="MS Mincho" w:hAnsiTheme="minorHAnsi" w:cs="Consolas"/>
          <w:b/>
          <w:sz w:val="22"/>
        </w:rPr>
        <w:sectPr w:rsidR="00CA55B2" w:rsidRPr="003D79DA" w:rsidSect="003C229C">
          <w:footerReference w:type="default" r:id="rId15"/>
          <w:pgSz w:w="12240" w:h="15840"/>
          <w:pgMar w:top="1440" w:right="1440" w:bottom="1440" w:left="1440" w:header="720" w:footer="432" w:gutter="0"/>
          <w:pgNumType w:fmt="lowerRoman" w:start="1"/>
          <w:cols w:space="720"/>
          <w:docGrid w:linePitch="360"/>
        </w:sectPr>
      </w:pPr>
    </w:p>
    <w:p w14:paraId="674AF2B2" w14:textId="77777777" w:rsidR="00896253" w:rsidRPr="003D79DA" w:rsidRDefault="00896253" w:rsidP="00714044">
      <w:pPr>
        <w:pStyle w:val="PlainText"/>
        <w:jc w:val="center"/>
        <w:rPr>
          <w:rStyle w:val="Hyperlink"/>
          <w:rFonts w:asciiTheme="minorHAnsi" w:eastAsia="MS Mincho" w:hAnsiTheme="minorHAnsi" w:cstheme="majorHAnsi"/>
          <w:i/>
          <w:color w:val="auto"/>
          <w:sz w:val="22"/>
          <w:szCs w:val="22"/>
          <w:u w:val="none"/>
        </w:rPr>
      </w:pPr>
    </w:p>
    <w:p w14:paraId="414D767F" w14:textId="77777777" w:rsidR="00896253" w:rsidRPr="003D79DA" w:rsidRDefault="00896253" w:rsidP="00714044">
      <w:pPr>
        <w:pStyle w:val="PlainText"/>
        <w:jc w:val="center"/>
        <w:rPr>
          <w:rStyle w:val="Hyperlink"/>
          <w:rFonts w:asciiTheme="minorHAnsi" w:eastAsia="MS Mincho" w:hAnsiTheme="minorHAnsi" w:cstheme="majorHAnsi"/>
          <w:i/>
          <w:color w:val="auto"/>
          <w:sz w:val="22"/>
          <w:szCs w:val="22"/>
          <w:u w:val="none"/>
        </w:rPr>
      </w:pPr>
    </w:p>
    <w:p w14:paraId="53C7CC30" w14:textId="77777777" w:rsidR="00896253" w:rsidRPr="003D79DA" w:rsidRDefault="00896253" w:rsidP="00714044">
      <w:pPr>
        <w:pStyle w:val="PlainText"/>
        <w:jc w:val="center"/>
        <w:rPr>
          <w:rStyle w:val="Hyperlink"/>
          <w:rFonts w:asciiTheme="minorHAnsi" w:eastAsia="MS Mincho" w:hAnsiTheme="minorHAnsi" w:cstheme="majorHAnsi"/>
          <w:i/>
          <w:color w:val="auto"/>
          <w:sz w:val="22"/>
          <w:szCs w:val="22"/>
          <w:u w:val="none"/>
        </w:rPr>
      </w:pPr>
    </w:p>
    <w:p w14:paraId="32F1366A" w14:textId="77777777" w:rsidR="00896253" w:rsidRPr="003D79DA" w:rsidRDefault="00896253" w:rsidP="00714044">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6AC14657" w14:textId="77777777" w:rsidR="00896253" w:rsidRPr="003D79DA" w:rsidRDefault="00896253" w:rsidP="00714044">
      <w:pPr>
        <w:spacing w:after="240"/>
        <w:rPr>
          <w:rStyle w:val="Hyperlink"/>
          <w:rFonts w:asciiTheme="minorHAnsi" w:eastAsia="MS Mincho" w:hAnsiTheme="minorHAnsi" w:cstheme="majorHAnsi"/>
          <w:b/>
          <w:color w:val="auto"/>
          <w:sz w:val="32"/>
          <w:szCs w:val="32"/>
        </w:rPr>
      </w:pPr>
      <w:r w:rsidRPr="003D79DA">
        <w:rPr>
          <w:rStyle w:val="Hyperlink"/>
          <w:rFonts w:asciiTheme="minorHAnsi" w:eastAsia="MS Mincho" w:hAnsiTheme="minorHAnsi" w:cstheme="majorHAnsi"/>
          <w:b/>
          <w:color w:val="auto"/>
          <w:sz w:val="32"/>
          <w:szCs w:val="32"/>
        </w:rPr>
        <w:br w:type="page"/>
      </w:r>
    </w:p>
    <w:p w14:paraId="4FDB03D8" w14:textId="282B45D9" w:rsidR="00447EDF" w:rsidRPr="003D79DA" w:rsidRDefault="00447EDF" w:rsidP="0055641A">
      <w:pPr>
        <w:tabs>
          <w:tab w:val="left" w:pos="6750"/>
        </w:tabs>
        <w:spacing w:after="40"/>
        <w:rPr>
          <w:rFonts w:asciiTheme="minorHAnsi" w:eastAsia="MS Mincho" w:hAnsiTheme="minorHAnsi" w:cs="Consolas"/>
          <w:b/>
          <w:bCs/>
          <w:sz w:val="20"/>
          <w:szCs w:val="18"/>
        </w:rPr>
      </w:pPr>
      <w:r w:rsidRPr="003D79DA">
        <w:rPr>
          <w:rFonts w:asciiTheme="minorHAnsi" w:eastAsia="MS Mincho" w:hAnsiTheme="minorHAnsi" w:cs="Consolas"/>
          <w:b/>
          <w:sz w:val="22"/>
        </w:rPr>
        <w:lastRenderedPageBreak/>
        <w:t xml:space="preserve">MDAC Index and Record Format as of </w:t>
      </w:r>
      <w:r w:rsidR="00F838ED" w:rsidRPr="003D79DA">
        <w:rPr>
          <w:rFonts w:asciiTheme="minorHAnsi" w:eastAsia="MS Mincho" w:hAnsiTheme="minorHAnsi" w:cs="Consolas"/>
          <w:b/>
          <w:sz w:val="22"/>
        </w:rPr>
        <w:t xml:space="preserve">May </w:t>
      </w:r>
      <w:r w:rsidR="00E8002B" w:rsidRPr="003D79DA">
        <w:rPr>
          <w:rFonts w:asciiTheme="minorHAnsi" w:eastAsia="MS Mincho" w:hAnsiTheme="minorHAnsi" w:cs="Consolas"/>
          <w:b/>
          <w:sz w:val="22"/>
        </w:rPr>
        <w:t>30</w:t>
      </w:r>
      <w:r w:rsidRPr="003D79DA">
        <w:rPr>
          <w:rFonts w:asciiTheme="minorHAnsi" w:eastAsia="MS Mincho" w:hAnsiTheme="minorHAnsi" w:cs="Consolas"/>
          <w:b/>
          <w:sz w:val="22"/>
        </w:rPr>
        <w:t>, 2017</w:t>
      </w:r>
      <w:r w:rsidR="0055641A" w:rsidRPr="003D79DA">
        <w:rPr>
          <w:rFonts w:asciiTheme="minorHAnsi" w:eastAsia="MS Mincho" w:hAnsiTheme="minorHAnsi" w:cs="Consolas"/>
          <w:b/>
          <w:sz w:val="22"/>
        </w:rPr>
        <w:tab/>
      </w:r>
      <w:hyperlink w:anchor="INTRO_FEATURES" w:history="1">
        <w:r w:rsidR="00C94FC4" w:rsidRPr="003D79DA">
          <w:rPr>
            <w:rStyle w:val="Hyperlink"/>
            <w:rFonts w:asciiTheme="minorHAnsi" w:eastAsia="MS Mincho" w:hAnsiTheme="minorHAnsi" w:cs="Consolas"/>
            <w:sz w:val="20"/>
            <w:szCs w:val="18"/>
          </w:rPr>
          <w:t>Return to Introduction</w:t>
        </w:r>
      </w:hyperlink>
    </w:p>
    <w:tbl>
      <w:tblPr>
        <w:tblW w:w="89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16"/>
        <w:gridCol w:w="2160"/>
        <w:gridCol w:w="1152"/>
      </w:tblGrid>
      <w:tr w:rsidR="00C41C67" w:rsidRPr="003D79DA" w14:paraId="513A491C" w14:textId="77777777" w:rsidTr="00DD7C9B">
        <w:trPr>
          <w:trHeight w:val="288"/>
        </w:trPr>
        <w:tc>
          <w:tcPr>
            <w:tcW w:w="5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6F6D8" w14:textId="77777777" w:rsidR="00C41C67" w:rsidRPr="003D79DA" w:rsidRDefault="00C41C67" w:rsidP="00714044">
            <w:pPr>
              <w:rPr>
                <w:rFonts w:ascii="Consolas" w:hAnsi="Consolas" w:cs="Consolas"/>
                <w:b/>
                <w:bCs/>
                <w:sz w:val="18"/>
                <w:szCs w:val="18"/>
              </w:rPr>
            </w:pPr>
            <w:bookmarkStart w:id="6" w:name="INDEX1"/>
            <w:r w:rsidRPr="003D79DA">
              <w:rPr>
                <w:rFonts w:ascii="Consolas" w:hAnsi="Consolas" w:cs="Consolas"/>
                <w:b/>
                <w:bCs/>
                <w:sz w:val="18"/>
                <w:szCs w:val="18"/>
              </w:rPr>
              <w:t>DESCRIPTION</w:t>
            </w:r>
            <w:bookmarkEnd w:id="6"/>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89F13" w14:textId="77777777" w:rsidR="00C41C67" w:rsidRPr="003D79DA" w:rsidRDefault="00C41C67" w:rsidP="00714044">
            <w:pPr>
              <w:jc w:val="center"/>
              <w:rPr>
                <w:rFonts w:ascii="Consolas" w:hAnsi="Consolas" w:cs="Consolas"/>
                <w:b/>
                <w:bCs/>
                <w:sz w:val="18"/>
                <w:szCs w:val="18"/>
              </w:rPr>
            </w:pPr>
            <w:r w:rsidRPr="003D79DA">
              <w:rPr>
                <w:rFonts w:ascii="Consolas" w:hAnsi="Consolas" w:cs="Consolas"/>
                <w:b/>
                <w:bCs/>
                <w:sz w:val="18"/>
                <w:szCs w:val="18"/>
              </w:rPr>
              <w:t>VARIABLE NAME</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B773D" w14:textId="77777777" w:rsidR="00C41C67" w:rsidRPr="003D79DA" w:rsidRDefault="00C41C67" w:rsidP="00714044">
            <w:pPr>
              <w:ind w:right="288"/>
              <w:jc w:val="right"/>
              <w:rPr>
                <w:rFonts w:ascii="Consolas" w:hAnsi="Consolas" w:cs="Consolas"/>
                <w:b/>
                <w:bCs/>
                <w:sz w:val="18"/>
                <w:szCs w:val="18"/>
              </w:rPr>
            </w:pPr>
            <w:r w:rsidRPr="003D79DA">
              <w:rPr>
                <w:rFonts w:ascii="Consolas" w:hAnsi="Consolas" w:cs="Consolas"/>
                <w:b/>
                <w:bCs/>
                <w:sz w:val="18"/>
                <w:szCs w:val="18"/>
              </w:rPr>
              <w:t>PAGE</w:t>
            </w:r>
          </w:p>
        </w:tc>
      </w:tr>
      <w:tr w:rsidR="00C41C67" w:rsidRPr="003D79DA" w14:paraId="6B4299A0" w14:textId="77777777" w:rsidTr="00DD7C9B">
        <w:trPr>
          <w:trHeight w:val="288"/>
        </w:trPr>
        <w:tc>
          <w:tcPr>
            <w:tcW w:w="5616" w:type="dxa"/>
            <w:shd w:val="clear" w:color="auto" w:fill="F2F2F2" w:themeFill="background1" w:themeFillShade="F2"/>
            <w:vAlign w:val="center"/>
          </w:tcPr>
          <w:p w14:paraId="3CC8FC1C" w14:textId="77777777" w:rsidR="00C41C67" w:rsidRPr="003D79DA" w:rsidRDefault="00C41C67" w:rsidP="00714044">
            <w:pPr>
              <w:rPr>
                <w:rFonts w:ascii="Consolas" w:hAnsi="Consolas" w:cs="Consolas"/>
                <w:b/>
                <w:bCs/>
                <w:sz w:val="18"/>
                <w:szCs w:val="18"/>
              </w:rPr>
            </w:pPr>
            <w:r w:rsidRPr="003D79DA">
              <w:rPr>
                <w:rFonts w:ascii="Consolas" w:hAnsi="Consolas" w:cs="Consolas"/>
                <w:b/>
                <w:bCs/>
                <w:sz w:val="18"/>
                <w:szCs w:val="18"/>
              </w:rPr>
              <w:t>FAIL-EDIT AND MORTALITY INDICATORS</w:t>
            </w:r>
          </w:p>
        </w:tc>
        <w:tc>
          <w:tcPr>
            <w:tcW w:w="2160" w:type="dxa"/>
            <w:shd w:val="clear" w:color="auto" w:fill="F2F2F2" w:themeFill="background1" w:themeFillShade="F2"/>
            <w:noWrap/>
            <w:vAlign w:val="center"/>
          </w:tcPr>
          <w:p w14:paraId="057C87FB" w14:textId="77777777" w:rsidR="00C41C67" w:rsidRPr="003D79DA" w:rsidRDefault="00C41C67" w:rsidP="00714044">
            <w:pPr>
              <w:rPr>
                <w:rFonts w:ascii="Consolas" w:hAnsi="Consolas" w:cs="Consolas"/>
                <w:b/>
                <w:bCs/>
                <w:sz w:val="18"/>
                <w:szCs w:val="18"/>
              </w:rPr>
            </w:pPr>
          </w:p>
        </w:tc>
        <w:tc>
          <w:tcPr>
            <w:tcW w:w="1152" w:type="dxa"/>
            <w:shd w:val="clear" w:color="auto" w:fill="F2F2F2" w:themeFill="background1" w:themeFillShade="F2"/>
            <w:vAlign w:val="center"/>
          </w:tcPr>
          <w:p w14:paraId="15795871" w14:textId="77777777" w:rsidR="00C41C67" w:rsidRPr="003D79DA" w:rsidRDefault="00C41C67" w:rsidP="00714044">
            <w:pPr>
              <w:ind w:right="288"/>
              <w:jc w:val="right"/>
              <w:rPr>
                <w:rFonts w:ascii="Consolas" w:hAnsi="Consolas" w:cs="Consolas"/>
                <w:sz w:val="18"/>
                <w:szCs w:val="18"/>
              </w:rPr>
            </w:pPr>
          </w:p>
        </w:tc>
      </w:tr>
      <w:tr w:rsidR="00C41C67" w:rsidRPr="003D79DA" w14:paraId="7258EF46" w14:textId="77777777" w:rsidTr="00DD7C9B">
        <w:trPr>
          <w:trHeight w:val="288"/>
        </w:trPr>
        <w:tc>
          <w:tcPr>
            <w:tcW w:w="5616" w:type="dxa"/>
            <w:shd w:val="clear" w:color="auto" w:fill="auto"/>
            <w:vAlign w:val="center"/>
          </w:tcPr>
          <w:p w14:paraId="7BA19554" w14:textId="77777777" w:rsidR="00C41C67" w:rsidRPr="003D79DA" w:rsidRDefault="00C41C67" w:rsidP="00714044">
            <w:pPr>
              <w:rPr>
                <w:rFonts w:ascii="Consolas" w:hAnsi="Consolas" w:cs="Consolas"/>
                <w:bCs/>
                <w:sz w:val="18"/>
                <w:szCs w:val="18"/>
              </w:rPr>
            </w:pPr>
            <w:r w:rsidRPr="003D79DA">
              <w:rPr>
                <w:rFonts w:ascii="Consolas" w:hAnsi="Consolas" w:cs="Consolas"/>
                <w:bCs/>
                <w:sz w:val="18"/>
                <w:szCs w:val="18"/>
              </w:rPr>
              <w:t>Match Status</w:t>
            </w:r>
          </w:p>
        </w:tc>
        <w:tc>
          <w:tcPr>
            <w:tcW w:w="2160" w:type="dxa"/>
            <w:shd w:val="clear" w:color="auto" w:fill="auto"/>
            <w:noWrap/>
            <w:vAlign w:val="center"/>
          </w:tcPr>
          <w:p w14:paraId="00EAB5A0" w14:textId="75B91E5A" w:rsidR="00C41C67" w:rsidRPr="003D79DA" w:rsidRDefault="009A1F73" w:rsidP="00714044">
            <w:pPr>
              <w:rPr>
                <w:rFonts w:ascii="Consolas" w:hAnsi="Consolas" w:cs="Consolas"/>
                <w:bCs/>
                <w:sz w:val="18"/>
                <w:szCs w:val="18"/>
              </w:rPr>
            </w:pPr>
            <w:hyperlink w:anchor="MATCHSTAT" w:history="1">
              <w:r w:rsidR="00C41C67" w:rsidRPr="003D79DA">
                <w:rPr>
                  <w:rStyle w:val="Hyperlink"/>
                  <w:rFonts w:ascii="Consolas" w:hAnsi="Consolas" w:cs="Consolas"/>
                  <w:bCs/>
                  <w:sz w:val="18"/>
                  <w:szCs w:val="18"/>
                </w:rPr>
                <w:t>MATCHSTAT</w:t>
              </w:r>
            </w:hyperlink>
          </w:p>
        </w:tc>
        <w:tc>
          <w:tcPr>
            <w:tcW w:w="1152" w:type="dxa"/>
            <w:shd w:val="clear" w:color="auto" w:fill="auto"/>
            <w:vAlign w:val="center"/>
          </w:tcPr>
          <w:p w14:paraId="47466336" w14:textId="0BD72F23"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1</w:t>
            </w:r>
          </w:p>
        </w:tc>
      </w:tr>
      <w:tr w:rsidR="00AA4B41" w:rsidRPr="003D79DA" w14:paraId="1E07BFBD" w14:textId="77777777" w:rsidTr="00DD7C9B">
        <w:trPr>
          <w:trHeight w:val="288"/>
        </w:trPr>
        <w:tc>
          <w:tcPr>
            <w:tcW w:w="5616" w:type="dxa"/>
            <w:shd w:val="clear" w:color="auto" w:fill="auto"/>
            <w:vAlign w:val="center"/>
          </w:tcPr>
          <w:p w14:paraId="0B528668" w14:textId="77777777" w:rsidR="00AA4B41" w:rsidRPr="003D79DA" w:rsidRDefault="00AA4B41" w:rsidP="00714044">
            <w:pPr>
              <w:rPr>
                <w:rFonts w:ascii="Consolas" w:hAnsi="Consolas" w:cs="Consolas"/>
                <w:sz w:val="18"/>
                <w:szCs w:val="18"/>
              </w:rPr>
            </w:pPr>
            <w:r w:rsidRPr="003D79DA">
              <w:rPr>
                <w:rFonts w:ascii="Consolas" w:hAnsi="Consolas" w:cs="Consolas"/>
                <w:sz w:val="18"/>
                <w:szCs w:val="18"/>
              </w:rPr>
              <w:t>MDAC ID</w:t>
            </w:r>
          </w:p>
        </w:tc>
        <w:tc>
          <w:tcPr>
            <w:tcW w:w="2160" w:type="dxa"/>
            <w:shd w:val="clear" w:color="auto" w:fill="auto"/>
            <w:noWrap/>
            <w:vAlign w:val="center"/>
          </w:tcPr>
          <w:p w14:paraId="77FB0BC9" w14:textId="5AD02912" w:rsidR="00AA4B41" w:rsidRPr="003D79DA" w:rsidRDefault="009A1F73" w:rsidP="00714044">
            <w:pPr>
              <w:rPr>
                <w:rFonts w:ascii="Consolas" w:hAnsi="Consolas" w:cs="Consolas"/>
                <w:sz w:val="18"/>
                <w:szCs w:val="18"/>
              </w:rPr>
            </w:pPr>
            <w:hyperlink w:anchor="MDACID" w:history="1">
              <w:r w:rsidR="00AA4B41" w:rsidRPr="003D79DA">
                <w:rPr>
                  <w:rStyle w:val="Hyperlink"/>
                  <w:rFonts w:ascii="Consolas" w:hAnsi="Consolas" w:cs="Consolas"/>
                  <w:sz w:val="18"/>
                  <w:szCs w:val="18"/>
                </w:rPr>
                <w:t>MDACID</w:t>
              </w:r>
            </w:hyperlink>
          </w:p>
        </w:tc>
        <w:tc>
          <w:tcPr>
            <w:tcW w:w="1152" w:type="dxa"/>
            <w:shd w:val="clear" w:color="auto" w:fill="auto"/>
            <w:vAlign w:val="center"/>
          </w:tcPr>
          <w:p w14:paraId="75000D36" w14:textId="530F92C9" w:rsidR="00AA4B41"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2</w:t>
            </w:r>
          </w:p>
        </w:tc>
      </w:tr>
      <w:tr w:rsidR="00AA4B41" w:rsidRPr="003D79DA" w14:paraId="61E365A9" w14:textId="77777777" w:rsidTr="00DD7C9B">
        <w:trPr>
          <w:trHeight w:val="288"/>
        </w:trPr>
        <w:tc>
          <w:tcPr>
            <w:tcW w:w="5616" w:type="dxa"/>
            <w:shd w:val="clear" w:color="auto" w:fill="F2F2F2" w:themeFill="background1" w:themeFillShade="F2"/>
            <w:vAlign w:val="center"/>
          </w:tcPr>
          <w:p w14:paraId="713D2F86" w14:textId="77777777" w:rsidR="00C41C67" w:rsidRPr="003D79DA" w:rsidRDefault="00C41C67" w:rsidP="00714044">
            <w:pPr>
              <w:rPr>
                <w:rFonts w:ascii="Consolas" w:hAnsi="Consolas" w:cs="Consolas"/>
                <w:b/>
                <w:bCs/>
                <w:sz w:val="18"/>
                <w:szCs w:val="18"/>
              </w:rPr>
            </w:pPr>
            <w:r w:rsidRPr="003D79DA">
              <w:rPr>
                <w:rFonts w:ascii="Consolas" w:hAnsi="Consolas" w:cs="Consolas"/>
                <w:b/>
                <w:bCs/>
                <w:sz w:val="18"/>
                <w:szCs w:val="18"/>
              </w:rPr>
              <w:t>TECHNICAL VARIABLES</w:t>
            </w:r>
          </w:p>
        </w:tc>
        <w:tc>
          <w:tcPr>
            <w:tcW w:w="2160" w:type="dxa"/>
            <w:shd w:val="clear" w:color="auto" w:fill="F2F2F2" w:themeFill="background1" w:themeFillShade="F2"/>
            <w:noWrap/>
            <w:vAlign w:val="center"/>
          </w:tcPr>
          <w:p w14:paraId="53551706" w14:textId="77777777" w:rsidR="00C41C67" w:rsidRPr="003D79DA" w:rsidRDefault="00C41C67" w:rsidP="00714044">
            <w:pPr>
              <w:rPr>
                <w:rFonts w:ascii="Consolas" w:hAnsi="Consolas" w:cs="Consolas"/>
                <w:b/>
                <w:bCs/>
                <w:sz w:val="18"/>
                <w:szCs w:val="18"/>
              </w:rPr>
            </w:pPr>
          </w:p>
        </w:tc>
        <w:tc>
          <w:tcPr>
            <w:tcW w:w="1152" w:type="dxa"/>
            <w:shd w:val="clear" w:color="auto" w:fill="F2F2F2" w:themeFill="background1" w:themeFillShade="F2"/>
            <w:vAlign w:val="center"/>
          </w:tcPr>
          <w:p w14:paraId="02611807" w14:textId="77777777" w:rsidR="00C41C67" w:rsidRPr="003D79DA" w:rsidRDefault="00C41C67" w:rsidP="00714044">
            <w:pPr>
              <w:ind w:right="288"/>
              <w:jc w:val="right"/>
              <w:rPr>
                <w:rFonts w:ascii="Consolas" w:hAnsi="Consolas" w:cs="Consolas"/>
                <w:sz w:val="18"/>
                <w:szCs w:val="18"/>
              </w:rPr>
            </w:pPr>
          </w:p>
        </w:tc>
      </w:tr>
      <w:tr w:rsidR="00AA4B41" w:rsidRPr="003D79DA" w14:paraId="7A684DD8" w14:textId="77777777" w:rsidTr="00DD7C9B">
        <w:trPr>
          <w:trHeight w:val="288"/>
        </w:trPr>
        <w:tc>
          <w:tcPr>
            <w:tcW w:w="5616" w:type="dxa"/>
            <w:shd w:val="clear" w:color="auto" w:fill="auto"/>
            <w:vAlign w:val="center"/>
          </w:tcPr>
          <w:p w14:paraId="3C613997"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MDAC Household ID</w:t>
            </w:r>
          </w:p>
        </w:tc>
        <w:tc>
          <w:tcPr>
            <w:tcW w:w="2160" w:type="dxa"/>
            <w:shd w:val="clear" w:color="auto" w:fill="auto"/>
            <w:noWrap/>
            <w:vAlign w:val="center"/>
          </w:tcPr>
          <w:p w14:paraId="78EB3264" w14:textId="4296E34A" w:rsidR="00C41C67" w:rsidRPr="003D79DA" w:rsidRDefault="009A1F73" w:rsidP="00714044">
            <w:pPr>
              <w:rPr>
                <w:rFonts w:ascii="Consolas" w:hAnsi="Consolas" w:cs="Consolas"/>
                <w:sz w:val="18"/>
                <w:szCs w:val="18"/>
              </w:rPr>
            </w:pPr>
            <w:hyperlink w:anchor="MDAC_HHID" w:history="1">
              <w:r w:rsidR="00C41C67" w:rsidRPr="003D79DA">
                <w:rPr>
                  <w:rStyle w:val="Hyperlink"/>
                  <w:rFonts w:ascii="Consolas" w:hAnsi="Consolas" w:cs="Consolas"/>
                  <w:sz w:val="18"/>
                  <w:szCs w:val="18"/>
                </w:rPr>
                <w:t>MDAC_HHID</w:t>
              </w:r>
            </w:hyperlink>
          </w:p>
        </w:tc>
        <w:tc>
          <w:tcPr>
            <w:tcW w:w="1152" w:type="dxa"/>
            <w:shd w:val="clear" w:color="auto" w:fill="auto"/>
            <w:vAlign w:val="center"/>
          </w:tcPr>
          <w:p w14:paraId="71F90CAD" w14:textId="177F09E8"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3</w:t>
            </w:r>
          </w:p>
        </w:tc>
      </w:tr>
      <w:tr w:rsidR="00C41C67" w:rsidRPr="003D79DA" w14:paraId="00DC118F" w14:textId="77777777" w:rsidTr="00DD7C9B">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D5BDA3F" w14:textId="407CE2E8" w:rsidR="00C41C67" w:rsidRPr="003D79DA" w:rsidRDefault="00215A27" w:rsidP="00714044">
            <w:pPr>
              <w:rPr>
                <w:rFonts w:ascii="Consolas" w:hAnsi="Consolas" w:cs="Consolas"/>
                <w:sz w:val="18"/>
                <w:szCs w:val="18"/>
              </w:rPr>
            </w:pPr>
            <w:r w:rsidRPr="003D79DA">
              <w:rPr>
                <w:rFonts w:ascii="Consolas" w:hAnsi="Consolas" w:cs="Consolas"/>
                <w:sz w:val="18"/>
                <w:szCs w:val="18"/>
              </w:rPr>
              <w:t>Person Number</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57D08065" w14:textId="6E2B9E25" w:rsidR="00C41C67" w:rsidRPr="003D79DA" w:rsidRDefault="009A1F73" w:rsidP="00714044">
            <w:pPr>
              <w:rPr>
                <w:rFonts w:ascii="Consolas" w:hAnsi="Consolas" w:cs="Consolas"/>
                <w:sz w:val="18"/>
                <w:szCs w:val="18"/>
              </w:rPr>
            </w:pPr>
            <w:hyperlink w:anchor="PNUM" w:history="1">
              <w:r w:rsidR="00C41C67" w:rsidRPr="003D79DA">
                <w:rPr>
                  <w:rStyle w:val="Hyperlink"/>
                  <w:rFonts w:ascii="Consolas" w:hAnsi="Consolas" w:cs="Consolas"/>
                  <w:sz w:val="18"/>
                  <w:szCs w:val="18"/>
                </w:rPr>
                <w:t>PNUM</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DA96E7" w14:textId="7FABB76F"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4</w:t>
            </w:r>
          </w:p>
        </w:tc>
      </w:tr>
      <w:tr w:rsidR="00C41C67" w:rsidRPr="003D79DA" w14:paraId="42878AD6" w14:textId="77777777" w:rsidTr="00DD7C9B">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5EF6C9D" w14:textId="1CD91CC0" w:rsidR="00C41C67" w:rsidRPr="003D79DA" w:rsidRDefault="00701BAD" w:rsidP="00714044">
            <w:pPr>
              <w:rPr>
                <w:rFonts w:ascii="Consolas" w:hAnsi="Consolas" w:cs="Consolas"/>
                <w:sz w:val="18"/>
                <w:szCs w:val="18"/>
              </w:rPr>
            </w:pPr>
            <w:r w:rsidRPr="003D79DA">
              <w:rPr>
                <w:rFonts w:ascii="Consolas" w:hAnsi="Consolas" w:cs="Consolas"/>
                <w:sz w:val="18"/>
                <w:szCs w:val="18"/>
              </w:rPr>
              <w:t>Respondent Interview Date</w:t>
            </w:r>
            <w:r w:rsidR="00096AFD" w:rsidRPr="003D79DA">
              <w:rPr>
                <w:rFonts w:ascii="Consolas" w:hAnsi="Consolas" w:cs="Consolas"/>
                <w:sz w:val="18"/>
                <w:szCs w:val="18"/>
              </w:rPr>
              <w:t xml:space="preserve"> (start of follow-</w:t>
            </w:r>
            <w:r w:rsidR="00300136" w:rsidRPr="003D79DA">
              <w:rPr>
                <w:rFonts w:ascii="Consolas" w:hAnsi="Consolas" w:cs="Consolas"/>
                <w:sz w:val="18"/>
                <w:szCs w:val="18"/>
              </w:rPr>
              <w:t>up)</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3D268DBD" w14:textId="03B565A0" w:rsidR="00C41C67" w:rsidRPr="003D79DA" w:rsidRDefault="009A1F73" w:rsidP="00714044">
            <w:pPr>
              <w:rPr>
                <w:rFonts w:ascii="Consolas" w:hAnsi="Consolas" w:cs="Consolas"/>
                <w:sz w:val="18"/>
                <w:szCs w:val="18"/>
              </w:rPr>
            </w:pPr>
            <w:hyperlink w:anchor="RDATE" w:history="1">
              <w:r w:rsidR="00701BAD" w:rsidRPr="003D79DA">
                <w:rPr>
                  <w:rStyle w:val="Hyperlink"/>
                  <w:rFonts w:ascii="Consolas" w:hAnsi="Consolas" w:cs="Consolas"/>
                  <w:sz w:val="18"/>
                  <w:szCs w:val="18"/>
                </w:rPr>
                <w:t>RDATE</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18692D" w14:textId="79A91954"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5</w:t>
            </w:r>
          </w:p>
        </w:tc>
      </w:tr>
      <w:tr w:rsidR="00C41C67" w:rsidRPr="003D79DA" w14:paraId="5E25B950" w14:textId="77777777" w:rsidTr="00DD7C9B">
        <w:trPr>
          <w:trHeight w:val="288"/>
        </w:trPr>
        <w:tc>
          <w:tcPr>
            <w:tcW w:w="5616" w:type="dxa"/>
            <w:shd w:val="clear" w:color="auto" w:fill="auto"/>
            <w:vAlign w:val="center"/>
          </w:tcPr>
          <w:p w14:paraId="670E9109"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Mode</w:t>
            </w:r>
          </w:p>
        </w:tc>
        <w:tc>
          <w:tcPr>
            <w:tcW w:w="2160" w:type="dxa"/>
            <w:shd w:val="clear" w:color="auto" w:fill="auto"/>
            <w:noWrap/>
            <w:vAlign w:val="center"/>
          </w:tcPr>
          <w:p w14:paraId="34DEE548" w14:textId="1D63DAB5" w:rsidR="00C41C67" w:rsidRPr="003D79DA" w:rsidRDefault="009A1F73" w:rsidP="00714044">
            <w:pPr>
              <w:rPr>
                <w:rFonts w:ascii="Consolas" w:hAnsi="Consolas" w:cs="Consolas"/>
                <w:sz w:val="18"/>
                <w:szCs w:val="18"/>
              </w:rPr>
            </w:pPr>
            <w:hyperlink w:anchor="MODE" w:history="1">
              <w:r w:rsidR="00C41C67" w:rsidRPr="003D79DA">
                <w:rPr>
                  <w:rStyle w:val="Hyperlink"/>
                  <w:rFonts w:ascii="Consolas" w:hAnsi="Consolas" w:cs="Consolas"/>
                  <w:sz w:val="18"/>
                  <w:szCs w:val="18"/>
                </w:rPr>
                <w:t>MODE</w:t>
              </w:r>
            </w:hyperlink>
          </w:p>
        </w:tc>
        <w:tc>
          <w:tcPr>
            <w:tcW w:w="1152" w:type="dxa"/>
            <w:shd w:val="clear" w:color="auto" w:fill="auto"/>
            <w:vAlign w:val="center"/>
          </w:tcPr>
          <w:p w14:paraId="660EBAEB" w14:textId="673D9D08"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6</w:t>
            </w:r>
          </w:p>
        </w:tc>
      </w:tr>
      <w:tr w:rsidR="00C41C67" w:rsidRPr="003D79DA" w14:paraId="3C9DAF58" w14:textId="77777777" w:rsidTr="00DD7C9B">
        <w:trPr>
          <w:trHeight w:val="288"/>
        </w:trPr>
        <w:tc>
          <w:tcPr>
            <w:tcW w:w="5616" w:type="dxa"/>
            <w:shd w:val="clear" w:color="auto" w:fill="auto"/>
            <w:vAlign w:val="center"/>
          </w:tcPr>
          <w:p w14:paraId="714E9604" w14:textId="77777777" w:rsidR="00C41C67" w:rsidRPr="003D79DA" w:rsidRDefault="00C41C67" w:rsidP="00714044">
            <w:pPr>
              <w:rPr>
                <w:rFonts w:ascii="Consolas" w:hAnsi="Consolas" w:cs="Consolas"/>
                <w:b/>
                <w:bCs/>
                <w:sz w:val="18"/>
                <w:szCs w:val="18"/>
              </w:rPr>
            </w:pPr>
            <w:r w:rsidRPr="003D79DA">
              <w:rPr>
                <w:rFonts w:ascii="Consolas" w:hAnsi="Consolas" w:cs="Consolas"/>
                <w:sz w:val="18"/>
                <w:szCs w:val="18"/>
              </w:rPr>
              <w:t>Subfamily Number</w:t>
            </w:r>
          </w:p>
        </w:tc>
        <w:tc>
          <w:tcPr>
            <w:tcW w:w="2160" w:type="dxa"/>
            <w:shd w:val="clear" w:color="auto" w:fill="auto"/>
            <w:noWrap/>
            <w:vAlign w:val="center"/>
          </w:tcPr>
          <w:p w14:paraId="6EDE0778" w14:textId="6278E431" w:rsidR="00C41C67" w:rsidRPr="003D79DA" w:rsidRDefault="009A1F73" w:rsidP="00714044">
            <w:pPr>
              <w:rPr>
                <w:rFonts w:ascii="Consolas" w:hAnsi="Consolas" w:cs="Consolas"/>
                <w:b/>
                <w:bCs/>
                <w:sz w:val="18"/>
                <w:szCs w:val="18"/>
              </w:rPr>
            </w:pPr>
            <w:hyperlink w:anchor="SFN" w:history="1">
              <w:r w:rsidR="00C41C67" w:rsidRPr="003D79DA">
                <w:rPr>
                  <w:rStyle w:val="Hyperlink"/>
                  <w:rFonts w:ascii="Consolas" w:hAnsi="Consolas" w:cs="Consolas"/>
                  <w:sz w:val="18"/>
                  <w:szCs w:val="18"/>
                </w:rPr>
                <w:t>SFN</w:t>
              </w:r>
            </w:hyperlink>
          </w:p>
        </w:tc>
        <w:tc>
          <w:tcPr>
            <w:tcW w:w="1152" w:type="dxa"/>
            <w:shd w:val="clear" w:color="auto" w:fill="auto"/>
            <w:vAlign w:val="center"/>
          </w:tcPr>
          <w:p w14:paraId="56D175B6" w14:textId="41BE1CF0"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7</w:t>
            </w:r>
          </w:p>
        </w:tc>
      </w:tr>
      <w:tr w:rsidR="00C41C67" w:rsidRPr="003D79DA" w14:paraId="25B611DC" w14:textId="77777777" w:rsidTr="00DD7C9B">
        <w:trPr>
          <w:trHeight w:val="288"/>
        </w:trPr>
        <w:tc>
          <w:tcPr>
            <w:tcW w:w="5616" w:type="dxa"/>
            <w:shd w:val="clear" w:color="auto" w:fill="auto"/>
            <w:vAlign w:val="center"/>
          </w:tcPr>
          <w:p w14:paraId="6207393E"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In Housing Unit or Group Quarters</w:t>
            </w:r>
          </w:p>
        </w:tc>
        <w:tc>
          <w:tcPr>
            <w:tcW w:w="2160" w:type="dxa"/>
            <w:shd w:val="clear" w:color="auto" w:fill="auto"/>
            <w:noWrap/>
            <w:vAlign w:val="center"/>
          </w:tcPr>
          <w:p w14:paraId="4A2BEF51" w14:textId="7D62AA14" w:rsidR="00C41C67" w:rsidRPr="003D79DA" w:rsidRDefault="009A1F73" w:rsidP="00714044">
            <w:pPr>
              <w:rPr>
                <w:rFonts w:ascii="Consolas" w:hAnsi="Consolas" w:cs="Consolas"/>
                <w:sz w:val="18"/>
                <w:szCs w:val="18"/>
              </w:rPr>
            </w:pPr>
            <w:hyperlink w:anchor="GQ" w:history="1">
              <w:r w:rsidR="00C41C67" w:rsidRPr="003D79DA">
                <w:rPr>
                  <w:rStyle w:val="Hyperlink"/>
                  <w:rFonts w:ascii="Consolas" w:hAnsi="Consolas" w:cs="Consolas"/>
                  <w:sz w:val="18"/>
                  <w:szCs w:val="18"/>
                </w:rPr>
                <w:t>GQ</w:t>
              </w:r>
            </w:hyperlink>
          </w:p>
        </w:tc>
        <w:tc>
          <w:tcPr>
            <w:tcW w:w="1152" w:type="dxa"/>
            <w:shd w:val="clear" w:color="auto" w:fill="auto"/>
            <w:vAlign w:val="center"/>
          </w:tcPr>
          <w:p w14:paraId="1288D091" w14:textId="356905A5"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8</w:t>
            </w:r>
          </w:p>
        </w:tc>
      </w:tr>
      <w:tr w:rsidR="00C41C67" w:rsidRPr="003D79DA" w14:paraId="74107F72" w14:textId="77777777" w:rsidTr="00DD7C9B">
        <w:trPr>
          <w:trHeight w:val="288"/>
        </w:trPr>
        <w:tc>
          <w:tcPr>
            <w:tcW w:w="5616" w:type="dxa"/>
            <w:shd w:val="clear" w:color="auto" w:fill="auto"/>
            <w:vAlign w:val="center"/>
          </w:tcPr>
          <w:p w14:paraId="7ACBADBC"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Group Quarters Size</w:t>
            </w:r>
          </w:p>
        </w:tc>
        <w:tc>
          <w:tcPr>
            <w:tcW w:w="2160" w:type="dxa"/>
            <w:shd w:val="clear" w:color="auto" w:fill="auto"/>
            <w:noWrap/>
            <w:vAlign w:val="center"/>
          </w:tcPr>
          <w:p w14:paraId="72D50FB0" w14:textId="34B2407A" w:rsidR="00C41C67" w:rsidRPr="003D79DA" w:rsidRDefault="009A1F73" w:rsidP="00714044">
            <w:pPr>
              <w:rPr>
                <w:rFonts w:ascii="Consolas" w:hAnsi="Consolas" w:cs="Consolas"/>
                <w:sz w:val="18"/>
                <w:szCs w:val="18"/>
              </w:rPr>
            </w:pPr>
            <w:hyperlink w:anchor="CURPOP" w:history="1">
              <w:r w:rsidR="00C41C67" w:rsidRPr="003D79DA">
                <w:rPr>
                  <w:rStyle w:val="Hyperlink"/>
                  <w:rFonts w:ascii="Consolas" w:hAnsi="Consolas" w:cs="Consolas"/>
                  <w:sz w:val="18"/>
                  <w:szCs w:val="18"/>
                </w:rPr>
                <w:t>CURPOP</w:t>
              </w:r>
            </w:hyperlink>
          </w:p>
        </w:tc>
        <w:tc>
          <w:tcPr>
            <w:tcW w:w="1152" w:type="dxa"/>
            <w:shd w:val="clear" w:color="auto" w:fill="auto"/>
            <w:vAlign w:val="center"/>
          </w:tcPr>
          <w:p w14:paraId="72C7BFA8" w14:textId="190A5858"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9</w:t>
            </w:r>
          </w:p>
        </w:tc>
      </w:tr>
      <w:tr w:rsidR="00C41C67" w:rsidRPr="003D79DA" w14:paraId="6FDDE8D2" w14:textId="77777777" w:rsidTr="00DD7C9B">
        <w:trPr>
          <w:trHeight w:val="288"/>
        </w:trPr>
        <w:tc>
          <w:tcPr>
            <w:tcW w:w="5616" w:type="dxa"/>
            <w:shd w:val="clear" w:color="auto" w:fill="auto"/>
            <w:vAlign w:val="center"/>
          </w:tcPr>
          <w:p w14:paraId="7C7C506B"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Group Quarters Type</w:t>
            </w:r>
          </w:p>
        </w:tc>
        <w:tc>
          <w:tcPr>
            <w:tcW w:w="2160" w:type="dxa"/>
            <w:shd w:val="clear" w:color="auto" w:fill="auto"/>
            <w:noWrap/>
            <w:vAlign w:val="center"/>
          </w:tcPr>
          <w:p w14:paraId="4826091D" w14:textId="47781F5E" w:rsidR="00C41C67" w:rsidRPr="003D79DA" w:rsidRDefault="009A1F73" w:rsidP="00714044">
            <w:pPr>
              <w:rPr>
                <w:rFonts w:ascii="Consolas" w:hAnsi="Consolas" w:cs="Consolas"/>
                <w:sz w:val="18"/>
                <w:szCs w:val="18"/>
              </w:rPr>
            </w:pPr>
            <w:hyperlink w:anchor="GQT" w:history="1">
              <w:r w:rsidR="00C41C67" w:rsidRPr="003D79DA">
                <w:rPr>
                  <w:rStyle w:val="Hyperlink"/>
                  <w:rFonts w:ascii="Consolas" w:hAnsi="Consolas" w:cs="Consolas"/>
                  <w:sz w:val="18"/>
                  <w:szCs w:val="18"/>
                </w:rPr>
                <w:t>GQT</w:t>
              </w:r>
            </w:hyperlink>
          </w:p>
        </w:tc>
        <w:tc>
          <w:tcPr>
            <w:tcW w:w="1152" w:type="dxa"/>
            <w:shd w:val="clear" w:color="auto" w:fill="auto"/>
            <w:vAlign w:val="center"/>
          </w:tcPr>
          <w:p w14:paraId="76387B44" w14:textId="3CEBF3CC" w:rsidR="00C41C67" w:rsidRPr="003D79DA" w:rsidRDefault="00DA4D13" w:rsidP="00714044">
            <w:pPr>
              <w:ind w:right="288"/>
              <w:jc w:val="right"/>
              <w:rPr>
                <w:rFonts w:ascii="Consolas" w:hAnsi="Consolas" w:cs="Consolas"/>
                <w:sz w:val="18"/>
                <w:szCs w:val="18"/>
              </w:rPr>
            </w:pPr>
            <w:r w:rsidRPr="003D79DA">
              <w:rPr>
                <w:rFonts w:ascii="Consolas" w:hAnsi="Consolas" w:cs="Consolas"/>
                <w:sz w:val="18"/>
                <w:szCs w:val="18"/>
              </w:rPr>
              <w:t>10</w:t>
            </w:r>
          </w:p>
        </w:tc>
      </w:tr>
      <w:tr w:rsidR="00C41C67" w:rsidRPr="003D79DA" w14:paraId="2DF9B798" w14:textId="77777777" w:rsidTr="00DD7C9B">
        <w:trPr>
          <w:trHeight w:val="288"/>
        </w:trPr>
        <w:tc>
          <w:tcPr>
            <w:tcW w:w="5616" w:type="dxa"/>
            <w:shd w:val="clear" w:color="auto" w:fill="auto"/>
            <w:vAlign w:val="center"/>
          </w:tcPr>
          <w:p w14:paraId="52309AD6"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Group Quarters Major Type</w:t>
            </w:r>
          </w:p>
        </w:tc>
        <w:tc>
          <w:tcPr>
            <w:tcW w:w="2160" w:type="dxa"/>
            <w:shd w:val="clear" w:color="auto" w:fill="auto"/>
            <w:noWrap/>
            <w:vAlign w:val="center"/>
          </w:tcPr>
          <w:p w14:paraId="2DB0D6EA" w14:textId="62F56D57" w:rsidR="00C41C67" w:rsidRPr="003D79DA" w:rsidRDefault="009A1F73" w:rsidP="00714044">
            <w:pPr>
              <w:rPr>
                <w:rFonts w:ascii="Consolas" w:hAnsi="Consolas" w:cs="Consolas"/>
                <w:sz w:val="18"/>
                <w:szCs w:val="18"/>
              </w:rPr>
            </w:pPr>
            <w:hyperlink w:anchor="GQMAJTYP" w:history="1">
              <w:r w:rsidR="00C41C67" w:rsidRPr="003D79DA">
                <w:rPr>
                  <w:rStyle w:val="Hyperlink"/>
                  <w:rFonts w:ascii="Consolas" w:hAnsi="Consolas" w:cs="Consolas"/>
                  <w:sz w:val="18"/>
                  <w:szCs w:val="18"/>
                </w:rPr>
                <w:t>GQMAJTYP</w:t>
              </w:r>
            </w:hyperlink>
          </w:p>
        </w:tc>
        <w:tc>
          <w:tcPr>
            <w:tcW w:w="1152" w:type="dxa"/>
            <w:shd w:val="clear" w:color="auto" w:fill="auto"/>
            <w:vAlign w:val="center"/>
          </w:tcPr>
          <w:p w14:paraId="74319A4F" w14:textId="1A66AC94" w:rsidR="00C41C67" w:rsidRPr="003D79DA" w:rsidRDefault="00DA4D13" w:rsidP="00DF14A6">
            <w:pPr>
              <w:ind w:right="288"/>
              <w:jc w:val="right"/>
              <w:rPr>
                <w:rFonts w:ascii="Consolas" w:hAnsi="Consolas" w:cs="Consolas"/>
                <w:sz w:val="18"/>
                <w:szCs w:val="18"/>
              </w:rPr>
            </w:pPr>
            <w:r w:rsidRPr="003D79DA">
              <w:rPr>
                <w:rFonts w:ascii="Consolas" w:hAnsi="Consolas" w:cs="Consolas"/>
                <w:sz w:val="18"/>
                <w:szCs w:val="18"/>
              </w:rPr>
              <w:t>1</w:t>
            </w:r>
            <w:r w:rsidR="00DF14A6" w:rsidRPr="003D79DA">
              <w:rPr>
                <w:rFonts w:ascii="Consolas" w:hAnsi="Consolas" w:cs="Consolas"/>
                <w:sz w:val="18"/>
                <w:szCs w:val="18"/>
              </w:rPr>
              <w:t>2</w:t>
            </w:r>
          </w:p>
        </w:tc>
      </w:tr>
      <w:tr w:rsidR="00C41C67" w:rsidRPr="003D79DA" w14:paraId="3CE03779" w14:textId="77777777" w:rsidTr="00DD7C9B">
        <w:trPr>
          <w:trHeight w:val="288"/>
        </w:trPr>
        <w:tc>
          <w:tcPr>
            <w:tcW w:w="5616" w:type="dxa"/>
            <w:shd w:val="clear" w:color="auto" w:fill="F2F2F2" w:themeFill="background1" w:themeFillShade="F2"/>
            <w:vAlign w:val="center"/>
          </w:tcPr>
          <w:p w14:paraId="3E154881" w14:textId="77777777" w:rsidR="00C41C67" w:rsidRPr="003D79DA" w:rsidRDefault="00C41C67" w:rsidP="00714044">
            <w:pPr>
              <w:rPr>
                <w:rFonts w:ascii="Consolas" w:hAnsi="Consolas" w:cs="Consolas"/>
                <w:sz w:val="18"/>
                <w:szCs w:val="18"/>
              </w:rPr>
            </w:pPr>
            <w:r w:rsidRPr="003D79DA">
              <w:rPr>
                <w:rFonts w:ascii="Consolas" w:hAnsi="Consolas" w:cs="Consolas"/>
                <w:b/>
                <w:bCs/>
                <w:sz w:val="18"/>
                <w:szCs w:val="18"/>
              </w:rPr>
              <w:t>GEOGRAPHY (HOUSEHOLD)</w:t>
            </w:r>
          </w:p>
        </w:tc>
        <w:tc>
          <w:tcPr>
            <w:tcW w:w="2160" w:type="dxa"/>
            <w:shd w:val="clear" w:color="auto" w:fill="F2F2F2" w:themeFill="background1" w:themeFillShade="F2"/>
            <w:noWrap/>
            <w:vAlign w:val="center"/>
          </w:tcPr>
          <w:p w14:paraId="518B4146" w14:textId="77777777" w:rsidR="00C41C67" w:rsidRPr="003D79DA" w:rsidRDefault="00C41C67" w:rsidP="00714044">
            <w:pPr>
              <w:rPr>
                <w:rFonts w:ascii="Consolas" w:hAnsi="Consolas" w:cs="Consolas"/>
                <w:sz w:val="18"/>
                <w:szCs w:val="18"/>
              </w:rPr>
            </w:pPr>
          </w:p>
        </w:tc>
        <w:tc>
          <w:tcPr>
            <w:tcW w:w="1152" w:type="dxa"/>
            <w:shd w:val="clear" w:color="auto" w:fill="F2F2F2" w:themeFill="background1" w:themeFillShade="F2"/>
            <w:vAlign w:val="center"/>
          </w:tcPr>
          <w:p w14:paraId="6653EE0C" w14:textId="77777777" w:rsidR="00C41C67" w:rsidRPr="003D79DA" w:rsidRDefault="00C41C67" w:rsidP="00714044">
            <w:pPr>
              <w:ind w:right="288"/>
              <w:jc w:val="right"/>
              <w:rPr>
                <w:rFonts w:ascii="Consolas" w:hAnsi="Consolas" w:cs="Consolas"/>
                <w:sz w:val="18"/>
                <w:szCs w:val="18"/>
              </w:rPr>
            </w:pPr>
          </w:p>
        </w:tc>
      </w:tr>
      <w:tr w:rsidR="00C41C67" w:rsidRPr="003D79DA" w14:paraId="5E575252" w14:textId="77777777" w:rsidTr="00DD7C9B">
        <w:trPr>
          <w:trHeight w:val="288"/>
        </w:trPr>
        <w:tc>
          <w:tcPr>
            <w:tcW w:w="5616" w:type="dxa"/>
            <w:shd w:val="clear" w:color="auto" w:fill="auto"/>
            <w:vAlign w:val="center"/>
          </w:tcPr>
          <w:p w14:paraId="6BC7E81E"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Latitude &amp; Longitude</w:t>
            </w:r>
          </w:p>
        </w:tc>
        <w:tc>
          <w:tcPr>
            <w:tcW w:w="2160" w:type="dxa"/>
            <w:shd w:val="clear" w:color="auto" w:fill="auto"/>
            <w:noWrap/>
            <w:vAlign w:val="center"/>
          </w:tcPr>
          <w:p w14:paraId="6F20AA67" w14:textId="49672CED" w:rsidR="00C41C67" w:rsidRPr="003D79DA" w:rsidRDefault="009A1F73" w:rsidP="00714044">
            <w:pPr>
              <w:rPr>
                <w:rFonts w:ascii="Consolas" w:hAnsi="Consolas" w:cs="Consolas"/>
                <w:sz w:val="18"/>
                <w:szCs w:val="18"/>
              </w:rPr>
            </w:pPr>
            <w:hyperlink w:anchor="MAF_LAT" w:history="1">
              <w:r w:rsidR="00C41C67" w:rsidRPr="003D79DA">
                <w:rPr>
                  <w:rStyle w:val="Hyperlink"/>
                  <w:rFonts w:ascii="Consolas" w:hAnsi="Consolas" w:cs="Consolas"/>
                  <w:sz w:val="18"/>
                  <w:szCs w:val="18"/>
                </w:rPr>
                <w:t>MAF_LAT</w:t>
              </w:r>
            </w:hyperlink>
            <w:r w:rsidR="00C41C67" w:rsidRPr="003D79DA">
              <w:rPr>
                <w:rFonts w:ascii="Consolas" w:hAnsi="Consolas" w:cs="Consolas"/>
                <w:sz w:val="18"/>
                <w:szCs w:val="18"/>
              </w:rPr>
              <w:t xml:space="preserve">, </w:t>
            </w:r>
            <w:hyperlink w:anchor="MAF_LONG" w:history="1">
              <w:r w:rsidR="00C41C67" w:rsidRPr="003D79DA">
                <w:rPr>
                  <w:rStyle w:val="Hyperlink"/>
                  <w:rFonts w:ascii="Consolas" w:hAnsi="Consolas" w:cs="Consolas"/>
                  <w:sz w:val="18"/>
                  <w:szCs w:val="18"/>
                </w:rPr>
                <w:t>MAF_LONG</w:t>
              </w:r>
            </w:hyperlink>
          </w:p>
        </w:tc>
        <w:tc>
          <w:tcPr>
            <w:tcW w:w="1152" w:type="dxa"/>
            <w:shd w:val="clear" w:color="auto" w:fill="auto"/>
            <w:vAlign w:val="center"/>
          </w:tcPr>
          <w:p w14:paraId="53361F30" w14:textId="00817C89" w:rsidR="00C41C67" w:rsidRPr="003D79DA" w:rsidRDefault="00DF14A6" w:rsidP="00714044">
            <w:pPr>
              <w:ind w:right="288"/>
              <w:jc w:val="right"/>
              <w:rPr>
                <w:rFonts w:ascii="Consolas" w:hAnsi="Consolas" w:cs="Consolas"/>
                <w:sz w:val="18"/>
                <w:szCs w:val="18"/>
              </w:rPr>
            </w:pPr>
            <w:r w:rsidRPr="003D79DA">
              <w:rPr>
                <w:rFonts w:ascii="Consolas" w:hAnsi="Consolas" w:cs="Consolas"/>
                <w:sz w:val="18"/>
                <w:szCs w:val="18"/>
              </w:rPr>
              <w:t>13</w:t>
            </w:r>
          </w:p>
        </w:tc>
      </w:tr>
      <w:tr w:rsidR="00C41C67" w:rsidRPr="003D79DA" w14:paraId="527FADC2" w14:textId="77777777" w:rsidTr="00DD7C9B">
        <w:trPr>
          <w:trHeight w:val="288"/>
        </w:trPr>
        <w:tc>
          <w:tcPr>
            <w:tcW w:w="5616" w:type="dxa"/>
            <w:shd w:val="clear" w:color="auto" w:fill="auto"/>
            <w:vAlign w:val="center"/>
          </w:tcPr>
          <w:p w14:paraId="69FEC3B7"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ZIP Code</w:t>
            </w:r>
          </w:p>
        </w:tc>
        <w:tc>
          <w:tcPr>
            <w:tcW w:w="2160" w:type="dxa"/>
            <w:shd w:val="clear" w:color="auto" w:fill="auto"/>
            <w:noWrap/>
            <w:vAlign w:val="center"/>
          </w:tcPr>
          <w:p w14:paraId="6DA725EF" w14:textId="7FE7E511" w:rsidR="00C41C67" w:rsidRPr="003D79DA" w:rsidRDefault="009A1F73" w:rsidP="00714044">
            <w:pPr>
              <w:rPr>
                <w:rFonts w:ascii="Consolas" w:hAnsi="Consolas" w:cs="Consolas"/>
                <w:sz w:val="18"/>
                <w:szCs w:val="18"/>
              </w:rPr>
            </w:pPr>
            <w:hyperlink w:anchor="ZIP" w:history="1">
              <w:r w:rsidR="00C41C67" w:rsidRPr="003D79DA">
                <w:rPr>
                  <w:rStyle w:val="Hyperlink"/>
                  <w:rFonts w:ascii="Consolas" w:hAnsi="Consolas" w:cs="Consolas"/>
                  <w:sz w:val="18"/>
                  <w:szCs w:val="18"/>
                </w:rPr>
                <w:t>ZIP</w:t>
              </w:r>
            </w:hyperlink>
          </w:p>
        </w:tc>
        <w:tc>
          <w:tcPr>
            <w:tcW w:w="1152" w:type="dxa"/>
            <w:shd w:val="clear" w:color="auto" w:fill="auto"/>
            <w:vAlign w:val="center"/>
          </w:tcPr>
          <w:p w14:paraId="40673597" w14:textId="24711463" w:rsidR="00C41C67" w:rsidRPr="003D79DA" w:rsidRDefault="00DF14A6" w:rsidP="00714044">
            <w:pPr>
              <w:ind w:right="288"/>
              <w:jc w:val="right"/>
              <w:rPr>
                <w:rFonts w:ascii="Consolas" w:hAnsi="Consolas" w:cs="Consolas"/>
                <w:sz w:val="18"/>
                <w:szCs w:val="18"/>
              </w:rPr>
            </w:pPr>
            <w:r w:rsidRPr="003D79DA">
              <w:rPr>
                <w:rFonts w:ascii="Consolas" w:hAnsi="Consolas" w:cs="Consolas"/>
                <w:sz w:val="18"/>
                <w:szCs w:val="18"/>
              </w:rPr>
              <w:t>14</w:t>
            </w:r>
          </w:p>
        </w:tc>
      </w:tr>
      <w:tr w:rsidR="00C41C67" w:rsidRPr="003D79DA" w14:paraId="3622D432" w14:textId="77777777" w:rsidTr="00DD7C9B">
        <w:trPr>
          <w:trHeight w:val="288"/>
        </w:trPr>
        <w:tc>
          <w:tcPr>
            <w:tcW w:w="5616" w:type="dxa"/>
            <w:shd w:val="clear" w:color="auto" w:fill="auto"/>
            <w:vAlign w:val="center"/>
          </w:tcPr>
          <w:p w14:paraId="4E5665F8"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Metropolitan/Micropolitan Indicator</w:t>
            </w:r>
          </w:p>
        </w:tc>
        <w:tc>
          <w:tcPr>
            <w:tcW w:w="2160" w:type="dxa"/>
            <w:shd w:val="clear" w:color="auto" w:fill="auto"/>
            <w:noWrap/>
            <w:vAlign w:val="center"/>
          </w:tcPr>
          <w:p w14:paraId="6392B05C" w14:textId="5AFC59BF" w:rsidR="00C41C67" w:rsidRPr="003D79DA" w:rsidRDefault="009A1F73" w:rsidP="00714044">
            <w:pPr>
              <w:rPr>
                <w:rFonts w:ascii="Consolas" w:hAnsi="Consolas" w:cs="Consolas"/>
                <w:sz w:val="18"/>
                <w:szCs w:val="18"/>
              </w:rPr>
            </w:pPr>
            <w:hyperlink w:anchor="MEMI" w:history="1">
              <w:r w:rsidR="00C41C67" w:rsidRPr="003D79DA">
                <w:rPr>
                  <w:rStyle w:val="Hyperlink"/>
                  <w:rFonts w:ascii="Consolas" w:hAnsi="Consolas" w:cs="Consolas"/>
                  <w:sz w:val="18"/>
                  <w:szCs w:val="18"/>
                </w:rPr>
                <w:t>MEMI</w:t>
              </w:r>
            </w:hyperlink>
          </w:p>
        </w:tc>
        <w:tc>
          <w:tcPr>
            <w:tcW w:w="1152" w:type="dxa"/>
            <w:shd w:val="clear" w:color="auto" w:fill="auto"/>
            <w:vAlign w:val="center"/>
          </w:tcPr>
          <w:p w14:paraId="0D84AE63" w14:textId="12A4A6D4" w:rsidR="00C41C67" w:rsidRPr="003D79DA" w:rsidRDefault="00DF14A6" w:rsidP="00714044">
            <w:pPr>
              <w:ind w:right="288"/>
              <w:jc w:val="right"/>
              <w:rPr>
                <w:rFonts w:ascii="Consolas" w:hAnsi="Consolas" w:cs="Consolas"/>
                <w:sz w:val="18"/>
                <w:szCs w:val="18"/>
              </w:rPr>
            </w:pPr>
            <w:r w:rsidRPr="003D79DA">
              <w:rPr>
                <w:rFonts w:ascii="Consolas" w:hAnsi="Consolas" w:cs="Consolas"/>
                <w:sz w:val="18"/>
                <w:szCs w:val="18"/>
              </w:rPr>
              <w:t>15</w:t>
            </w:r>
          </w:p>
        </w:tc>
      </w:tr>
      <w:tr w:rsidR="00C41C67" w:rsidRPr="003D79DA" w14:paraId="031F657D" w14:textId="77777777" w:rsidTr="00DD7C9B">
        <w:trPr>
          <w:trHeight w:val="288"/>
        </w:trPr>
        <w:tc>
          <w:tcPr>
            <w:tcW w:w="5616" w:type="dxa"/>
            <w:shd w:val="clear" w:color="auto" w:fill="auto"/>
            <w:vAlign w:val="center"/>
          </w:tcPr>
          <w:p w14:paraId="5AF2DD4F"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Urban/Rural</w:t>
            </w:r>
          </w:p>
        </w:tc>
        <w:tc>
          <w:tcPr>
            <w:tcW w:w="2160" w:type="dxa"/>
            <w:shd w:val="clear" w:color="auto" w:fill="auto"/>
            <w:noWrap/>
            <w:vAlign w:val="center"/>
          </w:tcPr>
          <w:p w14:paraId="32210920" w14:textId="1CE3582A" w:rsidR="00C41C67" w:rsidRPr="003D79DA" w:rsidRDefault="009A1F73" w:rsidP="00714044">
            <w:pPr>
              <w:rPr>
                <w:rFonts w:ascii="Consolas" w:hAnsi="Consolas" w:cs="Consolas"/>
                <w:sz w:val="18"/>
                <w:szCs w:val="18"/>
              </w:rPr>
            </w:pPr>
            <w:hyperlink w:anchor="UR" w:history="1">
              <w:r w:rsidR="00C41C67" w:rsidRPr="003D79DA">
                <w:rPr>
                  <w:rStyle w:val="Hyperlink"/>
                  <w:rFonts w:ascii="Consolas" w:hAnsi="Consolas" w:cs="Consolas"/>
                  <w:sz w:val="18"/>
                  <w:szCs w:val="18"/>
                </w:rPr>
                <w:t>UR</w:t>
              </w:r>
            </w:hyperlink>
          </w:p>
        </w:tc>
        <w:tc>
          <w:tcPr>
            <w:tcW w:w="1152" w:type="dxa"/>
            <w:shd w:val="clear" w:color="auto" w:fill="auto"/>
            <w:vAlign w:val="center"/>
          </w:tcPr>
          <w:p w14:paraId="3867D9E8" w14:textId="1F9E04F0" w:rsidR="00C41C67" w:rsidRPr="003D79DA" w:rsidRDefault="00DF14A6" w:rsidP="00714044">
            <w:pPr>
              <w:ind w:right="288"/>
              <w:jc w:val="right"/>
              <w:rPr>
                <w:rFonts w:ascii="Consolas" w:hAnsi="Consolas" w:cs="Consolas"/>
                <w:sz w:val="18"/>
                <w:szCs w:val="18"/>
              </w:rPr>
            </w:pPr>
            <w:r w:rsidRPr="003D79DA">
              <w:rPr>
                <w:rFonts w:ascii="Consolas" w:hAnsi="Consolas" w:cs="Consolas"/>
                <w:sz w:val="18"/>
                <w:szCs w:val="18"/>
              </w:rPr>
              <w:t>16</w:t>
            </w:r>
          </w:p>
        </w:tc>
      </w:tr>
      <w:tr w:rsidR="00C41C67" w:rsidRPr="003D79DA" w14:paraId="3DD3B82A" w14:textId="77777777" w:rsidTr="00DD7C9B">
        <w:trPr>
          <w:trHeight w:val="288"/>
        </w:trPr>
        <w:tc>
          <w:tcPr>
            <w:tcW w:w="5616" w:type="dxa"/>
            <w:shd w:val="clear" w:color="auto" w:fill="auto"/>
            <w:vAlign w:val="center"/>
          </w:tcPr>
          <w:p w14:paraId="1A958B1E"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State Code of Current Residence</w:t>
            </w:r>
          </w:p>
        </w:tc>
        <w:tc>
          <w:tcPr>
            <w:tcW w:w="2160" w:type="dxa"/>
            <w:shd w:val="clear" w:color="auto" w:fill="auto"/>
            <w:noWrap/>
            <w:vAlign w:val="center"/>
          </w:tcPr>
          <w:p w14:paraId="7606C54D" w14:textId="76E80630" w:rsidR="00C41C67" w:rsidRPr="003D79DA" w:rsidRDefault="009A1F73" w:rsidP="00714044">
            <w:pPr>
              <w:rPr>
                <w:rFonts w:ascii="Consolas" w:hAnsi="Consolas" w:cs="Consolas"/>
                <w:sz w:val="18"/>
                <w:szCs w:val="18"/>
              </w:rPr>
            </w:pPr>
            <w:hyperlink w:anchor="ST" w:history="1">
              <w:r w:rsidR="00C41C67" w:rsidRPr="003D79DA">
                <w:rPr>
                  <w:rStyle w:val="Hyperlink"/>
                  <w:rFonts w:ascii="Consolas" w:hAnsi="Consolas" w:cs="Consolas"/>
                  <w:sz w:val="18"/>
                  <w:szCs w:val="18"/>
                </w:rPr>
                <w:t>ST</w:t>
              </w:r>
            </w:hyperlink>
          </w:p>
        </w:tc>
        <w:tc>
          <w:tcPr>
            <w:tcW w:w="1152" w:type="dxa"/>
            <w:shd w:val="clear" w:color="auto" w:fill="auto"/>
            <w:vAlign w:val="center"/>
          </w:tcPr>
          <w:p w14:paraId="7CCC1F25" w14:textId="32311696" w:rsidR="00C41C67" w:rsidRPr="003D79DA" w:rsidRDefault="00DF14A6" w:rsidP="00714044">
            <w:pPr>
              <w:ind w:right="288"/>
              <w:jc w:val="right"/>
              <w:rPr>
                <w:rFonts w:ascii="Consolas" w:hAnsi="Consolas" w:cs="Consolas"/>
                <w:sz w:val="18"/>
                <w:szCs w:val="18"/>
              </w:rPr>
            </w:pPr>
            <w:r w:rsidRPr="003D79DA">
              <w:rPr>
                <w:rFonts w:ascii="Consolas" w:hAnsi="Consolas" w:cs="Consolas"/>
                <w:sz w:val="18"/>
                <w:szCs w:val="18"/>
              </w:rPr>
              <w:t>17</w:t>
            </w:r>
          </w:p>
        </w:tc>
      </w:tr>
      <w:tr w:rsidR="00C41C67" w:rsidRPr="003D79DA" w14:paraId="0AB392DA" w14:textId="77777777" w:rsidTr="00DD7C9B">
        <w:trPr>
          <w:trHeight w:val="288"/>
        </w:trPr>
        <w:tc>
          <w:tcPr>
            <w:tcW w:w="5616" w:type="dxa"/>
            <w:shd w:val="clear" w:color="auto" w:fill="auto"/>
            <w:vAlign w:val="center"/>
          </w:tcPr>
          <w:p w14:paraId="6C4B6618"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County Code of Current Residence</w:t>
            </w:r>
          </w:p>
        </w:tc>
        <w:tc>
          <w:tcPr>
            <w:tcW w:w="2160" w:type="dxa"/>
            <w:shd w:val="clear" w:color="auto" w:fill="auto"/>
            <w:noWrap/>
            <w:vAlign w:val="center"/>
          </w:tcPr>
          <w:p w14:paraId="23989A09" w14:textId="5C1F2DD2" w:rsidR="00C41C67" w:rsidRPr="003D79DA" w:rsidRDefault="009A1F73" w:rsidP="00714044">
            <w:pPr>
              <w:rPr>
                <w:rFonts w:ascii="Consolas" w:hAnsi="Consolas" w:cs="Consolas"/>
                <w:sz w:val="18"/>
                <w:szCs w:val="18"/>
              </w:rPr>
            </w:pPr>
            <w:hyperlink w:anchor="CTY" w:history="1">
              <w:r w:rsidR="00C41C67" w:rsidRPr="003D79DA">
                <w:rPr>
                  <w:rStyle w:val="Hyperlink"/>
                  <w:rFonts w:ascii="Consolas" w:hAnsi="Consolas" w:cs="Consolas"/>
                  <w:sz w:val="18"/>
                  <w:szCs w:val="18"/>
                </w:rPr>
                <w:t>CTY</w:t>
              </w:r>
            </w:hyperlink>
          </w:p>
        </w:tc>
        <w:tc>
          <w:tcPr>
            <w:tcW w:w="1152" w:type="dxa"/>
            <w:shd w:val="clear" w:color="auto" w:fill="auto"/>
            <w:vAlign w:val="center"/>
          </w:tcPr>
          <w:p w14:paraId="305A13BA" w14:textId="52128661" w:rsidR="00C41C67" w:rsidRPr="003D79DA" w:rsidRDefault="00DF14A6" w:rsidP="00714044">
            <w:pPr>
              <w:ind w:right="288"/>
              <w:jc w:val="right"/>
              <w:rPr>
                <w:rFonts w:ascii="Consolas" w:hAnsi="Consolas" w:cs="Consolas"/>
                <w:sz w:val="18"/>
                <w:szCs w:val="18"/>
              </w:rPr>
            </w:pPr>
            <w:r w:rsidRPr="003D79DA">
              <w:rPr>
                <w:rFonts w:ascii="Consolas" w:hAnsi="Consolas" w:cs="Consolas"/>
                <w:sz w:val="18"/>
                <w:szCs w:val="18"/>
              </w:rPr>
              <w:t>19</w:t>
            </w:r>
          </w:p>
        </w:tc>
      </w:tr>
      <w:tr w:rsidR="00C41C67" w:rsidRPr="003D79DA" w14:paraId="2F854426" w14:textId="77777777" w:rsidTr="00DD7C9B">
        <w:trPr>
          <w:trHeight w:val="288"/>
        </w:trPr>
        <w:tc>
          <w:tcPr>
            <w:tcW w:w="5616" w:type="dxa"/>
            <w:shd w:val="clear" w:color="auto" w:fill="auto"/>
            <w:vAlign w:val="center"/>
          </w:tcPr>
          <w:p w14:paraId="1DD9261C"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Tract Code of Current Residence</w:t>
            </w:r>
          </w:p>
        </w:tc>
        <w:tc>
          <w:tcPr>
            <w:tcW w:w="2160" w:type="dxa"/>
            <w:shd w:val="clear" w:color="auto" w:fill="auto"/>
            <w:noWrap/>
            <w:vAlign w:val="center"/>
          </w:tcPr>
          <w:p w14:paraId="2E97B0F4" w14:textId="351F9739" w:rsidR="00C41C67" w:rsidRPr="003D79DA" w:rsidRDefault="009A1F73" w:rsidP="00714044">
            <w:pPr>
              <w:rPr>
                <w:rFonts w:ascii="Consolas" w:hAnsi="Consolas" w:cs="Consolas"/>
                <w:sz w:val="18"/>
                <w:szCs w:val="18"/>
              </w:rPr>
            </w:pPr>
            <w:hyperlink w:anchor="TR" w:history="1">
              <w:r w:rsidR="00C41C67" w:rsidRPr="003D79DA">
                <w:rPr>
                  <w:rStyle w:val="Hyperlink"/>
                  <w:rFonts w:ascii="Consolas" w:hAnsi="Consolas" w:cs="Consolas"/>
                  <w:sz w:val="18"/>
                  <w:szCs w:val="18"/>
                </w:rPr>
                <w:t>TR</w:t>
              </w:r>
            </w:hyperlink>
          </w:p>
        </w:tc>
        <w:tc>
          <w:tcPr>
            <w:tcW w:w="1152" w:type="dxa"/>
            <w:shd w:val="clear" w:color="auto" w:fill="auto"/>
            <w:vAlign w:val="center"/>
          </w:tcPr>
          <w:p w14:paraId="0C6C3DA3" w14:textId="2B357F5D" w:rsidR="00C41C67" w:rsidRPr="003D79DA" w:rsidRDefault="00DF14A6" w:rsidP="00714044">
            <w:pPr>
              <w:ind w:right="288"/>
              <w:jc w:val="right"/>
              <w:rPr>
                <w:rFonts w:ascii="Consolas" w:hAnsi="Consolas" w:cs="Consolas"/>
                <w:sz w:val="18"/>
                <w:szCs w:val="18"/>
              </w:rPr>
            </w:pPr>
            <w:r w:rsidRPr="003D79DA">
              <w:rPr>
                <w:rFonts w:ascii="Consolas" w:hAnsi="Consolas" w:cs="Consolas"/>
                <w:sz w:val="18"/>
                <w:szCs w:val="18"/>
              </w:rPr>
              <w:t>20</w:t>
            </w:r>
          </w:p>
        </w:tc>
      </w:tr>
      <w:tr w:rsidR="00C41C67" w:rsidRPr="003D79DA" w14:paraId="579DD2DD" w14:textId="77777777" w:rsidTr="00DD7C9B">
        <w:trPr>
          <w:trHeight w:val="288"/>
        </w:trPr>
        <w:tc>
          <w:tcPr>
            <w:tcW w:w="5616" w:type="dxa"/>
            <w:shd w:val="clear" w:color="auto" w:fill="auto"/>
            <w:vAlign w:val="center"/>
          </w:tcPr>
          <w:p w14:paraId="1C9779F1"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Block Code of Current Residence</w:t>
            </w:r>
          </w:p>
        </w:tc>
        <w:tc>
          <w:tcPr>
            <w:tcW w:w="2160" w:type="dxa"/>
            <w:shd w:val="clear" w:color="auto" w:fill="auto"/>
            <w:noWrap/>
            <w:vAlign w:val="center"/>
          </w:tcPr>
          <w:p w14:paraId="7A2DC50D" w14:textId="3F9F6B48" w:rsidR="00C41C67" w:rsidRPr="003D79DA" w:rsidRDefault="009A1F73" w:rsidP="00714044">
            <w:pPr>
              <w:rPr>
                <w:rFonts w:ascii="Consolas" w:hAnsi="Consolas" w:cs="Consolas"/>
                <w:sz w:val="18"/>
                <w:szCs w:val="18"/>
              </w:rPr>
            </w:pPr>
            <w:hyperlink w:anchor="BLK" w:history="1">
              <w:r w:rsidR="00C41C67" w:rsidRPr="003D79DA">
                <w:rPr>
                  <w:rStyle w:val="Hyperlink"/>
                  <w:rFonts w:ascii="Consolas" w:hAnsi="Consolas" w:cs="Consolas"/>
                  <w:sz w:val="18"/>
                  <w:szCs w:val="18"/>
                </w:rPr>
                <w:t>BLK</w:t>
              </w:r>
            </w:hyperlink>
          </w:p>
        </w:tc>
        <w:tc>
          <w:tcPr>
            <w:tcW w:w="1152" w:type="dxa"/>
            <w:shd w:val="clear" w:color="auto" w:fill="auto"/>
            <w:vAlign w:val="center"/>
          </w:tcPr>
          <w:p w14:paraId="48ED6DE5" w14:textId="1A48A9FF" w:rsidR="00C41C67" w:rsidRPr="003D79DA" w:rsidRDefault="00DA4D13" w:rsidP="00DF14A6">
            <w:pPr>
              <w:ind w:right="288"/>
              <w:jc w:val="right"/>
              <w:rPr>
                <w:rFonts w:ascii="Consolas" w:hAnsi="Consolas" w:cs="Consolas"/>
                <w:sz w:val="18"/>
                <w:szCs w:val="18"/>
              </w:rPr>
            </w:pPr>
            <w:r w:rsidRPr="003D79DA">
              <w:rPr>
                <w:rFonts w:ascii="Consolas" w:hAnsi="Consolas" w:cs="Consolas"/>
                <w:sz w:val="18"/>
                <w:szCs w:val="18"/>
              </w:rPr>
              <w:t>2</w:t>
            </w:r>
            <w:r w:rsidR="00DF14A6" w:rsidRPr="003D79DA">
              <w:rPr>
                <w:rFonts w:ascii="Consolas" w:hAnsi="Consolas" w:cs="Consolas"/>
                <w:sz w:val="18"/>
                <w:szCs w:val="18"/>
              </w:rPr>
              <w:t>1</w:t>
            </w:r>
          </w:p>
        </w:tc>
      </w:tr>
      <w:tr w:rsidR="00C41C67" w:rsidRPr="003D79DA" w14:paraId="1AE80FE4" w14:textId="77777777" w:rsidTr="00DD7C9B">
        <w:trPr>
          <w:trHeight w:val="288"/>
        </w:trPr>
        <w:tc>
          <w:tcPr>
            <w:tcW w:w="5616" w:type="dxa"/>
            <w:shd w:val="clear" w:color="auto" w:fill="auto"/>
            <w:vAlign w:val="center"/>
          </w:tcPr>
          <w:p w14:paraId="4EDB4581"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American Indian &amp; Alaska Native Area Code</w:t>
            </w:r>
          </w:p>
        </w:tc>
        <w:tc>
          <w:tcPr>
            <w:tcW w:w="2160" w:type="dxa"/>
            <w:shd w:val="clear" w:color="auto" w:fill="auto"/>
            <w:noWrap/>
            <w:vAlign w:val="center"/>
          </w:tcPr>
          <w:p w14:paraId="4D0657E7" w14:textId="6094090C" w:rsidR="00C41C67" w:rsidRPr="003D79DA" w:rsidRDefault="009A1F73" w:rsidP="00714044">
            <w:pPr>
              <w:rPr>
                <w:rFonts w:ascii="Consolas" w:hAnsi="Consolas" w:cs="Consolas"/>
                <w:sz w:val="18"/>
                <w:szCs w:val="18"/>
              </w:rPr>
            </w:pPr>
            <w:hyperlink w:anchor="AINDN" w:history="1">
              <w:r w:rsidR="00C41C67" w:rsidRPr="003D79DA">
                <w:rPr>
                  <w:rStyle w:val="Hyperlink"/>
                  <w:rFonts w:ascii="Consolas" w:hAnsi="Consolas" w:cs="Consolas"/>
                  <w:sz w:val="18"/>
                  <w:szCs w:val="18"/>
                </w:rPr>
                <w:t>AINDN</w:t>
              </w:r>
            </w:hyperlink>
          </w:p>
        </w:tc>
        <w:tc>
          <w:tcPr>
            <w:tcW w:w="1152" w:type="dxa"/>
            <w:shd w:val="clear" w:color="auto" w:fill="auto"/>
            <w:vAlign w:val="center"/>
          </w:tcPr>
          <w:p w14:paraId="0767244B" w14:textId="6ECC8747" w:rsidR="00C41C67" w:rsidRPr="003D79DA" w:rsidRDefault="00DA4D13" w:rsidP="00DF14A6">
            <w:pPr>
              <w:ind w:right="288"/>
              <w:jc w:val="right"/>
              <w:rPr>
                <w:rFonts w:ascii="Consolas" w:hAnsi="Consolas" w:cs="Consolas"/>
                <w:sz w:val="18"/>
                <w:szCs w:val="18"/>
              </w:rPr>
            </w:pPr>
            <w:r w:rsidRPr="003D79DA">
              <w:rPr>
                <w:rFonts w:ascii="Consolas" w:hAnsi="Consolas" w:cs="Consolas"/>
                <w:sz w:val="18"/>
                <w:szCs w:val="18"/>
              </w:rPr>
              <w:t>2</w:t>
            </w:r>
            <w:r w:rsidR="00DF14A6" w:rsidRPr="003D79DA">
              <w:rPr>
                <w:rFonts w:ascii="Consolas" w:hAnsi="Consolas" w:cs="Consolas"/>
                <w:sz w:val="18"/>
                <w:szCs w:val="18"/>
              </w:rPr>
              <w:t>2</w:t>
            </w:r>
          </w:p>
        </w:tc>
      </w:tr>
      <w:tr w:rsidR="00C41C67" w:rsidRPr="003D79DA" w14:paraId="7BE32155" w14:textId="77777777" w:rsidTr="00DD7C9B">
        <w:trPr>
          <w:trHeight w:val="288"/>
        </w:trPr>
        <w:tc>
          <w:tcPr>
            <w:tcW w:w="5616" w:type="dxa"/>
            <w:shd w:val="clear" w:color="auto" w:fill="F2F2F2" w:themeFill="background1" w:themeFillShade="F2"/>
            <w:vAlign w:val="center"/>
          </w:tcPr>
          <w:p w14:paraId="137F78D7" w14:textId="77777777" w:rsidR="00C41C67" w:rsidRPr="003D79DA" w:rsidRDefault="00C41C67" w:rsidP="00714044">
            <w:pPr>
              <w:rPr>
                <w:rFonts w:ascii="Consolas" w:hAnsi="Consolas" w:cs="Consolas"/>
                <w:sz w:val="18"/>
                <w:szCs w:val="18"/>
              </w:rPr>
            </w:pPr>
            <w:r w:rsidRPr="003D79DA">
              <w:rPr>
                <w:rFonts w:ascii="Consolas" w:hAnsi="Consolas" w:cs="Consolas"/>
                <w:b/>
                <w:bCs/>
                <w:sz w:val="18"/>
                <w:szCs w:val="18"/>
              </w:rPr>
              <w:t>AGE, BIRTH INFORMATION, &amp; SEX</w:t>
            </w:r>
          </w:p>
        </w:tc>
        <w:tc>
          <w:tcPr>
            <w:tcW w:w="2160" w:type="dxa"/>
            <w:shd w:val="clear" w:color="auto" w:fill="F2F2F2" w:themeFill="background1" w:themeFillShade="F2"/>
            <w:noWrap/>
            <w:vAlign w:val="center"/>
          </w:tcPr>
          <w:p w14:paraId="1C4B896E" w14:textId="77777777" w:rsidR="00C41C67" w:rsidRPr="003D79DA" w:rsidRDefault="00C41C67" w:rsidP="00714044">
            <w:pPr>
              <w:rPr>
                <w:rFonts w:ascii="Consolas" w:hAnsi="Consolas" w:cs="Consolas"/>
                <w:sz w:val="18"/>
                <w:szCs w:val="18"/>
              </w:rPr>
            </w:pPr>
          </w:p>
        </w:tc>
        <w:tc>
          <w:tcPr>
            <w:tcW w:w="1152" w:type="dxa"/>
            <w:shd w:val="clear" w:color="auto" w:fill="F2F2F2" w:themeFill="background1" w:themeFillShade="F2"/>
            <w:vAlign w:val="center"/>
          </w:tcPr>
          <w:p w14:paraId="18E3F2B7" w14:textId="77777777" w:rsidR="00C41C67" w:rsidRPr="003D79DA" w:rsidRDefault="00C41C67" w:rsidP="00714044">
            <w:pPr>
              <w:ind w:right="288"/>
              <w:jc w:val="right"/>
              <w:rPr>
                <w:rFonts w:ascii="Consolas" w:hAnsi="Consolas" w:cs="Consolas"/>
                <w:sz w:val="18"/>
                <w:szCs w:val="18"/>
              </w:rPr>
            </w:pPr>
          </w:p>
        </w:tc>
      </w:tr>
      <w:tr w:rsidR="00C41C67" w:rsidRPr="003D79DA" w14:paraId="069C440A" w14:textId="77777777" w:rsidTr="00DD7C9B">
        <w:trPr>
          <w:trHeight w:val="288"/>
        </w:trPr>
        <w:tc>
          <w:tcPr>
            <w:tcW w:w="5616" w:type="dxa"/>
            <w:shd w:val="clear" w:color="auto" w:fill="auto"/>
            <w:vAlign w:val="center"/>
          </w:tcPr>
          <w:p w14:paraId="560D4D46"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Age</w:t>
            </w:r>
          </w:p>
        </w:tc>
        <w:tc>
          <w:tcPr>
            <w:tcW w:w="2160" w:type="dxa"/>
            <w:shd w:val="clear" w:color="auto" w:fill="auto"/>
            <w:noWrap/>
            <w:vAlign w:val="center"/>
          </w:tcPr>
          <w:p w14:paraId="575A5463" w14:textId="213ADA02" w:rsidR="00C41C67" w:rsidRPr="003D79DA" w:rsidRDefault="009A1F73" w:rsidP="00714044">
            <w:pPr>
              <w:rPr>
                <w:rFonts w:ascii="Consolas" w:hAnsi="Consolas" w:cs="Consolas"/>
                <w:sz w:val="18"/>
                <w:szCs w:val="18"/>
              </w:rPr>
            </w:pPr>
            <w:hyperlink w:anchor="AGE" w:history="1">
              <w:r w:rsidR="00C41C67" w:rsidRPr="003D79DA">
                <w:rPr>
                  <w:rStyle w:val="Hyperlink"/>
                  <w:rFonts w:ascii="Consolas" w:hAnsi="Consolas" w:cs="Consolas"/>
                  <w:sz w:val="18"/>
                  <w:szCs w:val="18"/>
                </w:rPr>
                <w:t>AGE</w:t>
              </w:r>
            </w:hyperlink>
          </w:p>
        </w:tc>
        <w:tc>
          <w:tcPr>
            <w:tcW w:w="1152" w:type="dxa"/>
            <w:shd w:val="clear" w:color="auto" w:fill="auto"/>
            <w:vAlign w:val="center"/>
          </w:tcPr>
          <w:p w14:paraId="3F6451A0" w14:textId="279BF3AB" w:rsidR="00C41C67" w:rsidRPr="003D79DA" w:rsidRDefault="00DA4D13" w:rsidP="00DF14A6">
            <w:pPr>
              <w:ind w:right="288"/>
              <w:jc w:val="right"/>
              <w:rPr>
                <w:rFonts w:ascii="Consolas" w:hAnsi="Consolas" w:cs="Consolas"/>
                <w:sz w:val="18"/>
                <w:szCs w:val="18"/>
              </w:rPr>
            </w:pPr>
            <w:r w:rsidRPr="003D79DA">
              <w:rPr>
                <w:rFonts w:ascii="Consolas" w:hAnsi="Consolas" w:cs="Consolas"/>
                <w:sz w:val="18"/>
                <w:szCs w:val="18"/>
              </w:rPr>
              <w:t>2</w:t>
            </w:r>
            <w:r w:rsidR="00DF14A6" w:rsidRPr="003D79DA">
              <w:rPr>
                <w:rFonts w:ascii="Consolas" w:hAnsi="Consolas" w:cs="Consolas"/>
                <w:sz w:val="18"/>
                <w:szCs w:val="18"/>
              </w:rPr>
              <w:t>3</w:t>
            </w:r>
          </w:p>
        </w:tc>
      </w:tr>
      <w:tr w:rsidR="00C41C67" w:rsidRPr="003D79DA" w14:paraId="32FC34D6" w14:textId="77777777" w:rsidTr="00DD7C9B">
        <w:trPr>
          <w:trHeight w:val="288"/>
        </w:trPr>
        <w:tc>
          <w:tcPr>
            <w:tcW w:w="5616" w:type="dxa"/>
            <w:shd w:val="clear" w:color="auto" w:fill="auto"/>
            <w:vAlign w:val="center"/>
          </w:tcPr>
          <w:p w14:paraId="5709DF53"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Birth Day, Month, Year</w:t>
            </w:r>
          </w:p>
        </w:tc>
        <w:tc>
          <w:tcPr>
            <w:tcW w:w="2160" w:type="dxa"/>
            <w:shd w:val="clear" w:color="auto" w:fill="auto"/>
            <w:noWrap/>
            <w:vAlign w:val="center"/>
          </w:tcPr>
          <w:p w14:paraId="30C950BD" w14:textId="024BD546" w:rsidR="00C41C67" w:rsidRPr="003D79DA" w:rsidRDefault="009A1F73" w:rsidP="00714044">
            <w:pPr>
              <w:rPr>
                <w:rFonts w:ascii="Consolas" w:hAnsi="Consolas" w:cs="Consolas"/>
                <w:sz w:val="18"/>
                <w:szCs w:val="18"/>
              </w:rPr>
            </w:pPr>
            <w:hyperlink w:anchor="DBD" w:history="1">
              <w:r w:rsidR="00C41C67" w:rsidRPr="003D79DA">
                <w:rPr>
                  <w:rStyle w:val="Hyperlink"/>
                  <w:rFonts w:ascii="Consolas" w:hAnsi="Consolas" w:cs="Consolas"/>
                  <w:sz w:val="18"/>
                  <w:szCs w:val="18"/>
                </w:rPr>
                <w:t>DBD</w:t>
              </w:r>
            </w:hyperlink>
            <w:r w:rsidR="00C41C67" w:rsidRPr="003D79DA">
              <w:rPr>
                <w:rFonts w:ascii="Consolas" w:hAnsi="Consolas" w:cs="Consolas"/>
                <w:sz w:val="18"/>
                <w:szCs w:val="18"/>
              </w:rPr>
              <w:t xml:space="preserve">, </w:t>
            </w:r>
            <w:hyperlink w:anchor="DBM" w:history="1">
              <w:r w:rsidR="00C41C67" w:rsidRPr="003D79DA">
                <w:rPr>
                  <w:rStyle w:val="Hyperlink"/>
                  <w:rFonts w:ascii="Consolas" w:hAnsi="Consolas" w:cs="Consolas"/>
                  <w:sz w:val="18"/>
                  <w:szCs w:val="18"/>
                </w:rPr>
                <w:t>DBM</w:t>
              </w:r>
            </w:hyperlink>
            <w:r w:rsidR="00C41C67" w:rsidRPr="003D79DA">
              <w:rPr>
                <w:rFonts w:ascii="Consolas" w:hAnsi="Consolas" w:cs="Consolas"/>
                <w:sz w:val="18"/>
                <w:szCs w:val="18"/>
              </w:rPr>
              <w:t xml:space="preserve">, </w:t>
            </w:r>
            <w:hyperlink w:anchor="DBY" w:history="1">
              <w:r w:rsidR="00C41C67" w:rsidRPr="003D79DA">
                <w:rPr>
                  <w:rStyle w:val="Hyperlink"/>
                  <w:rFonts w:ascii="Consolas" w:hAnsi="Consolas" w:cs="Consolas"/>
                  <w:sz w:val="18"/>
                  <w:szCs w:val="18"/>
                </w:rPr>
                <w:t>DBY</w:t>
              </w:r>
            </w:hyperlink>
          </w:p>
        </w:tc>
        <w:tc>
          <w:tcPr>
            <w:tcW w:w="1152" w:type="dxa"/>
            <w:shd w:val="clear" w:color="auto" w:fill="auto"/>
            <w:vAlign w:val="center"/>
          </w:tcPr>
          <w:p w14:paraId="362B377B" w14:textId="33B034EF" w:rsidR="00C41C67" w:rsidRPr="003D79DA" w:rsidRDefault="00DA4D13" w:rsidP="00DF14A6">
            <w:pPr>
              <w:ind w:right="288"/>
              <w:jc w:val="right"/>
              <w:rPr>
                <w:rFonts w:ascii="Consolas" w:hAnsi="Consolas" w:cs="Consolas"/>
                <w:sz w:val="18"/>
                <w:szCs w:val="18"/>
              </w:rPr>
            </w:pPr>
            <w:r w:rsidRPr="003D79DA">
              <w:rPr>
                <w:rFonts w:ascii="Consolas" w:hAnsi="Consolas" w:cs="Consolas"/>
                <w:sz w:val="18"/>
                <w:szCs w:val="18"/>
              </w:rPr>
              <w:t>2</w:t>
            </w:r>
            <w:r w:rsidR="00DF14A6" w:rsidRPr="003D79DA">
              <w:rPr>
                <w:rFonts w:ascii="Consolas" w:hAnsi="Consolas" w:cs="Consolas"/>
                <w:sz w:val="18"/>
                <w:szCs w:val="18"/>
              </w:rPr>
              <w:t>4</w:t>
            </w:r>
          </w:p>
        </w:tc>
      </w:tr>
      <w:tr w:rsidR="00C41C67" w:rsidRPr="003D79DA" w14:paraId="4F45A665" w14:textId="77777777" w:rsidTr="00DD7C9B">
        <w:trPr>
          <w:trHeight w:val="288"/>
        </w:trPr>
        <w:tc>
          <w:tcPr>
            <w:tcW w:w="5616" w:type="dxa"/>
            <w:shd w:val="clear" w:color="auto" w:fill="auto"/>
            <w:vAlign w:val="center"/>
          </w:tcPr>
          <w:p w14:paraId="2CD06C84"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Sex</w:t>
            </w:r>
          </w:p>
        </w:tc>
        <w:tc>
          <w:tcPr>
            <w:tcW w:w="2160" w:type="dxa"/>
            <w:shd w:val="clear" w:color="auto" w:fill="auto"/>
            <w:noWrap/>
            <w:vAlign w:val="center"/>
          </w:tcPr>
          <w:p w14:paraId="52DFD579" w14:textId="03C47D22" w:rsidR="00C41C67" w:rsidRPr="003D79DA" w:rsidRDefault="009A1F73" w:rsidP="00714044">
            <w:pPr>
              <w:rPr>
                <w:rFonts w:ascii="Consolas" w:hAnsi="Consolas" w:cs="Consolas"/>
                <w:sz w:val="18"/>
                <w:szCs w:val="18"/>
              </w:rPr>
            </w:pPr>
            <w:hyperlink w:anchor="SEX" w:history="1">
              <w:r w:rsidR="00C41C67" w:rsidRPr="003D79DA">
                <w:rPr>
                  <w:rStyle w:val="Hyperlink"/>
                  <w:rFonts w:ascii="Consolas" w:hAnsi="Consolas" w:cs="Consolas"/>
                  <w:sz w:val="18"/>
                  <w:szCs w:val="18"/>
                </w:rPr>
                <w:t>SEX</w:t>
              </w:r>
            </w:hyperlink>
          </w:p>
        </w:tc>
        <w:tc>
          <w:tcPr>
            <w:tcW w:w="1152" w:type="dxa"/>
            <w:shd w:val="clear" w:color="auto" w:fill="auto"/>
            <w:vAlign w:val="center"/>
          </w:tcPr>
          <w:p w14:paraId="700D74C5" w14:textId="29B664FF" w:rsidR="00C41C67" w:rsidRPr="003D79DA" w:rsidRDefault="00DA4D13" w:rsidP="00DF14A6">
            <w:pPr>
              <w:ind w:right="288"/>
              <w:jc w:val="right"/>
              <w:rPr>
                <w:rFonts w:ascii="Consolas" w:hAnsi="Consolas" w:cs="Consolas"/>
                <w:sz w:val="18"/>
                <w:szCs w:val="18"/>
              </w:rPr>
            </w:pPr>
            <w:r w:rsidRPr="003D79DA">
              <w:rPr>
                <w:rFonts w:ascii="Consolas" w:hAnsi="Consolas" w:cs="Consolas"/>
                <w:sz w:val="18"/>
                <w:szCs w:val="18"/>
              </w:rPr>
              <w:t>2</w:t>
            </w:r>
            <w:r w:rsidR="00DF14A6" w:rsidRPr="003D79DA">
              <w:rPr>
                <w:rFonts w:ascii="Consolas" w:hAnsi="Consolas" w:cs="Consolas"/>
                <w:sz w:val="18"/>
                <w:szCs w:val="18"/>
              </w:rPr>
              <w:t>5</w:t>
            </w:r>
          </w:p>
        </w:tc>
      </w:tr>
      <w:tr w:rsidR="00C41C67" w:rsidRPr="003D79DA" w14:paraId="25B4B855" w14:textId="77777777" w:rsidTr="00DD7C9B">
        <w:trPr>
          <w:trHeight w:val="288"/>
        </w:trPr>
        <w:tc>
          <w:tcPr>
            <w:tcW w:w="5616" w:type="dxa"/>
            <w:shd w:val="clear" w:color="auto" w:fill="F2F2F2" w:themeFill="background1" w:themeFillShade="F2"/>
            <w:vAlign w:val="center"/>
          </w:tcPr>
          <w:p w14:paraId="227D6C37" w14:textId="77777777" w:rsidR="00C41C67" w:rsidRPr="003D79DA" w:rsidRDefault="00C41C67" w:rsidP="00714044">
            <w:pPr>
              <w:rPr>
                <w:rFonts w:ascii="Consolas" w:hAnsi="Consolas" w:cs="Consolas"/>
                <w:sz w:val="18"/>
                <w:szCs w:val="18"/>
              </w:rPr>
            </w:pPr>
            <w:r w:rsidRPr="003D79DA">
              <w:rPr>
                <w:rFonts w:ascii="Consolas" w:hAnsi="Consolas" w:cs="Consolas"/>
                <w:b/>
                <w:bCs/>
                <w:sz w:val="18"/>
                <w:szCs w:val="18"/>
              </w:rPr>
              <w:t>RACE &amp; HISPANIC ETHNICITY</w:t>
            </w:r>
          </w:p>
        </w:tc>
        <w:tc>
          <w:tcPr>
            <w:tcW w:w="2160" w:type="dxa"/>
            <w:shd w:val="clear" w:color="auto" w:fill="F2F2F2" w:themeFill="background1" w:themeFillShade="F2"/>
            <w:noWrap/>
            <w:vAlign w:val="center"/>
          </w:tcPr>
          <w:p w14:paraId="40AD2F1B" w14:textId="77777777" w:rsidR="00C41C67" w:rsidRPr="003D79DA" w:rsidRDefault="00C41C67" w:rsidP="00714044">
            <w:pPr>
              <w:rPr>
                <w:rFonts w:ascii="Consolas" w:hAnsi="Consolas" w:cs="Consolas"/>
                <w:sz w:val="18"/>
                <w:szCs w:val="18"/>
              </w:rPr>
            </w:pPr>
          </w:p>
        </w:tc>
        <w:tc>
          <w:tcPr>
            <w:tcW w:w="1152" w:type="dxa"/>
            <w:shd w:val="clear" w:color="auto" w:fill="F2F2F2" w:themeFill="background1" w:themeFillShade="F2"/>
            <w:vAlign w:val="center"/>
          </w:tcPr>
          <w:p w14:paraId="4EF4F054" w14:textId="77777777" w:rsidR="00C41C67" w:rsidRPr="003D79DA" w:rsidRDefault="00C41C67" w:rsidP="00714044">
            <w:pPr>
              <w:ind w:right="288"/>
              <w:jc w:val="right"/>
              <w:rPr>
                <w:rFonts w:ascii="Consolas" w:hAnsi="Consolas" w:cs="Consolas"/>
                <w:sz w:val="18"/>
                <w:szCs w:val="18"/>
              </w:rPr>
            </w:pPr>
          </w:p>
        </w:tc>
      </w:tr>
      <w:tr w:rsidR="00C41C67" w:rsidRPr="003D79DA" w14:paraId="0B26B321" w14:textId="77777777" w:rsidTr="00DD7C9B">
        <w:trPr>
          <w:trHeight w:val="288"/>
        </w:trPr>
        <w:tc>
          <w:tcPr>
            <w:tcW w:w="5616" w:type="dxa"/>
            <w:shd w:val="clear" w:color="auto" w:fill="auto"/>
            <w:vAlign w:val="center"/>
          </w:tcPr>
          <w:p w14:paraId="43559144" w14:textId="1959F9D8" w:rsidR="00C41C67" w:rsidRPr="003D79DA" w:rsidRDefault="00B90BE7" w:rsidP="00B90BE7">
            <w:pPr>
              <w:rPr>
                <w:rFonts w:ascii="Consolas" w:hAnsi="Consolas" w:cs="Consolas"/>
                <w:sz w:val="18"/>
                <w:szCs w:val="18"/>
              </w:rPr>
            </w:pPr>
            <w:r w:rsidRPr="003D79DA">
              <w:rPr>
                <w:rFonts w:ascii="Consolas" w:hAnsi="Consolas" w:cs="Consolas"/>
                <w:sz w:val="18"/>
                <w:szCs w:val="18"/>
              </w:rPr>
              <w:t>Race</w:t>
            </w:r>
          </w:p>
        </w:tc>
        <w:tc>
          <w:tcPr>
            <w:tcW w:w="2160" w:type="dxa"/>
            <w:shd w:val="clear" w:color="auto" w:fill="auto"/>
            <w:noWrap/>
            <w:vAlign w:val="center"/>
          </w:tcPr>
          <w:p w14:paraId="44B2A4F6" w14:textId="18EF8B2C" w:rsidR="00C41C67" w:rsidRPr="003D79DA" w:rsidRDefault="009A1F73" w:rsidP="00714044">
            <w:pPr>
              <w:rPr>
                <w:rFonts w:ascii="Consolas" w:hAnsi="Consolas" w:cs="Consolas"/>
                <w:sz w:val="18"/>
                <w:szCs w:val="18"/>
              </w:rPr>
            </w:pPr>
            <w:hyperlink w:anchor="IMPRC" w:history="1">
              <w:r w:rsidR="00C41C67" w:rsidRPr="003D79DA">
                <w:rPr>
                  <w:rStyle w:val="Hyperlink"/>
                  <w:rFonts w:ascii="Consolas" w:hAnsi="Consolas" w:cs="Consolas"/>
                  <w:sz w:val="18"/>
                  <w:szCs w:val="18"/>
                </w:rPr>
                <w:t>IMPRC</w:t>
              </w:r>
            </w:hyperlink>
          </w:p>
        </w:tc>
        <w:tc>
          <w:tcPr>
            <w:tcW w:w="1152" w:type="dxa"/>
            <w:shd w:val="clear" w:color="auto" w:fill="auto"/>
            <w:vAlign w:val="center"/>
          </w:tcPr>
          <w:p w14:paraId="146F413E" w14:textId="7119B3B0" w:rsidR="00C41C67" w:rsidRPr="003D79DA" w:rsidRDefault="006126FF" w:rsidP="00DF14A6">
            <w:pPr>
              <w:ind w:right="288"/>
              <w:jc w:val="right"/>
              <w:rPr>
                <w:rFonts w:ascii="Consolas" w:hAnsi="Consolas" w:cs="Consolas"/>
                <w:sz w:val="18"/>
                <w:szCs w:val="18"/>
              </w:rPr>
            </w:pPr>
            <w:r w:rsidRPr="003D79DA">
              <w:rPr>
                <w:rFonts w:ascii="Consolas" w:hAnsi="Consolas" w:cs="Consolas"/>
                <w:sz w:val="18"/>
                <w:szCs w:val="18"/>
              </w:rPr>
              <w:t>26</w:t>
            </w:r>
          </w:p>
        </w:tc>
      </w:tr>
      <w:tr w:rsidR="00C41C67" w:rsidRPr="003D79DA" w14:paraId="74935B9E" w14:textId="77777777" w:rsidTr="00DD7C9B">
        <w:trPr>
          <w:trHeight w:val="288"/>
        </w:trPr>
        <w:tc>
          <w:tcPr>
            <w:tcW w:w="5616" w:type="dxa"/>
            <w:shd w:val="clear" w:color="auto" w:fill="auto"/>
            <w:vAlign w:val="center"/>
          </w:tcPr>
          <w:p w14:paraId="712470AA" w14:textId="77777777" w:rsidR="00C41C67" w:rsidRPr="003D79DA" w:rsidRDefault="00C41C67" w:rsidP="00714044">
            <w:pPr>
              <w:rPr>
                <w:rFonts w:ascii="Consolas" w:hAnsi="Consolas" w:cs="Consolas"/>
                <w:sz w:val="18"/>
                <w:szCs w:val="18"/>
              </w:rPr>
            </w:pPr>
            <w:r w:rsidRPr="003D79DA">
              <w:rPr>
                <w:rFonts w:ascii="Consolas" w:hAnsi="Consolas" w:cs="Consolas"/>
                <w:sz w:val="18"/>
                <w:szCs w:val="18"/>
              </w:rPr>
              <w:t>Hispanic Origin Group</w:t>
            </w:r>
          </w:p>
        </w:tc>
        <w:tc>
          <w:tcPr>
            <w:tcW w:w="2160" w:type="dxa"/>
            <w:shd w:val="clear" w:color="auto" w:fill="auto"/>
            <w:noWrap/>
            <w:vAlign w:val="center"/>
          </w:tcPr>
          <w:p w14:paraId="1E0323E5" w14:textId="36096943" w:rsidR="00C41C67" w:rsidRPr="003D79DA" w:rsidRDefault="009A1F73" w:rsidP="00714044">
            <w:pPr>
              <w:rPr>
                <w:rFonts w:ascii="Consolas" w:hAnsi="Consolas" w:cs="Consolas"/>
                <w:sz w:val="18"/>
                <w:szCs w:val="18"/>
              </w:rPr>
            </w:pPr>
            <w:hyperlink w:anchor="HSGP" w:history="1">
              <w:r w:rsidR="00C41C67" w:rsidRPr="003D79DA">
                <w:rPr>
                  <w:rStyle w:val="Hyperlink"/>
                  <w:rFonts w:ascii="Consolas" w:hAnsi="Consolas" w:cs="Consolas"/>
                  <w:sz w:val="18"/>
                  <w:szCs w:val="18"/>
                </w:rPr>
                <w:t>HSGP</w:t>
              </w:r>
            </w:hyperlink>
          </w:p>
        </w:tc>
        <w:tc>
          <w:tcPr>
            <w:tcW w:w="1152" w:type="dxa"/>
            <w:shd w:val="clear" w:color="auto" w:fill="auto"/>
            <w:vAlign w:val="center"/>
          </w:tcPr>
          <w:p w14:paraId="7984BEA9" w14:textId="676F9EF2" w:rsidR="00C41C67" w:rsidRPr="003D79DA" w:rsidRDefault="006126FF" w:rsidP="00714044">
            <w:pPr>
              <w:ind w:right="288"/>
              <w:jc w:val="right"/>
              <w:rPr>
                <w:rFonts w:ascii="Consolas" w:hAnsi="Consolas" w:cs="Consolas"/>
                <w:sz w:val="18"/>
                <w:szCs w:val="18"/>
              </w:rPr>
            </w:pPr>
            <w:r w:rsidRPr="003D79DA">
              <w:rPr>
                <w:rFonts w:ascii="Consolas" w:hAnsi="Consolas" w:cs="Consolas"/>
                <w:sz w:val="18"/>
                <w:szCs w:val="18"/>
              </w:rPr>
              <w:t>28</w:t>
            </w:r>
          </w:p>
        </w:tc>
      </w:tr>
      <w:tr w:rsidR="00C41C67" w:rsidRPr="003D79DA" w14:paraId="71E75123" w14:textId="77777777" w:rsidTr="00DD7C9B">
        <w:trPr>
          <w:trHeight w:val="288"/>
        </w:trPr>
        <w:tc>
          <w:tcPr>
            <w:tcW w:w="5616" w:type="dxa"/>
            <w:shd w:val="clear" w:color="auto" w:fill="F2F2F2" w:themeFill="background1" w:themeFillShade="F2"/>
            <w:vAlign w:val="center"/>
          </w:tcPr>
          <w:p w14:paraId="1E45C5DF" w14:textId="77777777" w:rsidR="00C41C67" w:rsidRPr="003D79DA" w:rsidRDefault="00C41C67" w:rsidP="00714044">
            <w:pPr>
              <w:rPr>
                <w:rFonts w:ascii="Consolas" w:hAnsi="Consolas" w:cs="Consolas"/>
                <w:sz w:val="18"/>
                <w:szCs w:val="18"/>
              </w:rPr>
            </w:pPr>
            <w:r w:rsidRPr="003D79DA">
              <w:rPr>
                <w:rFonts w:ascii="Consolas" w:hAnsi="Consolas" w:cs="Consolas"/>
                <w:b/>
                <w:bCs/>
                <w:sz w:val="18"/>
                <w:szCs w:val="18"/>
              </w:rPr>
              <w:t>HOUSEHOLD RELATIONSHIP</w:t>
            </w:r>
          </w:p>
        </w:tc>
        <w:tc>
          <w:tcPr>
            <w:tcW w:w="2160" w:type="dxa"/>
            <w:shd w:val="clear" w:color="auto" w:fill="F2F2F2" w:themeFill="background1" w:themeFillShade="F2"/>
            <w:noWrap/>
            <w:vAlign w:val="center"/>
          </w:tcPr>
          <w:p w14:paraId="75C4ACB6" w14:textId="77777777" w:rsidR="00C41C67" w:rsidRPr="003D79DA" w:rsidRDefault="00C41C67" w:rsidP="00714044">
            <w:pPr>
              <w:rPr>
                <w:rFonts w:ascii="Consolas" w:hAnsi="Consolas" w:cs="Consolas"/>
                <w:sz w:val="18"/>
                <w:szCs w:val="18"/>
              </w:rPr>
            </w:pPr>
          </w:p>
        </w:tc>
        <w:tc>
          <w:tcPr>
            <w:tcW w:w="1152" w:type="dxa"/>
            <w:shd w:val="clear" w:color="auto" w:fill="F2F2F2" w:themeFill="background1" w:themeFillShade="F2"/>
            <w:vAlign w:val="center"/>
          </w:tcPr>
          <w:p w14:paraId="1522C4DF" w14:textId="77777777" w:rsidR="00C41C67" w:rsidRPr="003D79DA" w:rsidRDefault="00C41C67" w:rsidP="00714044">
            <w:pPr>
              <w:ind w:right="288"/>
              <w:jc w:val="right"/>
              <w:rPr>
                <w:rFonts w:ascii="Consolas" w:hAnsi="Consolas" w:cs="Consolas"/>
                <w:sz w:val="18"/>
                <w:szCs w:val="18"/>
              </w:rPr>
            </w:pPr>
          </w:p>
        </w:tc>
      </w:tr>
      <w:tr w:rsidR="006126FF" w:rsidRPr="003D79DA" w14:paraId="67DC6A69" w14:textId="77777777" w:rsidTr="006126FF">
        <w:trPr>
          <w:trHeight w:val="288"/>
        </w:trPr>
        <w:tc>
          <w:tcPr>
            <w:tcW w:w="5616" w:type="dxa"/>
            <w:shd w:val="clear" w:color="auto" w:fill="auto"/>
            <w:vAlign w:val="center"/>
          </w:tcPr>
          <w:p w14:paraId="47AA27FC"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Number of Persons in Household</w:t>
            </w:r>
          </w:p>
        </w:tc>
        <w:tc>
          <w:tcPr>
            <w:tcW w:w="2160" w:type="dxa"/>
            <w:shd w:val="clear" w:color="auto" w:fill="auto"/>
            <w:noWrap/>
            <w:vAlign w:val="center"/>
          </w:tcPr>
          <w:p w14:paraId="65CCDC64" w14:textId="36B9C011" w:rsidR="006126FF" w:rsidRPr="003D79DA" w:rsidRDefault="009A1F73" w:rsidP="006126FF">
            <w:pPr>
              <w:rPr>
                <w:rFonts w:ascii="Consolas" w:hAnsi="Consolas" w:cs="Consolas"/>
                <w:sz w:val="18"/>
                <w:szCs w:val="18"/>
              </w:rPr>
            </w:pPr>
            <w:hyperlink w:anchor="NP" w:history="1">
              <w:r w:rsidR="006126FF" w:rsidRPr="003D79DA">
                <w:rPr>
                  <w:rStyle w:val="Hyperlink"/>
                  <w:rFonts w:ascii="Consolas" w:hAnsi="Consolas" w:cs="Consolas"/>
                  <w:sz w:val="18"/>
                  <w:szCs w:val="18"/>
                </w:rPr>
                <w:t>NP</w:t>
              </w:r>
            </w:hyperlink>
          </w:p>
        </w:tc>
        <w:tc>
          <w:tcPr>
            <w:tcW w:w="1152" w:type="dxa"/>
            <w:shd w:val="clear" w:color="auto" w:fill="auto"/>
            <w:vAlign w:val="center"/>
          </w:tcPr>
          <w:p w14:paraId="7F2FCD1A" w14:textId="3CD1293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30</w:t>
            </w:r>
          </w:p>
        </w:tc>
      </w:tr>
      <w:tr w:rsidR="006126FF" w:rsidRPr="003D79DA" w14:paraId="3B6C84FF" w14:textId="77777777" w:rsidTr="006126FF">
        <w:trPr>
          <w:trHeight w:val="288"/>
        </w:trPr>
        <w:tc>
          <w:tcPr>
            <w:tcW w:w="5616" w:type="dxa"/>
            <w:shd w:val="clear" w:color="auto" w:fill="auto"/>
            <w:vAlign w:val="center"/>
          </w:tcPr>
          <w:p w14:paraId="10C45C0C"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Relationship to Reference Person</w:t>
            </w:r>
          </w:p>
        </w:tc>
        <w:tc>
          <w:tcPr>
            <w:tcW w:w="2160" w:type="dxa"/>
            <w:shd w:val="clear" w:color="auto" w:fill="auto"/>
            <w:noWrap/>
            <w:vAlign w:val="center"/>
          </w:tcPr>
          <w:p w14:paraId="580BF4AD" w14:textId="68491353" w:rsidR="006126FF" w:rsidRPr="003D79DA" w:rsidRDefault="009A1F73" w:rsidP="006126FF">
            <w:pPr>
              <w:rPr>
                <w:rFonts w:ascii="Consolas" w:hAnsi="Consolas" w:cs="Consolas"/>
                <w:sz w:val="18"/>
                <w:szCs w:val="18"/>
              </w:rPr>
            </w:pPr>
            <w:hyperlink w:anchor="REL" w:history="1">
              <w:r w:rsidR="006126FF" w:rsidRPr="003D79DA">
                <w:rPr>
                  <w:rStyle w:val="Hyperlink"/>
                  <w:rFonts w:ascii="Consolas" w:hAnsi="Consolas" w:cs="Consolas"/>
                  <w:sz w:val="18"/>
                  <w:szCs w:val="18"/>
                </w:rPr>
                <w:t>REL</w:t>
              </w:r>
            </w:hyperlink>
          </w:p>
        </w:tc>
        <w:tc>
          <w:tcPr>
            <w:tcW w:w="1152" w:type="dxa"/>
            <w:shd w:val="clear" w:color="auto" w:fill="auto"/>
            <w:vAlign w:val="center"/>
          </w:tcPr>
          <w:p w14:paraId="5DB67327" w14:textId="6E9717C3"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32</w:t>
            </w:r>
          </w:p>
        </w:tc>
      </w:tr>
      <w:tr w:rsidR="006126FF" w:rsidRPr="003D79DA" w14:paraId="0AEB44E4" w14:textId="77777777" w:rsidTr="006126FF">
        <w:trPr>
          <w:trHeight w:val="288"/>
        </w:trPr>
        <w:tc>
          <w:tcPr>
            <w:tcW w:w="5616" w:type="dxa"/>
            <w:shd w:val="clear" w:color="auto" w:fill="auto"/>
            <w:vAlign w:val="center"/>
          </w:tcPr>
          <w:p w14:paraId="51D637F3"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Household/Family Type</w:t>
            </w:r>
          </w:p>
        </w:tc>
        <w:tc>
          <w:tcPr>
            <w:tcW w:w="2160" w:type="dxa"/>
            <w:shd w:val="clear" w:color="auto" w:fill="auto"/>
            <w:noWrap/>
            <w:vAlign w:val="center"/>
          </w:tcPr>
          <w:p w14:paraId="222D4915" w14:textId="6DD5DA79" w:rsidR="006126FF" w:rsidRPr="003D79DA" w:rsidRDefault="009A1F73" w:rsidP="006126FF">
            <w:pPr>
              <w:rPr>
                <w:rFonts w:ascii="Consolas" w:hAnsi="Consolas" w:cs="Consolas"/>
                <w:sz w:val="18"/>
                <w:szCs w:val="18"/>
              </w:rPr>
            </w:pPr>
            <w:hyperlink w:anchor="HHT" w:history="1">
              <w:r w:rsidR="006126FF" w:rsidRPr="003D79DA">
                <w:rPr>
                  <w:rStyle w:val="Hyperlink"/>
                  <w:rFonts w:ascii="Consolas" w:hAnsi="Consolas" w:cs="Consolas"/>
                  <w:sz w:val="18"/>
                  <w:szCs w:val="18"/>
                </w:rPr>
                <w:t>HHT</w:t>
              </w:r>
            </w:hyperlink>
          </w:p>
        </w:tc>
        <w:tc>
          <w:tcPr>
            <w:tcW w:w="1152" w:type="dxa"/>
            <w:shd w:val="clear" w:color="auto" w:fill="auto"/>
            <w:vAlign w:val="center"/>
          </w:tcPr>
          <w:p w14:paraId="3E59825F" w14:textId="433B8C93"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33</w:t>
            </w:r>
          </w:p>
        </w:tc>
      </w:tr>
      <w:tr w:rsidR="006126FF" w:rsidRPr="003D79DA" w14:paraId="7A485382" w14:textId="77777777" w:rsidTr="006126FF">
        <w:trPr>
          <w:trHeight w:val="288"/>
        </w:trPr>
        <w:tc>
          <w:tcPr>
            <w:tcW w:w="5616" w:type="dxa"/>
            <w:shd w:val="clear" w:color="auto" w:fill="auto"/>
            <w:vAlign w:val="center"/>
          </w:tcPr>
          <w:p w14:paraId="6FF9CC44"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Presence &amp; Age of Own Children</w:t>
            </w:r>
          </w:p>
        </w:tc>
        <w:tc>
          <w:tcPr>
            <w:tcW w:w="2160" w:type="dxa"/>
            <w:shd w:val="clear" w:color="auto" w:fill="auto"/>
            <w:noWrap/>
            <w:vAlign w:val="center"/>
          </w:tcPr>
          <w:p w14:paraId="5D1E2E55" w14:textId="3590AF99" w:rsidR="006126FF" w:rsidRPr="003D79DA" w:rsidRDefault="009A1F73" w:rsidP="006126FF">
            <w:pPr>
              <w:rPr>
                <w:rFonts w:ascii="Consolas" w:hAnsi="Consolas" w:cs="Consolas"/>
                <w:sz w:val="18"/>
                <w:szCs w:val="18"/>
              </w:rPr>
            </w:pPr>
            <w:hyperlink w:anchor="PAOC" w:history="1">
              <w:r w:rsidR="006126FF" w:rsidRPr="003D79DA">
                <w:rPr>
                  <w:rStyle w:val="Hyperlink"/>
                  <w:rFonts w:ascii="Consolas" w:hAnsi="Consolas" w:cs="Consolas"/>
                  <w:sz w:val="18"/>
                  <w:szCs w:val="18"/>
                </w:rPr>
                <w:t>PAOC</w:t>
              </w:r>
            </w:hyperlink>
          </w:p>
        </w:tc>
        <w:tc>
          <w:tcPr>
            <w:tcW w:w="1152" w:type="dxa"/>
            <w:shd w:val="clear" w:color="auto" w:fill="auto"/>
            <w:vAlign w:val="center"/>
          </w:tcPr>
          <w:p w14:paraId="69E466CA" w14:textId="57676F2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34</w:t>
            </w:r>
          </w:p>
        </w:tc>
      </w:tr>
      <w:tr w:rsidR="006126FF" w:rsidRPr="003D79DA" w14:paraId="508D8C2B" w14:textId="77777777" w:rsidTr="006126FF">
        <w:trPr>
          <w:trHeight w:val="288"/>
        </w:trPr>
        <w:tc>
          <w:tcPr>
            <w:tcW w:w="5616" w:type="dxa"/>
            <w:shd w:val="clear" w:color="auto" w:fill="auto"/>
            <w:vAlign w:val="center"/>
          </w:tcPr>
          <w:p w14:paraId="1AF781D6"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Subfamily Relationship</w:t>
            </w:r>
          </w:p>
        </w:tc>
        <w:tc>
          <w:tcPr>
            <w:tcW w:w="2160" w:type="dxa"/>
            <w:shd w:val="clear" w:color="auto" w:fill="auto"/>
            <w:noWrap/>
            <w:vAlign w:val="center"/>
          </w:tcPr>
          <w:p w14:paraId="243C9D33" w14:textId="375E65BD" w:rsidR="006126FF" w:rsidRPr="003D79DA" w:rsidRDefault="009A1F73" w:rsidP="006126FF">
            <w:pPr>
              <w:rPr>
                <w:rFonts w:ascii="Consolas" w:hAnsi="Consolas" w:cs="Consolas"/>
                <w:sz w:val="18"/>
                <w:szCs w:val="18"/>
              </w:rPr>
            </w:pPr>
            <w:hyperlink w:anchor="SFR" w:history="1">
              <w:r w:rsidR="006126FF" w:rsidRPr="003D79DA">
                <w:rPr>
                  <w:rStyle w:val="Hyperlink"/>
                  <w:rFonts w:ascii="Consolas" w:hAnsi="Consolas" w:cs="Consolas"/>
                  <w:sz w:val="18"/>
                  <w:szCs w:val="18"/>
                </w:rPr>
                <w:t>SFR</w:t>
              </w:r>
            </w:hyperlink>
          </w:p>
        </w:tc>
        <w:tc>
          <w:tcPr>
            <w:tcW w:w="1152" w:type="dxa"/>
            <w:shd w:val="clear" w:color="auto" w:fill="auto"/>
            <w:vAlign w:val="center"/>
          </w:tcPr>
          <w:p w14:paraId="446778AE" w14:textId="06EB3E34"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35</w:t>
            </w:r>
          </w:p>
        </w:tc>
      </w:tr>
      <w:tr w:rsidR="006126FF" w:rsidRPr="003D79DA" w14:paraId="77DE993A" w14:textId="77777777" w:rsidTr="006126FF">
        <w:trPr>
          <w:trHeight w:val="288"/>
        </w:trPr>
        <w:tc>
          <w:tcPr>
            <w:tcW w:w="5616" w:type="dxa"/>
            <w:shd w:val="clear" w:color="auto" w:fill="auto"/>
            <w:vAlign w:val="center"/>
          </w:tcPr>
          <w:p w14:paraId="0200E8B3"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Presence of Subfamilies</w:t>
            </w:r>
          </w:p>
        </w:tc>
        <w:tc>
          <w:tcPr>
            <w:tcW w:w="2160" w:type="dxa"/>
            <w:shd w:val="clear" w:color="auto" w:fill="auto"/>
            <w:noWrap/>
            <w:vAlign w:val="center"/>
          </w:tcPr>
          <w:p w14:paraId="77EBC01D" w14:textId="497B9EB9" w:rsidR="006126FF" w:rsidRPr="003D79DA" w:rsidRDefault="009A1F73" w:rsidP="006126FF">
            <w:pPr>
              <w:rPr>
                <w:rFonts w:ascii="Consolas" w:hAnsi="Consolas" w:cs="Consolas"/>
                <w:sz w:val="18"/>
                <w:szCs w:val="18"/>
              </w:rPr>
            </w:pPr>
            <w:hyperlink w:anchor="PSF" w:history="1">
              <w:r w:rsidR="006126FF" w:rsidRPr="003D79DA">
                <w:rPr>
                  <w:rStyle w:val="Hyperlink"/>
                  <w:rFonts w:ascii="Consolas" w:hAnsi="Consolas" w:cs="Consolas"/>
                  <w:sz w:val="18"/>
                  <w:szCs w:val="18"/>
                </w:rPr>
                <w:t>PSF</w:t>
              </w:r>
            </w:hyperlink>
          </w:p>
        </w:tc>
        <w:tc>
          <w:tcPr>
            <w:tcW w:w="1152" w:type="dxa"/>
            <w:shd w:val="clear" w:color="auto" w:fill="auto"/>
            <w:vAlign w:val="center"/>
          </w:tcPr>
          <w:p w14:paraId="2A36155F" w14:textId="58028F9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36</w:t>
            </w:r>
          </w:p>
        </w:tc>
      </w:tr>
      <w:tr w:rsidR="006126FF" w:rsidRPr="003D79DA" w14:paraId="2DC8BAF0" w14:textId="77777777" w:rsidTr="006126FF">
        <w:trPr>
          <w:trHeight w:val="288"/>
        </w:trPr>
        <w:tc>
          <w:tcPr>
            <w:tcW w:w="5616" w:type="dxa"/>
            <w:shd w:val="clear" w:color="auto" w:fill="auto"/>
            <w:vAlign w:val="center"/>
          </w:tcPr>
          <w:p w14:paraId="44A3AC7E"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Presence of Nonrelative</w:t>
            </w:r>
          </w:p>
        </w:tc>
        <w:tc>
          <w:tcPr>
            <w:tcW w:w="2160" w:type="dxa"/>
            <w:shd w:val="clear" w:color="auto" w:fill="auto"/>
            <w:noWrap/>
            <w:vAlign w:val="center"/>
          </w:tcPr>
          <w:p w14:paraId="561D2ED8" w14:textId="55B09C94" w:rsidR="006126FF" w:rsidRPr="003D79DA" w:rsidRDefault="009A1F73" w:rsidP="006126FF">
            <w:pPr>
              <w:rPr>
                <w:rFonts w:ascii="Consolas" w:hAnsi="Consolas" w:cs="Consolas"/>
                <w:sz w:val="18"/>
                <w:szCs w:val="18"/>
              </w:rPr>
            </w:pPr>
            <w:hyperlink w:anchor="NR" w:history="1">
              <w:r w:rsidR="006126FF" w:rsidRPr="003D79DA">
                <w:rPr>
                  <w:rStyle w:val="Hyperlink"/>
                  <w:rFonts w:ascii="Consolas" w:hAnsi="Consolas" w:cs="Consolas"/>
                  <w:sz w:val="18"/>
                  <w:szCs w:val="18"/>
                </w:rPr>
                <w:t>NR</w:t>
              </w:r>
            </w:hyperlink>
          </w:p>
        </w:tc>
        <w:tc>
          <w:tcPr>
            <w:tcW w:w="1152" w:type="dxa"/>
            <w:shd w:val="clear" w:color="auto" w:fill="auto"/>
            <w:vAlign w:val="center"/>
          </w:tcPr>
          <w:p w14:paraId="389B02D7" w14:textId="032AD26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37</w:t>
            </w:r>
          </w:p>
        </w:tc>
      </w:tr>
      <w:tr w:rsidR="006126FF" w:rsidRPr="003D79DA" w14:paraId="13D52849" w14:textId="77777777" w:rsidTr="006126FF">
        <w:trPr>
          <w:trHeight w:val="288"/>
        </w:trPr>
        <w:tc>
          <w:tcPr>
            <w:tcW w:w="5616" w:type="dxa"/>
            <w:shd w:val="clear" w:color="auto" w:fill="auto"/>
            <w:vAlign w:val="center"/>
          </w:tcPr>
          <w:p w14:paraId="222C72B4"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Presence of Persons aged &lt;18</w:t>
            </w:r>
          </w:p>
        </w:tc>
        <w:tc>
          <w:tcPr>
            <w:tcW w:w="2160" w:type="dxa"/>
            <w:shd w:val="clear" w:color="auto" w:fill="auto"/>
            <w:noWrap/>
            <w:vAlign w:val="center"/>
          </w:tcPr>
          <w:p w14:paraId="1E39294D" w14:textId="04067602" w:rsidR="006126FF" w:rsidRPr="003D79DA" w:rsidRDefault="009A1F73" w:rsidP="006126FF">
            <w:pPr>
              <w:rPr>
                <w:rFonts w:ascii="Consolas" w:hAnsi="Consolas" w:cs="Consolas"/>
                <w:sz w:val="18"/>
                <w:szCs w:val="18"/>
              </w:rPr>
            </w:pPr>
            <w:hyperlink w:anchor="R18" w:history="1">
              <w:r w:rsidR="006126FF" w:rsidRPr="003D79DA">
                <w:rPr>
                  <w:rStyle w:val="Hyperlink"/>
                  <w:rFonts w:ascii="Consolas" w:hAnsi="Consolas" w:cs="Consolas"/>
                  <w:sz w:val="18"/>
                  <w:szCs w:val="18"/>
                </w:rPr>
                <w:t>R18</w:t>
              </w:r>
            </w:hyperlink>
          </w:p>
        </w:tc>
        <w:tc>
          <w:tcPr>
            <w:tcW w:w="1152" w:type="dxa"/>
            <w:shd w:val="clear" w:color="auto" w:fill="auto"/>
            <w:vAlign w:val="center"/>
          </w:tcPr>
          <w:p w14:paraId="11F23482" w14:textId="7E43EB3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38</w:t>
            </w:r>
          </w:p>
        </w:tc>
      </w:tr>
      <w:tr w:rsidR="006126FF" w:rsidRPr="003D79DA" w14:paraId="7F042496" w14:textId="77777777" w:rsidTr="006126FF">
        <w:trPr>
          <w:trHeight w:val="288"/>
        </w:trPr>
        <w:tc>
          <w:tcPr>
            <w:tcW w:w="5616" w:type="dxa"/>
            <w:shd w:val="clear" w:color="auto" w:fill="auto"/>
            <w:vAlign w:val="center"/>
          </w:tcPr>
          <w:p w14:paraId="3E7240B7"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Presence of Persons 65+</w:t>
            </w:r>
          </w:p>
        </w:tc>
        <w:tc>
          <w:tcPr>
            <w:tcW w:w="2160" w:type="dxa"/>
            <w:shd w:val="clear" w:color="auto" w:fill="auto"/>
            <w:noWrap/>
            <w:vAlign w:val="center"/>
          </w:tcPr>
          <w:p w14:paraId="40297396" w14:textId="193652AA" w:rsidR="006126FF" w:rsidRPr="003D79DA" w:rsidRDefault="009A1F73" w:rsidP="006126FF">
            <w:pPr>
              <w:rPr>
                <w:rFonts w:ascii="Consolas" w:hAnsi="Consolas" w:cs="Consolas"/>
                <w:sz w:val="18"/>
                <w:szCs w:val="18"/>
              </w:rPr>
            </w:pPr>
            <w:hyperlink w:anchor="R65" w:history="1">
              <w:r w:rsidR="006126FF" w:rsidRPr="003D79DA">
                <w:rPr>
                  <w:rStyle w:val="Hyperlink"/>
                  <w:rFonts w:ascii="Consolas" w:hAnsi="Consolas" w:cs="Consolas"/>
                  <w:sz w:val="18"/>
                  <w:szCs w:val="18"/>
                </w:rPr>
                <w:t>R65</w:t>
              </w:r>
            </w:hyperlink>
          </w:p>
        </w:tc>
        <w:tc>
          <w:tcPr>
            <w:tcW w:w="1152" w:type="dxa"/>
            <w:shd w:val="clear" w:color="auto" w:fill="auto"/>
            <w:vAlign w:val="center"/>
          </w:tcPr>
          <w:p w14:paraId="114429CC" w14:textId="313FFA6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39</w:t>
            </w:r>
          </w:p>
        </w:tc>
      </w:tr>
    </w:tbl>
    <w:p w14:paraId="0228E6B6" w14:textId="6AFC15C1" w:rsidR="00CA55B2" w:rsidRPr="003D79DA" w:rsidRDefault="00CA55B2" w:rsidP="00714044"/>
    <w:p w14:paraId="63DB7350" w14:textId="77777777" w:rsidR="00CA55B2" w:rsidRPr="003D79DA" w:rsidRDefault="00CA55B2" w:rsidP="00714044">
      <w:pPr>
        <w:spacing w:after="240"/>
      </w:pPr>
      <w:r w:rsidRPr="003D79DA">
        <w:br w:type="page"/>
      </w:r>
    </w:p>
    <w:tbl>
      <w:tblPr>
        <w:tblW w:w="89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16"/>
        <w:gridCol w:w="2160"/>
        <w:gridCol w:w="1152"/>
      </w:tblGrid>
      <w:tr w:rsidR="00C41C67" w:rsidRPr="003D79DA" w14:paraId="721541C2" w14:textId="77777777" w:rsidTr="00DD7C9B">
        <w:trPr>
          <w:trHeight w:val="288"/>
        </w:trPr>
        <w:tc>
          <w:tcPr>
            <w:tcW w:w="5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3A38B" w14:textId="77777777" w:rsidR="00C41C67" w:rsidRPr="003D79DA" w:rsidRDefault="00C41C67" w:rsidP="00714044">
            <w:pPr>
              <w:rPr>
                <w:rFonts w:ascii="Consolas" w:hAnsi="Consolas" w:cs="Consolas"/>
                <w:b/>
                <w:bCs/>
                <w:sz w:val="18"/>
                <w:szCs w:val="18"/>
              </w:rPr>
            </w:pPr>
            <w:bookmarkStart w:id="7" w:name="INDEX2"/>
            <w:r w:rsidRPr="003D79DA">
              <w:rPr>
                <w:rFonts w:ascii="Consolas" w:hAnsi="Consolas" w:cs="Consolas"/>
                <w:b/>
                <w:bCs/>
                <w:sz w:val="18"/>
                <w:szCs w:val="18"/>
              </w:rPr>
              <w:lastRenderedPageBreak/>
              <w:t>DESCRIPTION</w:t>
            </w:r>
            <w:bookmarkEnd w:id="7"/>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5F00D" w14:textId="77777777" w:rsidR="00C41C67" w:rsidRPr="003D79DA" w:rsidRDefault="00C41C67" w:rsidP="00714044">
            <w:pPr>
              <w:rPr>
                <w:rFonts w:ascii="Consolas" w:hAnsi="Consolas" w:cs="Consolas"/>
                <w:b/>
                <w:bCs/>
                <w:sz w:val="18"/>
                <w:szCs w:val="18"/>
              </w:rPr>
            </w:pPr>
            <w:r w:rsidRPr="003D79DA">
              <w:rPr>
                <w:rFonts w:ascii="Consolas" w:hAnsi="Consolas" w:cs="Consolas"/>
                <w:b/>
                <w:bCs/>
                <w:sz w:val="18"/>
                <w:szCs w:val="18"/>
              </w:rPr>
              <w:t>VARIABLE NAME</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6F36B" w14:textId="77777777" w:rsidR="00C41C67" w:rsidRPr="003D79DA" w:rsidRDefault="00C41C67" w:rsidP="00714044">
            <w:pPr>
              <w:ind w:right="288"/>
              <w:jc w:val="right"/>
              <w:rPr>
                <w:rFonts w:ascii="Consolas" w:hAnsi="Consolas" w:cs="Consolas"/>
                <w:b/>
                <w:bCs/>
                <w:sz w:val="18"/>
                <w:szCs w:val="18"/>
              </w:rPr>
            </w:pPr>
            <w:r w:rsidRPr="003D79DA">
              <w:rPr>
                <w:rFonts w:ascii="Consolas" w:hAnsi="Consolas" w:cs="Consolas"/>
                <w:b/>
                <w:bCs/>
                <w:sz w:val="18"/>
                <w:szCs w:val="18"/>
              </w:rPr>
              <w:t>PAGE</w:t>
            </w:r>
          </w:p>
        </w:tc>
      </w:tr>
      <w:tr w:rsidR="00C41C67" w:rsidRPr="003D79DA" w14:paraId="60D52F68" w14:textId="77777777" w:rsidTr="00DD7C9B">
        <w:trPr>
          <w:trHeight w:val="288"/>
        </w:trPr>
        <w:tc>
          <w:tcPr>
            <w:tcW w:w="5616" w:type="dxa"/>
            <w:shd w:val="clear" w:color="auto" w:fill="F2F2F2" w:themeFill="background1" w:themeFillShade="F2"/>
            <w:vAlign w:val="center"/>
          </w:tcPr>
          <w:p w14:paraId="7B5271BF" w14:textId="77777777" w:rsidR="00C41C67" w:rsidRPr="003D79DA" w:rsidRDefault="00C41C67" w:rsidP="00714044">
            <w:pPr>
              <w:rPr>
                <w:rFonts w:ascii="Consolas" w:hAnsi="Consolas" w:cs="Consolas"/>
                <w:sz w:val="18"/>
                <w:szCs w:val="18"/>
              </w:rPr>
            </w:pPr>
            <w:r w:rsidRPr="003D79DA">
              <w:rPr>
                <w:rFonts w:ascii="Consolas" w:hAnsi="Consolas" w:cs="Consolas"/>
                <w:b/>
                <w:bCs/>
                <w:sz w:val="18"/>
                <w:szCs w:val="18"/>
              </w:rPr>
              <w:t>MARITAL STATUS</w:t>
            </w:r>
          </w:p>
        </w:tc>
        <w:tc>
          <w:tcPr>
            <w:tcW w:w="2160" w:type="dxa"/>
            <w:shd w:val="clear" w:color="auto" w:fill="F2F2F2" w:themeFill="background1" w:themeFillShade="F2"/>
            <w:noWrap/>
            <w:vAlign w:val="center"/>
          </w:tcPr>
          <w:p w14:paraId="24E2AD1E" w14:textId="77777777" w:rsidR="00C41C67" w:rsidRPr="003D79DA" w:rsidRDefault="00C41C67" w:rsidP="00714044">
            <w:pPr>
              <w:rPr>
                <w:rFonts w:ascii="Consolas" w:hAnsi="Consolas" w:cs="Consolas"/>
                <w:sz w:val="18"/>
                <w:szCs w:val="18"/>
              </w:rPr>
            </w:pPr>
          </w:p>
        </w:tc>
        <w:tc>
          <w:tcPr>
            <w:tcW w:w="1152" w:type="dxa"/>
            <w:shd w:val="clear" w:color="auto" w:fill="F2F2F2" w:themeFill="background1" w:themeFillShade="F2"/>
            <w:vAlign w:val="center"/>
          </w:tcPr>
          <w:p w14:paraId="27180DC6" w14:textId="77777777" w:rsidR="00C41C67" w:rsidRPr="003D79DA" w:rsidRDefault="00C41C67" w:rsidP="00714044">
            <w:pPr>
              <w:ind w:right="288"/>
              <w:jc w:val="right"/>
              <w:rPr>
                <w:rFonts w:ascii="Consolas" w:hAnsi="Consolas" w:cs="Consolas"/>
                <w:sz w:val="18"/>
                <w:szCs w:val="18"/>
              </w:rPr>
            </w:pPr>
          </w:p>
        </w:tc>
      </w:tr>
      <w:tr w:rsidR="006126FF" w:rsidRPr="003D79DA" w14:paraId="51E22990" w14:textId="77777777" w:rsidTr="006126FF">
        <w:trPr>
          <w:trHeight w:val="288"/>
        </w:trPr>
        <w:tc>
          <w:tcPr>
            <w:tcW w:w="5616" w:type="dxa"/>
            <w:shd w:val="clear" w:color="auto" w:fill="auto"/>
            <w:vAlign w:val="center"/>
          </w:tcPr>
          <w:p w14:paraId="2C327AF7"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Marital Status</w:t>
            </w:r>
          </w:p>
        </w:tc>
        <w:tc>
          <w:tcPr>
            <w:tcW w:w="2160" w:type="dxa"/>
            <w:shd w:val="clear" w:color="auto" w:fill="auto"/>
            <w:noWrap/>
            <w:vAlign w:val="center"/>
          </w:tcPr>
          <w:p w14:paraId="27A423E2" w14:textId="651EAAF0" w:rsidR="006126FF" w:rsidRPr="003D79DA" w:rsidRDefault="009A1F73" w:rsidP="006126FF">
            <w:pPr>
              <w:rPr>
                <w:rFonts w:ascii="Consolas" w:hAnsi="Consolas" w:cs="Consolas"/>
                <w:sz w:val="18"/>
                <w:szCs w:val="18"/>
              </w:rPr>
            </w:pPr>
            <w:hyperlink w:anchor="MAR" w:history="1">
              <w:r w:rsidR="006126FF" w:rsidRPr="003D79DA">
                <w:rPr>
                  <w:rStyle w:val="Hyperlink"/>
                  <w:rFonts w:ascii="Consolas" w:hAnsi="Consolas" w:cs="Consolas"/>
                  <w:sz w:val="18"/>
                  <w:szCs w:val="18"/>
                </w:rPr>
                <w:t>MAR</w:t>
              </w:r>
            </w:hyperlink>
          </w:p>
        </w:tc>
        <w:tc>
          <w:tcPr>
            <w:tcW w:w="1152" w:type="dxa"/>
            <w:shd w:val="clear" w:color="auto" w:fill="auto"/>
            <w:vAlign w:val="center"/>
          </w:tcPr>
          <w:p w14:paraId="5F0159E2" w14:textId="184DE1C5"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40</w:t>
            </w:r>
          </w:p>
        </w:tc>
      </w:tr>
      <w:tr w:rsidR="006126FF" w:rsidRPr="003D79DA" w14:paraId="20D20C37" w14:textId="77777777" w:rsidTr="006126FF">
        <w:trPr>
          <w:trHeight w:val="288"/>
        </w:trPr>
        <w:tc>
          <w:tcPr>
            <w:tcW w:w="5616" w:type="dxa"/>
            <w:shd w:val="clear" w:color="auto" w:fill="F2F2F2" w:themeFill="background1" w:themeFillShade="F2"/>
            <w:vAlign w:val="center"/>
          </w:tcPr>
          <w:p w14:paraId="6DBFA554"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EDUCATION</w:t>
            </w:r>
          </w:p>
        </w:tc>
        <w:tc>
          <w:tcPr>
            <w:tcW w:w="2160" w:type="dxa"/>
            <w:shd w:val="clear" w:color="auto" w:fill="F2F2F2" w:themeFill="background1" w:themeFillShade="F2"/>
            <w:noWrap/>
            <w:vAlign w:val="center"/>
          </w:tcPr>
          <w:p w14:paraId="6C3671D6"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7FBA155A" w14:textId="77777777" w:rsidR="006126FF" w:rsidRPr="003D79DA" w:rsidRDefault="006126FF" w:rsidP="006126FF">
            <w:pPr>
              <w:ind w:right="288"/>
              <w:jc w:val="right"/>
              <w:rPr>
                <w:rFonts w:ascii="Consolas" w:hAnsi="Consolas" w:cs="Consolas"/>
                <w:sz w:val="18"/>
                <w:szCs w:val="18"/>
              </w:rPr>
            </w:pPr>
          </w:p>
        </w:tc>
      </w:tr>
      <w:tr w:rsidR="006126FF" w:rsidRPr="003D79DA" w14:paraId="0E85B463" w14:textId="77777777" w:rsidTr="006126FF">
        <w:trPr>
          <w:trHeight w:val="288"/>
        </w:trPr>
        <w:tc>
          <w:tcPr>
            <w:tcW w:w="5616" w:type="dxa"/>
            <w:shd w:val="clear" w:color="auto" w:fill="auto"/>
            <w:vAlign w:val="center"/>
          </w:tcPr>
          <w:p w14:paraId="5E941622" w14:textId="77777777" w:rsidR="006126FF" w:rsidRPr="003D79DA" w:rsidRDefault="006126FF" w:rsidP="006126FF">
            <w:pPr>
              <w:rPr>
                <w:rFonts w:ascii="Consolas" w:hAnsi="Consolas" w:cs="Consolas"/>
                <w:b/>
                <w:bCs/>
                <w:sz w:val="18"/>
                <w:szCs w:val="18"/>
              </w:rPr>
            </w:pPr>
            <w:r w:rsidRPr="003D79DA">
              <w:rPr>
                <w:rFonts w:ascii="Consolas" w:hAnsi="Consolas" w:cs="Consolas"/>
                <w:sz w:val="18"/>
                <w:szCs w:val="18"/>
              </w:rPr>
              <w:t>Educational Attainment</w:t>
            </w:r>
          </w:p>
        </w:tc>
        <w:tc>
          <w:tcPr>
            <w:tcW w:w="2160" w:type="dxa"/>
            <w:shd w:val="clear" w:color="auto" w:fill="auto"/>
            <w:noWrap/>
            <w:vAlign w:val="center"/>
          </w:tcPr>
          <w:p w14:paraId="7221FB21" w14:textId="76168172" w:rsidR="006126FF" w:rsidRPr="003D79DA" w:rsidRDefault="009A1F73" w:rsidP="006126FF">
            <w:pPr>
              <w:rPr>
                <w:rFonts w:ascii="Consolas" w:hAnsi="Consolas" w:cs="Consolas"/>
                <w:b/>
                <w:bCs/>
                <w:sz w:val="18"/>
                <w:szCs w:val="18"/>
              </w:rPr>
            </w:pPr>
            <w:hyperlink w:anchor="SCHL" w:history="1">
              <w:r w:rsidR="006126FF" w:rsidRPr="003D79DA">
                <w:rPr>
                  <w:rStyle w:val="Hyperlink"/>
                  <w:rFonts w:ascii="Consolas" w:hAnsi="Consolas" w:cs="Consolas"/>
                  <w:sz w:val="18"/>
                  <w:szCs w:val="18"/>
                </w:rPr>
                <w:t>SCHL</w:t>
              </w:r>
            </w:hyperlink>
          </w:p>
        </w:tc>
        <w:tc>
          <w:tcPr>
            <w:tcW w:w="1152" w:type="dxa"/>
            <w:shd w:val="clear" w:color="auto" w:fill="auto"/>
            <w:vAlign w:val="center"/>
          </w:tcPr>
          <w:p w14:paraId="1CAC0698" w14:textId="3484CE7C"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41</w:t>
            </w:r>
          </w:p>
        </w:tc>
      </w:tr>
      <w:tr w:rsidR="006126FF" w:rsidRPr="003D79DA" w14:paraId="70489F45" w14:textId="77777777" w:rsidTr="006126FF">
        <w:trPr>
          <w:trHeight w:val="288"/>
        </w:trPr>
        <w:tc>
          <w:tcPr>
            <w:tcW w:w="5616" w:type="dxa"/>
            <w:shd w:val="clear" w:color="auto" w:fill="F2F2F2" w:themeFill="background1" w:themeFillShade="F2"/>
            <w:vAlign w:val="center"/>
          </w:tcPr>
          <w:p w14:paraId="7407F192"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NATIVITY &amp; LANGUAGE</w:t>
            </w:r>
          </w:p>
        </w:tc>
        <w:tc>
          <w:tcPr>
            <w:tcW w:w="2160" w:type="dxa"/>
            <w:shd w:val="clear" w:color="auto" w:fill="F2F2F2" w:themeFill="background1" w:themeFillShade="F2"/>
            <w:noWrap/>
            <w:vAlign w:val="center"/>
          </w:tcPr>
          <w:p w14:paraId="6FCB76B5"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6B95E394" w14:textId="77777777" w:rsidR="006126FF" w:rsidRPr="003D79DA" w:rsidRDefault="006126FF" w:rsidP="006126FF">
            <w:pPr>
              <w:ind w:right="288"/>
              <w:jc w:val="right"/>
              <w:rPr>
                <w:rFonts w:ascii="Consolas" w:hAnsi="Consolas" w:cs="Consolas"/>
                <w:sz w:val="18"/>
                <w:szCs w:val="18"/>
              </w:rPr>
            </w:pPr>
          </w:p>
        </w:tc>
      </w:tr>
      <w:tr w:rsidR="006126FF" w:rsidRPr="003D79DA" w14:paraId="4DE41948" w14:textId="77777777" w:rsidTr="006126FF">
        <w:trPr>
          <w:trHeight w:val="288"/>
        </w:trPr>
        <w:tc>
          <w:tcPr>
            <w:tcW w:w="5616" w:type="dxa"/>
            <w:shd w:val="clear" w:color="auto" w:fill="auto"/>
            <w:vAlign w:val="center"/>
          </w:tcPr>
          <w:p w14:paraId="50CC9BD9"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Citizenship</w:t>
            </w:r>
          </w:p>
        </w:tc>
        <w:tc>
          <w:tcPr>
            <w:tcW w:w="2160" w:type="dxa"/>
            <w:shd w:val="clear" w:color="auto" w:fill="auto"/>
            <w:noWrap/>
            <w:vAlign w:val="center"/>
          </w:tcPr>
          <w:p w14:paraId="5483AECB" w14:textId="59D7F32A" w:rsidR="006126FF" w:rsidRPr="003D79DA" w:rsidRDefault="009A1F73" w:rsidP="006126FF">
            <w:pPr>
              <w:rPr>
                <w:rFonts w:ascii="Consolas" w:hAnsi="Consolas" w:cs="Consolas"/>
                <w:sz w:val="18"/>
                <w:szCs w:val="18"/>
              </w:rPr>
            </w:pPr>
            <w:hyperlink w:anchor="CIT" w:history="1">
              <w:r w:rsidR="006126FF" w:rsidRPr="003D79DA">
                <w:rPr>
                  <w:rStyle w:val="Hyperlink"/>
                  <w:rFonts w:ascii="Consolas" w:hAnsi="Consolas" w:cs="Consolas"/>
                  <w:sz w:val="18"/>
                  <w:szCs w:val="18"/>
                </w:rPr>
                <w:t>CIT</w:t>
              </w:r>
            </w:hyperlink>
          </w:p>
        </w:tc>
        <w:tc>
          <w:tcPr>
            <w:tcW w:w="1152" w:type="dxa"/>
            <w:shd w:val="clear" w:color="auto" w:fill="auto"/>
            <w:vAlign w:val="center"/>
          </w:tcPr>
          <w:p w14:paraId="5AD58F37" w14:textId="17136F20"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43</w:t>
            </w:r>
          </w:p>
        </w:tc>
      </w:tr>
      <w:tr w:rsidR="006126FF" w:rsidRPr="003D79DA" w14:paraId="3340A25D" w14:textId="77777777" w:rsidTr="006126FF">
        <w:trPr>
          <w:trHeight w:val="288"/>
        </w:trPr>
        <w:tc>
          <w:tcPr>
            <w:tcW w:w="5616" w:type="dxa"/>
            <w:shd w:val="clear" w:color="auto" w:fill="auto"/>
            <w:vAlign w:val="center"/>
          </w:tcPr>
          <w:p w14:paraId="29A1EAA8"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Year of Naturalization Write-in</w:t>
            </w:r>
          </w:p>
        </w:tc>
        <w:tc>
          <w:tcPr>
            <w:tcW w:w="2160" w:type="dxa"/>
            <w:shd w:val="clear" w:color="auto" w:fill="auto"/>
            <w:noWrap/>
            <w:vAlign w:val="center"/>
          </w:tcPr>
          <w:p w14:paraId="43B3F8D6" w14:textId="014E447C" w:rsidR="006126FF" w:rsidRPr="003D79DA" w:rsidRDefault="009A1F73" w:rsidP="006126FF">
            <w:pPr>
              <w:rPr>
                <w:rFonts w:ascii="Consolas" w:hAnsi="Consolas" w:cs="Consolas"/>
                <w:sz w:val="18"/>
                <w:szCs w:val="18"/>
              </w:rPr>
            </w:pPr>
            <w:hyperlink w:anchor="CITW" w:history="1">
              <w:r w:rsidR="006126FF" w:rsidRPr="003D79DA">
                <w:rPr>
                  <w:rStyle w:val="Hyperlink"/>
                  <w:rFonts w:ascii="Consolas" w:hAnsi="Consolas" w:cs="Consolas"/>
                  <w:sz w:val="18"/>
                  <w:szCs w:val="18"/>
                </w:rPr>
                <w:t>CITW</w:t>
              </w:r>
            </w:hyperlink>
          </w:p>
        </w:tc>
        <w:tc>
          <w:tcPr>
            <w:tcW w:w="1152" w:type="dxa"/>
            <w:shd w:val="clear" w:color="auto" w:fill="auto"/>
            <w:vAlign w:val="center"/>
          </w:tcPr>
          <w:p w14:paraId="6A5E005B" w14:textId="5591520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44</w:t>
            </w:r>
          </w:p>
        </w:tc>
      </w:tr>
      <w:tr w:rsidR="006126FF" w:rsidRPr="003D79DA" w14:paraId="5DD72B27" w14:textId="77777777" w:rsidTr="006126FF">
        <w:trPr>
          <w:trHeight w:val="288"/>
        </w:trPr>
        <w:tc>
          <w:tcPr>
            <w:tcW w:w="5616" w:type="dxa"/>
            <w:shd w:val="clear" w:color="auto" w:fill="auto"/>
            <w:vAlign w:val="center"/>
          </w:tcPr>
          <w:p w14:paraId="3ECD3CCB"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Year of Entry</w:t>
            </w:r>
          </w:p>
        </w:tc>
        <w:tc>
          <w:tcPr>
            <w:tcW w:w="2160" w:type="dxa"/>
            <w:shd w:val="clear" w:color="auto" w:fill="auto"/>
            <w:noWrap/>
            <w:vAlign w:val="center"/>
          </w:tcPr>
          <w:p w14:paraId="62A20179" w14:textId="387E7240" w:rsidR="006126FF" w:rsidRPr="003D79DA" w:rsidRDefault="009A1F73" w:rsidP="006126FF">
            <w:pPr>
              <w:rPr>
                <w:rFonts w:ascii="Consolas" w:hAnsi="Consolas" w:cs="Consolas"/>
                <w:sz w:val="18"/>
                <w:szCs w:val="18"/>
              </w:rPr>
            </w:pPr>
            <w:hyperlink w:anchor="YOE" w:history="1">
              <w:r w:rsidR="006126FF" w:rsidRPr="003D79DA">
                <w:rPr>
                  <w:rStyle w:val="Hyperlink"/>
                  <w:rFonts w:ascii="Consolas" w:hAnsi="Consolas" w:cs="Consolas"/>
                  <w:sz w:val="18"/>
                  <w:szCs w:val="18"/>
                </w:rPr>
                <w:t>YOE</w:t>
              </w:r>
            </w:hyperlink>
          </w:p>
        </w:tc>
        <w:tc>
          <w:tcPr>
            <w:tcW w:w="1152" w:type="dxa"/>
            <w:shd w:val="clear" w:color="auto" w:fill="auto"/>
            <w:vAlign w:val="center"/>
          </w:tcPr>
          <w:p w14:paraId="7C1F74F7" w14:textId="3C47AFEA"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45</w:t>
            </w:r>
          </w:p>
        </w:tc>
      </w:tr>
      <w:tr w:rsidR="006126FF" w:rsidRPr="003D79DA" w14:paraId="48C05CFB" w14:textId="77777777" w:rsidTr="006126FF">
        <w:trPr>
          <w:trHeight w:val="288"/>
        </w:trPr>
        <w:tc>
          <w:tcPr>
            <w:tcW w:w="5616" w:type="dxa"/>
            <w:shd w:val="clear" w:color="auto" w:fill="auto"/>
            <w:vAlign w:val="center"/>
          </w:tcPr>
          <w:p w14:paraId="5868E391" w14:textId="77777777" w:rsidR="006126FF" w:rsidRPr="003D79DA" w:rsidRDefault="006126FF" w:rsidP="006126FF">
            <w:pPr>
              <w:rPr>
                <w:rFonts w:ascii="Consolas" w:hAnsi="Consolas" w:cs="Consolas"/>
                <w:b/>
                <w:bCs/>
                <w:sz w:val="18"/>
                <w:szCs w:val="18"/>
              </w:rPr>
            </w:pPr>
            <w:r w:rsidRPr="003D79DA">
              <w:rPr>
                <w:rFonts w:ascii="Consolas" w:hAnsi="Consolas" w:cs="Consolas"/>
                <w:sz w:val="18"/>
                <w:szCs w:val="18"/>
              </w:rPr>
              <w:t>Place of Birth</w:t>
            </w:r>
          </w:p>
        </w:tc>
        <w:tc>
          <w:tcPr>
            <w:tcW w:w="2160" w:type="dxa"/>
            <w:shd w:val="clear" w:color="auto" w:fill="auto"/>
            <w:noWrap/>
            <w:vAlign w:val="center"/>
          </w:tcPr>
          <w:p w14:paraId="4AEF07C5" w14:textId="1C6E4ABD" w:rsidR="006126FF" w:rsidRPr="003D79DA" w:rsidRDefault="009A1F73" w:rsidP="006126FF">
            <w:pPr>
              <w:rPr>
                <w:rFonts w:ascii="Consolas" w:hAnsi="Consolas" w:cs="Consolas"/>
                <w:b/>
                <w:bCs/>
                <w:sz w:val="18"/>
                <w:szCs w:val="18"/>
              </w:rPr>
            </w:pPr>
            <w:hyperlink w:anchor="POB" w:history="1">
              <w:r w:rsidR="006126FF" w:rsidRPr="003D79DA">
                <w:rPr>
                  <w:rStyle w:val="Hyperlink"/>
                  <w:rFonts w:ascii="Consolas" w:hAnsi="Consolas" w:cs="Consolas"/>
                  <w:sz w:val="18"/>
                  <w:szCs w:val="18"/>
                </w:rPr>
                <w:t>POB</w:t>
              </w:r>
            </w:hyperlink>
          </w:p>
        </w:tc>
        <w:tc>
          <w:tcPr>
            <w:tcW w:w="1152" w:type="dxa"/>
            <w:shd w:val="clear" w:color="auto" w:fill="auto"/>
            <w:vAlign w:val="center"/>
          </w:tcPr>
          <w:p w14:paraId="4F09DF17" w14:textId="6B0EB104"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46</w:t>
            </w:r>
          </w:p>
        </w:tc>
      </w:tr>
      <w:tr w:rsidR="006126FF" w:rsidRPr="003D79DA" w14:paraId="010A1528" w14:textId="77777777" w:rsidTr="006126FF">
        <w:trPr>
          <w:trHeight w:val="288"/>
        </w:trPr>
        <w:tc>
          <w:tcPr>
            <w:tcW w:w="5616" w:type="dxa"/>
            <w:shd w:val="clear" w:color="auto" w:fill="auto"/>
            <w:vAlign w:val="center"/>
          </w:tcPr>
          <w:p w14:paraId="4234C104"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Place of Birth Recode</w:t>
            </w:r>
          </w:p>
        </w:tc>
        <w:tc>
          <w:tcPr>
            <w:tcW w:w="2160" w:type="dxa"/>
            <w:shd w:val="clear" w:color="auto" w:fill="auto"/>
            <w:noWrap/>
            <w:vAlign w:val="center"/>
          </w:tcPr>
          <w:p w14:paraId="7CDD7CE2" w14:textId="646667F6" w:rsidR="006126FF" w:rsidRPr="003D79DA" w:rsidRDefault="009A1F73" w:rsidP="006126FF">
            <w:pPr>
              <w:rPr>
                <w:rFonts w:ascii="Consolas" w:hAnsi="Consolas" w:cs="Consolas"/>
                <w:sz w:val="18"/>
                <w:szCs w:val="18"/>
              </w:rPr>
            </w:pPr>
            <w:hyperlink w:anchor="POBR" w:history="1">
              <w:r w:rsidR="006126FF" w:rsidRPr="003D79DA">
                <w:rPr>
                  <w:rStyle w:val="Hyperlink"/>
                  <w:rFonts w:ascii="Consolas" w:hAnsi="Consolas" w:cs="Consolas"/>
                  <w:sz w:val="18"/>
                  <w:szCs w:val="18"/>
                </w:rPr>
                <w:t>POBR</w:t>
              </w:r>
            </w:hyperlink>
          </w:p>
        </w:tc>
        <w:tc>
          <w:tcPr>
            <w:tcW w:w="1152" w:type="dxa"/>
            <w:shd w:val="clear" w:color="auto" w:fill="auto"/>
            <w:vAlign w:val="center"/>
          </w:tcPr>
          <w:p w14:paraId="580CE06A" w14:textId="69C34F9F"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47</w:t>
            </w:r>
          </w:p>
        </w:tc>
      </w:tr>
      <w:tr w:rsidR="006126FF" w:rsidRPr="003D79DA" w14:paraId="3C50956F" w14:textId="77777777" w:rsidTr="006126FF">
        <w:trPr>
          <w:trHeight w:val="288"/>
        </w:trPr>
        <w:tc>
          <w:tcPr>
            <w:tcW w:w="5616" w:type="dxa"/>
            <w:shd w:val="clear" w:color="auto" w:fill="auto"/>
            <w:vAlign w:val="center"/>
          </w:tcPr>
          <w:p w14:paraId="26B1CE41"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First &amp; Second Ancestry Code</w:t>
            </w:r>
          </w:p>
        </w:tc>
        <w:tc>
          <w:tcPr>
            <w:tcW w:w="2160" w:type="dxa"/>
            <w:shd w:val="clear" w:color="auto" w:fill="auto"/>
            <w:noWrap/>
            <w:vAlign w:val="center"/>
          </w:tcPr>
          <w:p w14:paraId="0E42497D" w14:textId="0EA6B41E" w:rsidR="006126FF" w:rsidRPr="003D79DA" w:rsidRDefault="009A1F73" w:rsidP="006126FF">
            <w:pPr>
              <w:rPr>
                <w:rFonts w:ascii="Consolas" w:hAnsi="Consolas" w:cs="Consolas"/>
                <w:sz w:val="18"/>
                <w:szCs w:val="18"/>
              </w:rPr>
            </w:pPr>
            <w:hyperlink w:anchor="ANC1" w:history="1">
              <w:r w:rsidR="006126FF" w:rsidRPr="003D79DA">
                <w:rPr>
                  <w:rStyle w:val="Hyperlink"/>
                  <w:rFonts w:ascii="Consolas" w:hAnsi="Consolas" w:cs="Consolas"/>
                  <w:sz w:val="18"/>
                  <w:szCs w:val="18"/>
                </w:rPr>
                <w:t>ANC1</w:t>
              </w:r>
            </w:hyperlink>
            <w:r w:rsidR="006126FF" w:rsidRPr="003D79DA">
              <w:rPr>
                <w:rFonts w:ascii="Consolas" w:hAnsi="Consolas" w:cs="Consolas"/>
                <w:sz w:val="18"/>
                <w:szCs w:val="18"/>
              </w:rPr>
              <w:t xml:space="preserve">, </w:t>
            </w:r>
            <w:hyperlink w:anchor="ANC2" w:history="1">
              <w:r w:rsidR="006126FF" w:rsidRPr="003D79DA">
                <w:rPr>
                  <w:rStyle w:val="Hyperlink"/>
                  <w:rFonts w:ascii="Consolas" w:hAnsi="Consolas" w:cs="Consolas"/>
                  <w:sz w:val="18"/>
                  <w:szCs w:val="18"/>
                </w:rPr>
                <w:t>ANC2</w:t>
              </w:r>
            </w:hyperlink>
          </w:p>
        </w:tc>
        <w:tc>
          <w:tcPr>
            <w:tcW w:w="1152" w:type="dxa"/>
            <w:shd w:val="clear" w:color="auto" w:fill="auto"/>
            <w:vAlign w:val="center"/>
          </w:tcPr>
          <w:p w14:paraId="200A0AE4" w14:textId="18E18250"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48</w:t>
            </w:r>
          </w:p>
        </w:tc>
      </w:tr>
      <w:tr w:rsidR="006126FF" w:rsidRPr="003D79DA" w14:paraId="040C22E0" w14:textId="77777777" w:rsidTr="006126FF">
        <w:trPr>
          <w:trHeight w:val="288"/>
        </w:trPr>
        <w:tc>
          <w:tcPr>
            <w:tcW w:w="5616" w:type="dxa"/>
            <w:shd w:val="clear" w:color="auto" w:fill="auto"/>
            <w:vAlign w:val="center"/>
          </w:tcPr>
          <w:p w14:paraId="59858548"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Speaks Another Language at Home</w:t>
            </w:r>
          </w:p>
        </w:tc>
        <w:tc>
          <w:tcPr>
            <w:tcW w:w="2160" w:type="dxa"/>
            <w:shd w:val="clear" w:color="auto" w:fill="auto"/>
            <w:noWrap/>
            <w:vAlign w:val="center"/>
          </w:tcPr>
          <w:p w14:paraId="72570660" w14:textId="5BB15C88" w:rsidR="006126FF" w:rsidRPr="003D79DA" w:rsidRDefault="009A1F73" w:rsidP="006126FF">
            <w:pPr>
              <w:rPr>
                <w:rFonts w:ascii="Consolas" w:hAnsi="Consolas" w:cs="Consolas"/>
                <w:sz w:val="18"/>
                <w:szCs w:val="18"/>
              </w:rPr>
            </w:pPr>
            <w:hyperlink w:anchor="LANX" w:history="1">
              <w:r w:rsidR="006126FF" w:rsidRPr="003D79DA">
                <w:rPr>
                  <w:rStyle w:val="Hyperlink"/>
                  <w:rFonts w:ascii="Consolas" w:hAnsi="Consolas" w:cs="Consolas"/>
                  <w:sz w:val="18"/>
                  <w:szCs w:val="18"/>
                </w:rPr>
                <w:t>LANX</w:t>
              </w:r>
            </w:hyperlink>
          </w:p>
        </w:tc>
        <w:tc>
          <w:tcPr>
            <w:tcW w:w="1152" w:type="dxa"/>
            <w:shd w:val="clear" w:color="auto" w:fill="auto"/>
            <w:vAlign w:val="center"/>
          </w:tcPr>
          <w:p w14:paraId="0F9C8E4F" w14:textId="2510F5F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50</w:t>
            </w:r>
          </w:p>
        </w:tc>
      </w:tr>
      <w:tr w:rsidR="006126FF" w:rsidRPr="003D79DA" w14:paraId="7E2E335E" w14:textId="77777777" w:rsidTr="006126FF">
        <w:trPr>
          <w:trHeight w:val="288"/>
        </w:trPr>
        <w:tc>
          <w:tcPr>
            <w:tcW w:w="5616" w:type="dxa"/>
            <w:shd w:val="clear" w:color="auto" w:fill="auto"/>
            <w:vAlign w:val="center"/>
          </w:tcPr>
          <w:p w14:paraId="5B94ED4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Other Language Spoken at Home</w:t>
            </w:r>
          </w:p>
        </w:tc>
        <w:tc>
          <w:tcPr>
            <w:tcW w:w="2160" w:type="dxa"/>
            <w:shd w:val="clear" w:color="auto" w:fill="auto"/>
            <w:noWrap/>
            <w:vAlign w:val="center"/>
          </w:tcPr>
          <w:p w14:paraId="7B5F4BC6" w14:textId="4311A4C2" w:rsidR="006126FF" w:rsidRPr="003D79DA" w:rsidRDefault="009A1F73" w:rsidP="006126FF">
            <w:pPr>
              <w:rPr>
                <w:rFonts w:ascii="Consolas" w:hAnsi="Consolas" w:cs="Consolas"/>
                <w:sz w:val="18"/>
                <w:szCs w:val="18"/>
              </w:rPr>
            </w:pPr>
            <w:hyperlink w:anchor="LAN" w:history="1">
              <w:r w:rsidR="006126FF" w:rsidRPr="003D79DA">
                <w:rPr>
                  <w:rStyle w:val="Hyperlink"/>
                  <w:rFonts w:ascii="Consolas" w:hAnsi="Consolas" w:cs="Consolas"/>
                  <w:sz w:val="18"/>
                  <w:szCs w:val="18"/>
                </w:rPr>
                <w:t>LAN</w:t>
              </w:r>
            </w:hyperlink>
          </w:p>
        </w:tc>
        <w:tc>
          <w:tcPr>
            <w:tcW w:w="1152" w:type="dxa"/>
            <w:shd w:val="clear" w:color="auto" w:fill="auto"/>
            <w:vAlign w:val="center"/>
          </w:tcPr>
          <w:p w14:paraId="11EAF7B9" w14:textId="4AC9D50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51</w:t>
            </w:r>
          </w:p>
        </w:tc>
      </w:tr>
      <w:tr w:rsidR="006126FF" w:rsidRPr="003D79DA" w14:paraId="20169BD4" w14:textId="77777777" w:rsidTr="006126FF">
        <w:trPr>
          <w:trHeight w:val="288"/>
        </w:trPr>
        <w:tc>
          <w:tcPr>
            <w:tcW w:w="5616" w:type="dxa"/>
            <w:shd w:val="clear" w:color="auto" w:fill="auto"/>
            <w:vAlign w:val="center"/>
          </w:tcPr>
          <w:p w14:paraId="34D76F5F"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Household Language</w:t>
            </w:r>
          </w:p>
        </w:tc>
        <w:tc>
          <w:tcPr>
            <w:tcW w:w="2160" w:type="dxa"/>
            <w:shd w:val="clear" w:color="auto" w:fill="auto"/>
            <w:noWrap/>
            <w:vAlign w:val="center"/>
          </w:tcPr>
          <w:p w14:paraId="47D85964" w14:textId="7EB9C10F" w:rsidR="006126FF" w:rsidRPr="003D79DA" w:rsidRDefault="009A1F73" w:rsidP="006126FF">
            <w:pPr>
              <w:rPr>
                <w:rFonts w:ascii="Consolas" w:hAnsi="Consolas" w:cs="Consolas"/>
                <w:sz w:val="18"/>
                <w:szCs w:val="18"/>
              </w:rPr>
            </w:pPr>
            <w:hyperlink w:anchor="HHL" w:history="1">
              <w:r w:rsidR="006126FF" w:rsidRPr="003D79DA">
                <w:rPr>
                  <w:rStyle w:val="Hyperlink"/>
                  <w:rFonts w:ascii="Consolas" w:hAnsi="Consolas" w:cs="Consolas"/>
                  <w:sz w:val="18"/>
                  <w:szCs w:val="18"/>
                </w:rPr>
                <w:t>HHL</w:t>
              </w:r>
            </w:hyperlink>
          </w:p>
        </w:tc>
        <w:tc>
          <w:tcPr>
            <w:tcW w:w="1152" w:type="dxa"/>
            <w:shd w:val="clear" w:color="auto" w:fill="auto"/>
            <w:vAlign w:val="center"/>
          </w:tcPr>
          <w:p w14:paraId="51EA2EEA" w14:textId="2DB9080C"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52</w:t>
            </w:r>
          </w:p>
        </w:tc>
      </w:tr>
      <w:tr w:rsidR="006126FF" w:rsidRPr="003D79DA" w14:paraId="2A28B72B" w14:textId="77777777" w:rsidTr="006126FF">
        <w:trPr>
          <w:trHeight w:val="288"/>
        </w:trPr>
        <w:tc>
          <w:tcPr>
            <w:tcW w:w="5616" w:type="dxa"/>
            <w:shd w:val="clear" w:color="auto" w:fill="auto"/>
            <w:vAlign w:val="center"/>
          </w:tcPr>
          <w:p w14:paraId="1ED2559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English Ability</w:t>
            </w:r>
          </w:p>
        </w:tc>
        <w:tc>
          <w:tcPr>
            <w:tcW w:w="2160" w:type="dxa"/>
            <w:shd w:val="clear" w:color="auto" w:fill="auto"/>
            <w:noWrap/>
            <w:vAlign w:val="center"/>
          </w:tcPr>
          <w:p w14:paraId="0629EA42" w14:textId="5F40391E" w:rsidR="006126FF" w:rsidRPr="003D79DA" w:rsidRDefault="009A1F73" w:rsidP="006126FF">
            <w:pPr>
              <w:rPr>
                <w:rFonts w:ascii="Consolas" w:hAnsi="Consolas" w:cs="Consolas"/>
                <w:sz w:val="18"/>
                <w:szCs w:val="18"/>
              </w:rPr>
            </w:pPr>
            <w:hyperlink w:anchor="ENG" w:history="1">
              <w:r w:rsidR="006126FF" w:rsidRPr="003D79DA">
                <w:rPr>
                  <w:rStyle w:val="Hyperlink"/>
                  <w:rFonts w:ascii="Consolas" w:hAnsi="Consolas" w:cs="Consolas"/>
                  <w:sz w:val="18"/>
                  <w:szCs w:val="18"/>
                </w:rPr>
                <w:t>ENG</w:t>
              </w:r>
            </w:hyperlink>
          </w:p>
        </w:tc>
        <w:tc>
          <w:tcPr>
            <w:tcW w:w="1152" w:type="dxa"/>
            <w:shd w:val="clear" w:color="auto" w:fill="auto"/>
            <w:vAlign w:val="center"/>
          </w:tcPr>
          <w:p w14:paraId="110C9123" w14:textId="13B5FDA9"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53</w:t>
            </w:r>
          </w:p>
        </w:tc>
      </w:tr>
      <w:tr w:rsidR="006126FF" w:rsidRPr="003D79DA" w14:paraId="4C4A3D31" w14:textId="77777777" w:rsidTr="006126FF">
        <w:trPr>
          <w:trHeight w:val="288"/>
        </w:trPr>
        <w:tc>
          <w:tcPr>
            <w:tcW w:w="5616" w:type="dxa"/>
            <w:shd w:val="clear" w:color="auto" w:fill="F2F2F2" w:themeFill="background1" w:themeFillShade="F2"/>
            <w:vAlign w:val="center"/>
          </w:tcPr>
          <w:p w14:paraId="7FD4145B" w14:textId="799CF50A" w:rsidR="006126FF" w:rsidRPr="003D79DA" w:rsidRDefault="006126FF" w:rsidP="006126FF">
            <w:pPr>
              <w:rPr>
                <w:rFonts w:ascii="Consolas" w:hAnsi="Consolas" w:cs="Consolas"/>
                <w:sz w:val="18"/>
                <w:szCs w:val="18"/>
              </w:rPr>
            </w:pPr>
            <w:r w:rsidRPr="003D79DA">
              <w:rPr>
                <w:rFonts w:ascii="Consolas" w:hAnsi="Consolas" w:cs="Consolas"/>
                <w:b/>
                <w:bCs/>
                <w:sz w:val="18"/>
                <w:szCs w:val="18"/>
              </w:rPr>
              <w:t>EMPLOYMENT VARIABLES</w:t>
            </w:r>
          </w:p>
        </w:tc>
        <w:tc>
          <w:tcPr>
            <w:tcW w:w="2160" w:type="dxa"/>
            <w:shd w:val="clear" w:color="auto" w:fill="F2F2F2" w:themeFill="background1" w:themeFillShade="F2"/>
            <w:noWrap/>
            <w:vAlign w:val="center"/>
          </w:tcPr>
          <w:p w14:paraId="061DE085"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433B12BA" w14:textId="77777777" w:rsidR="006126FF" w:rsidRPr="003D79DA" w:rsidRDefault="006126FF" w:rsidP="006126FF">
            <w:pPr>
              <w:ind w:right="288"/>
              <w:jc w:val="right"/>
              <w:rPr>
                <w:rFonts w:ascii="Consolas" w:hAnsi="Consolas" w:cs="Consolas"/>
                <w:sz w:val="18"/>
                <w:szCs w:val="18"/>
              </w:rPr>
            </w:pPr>
          </w:p>
        </w:tc>
      </w:tr>
      <w:tr w:rsidR="006126FF" w:rsidRPr="003D79DA" w14:paraId="08D3C7FB" w14:textId="77777777" w:rsidTr="006126FF">
        <w:trPr>
          <w:trHeight w:val="288"/>
        </w:trPr>
        <w:tc>
          <w:tcPr>
            <w:tcW w:w="5616" w:type="dxa"/>
            <w:shd w:val="clear" w:color="auto" w:fill="auto"/>
            <w:vAlign w:val="center"/>
          </w:tcPr>
          <w:p w14:paraId="276AAA64" w14:textId="77777777" w:rsidR="006126FF" w:rsidRPr="003D79DA" w:rsidRDefault="006126FF" w:rsidP="006126FF">
            <w:pPr>
              <w:rPr>
                <w:rFonts w:ascii="Consolas" w:hAnsi="Consolas" w:cs="Consolas"/>
                <w:b/>
                <w:bCs/>
                <w:sz w:val="18"/>
                <w:szCs w:val="18"/>
              </w:rPr>
            </w:pPr>
            <w:r w:rsidRPr="003D79DA">
              <w:rPr>
                <w:rFonts w:ascii="Consolas" w:hAnsi="Consolas" w:cs="Consolas"/>
                <w:sz w:val="18"/>
                <w:szCs w:val="18"/>
              </w:rPr>
              <w:t>Employment Status Recode</w:t>
            </w:r>
          </w:p>
        </w:tc>
        <w:tc>
          <w:tcPr>
            <w:tcW w:w="2160" w:type="dxa"/>
            <w:shd w:val="clear" w:color="auto" w:fill="auto"/>
            <w:noWrap/>
            <w:vAlign w:val="center"/>
          </w:tcPr>
          <w:p w14:paraId="421793D2" w14:textId="03F6F100" w:rsidR="006126FF" w:rsidRPr="003D79DA" w:rsidRDefault="009A1F73" w:rsidP="006126FF">
            <w:pPr>
              <w:rPr>
                <w:rFonts w:ascii="Consolas" w:hAnsi="Consolas" w:cs="Consolas"/>
                <w:b/>
                <w:bCs/>
                <w:sz w:val="18"/>
                <w:szCs w:val="18"/>
              </w:rPr>
            </w:pPr>
            <w:hyperlink w:anchor="ESR" w:history="1">
              <w:r w:rsidR="006126FF" w:rsidRPr="003D79DA">
                <w:rPr>
                  <w:rStyle w:val="Hyperlink"/>
                  <w:rFonts w:ascii="Consolas" w:hAnsi="Consolas" w:cs="Consolas"/>
                  <w:sz w:val="18"/>
                  <w:szCs w:val="18"/>
                </w:rPr>
                <w:t>ESR</w:t>
              </w:r>
            </w:hyperlink>
          </w:p>
        </w:tc>
        <w:tc>
          <w:tcPr>
            <w:tcW w:w="1152" w:type="dxa"/>
            <w:shd w:val="clear" w:color="auto" w:fill="auto"/>
            <w:vAlign w:val="center"/>
          </w:tcPr>
          <w:p w14:paraId="1D8EC2CC" w14:textId="38608F39"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54</w:t>
            </w:r>
          </w:p>
        </w:tc>
      </w:tr>
      <w:tr w:rsidR="006126FF" w:rsidRPr="003D79DA" w14:paraId="04C7C066" w14:textId="77777777" w:rsidTr="006126FF">
        <w:trPr>
          <w:trHeight w:val="288"/>
        </w:trPr>
        <w:tc>
          <w:tcPr>
            <w:tcW w:w="5616" w:type="dxa"/>
            <w:shd w:val="clear" w:color="auto" w:fill="auto"/>
            <w:vAlign w:val="center"/>
          </w:tcPr>
          <w:p w14:paraId="36400B67"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Class of Worker</w:t>
            </w:r>
          </w:p>
        </w:tc>
        <w:tc>
          <w:tcPr>
            <w:tcW w:w="2160" w:type="dxa"/>
            <w:shd w:val="clear" w:color="auto" w:fill="auto"/>
            <w:noWrap/>
            <w:vAlign w:val="center"/>
          </w:tcPr>
          <w:p w14:paraId="5202403D" w14:textId="104CA66D" w:rsidR="006126FF" w:rsidRPr="003D79DA" w:rsidRDefault="009A1F73" w:rsidP="006126FF">
            <w:pPr>
              <w:rPr>
                <w:rFonts w:ascii="Consolas" w:hAnsi="Consolas" w:cs="Consolas"/>
                <w:sz w:val="18"/>
                <w:szCs w:val="18"/>
              </w:rPr>
            </w:pPr>
            <w:hyperlink w:anchor="COW" w:history="1">
              <w:r w:rsidR="006126FF" w:rsidRPr="003D79DA">
                <w:rPr>
                  <w:rStyle w:val="Hyperlink"/>
                  <w:rFonts w:ascii="Consolas" w:hAnsi="Consolas" w:cs="Consolas"/>
                  <w:sz w:val="18"/>
                  <w:szCs w:val="18"/>
                </w:rPr>
                <w:t>COW</w:t>
              </w:r>
            </w:hyperlink>
          </w:p>
        </w:tc>
        <w:tc>
          <w:tcPr>
            <w:tcW w:w="1152" w:type="dxa"/>
            <w:shd w:val="clear" w:color="auto" w:fill="auto"/>
            <w:vAlign w:val="center"/>
          </w:tcPr>
          <w:p w14:paraId="3B674B7D" w14:textId="5D47C5D9"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55</w:t>
            </w:r>
          </w:p>
        </w:tc>
      </w:tr>
      <w:tr w:rsidR="006126FF" w:rsidRPr="003D79DA" w14:paraId="1BDF320D" w14:textId="77777777" w:rsidTr="006126FF">
        <w:trPr>
          <w:trHeight w:val="288"/>
        </w:trPr>
        <w:tc>
          <w:tcPr>
            <w:tcW w:w="5616" w:type="dxa"/>
            <w:shd w:val="clear" w:color="auto" w:fill="auto"/>
            <w:vAlign w:val="center"/>
          </w:tcPr>
          <w:p w14:paraId="1349D61A"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Occupation Code</w:t>
            </w:r>
          </w:p>
        </w:tc>
        <w:tc>
          <w:tcPr>
            <w:tcW w:w="2160" w:type="dxa"/>
            <w:shd w:val="clear" w:color="auto" w:fill="auto"/>
            <w:noWrap/>
            <w:vAlign w:val="center"/>
          </w:tcPr>
          <w:p w14:paraId="12A75B1F" w14:textId="01193E08" w:rsidR="006126FF" w:rsidRPr="003D79DA" w:rsidRDefault="009A1F73" w:rsidP="006126FF">
            <w:pPr>
              <w:rPr>
                <w:rFonts w:ascii="Consolas" w:hAnsi="Consolas" w:cs="Consolas"/>
                <w:sz w:val="18"/>
                <w:szCs w:val="18"/>
              </w:rPr>
            </w:pPr>
            <w:hyperlink w:anchor="OCC" w:history="1">
              <w:r w:rsidR="006126FF" w:rsidRPr="003D79DA">
                <w:rPr>
                  <w:rStyle w:val="Hyperlink"/>
                  <w:rFonts w:ascii="Consolas" w:hAnsi="Consolas" w:cs="Consolas"/>
                  <w:sz w:val="18"/>
                  <w:szCs w:val="18"/>
                </w:rPr>
                <w:t>OCC</w:t>
              </w:r>
            </w:hyperlink>
          </w:p>
        </w:tc>
        <w:tc>
          <w:tcPr>
            <w:tcW w:w="1152" w:type="dxa"/>
            <w:shd w:val="clear" w:color="auto" w:fill="auto"/>
            <w:vAlign w:val="center"/>
          </w:tcPr>
          <w:p w14:paraId="395F662A" w14:textId="6ECA43D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57</w:t>
            </w:r>
          </w:p>
        </w:tc>
      </w:tr>
      <w:tr w:rsidR="006126FF" w:rsidRPr="003D79DA" w14:paraId="32EAF676" w14:textId="77777777" w:rsidTr="006126FF">
        <w:trPr>
          <w:trHeight w:val="288"/>
        </w:trPr>
        <w:tc>
          <w:tcPr>
            <w:tcW w:w="5616" w:type="dxa"/>
            <w:shd w:val="clear" w:color="auto" w:fill="auto"/>
            <w:vAlign w:val="center"/>
          </w:tcPr>
          <w:p w14:paraId="159A5609"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Occupation Recode</w:t>
            </w:r>
          </w:p>
        </w:tc>
        <w:tc>
          <w:tcPr>
            <w:tcW w:w="2160" w:type="dxa"/>
            <w:shd w:val="clear" w:color="auto" w:fill="auto"/>
            <w:noWrap/>
            <w:vAlign w:val="center"/>
          </w:tcPr>
          <w:p w14:paraId="5CE36040" w14:textId="588C6C56" w:rsidR="006126FF" w:rsidRPr="003D79DA" w:rsidRDefault="009A1F73" w:rsidP="006126FF">
            <w:pPr>
              <w:rPr>
                <w:rFonts w:ascii="Consolas" w:hAnsi="Consolas" w:cs="Consolas"/>
                <w:sz w:val="18"/>
                <w:szCs w:val="18"/>
              </w:rPr>
            </w:pPr>
            <w:hyperlink w:anchor="OCCG" w:history="1">
              <w:r w:rsidR="006126FF" w:rsidRPr="003D79DA">
                <w:rPr>
                  <w:rStyle w:val="Hyperlink"/>
                  <w:rFonts w:ascii="Consolas" w:hAnsi="Consolas" w:cs="Consolas"/>
                  <w:sz w:val="18"/>
                  <w:szCs w:val="18"/>
                </w:rPr>
                <w:t>OCCG</w:t>
              </w:r>
            </w:hyperlink>
          </w:p>
        </w:tc>
        <w:tc>
          <w:tcPr>
            <w:tcW w:w="1152" w:type="dxa"/>
            <w:shd w:val="clear" w:color="auto" w:fill="auto"/>
            <w:vAlign w:val="center"/>
          </w:tcPr>
          <w:p w14:paraId="19F04DF2" w14:textId="7A4487AC"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59</w:t>
            </w:r>
          </w:p>
        </w:tc>
      </w:tr>
      <w:tr w:rsidR="006126FF" w:rsidRPr="003D79DA" w14:paraId="1648D0A9" w14:textId="77777777" w:rsidTr="006126FF">
        <w:trPr>
          <w:trHeight w:val="288"/>
        </w:trPr>
        <w:tc>
          <w:tcPr>
            <w:tcW w:w="5616" w:type="dxa"/>
            <w:shd w:val="clear" w:color="auto" w:fill="auto"/>
            <w:vAlign w:val="center"/>
          </w:tcPr>
          <w:p w14:paraId="76A8A088"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Industry Code</w:t>
            </w:r>
          </w:p>
        </w:tc>
        <w:tc>
          <w:tcPr>
            <w:tcW w:w="2160" w:type="dxa"/>
            <w:shd w:val="clear" w:color="auto" w:fill="auto"/>
            <w:noWrap/>
            <w:vAlign w:val="center"/>
          </w:tcPr>
          <w:p w14:paraId="3E236E21" w14:textId="48743389" w:rsidR="006126FF" w:rsidRPr="003D79DA" w:rsidRDefault="009A1F73" w:rsidP="006126FF">
            <w:pPr>
              <w:rPr>
                <w:rFonts w:ascii="Consolas" w:hAnsi="Consolas" w:cs="Consolas"/>
                <w:sz w:val="18"/>
                <w:szCs w:val="18"/>
              </w:rPr>
            </w:pPr>
            <w:hyperlink w:anchor="IND" w:history="1">
              <w:r w:rsidR="006126FF" w:rsidRPr="003D79DA">
                <w:rPr>
                  <w:rStyle w:val="Hyperlink"/>
                  <w:rFonts w:ascii="Consolas" w:hAnsi="Consolas" w:cs="Consolas"/>
                  <w:sz w:val="18"/>
                  <w:szCs w:val="18"/>
                </w:rPr>
                <w:t>IND</w:t>
              </w:r>
            </w:hyperlink>
          </w:p>
        </w:tc>
        <w:tc>
          <w:tcPr>
            <w:tcW w:w="1152" w:type="dxa"/>
            <w:shd w:val="clear" w:color="auto" w:fill="auto"/>
            <w:vAlign w:val="center"/>
          </w:tcPr>
          <w:p w14:paraId="7044B10A" w14:textId="099304B1"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60</w:t>
            </w:r>
          </w:p>
        </w:tc>
      </w:tr>
      <w:tr w:rsidR="006126FF" w:rsidRPr="003D79DA" w14:paraId="01B63A64" w14:textId="77777777" w:rsidTr="006126FF">
        <w:trPr>
          <w:trHeight w:val="288"/>
        </w:trPr>
        <w:tc>
          <w:tcPr>
            <w:tcW w:w="5616" w:type="dxa"/>
            <w:shd w:val="clear" w:color="auto" w:fill="auto"/>
            <w:vAlign w:val="center"/>
          </w:tcPr>
          <w:p w14:paraId="0DEE3711"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Industry Recode</w:t>
            </w:r>
          </w:p>
        </w:tc>
        <w:tc>
          <w:tcPr>
            <w:tcW w:w="2160" w:type="dxa"/>
            <w:shd w:val="clear" w:color="auto" w:fill="auto"/>
            <w:noWrap/>
            <w:vAlign w:val="center"/>
          </w:tcPr>
          <w:p w14:paraId="06C339E9" w14:textId="2185E600" w:rsidR="006126FF" w:rsidRPr="003D79DA" w:rsidRDefault="009A1F73" w:rsidP="006126FF">
            <w:pPr>
              <w:rPr>
                <w:rFonts w:ascii="Consolas" w:hAnsi="Consolas" w:cs="Consolas"/>
                <w:sz w:val="18"/>
                <w:szCs w:val="18"/>
              </w:rPr>
            </w:pPr>
            <w:hyperlink w:anchor="INDG" w:history="1">
              <w:r w:rsidR="006126FF" w:rsidRPr="003D79DA">
                <w:rPr>
                  <w:rStyle w:val="Hyperlink"/>
                  <w:rFonts w:ascii="Consolas" w:hAnsi="Consolas" w:cs="Consolas"/>
                  <w:sz w:val="18"/>
                  <w:szCs w:val="18"/>
                </w:rPr>
                <w:t>INDG</w:t>
              </w:r>
            </w:hyperlink>
          </w:p>
        </w:tc>
        <w:tc>
          <w:tcPr>
            <w:tcW w:w="1152" w:type="dxa"/>
            <w:shd w:val="clear" w:color="auto" w:fill="auto"/>
            <w:vAlign w:val="center"/>
          </w:tcPr>
          <w:p w14:paraId="0A9142A4" w14:textId="55791A8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62</w:t>
            </w:r>
          </w:p>
        </w:tc>
      </w:tr>
      <w:tr w:rsidR="006126FF" w:rsidRPr="003D79DA" w14:paraId="358AAD9B" w14:textId="77777777" w:rsidTr="006126FF">
        <w:trPr>
          <w:trHeight w:val="288"/>
        </w:trPr>
        <w:tc>
          <w:tcPr>
            <w:tcW w:w="5616" w:type="dxa"/>
            <w:shd w:val="clear" w:color="auto" w:fill="F2F2F2" w:themeFill="background1" w:themeFillShade="F2"/>
            <w:vAlign w:val="center"/>
          </w:tcPr>
          <w:p w14:paraId="5458426B" w14:textId="663452F2" w:rsidR="006126FF" w:rsidRPr="003D79DA" w:rsidRDefault="006126FF" w:rsidP="006126FF">
            <w:pPr>
              <w:rPr>
                <w:rFonts w:ascii="Consolas" w:hAnsi="Consolas" w:cs="Consolas"/>
                <w:sz w:val="18"/>
                <w:szCs w:val="18"/>
              </w:rPr>
            </w:pPr>
            <w:r w:rsidRPr="003D79DA">
              <w:rPr>
                <w:rFonts w:ascii="Consolas" w:hAnsi="Consolas" w:cs="Consolas"/>
                <w:b/>
                <w:bCs/>
                <w:sz w:val="18"/>
                <w:szCs w:val="18"/>
              </w:rPr>
              <w:t>PLACE OF WORK VARIABLES</w:t>
            </w:r>
          </w:p>
        </w:tc>
        <w:tc>
          <w:tcPr>
            <w:tcW w:w="2160" w:type="dxa"/>
            <w:shd w:val="clear" w:color="auto" w:fill="F2F2F2" w:themeFill="background1" w:themeFillShade="F2"/>
            <w:noWrap/>
            <w:vAlign w:val="center"/>
          </w:tcPr>
          <w:p w14:paraId="58F8E3AD"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5F4357C3" w14:textId="77777777" w:rsidR="006126FF" w:rsidRPr="003D79DA" w:rsidRDefault="006126FF" w:rsidP="006126FF">
            <w:pPr>
              <w:ind w:right="288"/>
              <w:jc w:val="right"/>
              <w:rPr>
                <w:rFonts w:ascii="Consolas" w:hAnsi="Consolas" w:cs="Consolas"/>
                <w:sz w:val="18"/>
                <w:szCs w:val="18"/>
              </w:rPr>
            </w:pPr>
          </w:p>
        </w:tc>
      </w:tr>
      <w:tr w:rsidR="006126FF" w:rsidRPr="003D79DA" w14:paraId="2D8E0AB6" w14:textId="77777777" w:rsidTr="006126FF">
        <w:trPr>
          <w:trHeight w:val="288"/>
        </w:trPr>
        <w:tc>
          <w:tcPr>
            <w:tcW w:w="5616" w:type="dxa"/>
            <w:shd w:val="clear" w:color="auto" w:fill="auto"/>
            <w:vAlign w:val="center"/>
          </w:tcPr>
          <w:p w14:paraId="6B64884D"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When Last Worked</w:t>
            </w:r>
          </w:p>
        </w:tc>
        <w:tc>
          <w:tcPr>
            <w:tcW w:w="2160" w:type="dxa"/>
            <w:shd w:val="clear" w:color="auto" w:fill="auto"/>
            <w:noWrap/>
            <w:vAlign w:val="center"/>
          </w:tcPr>
          <w:p w14:paraId="0ACDD87A" w14:textId="77777777" w:rsidR="006126FF" w:rsidRPr="003D79DA" w:rsidRDefault="009A1F73" w:rsidP="006126FF">
            <w:pPr>
              <w:rPr>
                <w:rFonts w:ascii="Consolas" w:hAnsi="Consolas" w:cs="Consolas"/>
                <w:sz w:val="18"/>
                <w:szCs w:val="18"/>
              </w:rPr>
            </w:pPr>
            <w:hyperlink w:anchor="WKL" w:history="1">
              <w:r w:rsidR="006126FF" w:rsidRPr="003D79DA">
                <w:rPr>
                  <w:rStyle w:val="Hyperlink"/>
                  <w:rFonts w:ascii="Consolas" w:hAnsi="Consolas" w:cs="Consolas"/>
                  <w:sz w:val="18"/>
                  <w:szCs w:val="18"/>
                </w:rPr>
                <w:t>WKL</w:t>
              </w:r>
            </w:hyperlink>
          </w:p>
        </w:tc>
        <w:tc>
          <w:tcPr>
            <w:tcW w:w="1152" w:type="dxa"/>
            <w:shd w:val="clear" w:color="auto" w:fill="auto"/>
            <w:vAlign w:val="center"/>
          </w:tcPr>
          <w:p w14:paraId="15F68662" w14:textId="2C660C5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63</w:t>
            </w:r>
          </w:p>
        </w:tc>
      </w:tr>
      <w:tr w:rsidR="006126FF" w:rsidRPr="003D79DA" w14:paraId="5347C9A9" w14:textId="77777777" w:rsidTr="006126FF">
        <w:trPr>
          <w:trHeight w:val="288"/>
        </w:trPr>
        <w:tc>
          <w:tcPr>
            <w:tcW w:w="5616" w:type="dxa"/>
            <w:shd w:val="clear" w:color="auto" w:fill="auto"/>
            <w:vAlign w:val="center"/>
          </w:tcPr>
          <w:p w14:paraId="3D3DA8EE"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Hours Worked per Week</w:t>
            </w:r>
          </w:p>
        </w:tc>
        <w:tc>
          <w:tcPr>
            <w:tcW w:w="2160" w:type="dxa"/>
            <w:shd w:val="clear" w:color="auto" w:fill="auto"/>
            <w:noWrap/>
            <w:vAlign w:val="center"/>
          </w:tcPr>
          <w:p w14:paraId="018690E0" w14:textId="77777777" w:rsidR="006126FF" w:rsidRPr="003D79DA" w:rsidRDefault="009A1F73" w:rsidP="006126FF">
            <w:pPr>
              <w:rPr>
                <w:rFonts w:ascii="Consolas" w:hAnsi="Consolas" w:cs="Consolas"/>
                <w:sz w:val="18"/>
                <w:szCs w:val="18"/>
              </w:rPr>
            </w:pPr>
            <w:hyperlink w:anchor="WKH" w:history="1">
              <w:r w:rsidR="006126FF" w:rsidRPr="003D79DA">
                <w:rPr>
                  <w:rStyle w:val="Hyperlink"/>
                  <w:rFonts w:ascii="Consolas" w:hAnsi="Consolas" w:cs="Consolas"/>
                  <w:sz w:val="18"/>
                  <w:szCs w:val="18"/>
                </w:rPr>
                <w:t>WKH</w:t>
              </w:r>
            </w:hyperlink>
          </w:p>
        </w:tc>
        <w:tc>
          <w:tcPr>
            <w:tcW w:w="1152" w:type="dxa"/>
            <w:shd w:val="clear" w:color="auto" w:fill="auto"/>
            <w:vAlign w:val="center"/>
          </w:tcPr>
          <w:p w14:paraId="22708FC2" w14:textId="718EF174"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64</w:t>
            </w:r>
          </w:p>
        </w:tc>
      </w:tr>
      <w:tr w:rsidR="006126FF" w:rsidRPr="003D79DA" w14:paraId="294D6155" w14:textId="77777777" w:rsidTr="006126FF">
        <w:trPr>
          <w:trHeight w:val="288"/>
        </w:trPr>
        <w:tc>
          <w:tcPr>
            <w:tcW w:w="5616" w:type="dxa"/>
            <w:shd w:val="clear" w:color="auto" w:fill="auto"/>
            <w:vAlign w:val="center"/>
          </w:tcPr>
          <w:p w14:paraId="041048FA"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Weeks Worked Past 12 Months</w:t>
            </w:r>
          </w:p>
        </w:tc>
        <w:tc>
          <w:tcPr>
            <w:tcW w:w="2160" w:type="dxa"/>
            <w:shd w:val="clear" w:color="auto" w:fill="auto"/>
            <w:noWrap/>
            <w:vAlign w:val="center"/>
          </w:tcPr>
          <w:p w14:paraId="7FCC6241" w14:textId="77777777" w:rsidR="006126FF" w:rsidRPr="003D79DA" w:rsidRDefault="009A1F73" w:rsidP="006126FF">
            <w:pPr>
              <w:rPr>
                <w:rFonts w:ascii="Consolas" w:hAnsi="Consolas" w:cs="Consolas"/>
                <w:sz w:val="18"/>
                <w:szCs w:val="18"/>
              </w:rPr>
            </w:pPr>
            <w:hyperlink w:anchor="WKW" w:history="1">
              <w:r w:rsidR="006126FF" w:rsidRPr="003D79DA">
                <w:rPr>
                  <w:rStyle w:val="Hyperlink"/>
                  <w:rFonts w:ascii="Consolas" w:hAnsi="Consolas" w:cs="Consolas"/>
                  <w:sz w:val="18"/>
                  <w:szCs w:val="18"/>
                </w:rPr>
                <w:t>WKW</w:t>
              </w:r>
            </w:hyperlink>
          </w:p>
        </w:tc>
        <w:tc>
          <w:tcPr>
            <w:tcW w:w="1152" w:type="dxa"/>
            <w:shd w:val="clear" w:color="auto" w:fill="auto"/>
            <w:vAlign w:val="center"/>
          </w:tcPr>
          <w:p w14:paraId="5EE243BC" w14:textId="787BAD44"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65</w:t>
            </w:r>
          </w:p>
        </w:tc>
      </w:tr>
      <w:tr w:rsidR="006126FF" w:rsidRPr="003D79DA" w14:paraId="11B3CBB2" w14:textId="77777777" w:rsidTr="006126FF">
        <w:trPr>
          <w:trHeight w:val="288"/>
        </w:trPr>
        <w:tc>
          <w:tcPr>
            <w:tcW w:w="5616" w:type="dxa"/>
            <w:shd w:val="clear" w:color="auto" w:fill="auto"/>
            <w:vAlign w:val="center"/>
          </w:tcPr>
          <w:p w14:paraId="723847D1" w14:textId="375F064E" w:rsidR="006126FF" w:rsidRPr="003D79DA" w:rsidRDefault="006126FF" w:rsidP="006126FF">
            <w:pPr>
              <w:rPr>
                <w:rFonts w:ascii="Consolas" w:hAnsi="Consolas" w:cs="Consolas"/>
                <w:sz w:val="18"/>
                <w:szCs w:val="18"/>
              </w:rPr>
            </w:pPr>
            <w:r w:rsidRPr="003D79DA">
              <w:rPr>
                <w:rFonts w:ascii="Consolas" w:hAnsi="Consolas" w:cs="Consolas"/>
                <w:sz w:val="18"/>
                <w:szCs w:val="18"/>
              </w:rPr>
              <w:t>On Layoff</w:t>
            </w:r>
          </w:p>
        </w:tc>
        <w:tc>
          <w:tcPr>
            <w:tcW w:w="2160" w:type="dxa"/>
            <w:shd w:val="clear" w:color="auto" w:fill="auto"/>
            <w:noWrap/>
            <w:vAlign w:val="center"/>
          </w:tcPr>
          <w:p w14:paraId="74280D64" w14:textId="5B05EA64" w:rsidR="006126FF" w:rsidRPr="003D79DA" w:rsidRDefault="009A1F73" w:rsidP="006126FF">
            <w:pPr>
              <w:rPr>
                <w:rFonts w:ascii="Consolas" w:hAnsi="Consolas" w:cs="Consolas"/>
                <w:sz w:val="18"/>
                <w:szCs w:val="18"/>
              </w:rPr>
            </w:pPr>
            <w:hyperlink w:anchor="NWLA" w:history="1">
              <w:r w:rsidR="006126FF" w:rsidRPr="003D79DA">
                <w:rPr>
                  <w:rStyle w:val="Hyperlink"/>
                  <w:rFonts w:ascii="Consolas" w:hAnsi="Consolas" w:cs="Consolas"/>
                  <w:sz w:val="18"/>
                  <w:szCs w:val="18"/>
                </w:rPr>
                <w:t>NWLA</w:t>
              </w:r>
            </w:hyperlink>
          </w:p>
        </w:tc>
        <w:tc>
          <w:tcPr>
            <w:tcW w:w="1152" w:type="dxa"/>
            <w:shd w:val="clear" w:color="auto" w:fill="auto"/>
            <w:vAlign w:val="center"/>
          </w:tcPr>
          <w:p w14:paraId="3F96A7E5" w14:textId="5DC9840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66</w:t>
            </w:r>
          </w:p>
        </w:tc>
      </w:tr>
      <w:tr w:rsidR="006126FF" w:rsidRPr="003D79DA" w14:paraId="1065B009" w14:textId="77777777" w:rsidTr="006126FF">
        <w:trPr>
          <w:trHeight w:val="288"/>
        </w:trPr>
        <w:tc>
          <w:tcPr>
            <w:tcW w:w="5616" w:type="dxa"/>
            <w:shd w:val="clear" w:color="auto" w:fill="auto"/>
            <w:vAlign w:val="center"/>
          </w:tcPr>
          <w:p w14:paraId="5C026E33" w14:textId="0F66CAFD" w:rsidR="006126FF" w:rsidRPr="003D79DA" w:rsidRDefault="006126FF" w:rsidP="006126FF">
            <w:pPr>
              <w:rPr>
                <w:rFonts w:ascii="Consolas" w:hAnsi="Consolas" w:cs="Consolas"/>
                <w:sz w:val="18"/>
                <w:szCs w:val="18"/>
              </w:rPr>
            </w:pPr>
            <w:r w:rsidRPr="003D79DA">
              <w:rPr>
                <w:rFonts w:ascii="Consolas" w:hAnsi="Consolas" w:cs="Consolas"/>
                <w:sz w:val="18"/>
                <w:szCs w:val="18"/>
              </w:rPr>
              <w:t>Temporarily Absent from Work</w:t>
            </w:r>
          </w:p>
        </w:tc>
        <w:tc>
          <w:tcPr>
            <w:tcW w:w="2160" w:type="dxa"/>
            <w:shd w:val="clear" w:color="auto" w:fill="auto"/>
            <w:noWrap/>
            <w:vAlign w:val="center"/>
          </w:tcPr>
          <w:p w14:paraId="644A87FF" w14:textId="6FE53BB5" w:rsidR="006126FF" w:rsidRPr="003D79DA" w:rsidRDefault="009A1F73" w:rsidP="006126FF">
            <w:hyperlink w:anchor="NWAB" w:history="1">
              <w:r w:rsidR="006126FF" w:rsidRPr="003D79DA">
                <w:rPr>
                  <w:rStyle w:val="Hyperlink"/>
                  <w:rFonts w:ascii="Consolas" w:hAnsi="Consolas" w:cs="Consolas"/>
                  <w:sz w:val="18"/>
                  <w:szCs w:val="18"/>
                </w:rPr>
                <w:t>NWAB</w:t>
              </w:r>
            </w:hyperlink>
          </w:p>
        </w:tc>
        <w:tc>
          <w:tcPr>
            <w:tcW w:w="1152" w:type="dxa"/>
            <w:shd w:val="clear" w:color="auto" w:fill="auto"/>
            <w:vAlign w:val="center"/>
          </w:tcPr>
          <w:p w14:paraId="1A5029F1" w14:textId="639CE2EC"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67</w:t>
            </w:r>
          </w:p>
        </w:tc>
      </w:tr>
      <w:tr w:rsidR="006126FF" w:rsidRPr="003D79DA" w14:paraId="5EB21EF4" w14:textId="77777777" w:rsidTr="006126FF">
        <w:trPr>
          <w:trHeight w:val="288"/>
        </w:trPr>
        <w:tc>
          <w:tcPr>
            <w:tcW w:w="5616" w:type="dxa"/>
            <w:shd w:val="clear" w:color="auto" w:fill="auto"/>
            <w:vAlign w:val="center"/>
          </w:tcPr>
          <w:p w14:paraId="2DDDBE5D"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Informed of Recall</w:t>
            </w:r>
          </w:p>
        </w:tc>
        <w:tc>
          <w:tcPr>
            <w:tcW w:w="2160" w:type="dxa"/>
            <w:shd w:val="clear" w:color="auto" w:fill="auto"/>
            <w:noWrap/>
            <w:vAlign w:val="center"/>
          </w:tcPr>
          <w:p w14:paraId="2EDCB8B3" w14:textId="77777777" w:rsidR="006126FF" w:rsidRPr="003D79DA" w:rsidRDefault="009A1F73" w:rsidP="006126FF">
            <w:hyperlink w:anchor="NWRE" w:history="1">
              <w:r w:rsidR="006126FF" w:rsidRPr="003D79DA">
                <w:rPr>
                  <w:rStyle w:val="Hyperlink"/>
                  <w:rFonts w:ascii="Consolas" w:hAnsi="Consolas" w:cs="Consolas"/>
                  <w:sz w:val="18"/>
                  <w:szCs w:val="18"/>
                </w:rPr>
                <w:t>NWRE</w:t>
              </w:r>
            </w:hyperlink>
          </w:p>
        </w:tc>
        <w:tc>
          <w:tcPr>
            <w:tcW w:w="1152" w:type="dxa"/>
            <w:shd w:val="clear" w:color="auto" w:fill="auto"/>
            <w:vAlign w:val="center"/>
          </w:tcPr>
          <w:p w14:paraId="64A6665E" w14:textId="4AC426F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68</w:t>
            </w:r>
          </w:p>
        </w:tc>
      </w:tr>
      <w:tr w:rsidR="006126FF" w:rsidRPr="003D79DA" w14:paraId="572DECE2" w14:textId="77777777" w:rsidTr="006126FF">
        <w:trPr>
          <w:trHeight w:val="288"/>
        </w:trPr>
        <w:tc>
          <w:tcPr>
            <w:tcW w:w="5616" w:type="dxa"/>
            <w:shd w:val="clear" w:color="auto" w:fill="auto"/>
            <w:vAlign w:val="center"/>
          </w:tcPr>
          <w:p w14:paraId="6D119AFC" w14:textId="324417E3" w:rsidR="006126FF" w:rsidRPr="003D79DA" w:rsidRDefault="006126FF" w:rsidP="006126FF">
            <w:pPr>
              <w:rPr>
                <w:rFonts w:ascii="Consolas" w:hAnsi="Consolas" w:cs="Consolas"/>
                <w:sz w:val="18"/>
                <w:szCs w:val="18"/>
              </w:rPr>
            </w:pPr>
            <w:r w:rsidRPr="003D79DA">
              <w:rPr>
                <w:rFonts w:ascii="Consolas" w:hAnsi="Consolas" w:cs="Consolas"/>
                <w:sz w:val="18"/>
                <w:szCs w:val="18"/>
              </w:rPr>
              <w:t>Looking for Work</w:t>
            </w:r>
          </w:p>
        </w:tc>
        <w:tc>
          <w:tcPr>
            <w:tcW w:w="2160" w:type="dxa"/>
            <w:shd w:val="clear" w:color="auto" w:fill="auto"/>
            <w:noWrap/>
            <w:vAlign w:val="center"/>
          </w:tcPr>
          <w:p w14:paraId="5773A93C" w14:textId="0E6A06AE" w:rsidR="006126FF" w:rsidRPr="003D79DA" w:rsidRDefault="009A1F73" w:rsidP="006126FF">
            <w:hyperlink w:anchor="NWLK" w:history="1">
              <w:r w:rsidR="006126FF" w:rsidRPr="003D79DA">
                <w:rPr>
                  <w:rStyle w:val="Hyperlink"/>
                  <w:rFonts w:ascii="Consolas" w:hAnsi="Consolas" w:cs="Consolas"/>
                  <w:sz w:val="18"/>
                  <w:szCs w:val="18"/>
                </w:rPr>
                <w:t>NWLK</w:t>
              </w:r>
            </w:hyperlink>
          </w:p>
        </w:tc>
        <w:tc>
          <w:tcPr>
            <w:tcW w:w="1152" w:type="dxa"/>
            <w:shd w:val="clear" w:color="auto" w:fill="auto"/>
            <w:vAlign w:val="center"/>
          </w:tcPr>
          <w:p w14:paraId="0B304E06" w14:textId="569E7A0D"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69</w:t>
            </w:r>
          </w:p>
        </w:tc>
      </w:tr>
      <w:tr w:rsidR="006126FF" w:rsidRPr="003D79DA" w14:paraId="65462204" w14:textId="77777777" w:rsidTr="006126FF">
        <w:trPr>
          <w:trHeight w:val="288"/>
        </w:trPr>
        <w:tc>
          <w:tcPr>
            <w:tcW w:w="5616" w:type="dxa"/>
            <w:shd w:val="clear" w:color="auto" w:fill="auto"/>
            <w:vAlign w:val="center"/>
          </w:tcPr>
          <w:p w14:paraId="1EEB57F8" w14:textId="5225DDCE" w:rsidR="006126FF" w:rsidRPr="003D79DA" w:rsidRDefault="006126FF" w:rsidP="006126FF">
            <w:pPr>
              <w:rPr>
                <w:rFonts w:ascii="Consolas" w:hAnsi="Consolas" w:cs="Consolas"/>
                <w:sz w:val="18"/>
                <w:szCs w:val="18"/>
              </w:rPr>
            </w:pPr>
            <w:r w:rsidRPr="003D79DA">
              <w:rPr>
                <w:rFonts w:ascii="Consolas" w:hAnsi="Consolas" w:cs="Consolas"/>
                <w:sz w:val="18"/>
                <w:szCs w:val="18"/>
              </w:rPr>
              <w:t>Available for Work</w:t>
            </w:r>
          </w:p>
        </w:tc>
        <w:tc>
          <w:tcPr>
            <w:tcW w:w="2160" w:type="dxa"/>
            <w:shd w:val="clear" w:color="auto" w:fill="auto"/>
            <w:noWrap/>
            <w:vAlign w:val="center"/>
          </w:tcPr>
          <w:p w14:paraId="459A8E26" w14:textId="41A60BE1" w:rsidR="006126FF" w:rsidRPr="003D79DA" w:rsidRDefault="009A1F73" w:rsidP="006126FF">
            <w:hyperlink w:anchor="NWAV" w:history="1">
              <w:r w:rsidR="006126FF" w:rsidRPr="003D79DA">
                <w:rPr>
                  <w:rStyle w:val="Hyperlink"/>
                  <w:rFonts w:ascii="Consolas" w:hAnsi="Consolas" w:cs="Consolas"/>
                  <w:sz w:val="18"/>
                  <w:szCs w:val="18"/>
                </w:rPr>
                <w:t>NWAV</w:t>
              </w:r>
            </w:hyperlink>
          </w:p>
        </w:tc>
        <w:tc>
          <w:tcPr>
            <w:tcW w:w="1152" w:type="dxa"/>
            <w:shd w:val="clear" w:color="auto" w:fill="auto"/>
            <w:vAlign w:val="center"/>
          </w:tcPr>
          <w:p w14:paraId="554C2577" w14:textId="2BDF99C0"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70</w:t>
            </w:r>
          </w:p>
        </w:tc>
      </w:tr>
      <w:tr w:rsidR="006126FF" w:rsidRPr="003D79DA" w14:paraId="77974247" w14:textId="77777777" w:rsidTr="006126FF">
        <w:trPr>
          <w:trHeight w:val="288"/>
        </w:trPr>
        <w:tc>
          <w:tcPr>
            <w:tcW w:w="5616" w:type="dxa"/>
            <w:shd w:val="clear" w:color="auto" w:fill="auto"/>
            <w:vAlign w:val="center"/>
          </w:tcPr>
          <w:p w14:paraId="7881C210" w14:textId="6C1C7B34" w:rsidR="006126FF" w:rsidRPr="003D79DA" w:rsidRDefault="006126FF" w:rsidP="006126FF">
            <w:pPr>
              <w:rPr>
                <w:rFonts w:ascii="Consolas" w:hAnsi="Consolas" w:cs="Consolas"/>
                <w:sz w:val="18"/>
                <w:szCs w:val="18"/>
              </w:rPr>
            </w:pPr>
            <w:r w:rsidRPr="003D79DA">
              <w:rPr>
                <w:rFonts w:ascii="Consolas" w:hAnsi="Consolas" w:cs="Consolas"/>
                <w:sz w:val="18"/>
                <w:szCs w:val="18"/>
              </w:rPr>
              <w:t>Transportation to Work</w:t>
            </w:r>
          </w:p>
        </w:tc>
        <w:tc>
          <w:tcPr>
            <w:tcW w:w="2160" w:type="dxa"/>
            <w:shd w:val="clear" w:color="auto" w:fill="auto"/>
            <w:noWrap/>
            <w:vAlign w:val="center"/>
          </w:tcPr>
          <w:p w14:paraId="24FEDD18" w14:textId="1BAF78D3" w:rsidR="006126FF" w:rsidRPr="003D79DA" w:rsidRDefault="009A1F73" w:rsidP="006126FF">
            <w:hyperlink w:anchor="JWTR" w:history="1">
              <w:r w:rsidR="006126FF" w:rsidRPr="003D79DA">
                <w:rPr>
                  <w:rStyle w:val="Hyperlink"/>
                  <w:rFonts w:ascii="Consolas" w:hAnsi="Consolas" w:cs="Consolas"/>
                  <w:sz w:val="18"/>
                  <w:szCs w:val="18"/>
                </w:rPr>
                <w:t>JWTR</w:t>
              </w:r>
            </w:hyperlink>
          </w:p>
        </w:tc>
        <w:tc>
          <w:tcPr>
            <w:tcW w:w="1152" w:type="dxa"/>
            <w:shd w:val="clear" w:color="auto" w:fill="auto"/>
            <w:vAlign w:val="center"/>
          </w:tcPr>
          <w:p w14:paraId="6074B02B" w14:textId="53778100"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71</w:t>
            </w:r>
          </w:p>
        </w:tc>
      </w:tr>
      <w:tr w:rsidR="006126FF" w:rsidRPr="003D79DA" w14:paraId="5B97C524" w14:textId="77777777" w:rsidTr="006126FF">
        <w:trPr>
          <w:trHeight w:val="288"/>
        </w:trPr>
        <w:tc>
          <w:tcPr>
            <w:tcW w:w="5616" w:type="dxa"/>
            <w:shd w:val="clear" w:color="auto" w:fill="auto"/>
            <w:vAlign w:val="center"/>
          </w:tcPr>
          <w:p w14:paraId="415FE9CB" w14:textId="70CCC0C5" w:rsidR="006126FF" w:rsidRPr="003D79DA" w:rsidRDefault="006126FF" w:rsidP="006126FF">
            <w:pPr>
              <w:rPr>
                <w:rFonts w:ascii="Consolas" w:hAnsi="Consolas" w:cs="Consolas"/>
                <w:sz w:val="18"/>
                <w:szCs w:val="18"/>
              </w:rPr>
            </w:pPr>
            <w:r w:rsidRPr="003D79DA">
              <w:rPr>
                <w:rFonts w:ascii="Consolas" w:hAnsi="Consolas" w:cs="Consolas"/>
                <w:sz w:val="18"/>
                <w:szCs w:val="18"/>
              </w:rPr>
              <w:t>Vehicle Occupancy</w:t>
            </w:r>
          </w:p>
        </w:tc>
        <w:tc>
          <w:tcPr>
            <w:tcW w:w="2160" w:type="dxa"/>
            <w:shd w:val="clear" w:color="auto" w:fill="auto"/>
            <w:noWrap/>
            <w:vAlign w:val="center"/>
          </w:tcPr>
          <w:p w14:paraId="1798E365" w14:textId="603FA7C5" w:rsidR="006126FF" w:rsidRPr="003D79DA" w:rsidRDefault="009A1F73" w:rsidP="006126FF">
            <w:hyperlink w:anchor="JWRI" w:history="1">
              <w:r w:rsidR="006126FF" w:rsidRPr="003D79DA">
                <w:rPr>
                  <w:rStyle w:val="Hyperlink"/>
                  <w:rFonts w:ascii="Consolas" w:hAnsi="Consolas" w:cs="Consolas"/>
                  <w:sz w:val="18"/>
                  <w:szCs w:val="18"/>
                </w:rPr>
                <w:t>JWRI</w:t>
              </w:r>
            </w:hyperlink>
          </w:p>
        </w:tc>
        <w:tc>
          <w:tcPr>
            <w:tcW w:w="1152" w:type="dxa"/>
            <w:shd w:val="clear" w:color="auto" w:fill="auto"/>
            <w:vAlign w:val="center"/>
          </w:tcPr>
          <w:p w14:paraId="5F585A94" w14:textId="5D15DA20"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73</w:t>
            </w:r>
          </w:p>
        </w:tc>
      </w:tr>
      <w:tr w:rsidR="006126FF" w:rsidRPr="003D79DA" w14:paraId="21405B35" w14:textId="77777777" w:rsidTr="006126FF">
        <w:trPr>
          <w:trHeight w:val="288"/>
        </w:trPr>
        <w:tc>
          <w:tcPr>
            <w:tcW w:w="5616" w:type="dxa"/>
            <w:shd w:val="clear" w:color="auto" w:fill="auto"/>
            <w:vAlign w:val="center"/>
          </w:tcPr>
          <w:p w14:paraId="46B948F2" w14:textId="438A0C23" w:rsidR="006126FF" w:rsidRPr="003D79DA" w:rsidRDefault="006126FF" w:rsidP="006126FF">
            <w:pPr>
              <w:rPr>
                <w:rFonts w:ascii="Consolas" w:hAnsi="Consolas" w:cs="Consolas"/>
                <w:sz w:val="18"/>
                <w:szCs w:val="18"/>
              </w:rPr>
            </w:pPr>
            <w:r w:rsidRPr="003D79DA">
              <w:rPr>
                <w:rFonts w:ascii="Consolas" w:hAnsi="Consolas" w:cs="Consolas"/>
                <w:sz w:val="18"/>
                <w:szCs w:val="18"/>
              </w:rPr>
              <w:t>Time of Departure for Work</w:t>
            </w:r>
          </w:p>
        </w:tc>
        <w:tc>
          <w:tcPr>
            <w:tcW w:w="2160" w:type="dxa"/>
            <w:shd w:val="clear" w:color="auto" w:fill="auto"/>
            <w:noWrap/>
            <w:vAlign w:val="center"/>
          </w:tcPr>
          <w:p w14:paraId="4D304694" w14:textId="4D9159FC" w:rsidR="006126FF" w:rsidRPr="003D79DA" w:rsidRDefault="009A1F73" w:rsidP="006126FF">
            <w:hyperlink w:anchor="JWD" w:history="1">
              <w:r w:rsidR="006126FF" w:rsidRPr="003D79DA">
                <w:rPr>
                  <w:rStyle w:val="Hyperlink"/>
                  <w:rFonts w:ascii="Consolas" w:hAnsi="Consolas" w:cs="Consolas"/>
                  <w:sz w:val="18"/>
                  <w:szCs w:val="18"/>
                </w:rPr>
                <w:t>JWD</w:t>
              </w:r>
            </w:hyperlink>
          </w:p>
        </w:tc>
        <w:tc>
          <w:tcPr>
            <w:tcW w:w="1152" w:type="dxa"/>
            <w:shd w:val="clear" w:color="auto" w:fill="auto"/>
            <w:vAlign w:val="center"/>
          </w:tcPr>
          <w:p w14:paraId="50106D5D" w14:textId="6D845D60"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74</w:t>
            </w:r>
          </w:p>
        </w:tc>
      </w:tr>
      <w:tr w:rsidR="006126FF" w:rsidRPr="003D79DA" w14:paraId="0EB3F942" w14:textId="77777777" w:rsidTr="006126FF">
        <w:trPr>
          <w:trHeight w:val="288"/>
        </w:trPr>
        <w:tc>
          <w:tcPr>
            <w:tcW w:w="5616" w:type="dxa"/>
            <w:shd w:val="clear" w:color="auto" w:fill="auto"/>
            <w:vAlign w:val="center"/>
          </w:tcPr>
          <w:p w14:paraId="7A36626F" w14:textId="09361E39" w:rsidR="006126FF" w:rsidRPr="003D79DA" w:rsidRDefault="006126FF" w:rsidP="006126FF">
            <w:pPr>
              <w:rPr>
                <w:rFonts w:ascii="Consolas" w:hAnsi="Consolas" w:cs="Consolas"/>
                <w:sz w:val="18"/>
                <w:szCs w:val="18"/>
              </w:rPr>
            </w:pPr>
            <w:r w:rsidRPr="003D79DA">
              <w:rPr>
                <w:rFonts w:ascii="Consolas" w:hAnsi="Consolas" w:cs="Consolas"/>
                <w:sz w:val="18"/>
                <w:szCs w:val="18"/>
              </w:rPr>
              <w:t>Minutes to Work</w:t>
            </w:r>
          </w:p>
        </w:tc>
        <w:tc>
          <w:tcPr>
            <w:tcW w:w="2160" w:type="dxa"/>
            <w:shd w:val="clear" w:color="auto" w:fill="auto"/>
            <w:noWrap/>
            <w:vAlign w:val="center"/>
          </w:tcPr>
          <w:p w14:paraId="136B309E" w14:textId="741A3F07" w:rsidR="006126FF" w:rsidRPr="003D79DA" w:rsidRDefault="009A1F73" w:rsidP="006126FF">
            <w:hyperlink w:anchor="JWMN" w:history="1">
              <w:r w:rsidR="006126FF" w:rsidRPr="003D79DA">
                <w:rPr>
                  <w:rStyle w:val="Hyperlink"/>
                  <w:rFonts w:ascii="Consolas" w:hAnsi="Consolas" w:cs="Consolas"/>
                  <w:sz w:val="18"/>
                  <w:szCs w:val="18"/>
                </w:rPr>
                <w:t>JWMN</w:t>
              </w:r>
            </w:hyperlink>
          </w:p>
        </w:tc>
        <w:tc>
          <w:tcPr>
            <w:tcW w:w="1152" w:type="dxa"/>
            <w:shd w:val="clear" w:color="auto" w:fill="auto"/>
            <w:vAlign w:val="center"/>
          </w:tcPr>
          <w:p w14:paraId="1234CD48" w14:textId="18DB600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75</w:t>
            </w:r>
          </w:p>
        </w:tc>
      </w:tr>
      <w:tr w:rsidR="006126FF" w:rsidRPr="003D79DA" w14:paraId="39C8BF4C" w14:textId="77777777" w:rsidTr="006126FF">
        <w:trPr>
          <w:trHeight w:val="288"/>
        </w:trPr>
        <w:tc>
          <w:tcPr>
            <w:tcW w:w="5616" w:type="dxa"/>
            <w:shd w:val="clear" w:color="auto" w:fill="auto"/>
            <w:vAlign w:val="center"/>
          </w:tcPr>
          <w:p w14:paraId="13970080" w14:textId="2EA3D18A" w:rsidR="006126FF" w:rsidRPr="003D79DA" w:rsidRDefault="006126FF" w:rsidP="006126FF">
            <w:pPr>
              <w:rPr>
                <w:rFonts w:ascii="Consolas" w:hAnsi="Consolas" w:cs="Consolas"/>
                <w:sz w:val="18"/>
                <w:szCs w:val="18"/>
              </w:rPr>
            </w:pPr>
            <w:r w:rsidRPr="003D79DA">
              <w:rPr>
                <w:rFonts w:ascii="Consolas" w:hAnsi="Consolas" w:cs="Consolas"/>
                <w:color w:val="000000"/>
                <w:sz w:val="18"/>
                <w:szCs w:val="18"/>
              </w:rPr>
              <w:t>Place of Work: Metropolitan &amp; Micropolitan SA</w:t>
            </w:r>
          </w:p>
        </w:tc>
        <w:tc>
          <w:tcPr>
            <w:tcW w:w="2160" w:type="dxa"/>
            <w:shd w:val="clear" w:color="auto" w:fill="auto"/>
            <w:noWrap/>
            <w:vAlign w:val="center"/>
          </w:tcPr>
          <w:p w14:paraId="22FAF5C2" w14:textId="3E7027AB" w:rsidR="006126FF" w:rsidRPr="003D79DA" w:rsidRDefault="009A1F73" w:rsidP="006126FF">
            <w:hyperlink w:anchor="POWCBSA" w:history="1">
              <w:r w:rsidR="006126FF" w:rsidRPr="003D79DA">
                <w:rPr>
                  <w:rStyle w:val="Hyperlink"/>
                  <w:rFonts w:ascii="Consolas" w:hAnsi="Consolas" w:cs="Consolas"/>
                  <w:sz w:val="18"/>
                  <w:szCs w:val="18"/>
                </w:rPr>
                <w:t>POWCBSA</w:t>
              </w:r>
            </w:hyperlink>
          </w:p>
        </w:tc>
        <w:tc>
          <w:tcPr>
            <w:tcW w:w="1152" w:type="dxa"/>
            <w:shd w:val="clear" w:color="auto" w:fill="auto"/>
            <w:vAlign w:val="center"/>
          </w:tcPr>
          <w:p w14:paraId="10B2E35A" w14:textId="1054F7E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76</w:t>
            </w:r>
          </w:p>
        </w:tc>
      </w:tr>
      <w:tr w:rsidR="006126FF" w:rsidRPr="003D79DA" w14:paraId="577CF729" w14:textId="77777777" w:rsidTr="006126FF">
        <w:trPr>
          <w:trHeight w:val="288"/>
        </w:trPr>
        <w:tc>
          <w:tcPr>
            <w:tcW w:w="5616" w:type="dxa"/>
            <w:shd w:val="clear" w:color="auto" w:fill="F2F2F2" w:themeFill="background1" w:themeFillShade="F2"/>
            <w:vAlign w:val="center"/>
          </w:tcPr>
          <w:p w14:paraId="12EBC6D1"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PERSON LEVEL INCOME &amp; POVERTY</w:t>
            </w:r>
          </w:p>
        </w:tc>
        <w:tc>
          <w:tcPr>
            <w:tcW w:w="2160" w:type="dxa"/>
            <w:shd w:val="clear" w:color="auto" w:fill="F2F2F2" w:themeFill="background1" w:themeFillShade="F2"/>
            <w:noWrap/>
            <w:vAlign w:val="center"/>
          </w:tcPr>
          <w:p w14:paraId="7A3709BA"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2C7D218D" w14:textId="77777777" w:rsidR="006126FF" w:rsidRPr="003D79DA" w:rsidRDefault="006126FF" w:rsidP="006126FF">
            <w:pPr>
              <w:ind w:right="288"/>
              <w:jc w:val="right"/>
              <w:rPr>
                <w:rFonts w:ascii="Consolas" w:hAnsi="Consolas" w:cs="Consolas"/>
                <w:sz w:val="18"/>
                <w:szCs w:val="18"/>
              </w:rPr>
            </w:pPr>
          </w:p>
        </w:tc>
      </w:tr>
      <w:tr w:rsidR="006126FF" w:rsidRPr="003D79DA" w14:paraId="5694B9D5" w14:textId="77777777" w:rsidTr="006126FF">
        <w:trPr>
          <w:trHeight w:val="288"/>
        </w:trPr>
        <w:tc>
          <w:tcPr>
            <w:tcW w:w="5616" w:type="dxa"/>
            <w:shd w:val="clear" w:color="auto" w:fill="auto"/>
            <w:vAlign w:val="center"/>
          </w:tcPr>
          <w:p w14:paraId="02BA2AC1"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Person Income</w:t>
            </w:r>
          </w:p>
        </w:tc>
        <w:tc>
          <w:tcPr>
            <w:tcW w:w="2160" w:type="dxa"/>
            <w:shd w:val="clear" w:color="auto" w:fill="auto"/>
            <w:noWrap/>
            <w:vAlign w:val="center"/>
          </w:tcPr>
          <w:p w14:paraId="3B06D18E" w14:textId="240BEC07" w:rsidR="006126FF" w:rsidRPr="003D79DA" w:rsidRDefault="009A1F73" w:rsidP="006126FF">
            <w:pPr>
              <w:rPr>
                <w:rFonts w:ascii="Consolas" w:hAnsi="Consolas" w:cs="Consolas"/>
                <w:sz w:val="18"/>
                <w:szCs w:val="18"/>
              </w:rPr>
            </w:pPr>
            <w:hyperlink w:anchor="PINC" w:history="1">
              <w:r w:rsidR="006126FF" w:rsidRPr="003D79DA">
                <w:rPr>
                  <w:rStyle w:val="Hyperlink"/>
                  <w:rFonts w:ascii="Consolas" w:hAnsi="Consolas" w:cs="Consolas"/>
                  <w:sz w:val="18"/>
                  <w:szCs w:val="18"/>
                </w:rPr>
                <w:t>PINC</w:t>
              </w:r>
            </w:hyperlink>
          </w:p>
        </w:tc>
        <w:tc>
          <w:tcPr>
            <w:tcW w:w="1152" w:type="dxa"/>
            <w:shd w:val="clear" w:color="auto" w:fill="auto"/>
            <w:vAlign w:val="center"/>
          </w:tcPr>
          <w:p w14:paraId="0FA20B35" w14:textId="56C5377A"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78</w:t>
            </w:r>
          </w:p>
        </w:tc>
      </w:tr>
      <w:tr w:rsidR="006126FF" w:rsidRPr="003D79DA" w14:paraId="5F28D665" w14:textId="77777777" w:rsidTr="006126FF">
        <w:trPr>
          <w:trHeight w:val="288"/>
        </w:trPr>
        <w:tc>
          <w:tcPr>
            <w:tcW w:w="5616" w:type="dxa"/>
            <w:shd w:val="clear" w:color="auto" w:fill="auto"/>
            <w:vAlign w:val="center"/>
          </w:tcPr>
          <w:p w14:paraId="70132F71"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Person Income by Category</w:t>
            </w:r>
          </w:p>
        </w:tc>
        <w:tc>
          <w:tcPr>
            <w:tcW w:w="2160" w:type="dxa"/>
            <w:shd w:val="clear" w:color="auto" w:fill="auto"/>
            <w:noWrap/>
            <w:vAlign w:val="center"/>
          </w:tcPr>
          <w:p w14:paraId="2B0FF212" w14:textId="46FD180F" w:rsidR="006126FF" w:rsidRPr="003D79DA" w:rsidRDefault="009A1F73" w:rsidP="006126FF">
            <w:pPr>
              <w:rPr>
                <w:rFonts w:ascii="Consolas" w:hAnsi="Consolas" w:cs="Consolas"/>
                <w:sz w:val="18"/>
                <w:szCs w:val="18"/>
              </w:rPr>
            </w:pPr>
            <w:hyperlink w:anchor="PINC_CAT" w:history="1">
              <w:r w:rsidR="006126FF" w:rsidRPr="003D79DA">
                <w:rPr>
                  <w:rStyle w:val="Hyperlink"/>
                  <w:rFonts w:ascii="Consolas" w:hAnsi="Consolas" w:cs="Consolas"/>
                  <w:sz w:val="18"/>
                  <w:szCs w:val="18"/>
                </w:rPr>
                <w:t>PINC_CAT</w:t>
              </w:r>
            </w:hyperlink>
          </w:p>
        </w:tc>
        <w:tc>
          <w:tcPr>
            <w:tcW w:w="1152" w:type="dxa"/>
            <w:shd w:val="clear" w:color="auto" w:fill="auto"/>
            <w:vAlign w:val="center"/>
          </w:tcPr>
          <w:p w14:paraId="1DC6654C" w14:textId="5749266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79</w:t>
            </w:r>
          </w:p>
        </w:tc>
      </w:tr>
      <w:tr w:rsidR="006126FF" w:rsidRPr="003D79DA" w14:paraId="024D44A8" w14:textId="77777777" w:rsidTr="006126FF">
        <w:trPr>
          <w:trHeight w:val="288"/>
        </w:trPr>
        <w:tc>
          <w:tcPr>
            <w:tcW w:w="5616" w:type="dxa"/>
            <w:shd w:val="clear" w:color="auto" w:fill="auto"/>
            <w:vAlign w:val="center"/>
          </w:tcPr>
          <w:p w14:paraId="2584E544" w14:textId="6882E818" w:rsidR="006126FF" w:rsidRPr="003D79DA" w:rsidRDefault="006126FF" w:rsidP="006126FF">
            <w:pPr>
              <w:rPr>
                <w:rFonts w:ascii="Consolas" w:hAnsi="Consolas" w:cs="Consolas"/>
                <w:sz w:val="18"/>
                <w:szCs w:val="18"/>
              </w:rPr>
            </w:pPr>
            <w:r w:rsidRPr="003D79DA">
              <w:rPr>
                <w:rFonts w:ascii="Consolas" w:hAnsi="Consolas" w:cs="Consolas"/>
                <w:sz w:val="18"/>
                <w:szCs w:val="18"/>
              </w:rPr>
              <w:t>Poverty Status</w:t>
            </w:r>
          </w:p>
        </w:tc>
        <w:tc>
          <w:tcPr>
            <w:tcW w:w="2160" w:type="dxa"/>
            <w:shd w:val="clear" w:color="auto" w:fill="auto"/>
            <w:noWrap/>
            <w:vAlign w:val="center"/>
          </w:tcPr>
          <w:p w14:paraId="765C2AC1" w14:textId="3AF59FC5" w:rsidR="006126FF" w:rsidRPr="003D79DA" w:rsidRDefault="009A1F73" w:rsidP="006126FF">
            <w:pPr>
              <w:rPr>
                <w:rFonts w:ascii="Consolas" w:hAnsi="Consolas" w:cs="Consolas"/>
                <w:sz w:val="18"/>
                <w:szCs w:val="18"/>
              </w:rPr>
            </w:pPr>
            <w:hyperlink w:anchor="POV" w:history="1">
              <w:r w:rsidR="006126FF" w:rsidRPr="003D79DA">
                <w:rPr>
                  <w:rStyle w:val="Hyperlink"/>
                  <w:rFonts w:ascii="Consolas" w:hAnsi="Consolas" w:cs="Consolas"/>
                  <w:sz w:val="18"/>
                  <w:szCs w:val="18"/>
                </w:rPr>
                <w:t>POV</w:t>
              </w:r>
            </w:hyperlink>
          </w:p>
        </w:tc>
        <w:tc>
          <w:tcPr>
            <w:tcW w:w="1152" w:type="dxa"/>
            <w:shd w:val="clear" w:color="auto" w:fill="auto"/>
            <w:vAlign w:val="center"/>
          </w:tcPr>
          <w:p w14:paraId="48E13223" w14:textId="259A3AA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80</w:t>
            </w:r>
          </w:p>
        </w:tc>
      </w:tr>
      <w:tr w:rsidR="006126FF" w:rsidRPr="003D79DA" w14:paraId="2FE72848" w14:textId="77777777" w:rsidTr="006126FF">
        <w:trPr>
          <w:trHeight w:val="288"/>
        </w:trPr>
        <w:tc>
          <w:tcPr>
            <w:tcW w:w="5616" w:type="dxa"/>
            <w:shd w:val="clear" w:color="auto" w:fill="auto"/>
            <w:vAlign w:val="center"/>
          </w:tcPr>
          <w:p w14:paraId="2C46394F"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Poverty Index</w:t>
            </w:r>
          </w:p>
        </w:tc>
        <w:tc>
          <w:tcPr>
            <w:tcW w:w="2160" w:type="dxa"/>
            <w:shd w:val="clear" w:color="auto" w:fill="auto"/>
            <w:noWrap/>
            <w:vAlign w:val="center"/>
          </w:tcPr>
          <w:p w14:paraId="1D11550E" w14:textId="24F98533" w:rsidR="006126FF" w:rsidRPr="003D79DA" w:rsidRDefault="009A1F73" w:rsidP="006126FF">
            <w:pPr>
              <w:rPr>
                <w:rFonts w:ascii="Consolas" w:hAnsi="Consolas" w:cs="Consolas"/>
                <w:sz w:val="18"/>
                <w:szCs w:val="18"/>
              </w:rPr>
            </w:pPr>
            <w:hyperlink w:anchor="POVPI" w:history="1">
              <w:r w:rsidR="006126FF" w:rsidRPr="003D79DA">
                <w:rPr>
                  <w:rStyle w:val="Hyperlink"/>
                  <w:rFonts w:ascii="Consolas" w:hAnsi="Consolas" w:cs="Consolas"/>
                  <w:sz w:val="18"/>
                  <w:szCs w:val="18"/>
                </w:rPr>
                <w:t>POVPI</w:t>
              </w:r>
            </w:hyperlink>
          </w:p>
        </w:tc>
        <w:tc>
          <w:tcPr>
            <w:tcW w:w="1152" w:type="dxa"/>
            <w:shd w:val="clear" w:color="auto" w:fill="auto"/>
            <w:vAlign w:val="center"/>
          </w:tcPr>
          <w:p w14:paraId="3CF8CD42" w14:textId="42E935EC"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81</w:t>
            </w:r>
          </w:p>
        </w:tc>
      </w:tr>
    </w:tbl>
    <w:p w14:paraId="1760610C" w14:textId="77777777" w:rsidR="0016322A" w:rsidRPr="003D79DA" w:rsidRDefault="0016322A" w:rsidP="00714044">
      <w:r w:rsidRPr="003D79DA">
        <w:br w:type="page"/>
      </w:r>
    </w:p>
    <w:tbl>
      <w:tblPr>
        <w:tblW w:w="89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16"/>
        <w:gridCol w:w="2160"/>
        <w:gridCol w:w="1152"/>
      </w:tblGrid>
      <w:tr w:rsidR="0016322A" w:rsidRPr="003D79DA" w14:paraId="6EF2D73E" w14:textId="77777777" w:rsidTr="00D53372">
        <w:trPr>
          <w:trHeight w:val="288"/>
        </w:trPr>
        <w:tc>
          <w:tcPr>
            <w:tcW w:w="5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9D922" w14:textId="77777777" w:rsidR="0016322A" w:rsidRPr="003D79DA" w:rsidRDefault="0016322A" w:rsidP="00714044">
            <w:pPr>
              <w:rPr>
                <w:rFonts w:ascii="Consolas" w:hAnsi="Consolas" w:cs="Consolas"/>
                <w:b/>
                <w:bCs/>
                <w:sz w:val="18"/>
                <w:szCs w:val="18"/>
              </w:rPr>
            </w:pPr>
            <w:bookmarkStart w:id="8" w:name="INDEX3"/>
            <w:r w:rsidRPr="003D79DA">
              <w:rPr>
                <w:rFonts w:ascii="Consolas" w:hAnsi="Consolas" w:cs="Consolas"/>
                <w:b/>
                <w:bCs/>
                <w:sz w:val="18"/>
                <w:szCs w:val="18"/>
              </w:rPr>
              <w:lastRenderedPageBreak/>
              <w:t>DESCRIPTION</w:t>
            </w:r>
            <w:bookmarkEnd w:id="8"/>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BB98F" w14:textId="77777777" w:rsidR="0016322A" w:rsidRPr="003D79DA" w:rsidRDefault="0016322A" w:rsidP="00714044">
            <w:pPr>
              <w:rPr>
                <w:rFonts w:ascii="Consolas" w:hAnsi="Consolas" w:cs="Consolas"/>
                <w:b/>
                <w:bCs/>
                <w:sz w:val="18"/>
                <w:szCs w:val="18"/>
              </w:rPr>
            </w:pPr>
            <w:r w:rsidRPr="003D79DA">
              <w:rPr>
                <w:rFonts w:ascii="Consolas" w:hAnsi="Consolas" w:cs="Consolas"/>
                <w:b/>
                <w:bCs/>
                <w:sz w:val="18"/>
                <w:szCs w:val="18"/>
              </w:rPr>
              <w:t>VARIABLE NAME</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A4C03" w14:textId="77777777" w:rsidR="0016322A" w:rsidRPr="003D79DA" w:rsidRDefault="0016322A" w:rsidP="00714044">
            <w:pPr>
              <w:ind w:right="288"/>
              <w:jc w:val="right"/>
              <w:rPr>
                <w:rFonts w:ascii="Consolas" w:hAnsi="Consolas" w:cs="Consolas"/>
                <w:b/>
                <w:bCs/>
                <w:sz w:val="18"/>
                <w:szCs w:val="18"/>
              </w:rPr>
            </w:pPr>
            <w:r w:rsidRPr="003D79DA">
              <w:rPr>
                <w:rFonts w:ascii="Consolas" w:hAnsi="Consolas" w:cs="Consolas"/>
                <w:b/>
                <w:bCs/>
                <w:sz w:val="18"/>
                <w:szCs w:val="18"/>
              </w:rPr>
              <w:t>PAGE</w:t>
            </w:r>
          </w:p>
        </w:tc>
      </w:tr>
      <w:tr w:rsidR="006374B1" w:rsidRPr="003D79DA" w14:paraId="783A7CA4" w14:textId="77777777" w:rsidTr="00DD7C9B">
        <w:trPr>
          <w:trHeight w:val="288"/>
        </w:trPr>
        <w:tc>
          <w:tcPr>
            <w:tcW w:w="5616" w:type="dxa"/>
            <w:shd w:val="clear" w:color="auto" w:fill="F2F2F2" w:themeFill="background1" w:themeFillShade="F2"/>
            <w:vAlign w:val="center"/>
          </w:tcPr>
          <w:p w14:paraId="0F69A530" w14:textId="6FAE9393" w:rsidR="006374B1" w:rsidRPr="003D79DA" w:rsidRDefault="006374B1" w:rsidP="00714044">
            <w:pPr>
              <w:rPr>
                <w:rFonts w:ascii="Consolas" w:hAnsi="Consolas" w:cs="Consolas"/>
                <w:sz w:val="18"/>
                <w:szCs w:val="18"/>
              </w:rPr>
            </w:pPr>
            <w:r w:rsidRPr="003D79DA">
              <w:rPr>
                <w:rFonts w:ascii="Consolas" w:hAnsi="Consolas" w:cs="Consolas"/>
                <w:b/>
                <w:bCs/>
                <w:sz w:val="18"/>
                <w:szCs w:val="18"/>
              </w:rPr>
              <w:t>HEALTH INSURANCE</w:t>
            </w:r>
          </w:p>
        </w:tc>
        <w:tc>
          <w:tcPr>
            <w:tcW w:w="2160" w:type="dxa"/>
            <w:shd w:val="clear" w:color="auto" w:fill="F2F2F2" w:themeFill="background1" w:themeFillShade="F2"/>
            <w:noWrap/>
            <w:vAlign w:val="center"/>
          </w:tcPr>
          <w:p w14:paraId="62F2CE58" w14:textId="77777777" w:rsidR="006374B1" w:rsidRPr="003D79DA" w:rsidRDefault="006374B1" w:rsidP="00714044">
            <w:pPr>
              <w:rPr>
                <w:rFonts w:ascii="Consolas" w:hAnsi="Consolas" w:cs="Consolas"/>
                <w:sz w:val="18"/>
                <w:szCs w:val="18"/>
              </w:rPr>
            </w:pPr>
          </w:p>
        </w:tc>
        <w:tc>
          <w:tcPr>
            <w:tcW w:w="1152" w:type="dxa"/>
            <w:shd w:val="clear" w:color="auto" w:fill="F2F2F2" w:themeFill="background1" w:themeFillShade="F2"/>
            <w:vAlign w:val="center"/>
          </w:tcPr>
          <w:p w14:paraId="17E2F0BF" w14:textId="77777777" w:rsidR="006374B1" w:rsidRPr="003D79DA" w:rsidRDefault="006374B1" w:rsidP="00714044">
            <w:pPr>
              <w:ind w:right="288"/>
              <w:jc w:val="right"/>
              <w:rPr>
                <w:rFonts w:ascii="Consolas" w:hAnsi="Consolas" w:cs="Consolas"/>
                <w:sz w:val="18"/>
                <w:szCs w:val="18"/>
              </w:rPr>
            </w:pPr>
          </w:p>
        </w:tc>
      </w:tr>
      <w:tr w:rsidR="006126FF" w:rsidRPr="003D79DA" w14:paraId="2B427076" w14:textId="77777777" w:rsidTr="006126FF">
        <w:trPr>
          <w:trHeight w:val="288"/>
        </w:trPr>
        <w:tc>
          <w:tcPr>
            <w:tcW w:w="5616" w:type="dxa"/>
            <w:shd w:val="clear" w:color="auto" w:fill="auto"/>
            <w:vAlign w:val="center"/>
          </w:tcPr>
          <w:p w14:paraId="2171208C"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Any Health Insurance Coverage</w:t>
            </w:r>
          </w:p>
        </w:tc>
        <w:tc>
          <w:tcPr>
            <w:tcW w:w="2160" w:type="dxa"/>
            <w:shd w:val="clear" w:color="auto" w:fill="auto"/>
            <w:noWrap/>
            <w:vAlign w:val="center"/>
          </w:tcPr>
          <w:p w14:paraId="0BFA5109" w14:textId="24DB9756" w:rsidR="006126FF" w:rsidRPr="003D79DA" w:rsidRDefault="009A1F73" w:rsidP="006126FF">
            <w:pPr>
              <w:rPr>
                <w:rFonts w:ascii="Consolas" w:hAnsi="Consolas" w:cs="Consolas"/>
                <w:sz w:val="18"/>
                <w:szCs w:val="18"/>
              </w:rPr>
            </w:pPr>
            <w:hyperlink w:anchor="HICOV" w:history="1">
              <w:r w:rsidR="006126FF" w:rsidRPr="003D79DA">
                <w:rPr>
                  <w:rStyle w:val="Hyperlink"/>
                  <w:rFonts w:ascii="Consolas" w:hAnsi="Consolas" w:cs="Consolas"/>
                  <w:sz w:val="18"/>
                  <w:szCs w:val="18"/>
                </w:rPr>
                <w:t>HICOV</w:t>
              </w:r>
            </w:hyperlink>
          </w:p>
        </w:tc>
        <w:tc>
          <w:tcPr>
            <w:tcW w:w="1152" w:type="dxa"/>
            <w:shd w:val="clear" w:color="auto" w:fill="auto"/>
            <w:vAlign w:val="center"/>
          </w:tcPr>
          <w:p w14:paraId="1D038643" w14:textId="459E0F1A"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82</w:t>
            </w:r>
          </w:p>
        </w:tc>
      </w:tr>
      <w:tr w:rsidR="006126FF" w:rsidRPr="003D79DA" w14:paraId="12D975B2" w14:textId="77777777" w:rsidTr="006126FF">
        <w:trPr>
          <w:trHeight w:val="288"/>
        </w:trPr>
        <w:tc>
          <w:tcPr>
            <w:tcW w:w="5616" w:type="dxa"/>
            <w:shd w:val="clear" w:color="auto" w:fill="auto"/>
            <w:vAlign w:val="center"/>
          </w:tcPr>
          <w:p w14:paraId="11912632"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Private Health Insurance</w:t>
            </w:r>
          </w:p>
        </w:tc>
        <w:tc>
          <w:tcPr>
            <w:tcW w:w="2160" w:type="dxa"/>
            <w:shd w:val="clear" w:color="auto" w:fill="auto"/>
            <w:noWrap/>
            <w:vAlign w:val="center"/>
          </w:tcPr>
          <w:p w14:paraId="08730B42" w14:textId="4FFE82AA" w:rsidR="006126FF" w:rsidRPr="003D79DA" w:rsidRDefault="009A1F73" w:rsidP="006126FF">
            <w:pPr>
              <w:rPr>
                <w:rFonts w:ascii="Consolas" w:hAnsi="Consolas" w:cs="Consolas"/>
                <w:sz w:val="18"/>
                <w:szCs w:val="18"/>
              </w:rPr>
            </w:pPr>
            <w:hyperlink w:anchor="PRIVCOV" w:history="1">
              <w:r w:rsidR="006126FF" w:rsidRPr="003D79DA">
                <w:rPr>
                  <w:rStyle w:val="Hyperlink"/>
                  <w:rFonts w:ascii="Consolas" w:hAnsi="Consolas" w:cs="Consolas"/>
                  <w:sz w:val="18"/>
                  <w:szCs w:val="18"/>
                </w:rPr>
                <w:t>PRIVCOV</w:t>
              </w:r>
            </w:hyperlink>
          </w:p>
        </w:tc>
        <w:tc>
          <w:tcPr>
            <w:tcW w:w="1152" w:type="dxa"/>
            <w:shd w:val="clear" w:color="auto" w:fill="auto"/>
            <w:vAlign w:val="center"/>
          </w:tcPr>
          <w:p w14:paraId="40839434" w14:textId="77CDCB0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82</w:t>
            </w:r>
          </w:p>
        </w:tc>
      </w:tr>
      <w:tr w:rsidR="006126FF" w:rsidRPr="003D79DA" w14:paraId="10C354D0" w14:textId="77777777" w:rsidTr="006126FF">
        <w:trPr>
          <w:trHeight w:val="288"/>
        </w:trPr>
        <w:tc>
          <w:tcPr>
            <w:tcW w:w="5616" w:type="dxa"/>
            <w:shd w:val="clear" w:color="auto" w:fill="auto"/>
            <w:vAlign w:val="center"/>
          </w:tcPr>
          <w:p w14:paraId="74F465C8"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Public Health Coverage</w:t>
            </w:r>
          </w:p>
        </w:tc>
        <w:tc>
          <w:tcPr>
            <w:tcW w:w="2160" w:type="dxa"/>
            <w:shd w:val="clear" w:color="auto" w:fill="auto"/>
            <w:noWrap/>
            <w:vAlign w:val="center"/>
          </w:tcPr>
          <w:p w14:paraId="5EF19254" w14:textId="737D4584" w:rsidR="006126FF" w:rsidRPr="003D79DA" w:rsidRDefault="009A1F73" w:rsidP="006126FF">
            <w:pPr>
              <w:rPr>
                <w:rFonts w:ascii="Consolas" w:hAnsi="Consolas" w:cs="Consolas"/>
                <w:sz w:val="18"/>
                <w:szCs w:val="18"/>
              </w:rPr>
            </w:pPr>
            <w:hyperlink w:anchor="PUBCOV" w:history="1">
              <w:r w:rsidR="006126FF" w:rsidRPr="003D79DA">
                <w:rPr>
                  <w:rStyle w:val="Hyperlink"/>
                  <w:rFonts w:ascii="Consolas" w:hAnsi="Consolas" w:cs="Consolas"/>
                  <w:sz w:val="18"/>
                  <w:szCs w:val="18"/>
                </w:rPr>
                <w:t>PUBCOV</w:t>
              </w:r>
            </w:hyperlink>
          </w:p>
        </w:tc>
        <w:tc>
          <w:tcPr>
            <w:tcW w:w="1152" w:type="dxa"/>
            <w:shd w:val="clear" w:color="auto" w:fill="auto"/>
            <w:vAlign w:val="center"/>
          </w:tcPr>
          <w:p w14:paraId="74879746" w14:textId="73DF10FF"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82</w:t>
            </w:r>
          </w:p>
        </w:tc>
      </w:tr>
      <w:tr w:rsidR="006126FF" w:rsidRPr="003D79DA" w14:paraId="4B08A6C1" w14:textId="77777777" w:rsidTr="006126FF">
        <w:trPr>
          <w:trHeight w:val="288"/>
        </w:trPr>
        <w:tc>
          <w:tcPr>
            <w:tcW w:w="5616" w:type="dxa"/>
            <w:shd w:val="clear" w:color="auto" w:fill="auto"/>
            <w:vAlign w:val="center"/>
          </w:tcPr>
          <w:p w14:paraId="0A7BA5A6"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 xml:space="preserve">Health Insurance Source </w:t>
            </w:r>
          </w:p>
        </w:tc>
        <w:tc>
          <w:tcPr>
            <w:tcW w:w="2160" w:type="dxa"/>
            <w:shd w:val="clear" w:color="auto" w:fill="auto"/>
            <w:noWrap/>
            <w:vAlign w:val="center"/>
          </w:tcPr>
          <w:p w14:paraId="448E8C6C" w14:textId="10FE3A92" w:rsidR="006126FF" w:rsidRPr="003D79DA" w:rsidRDefault="009A1F73" w:rsidP="006126FF">
            <w:pPr>
              <w:rPr>
                <w:rFonts w:ascii="Consolas" w:hAnsi="Consolas" w:cs="Consolas"/>
                <w:sz w:val="18"/>
                <w:szCs w:val="18"/>
              </w:rPr>
            </w:pPr>
            <w:hyperlink w:anchor="HI_SOURCES" w:history="1">
              <w:r w:rsidR="006126FF" w:rsidRPr="003D79DA">
                <w:rPr>
                  <w:rStyle w:val="Hyperlink"/>
                  <w:rFonts w:ascii="Consolas" w:hAnsi="Consolas" w:cs="Consolas"/>
                  <w:sz w:val="18"/>
                  <w:szCs w:val="18"/>
                </w:rPr>
                <w:t>HINS1-HINS7</w:t>
              </w:r>
            </w:hyperlink>
          </w:p>
        </w:tc>
        <w:tc>
          <w:tcPr>
            <w:tcW w:w="1152" w:type="dxa"/>
            <w:shd w:val="clear" w:color="auto" w:fill="auto"/>
            <w:vAlign w:val="center"/>
          </w:tcPr>
          <w:p w14:paraId="2BADF123" w14:textId="30B94CAD"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84</w:t>
            </w:r>
          </w:p>
        </w:tc>
      </w:tr>
      <w:tr w:rsidR="006126FF" w:rsidRPr="003D79DA" w14:paraId="48D9AFF8" w14:textId="77777777" w:rsidTr="006126FF">
        <w:trPr>
          <w:trHeight w:val="288"/>
        </w:trPr>
        <w:tc>
          <w:tcPr>
            <w:tcW w:w="5616" w:type="dxa"/>
            <w:shd w:val="clear" w:color="auto" w:fill="F2F2F2" w:themeFill="background1" w:themeFillShade="F2"/>
            <w:vAlign w:val="center"/>
          </w:tcPr>
          <w:p w14:paraId="5130FD9E"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DISABILITY STATUS</w:t>
            </w:r>
          </w:p>
        </w:tc>
        <w:tc>
          <w:tcPr>
            <w:tcW w:w="2160" w:type="dxa"/>
            <w:shd w:val="clear" w:color="auto" w:fill="F2F2F2" w:themeFill="background1" w:themeFillShade="F2"/>
            <w:noWrap/>
            <w:vAlign w:val="center"/>
          </w:tcPr>
          <w:p w14:paraId="5F7E6A9E"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0FCD0F89" w14:textId="77777777" w:rsidR="006126FF" w:rsidRPr="003D79DA" w:rsidRDefault="006126FF" w:rsidP="006126FF">
            <w:pPr>
              <w:ind w:right="288"/>
              <w:jc w:val="right"/>
              <w:rPr>
                <w:rFonts w:ascii="Consolas" w:hAnsi="Consolas" w:cs="Consolas"/>
                <w:sz w:val="18"/>
                <w:szCs w:val="18"/>
              </w:rPr>
            </w:pPr>
          </w:p>
        </w:tc>
      </w:tr>
      <w:tr w:rsidR="006126FF" w:rsidRPr="003D79DA" w14:paraId="19DA8C2E" w14:textId="77777777" w:rsidTr="006126FF">
        <w:trPr>
          <w:trHeight w:val="288"/>
        </w:trPr>
        <w:tc>
          <w:tcPr>
            <w:tcW w:w="5616" w:type="dxa"/>
            <w:shd w:val="clear" w:color="auto" w:fill="auto"/>
            <w:vAlign w:val="center"/>
          </w:tcPr>
          <w:p w14:paraId="62B762D2"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Disability Recode</w:t>
            </w:r>
          </w:p>
        </w:tc>
        <w:tc>
          <w:tcPr>
            <w:tcW w:w="2160" w:type="dxa"/>
            <w:shd w:val="clear" w:color="auto" w:fill="auto"/>
            <w:noWrap/>
            <w:vAlign w:val="center"/>
          </w:tcPr>
          <w:p w14:paraId="30570F7F" w14:textId="31A8A569" w:rsidR="006126FF" w:rsidRPr="003D79DA" w:rsidRDefault="009A1F73" w:rsidP="006126FF">
            <w:pPr>
              <w:rPr>
                <w:rFonts w:ascii="Consolas" w:hAnsi="Consolas" w:cs="Consolas"/>
                <w:sz w:val="18"/>
                <w:szCs w:val="18"/>
              </w:rPr>
            </w:pPr>
            <w:hyperlink w:anchor="DIS" w:history="1">
              <w:r w:rsidR="006126FF" w:rsidRPr="003D79DA">
                <w:rPr>
                  <w:rStyle w:val="Hyperlink"/>
                  <w:rFonts w:ascii="Consolas" w:hAnsi="Consolas" w:cs="Consolas"/>
                  <w:sz w:val="18"/>
                  <w:szCs w:val="18"/>
                </w:rPr>
                <w:t>DIS</w:t>
              </w:r>
            </w:hyperlink>
          </w:p>
        </w:tc>
        <w:tc>
          <w:tcPr>
            <w:tcW w:w="1152" w:type="dxa"/>
            <w:shd w:val="clear" w:color="auto" w:fill="auto"/>
            <w:vAlign w:val="center"/>
          </w:tcPr>
          <w:p w14:paraId="16FA429F" w14:textId="7C426B3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86</w:t>
            </w:r>
          </w:p>
        </w:tc>
      </w:tr>
      <w:tr w:rsidR="006126FF" w:rsidRPr="003D79DA" w14:paraId="509FD894" w14:textId="77777777" w:rsidTr="006126FF">
        <w:trPr>
          <w:trHeight w:val="288"/>
        </w:trPr>
        <w:tc>
          <w:tcPr>
            <w:tcW w:w="5616" w:type="dxa"/>
            <w:shd w:val="clear" w:color="auto" w:fill="auto"/>
            <w:vAlign w:val="center"/>
          </w:tcPr>
          <w:p w14:paraId="757972CD"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Hearing Difficulty</w:t>
            </w:r>
          </w:p>
        </w:tc>
        <w:tc>
          <w:tcPr>
            <w:tcW w:w="2160" w:type="dxa"/>
            <w:shd w:val="clear" w:color="auto" w:fill="auto"/>
            <w:noWrap/>
            <w:vAlign w:val="center"/>
          </w:tcPr>
          <w:p w14:paraId="4F362778" w14:textId="37E49BAA" w:rsidR="006126FF" w:rsidRPr="003D79DA" w:rsidRDefault="009A1F73" w:rsidP="006126FF">
            <w:pPr>
              <w:rPr>
                <w:rFonts w:ascii="Consolas" w:hAnsi="Consolas" w:cs="Consolas"/>
                <w:sz w:val="18"/>
                <w:szCs w:val="18"/>
              </w:rPr>
            </w:pPr>
            <w:hyperlink w:anchor="DEAR" w:history="1">
              <w:r w:rsidR="006126FF" w:rsidRPr="003D79DA">
                <w:rPr>
                  <w:rStyle w:val="Hyperlink"/>
                  <w:rFonts w:ascii="Consolas" w:hAnsi="Consolas" w:cs="Consolas"/>
                  <w:sz w:val="18"/>
                  <w:szCs w:val="18"/>
                </w:rPr>
                <w:t>DEAR</w:t>
              </w:r>
            </w:hyperlink>
          </w:p>
        </w:tc>
        <w:tc>
          <w:tcPr>
            <w:tcW w:w="1152" w:type="dxa"/>
            <w:shd w:val="clear" w:color="auto" w:fill="auto"/>
            <w:vAlign w:val="center"/>
          </w:tcPr>
          <w:p w14:paraId="6B951051" w14:textId="0AF899A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87</w:t>
            </w:r>
          </w:p>
        </w:tc>
      </w:tr>
      <w:tr w:rsidR="006126FF" w:rsidRPr="003D79DA" w14:paraId="65D61291" w14:textId="77777777" w:rsidTr="006126FF">
        <w:trPr>
          <w:trHeight w:val="288"/>
        </w:trPr>
        <w:tc>
          <w:tcPr>
            <w:tcW w:w="5616" w:type="dxa"/>
            <w:shd w:val="clear" w:color="auto" w:fill="auto"/>
            <w:vAlign w:val="center"/>
          </w:tcPr>
          <w:p w14:paraId="2322207F" w14:textId="77777777" w:rsidR="006126FF" w:rsidRPr="003D79DA" w:rsidRDefault="006126FF" w:rsidP="006126FF">
            <w:pPr>
              <w:rPr>
                <w:rFonts w:ascii="Consolas" w:hAnsi="Consolas" w:cs="Consolas"/>
                <w:b/>
                <w:bCs/>
                <w:sz w:val="18"/>
                <w:szCs w:val="18"/>
              </w:rPr>
            </w:pPr>
            <w:r w:rsidRPr="003D79DA">
              <w:rPr>
                <w:rFonts w:ascii="Consolas" w:hAnsi="Consolas" w:cs="Consolas"/>
                <w:sz w:val="18"/>
                <w:szCs w:val="18"/>
              </w:rPr>
              <w:t>Vision Difficulty</w:t>
            </w:r>
          </w:p>
        </w:tc>
        <w:tc>
          <w:tcPr>
            <w:tcW w:w="2160" w:type="dxa"/>
            <w:shd w:val="clear" w:color="auto" w:fill="auto"/>
            <w:noWrap/>
            <w:vAlign w:val="center"/>
          </w:tcPr>
          <w:p w14:paraId="6F458053" w14:textId="48C32E0F" w:rsidR="006126FF" w:rsidRPr="003D79DA" w:rsidRDefault="009A1F73" w:rsidP="006126FF">
            <w:pPr>
              <w:rPr>
                <w:rFonts w:ascii="Consolas" w:hAnsi="Consolas" w:cs="Consolas"/>
                <w:b/>
                <w:bCs/>
                <w:sz w:val="18"/>
                <w:szCs w:val="18"/>
              </w:rPr>
            </w:pPr>
            <w:hyperlink w:anchor="DEYE" w:history="1">
              <w:r w:rsidR="006126FF" w:rsidRPr="003D79DA">
                <w:rPr>
                  <w:rStyle w:val="Hyperlink"/>
                  <w:rFonts w:ascii="Consolas" w:hAnsi="Consolas" w:cs="Consolas"/>
                  <w:sz w:val="18"/>
                  <w:szCs w:val="18"/>
                </w:rPr>
                <w:t>DEYE</w:t>
              </w:r>
            </w:hyperlink>
          </w:p>
        </w:tc>
        <w:tc>
          <w:tcPr>
            <w:tcW w:w="1152" w:type="dxa"/>
            <w:shd w:val="clear" w:color="auto" w:fill="auto"/>
            <w:vAlign w:val="center"/>
          </w:tcPr>
          <w:p w14:paraId="5858E856" w14:textId="5AD65AA9"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88</w:t>
            </w:r>
          </w:p>
        </w:tc>
      </w:tr>
      <w:tr w:rsidR="006126FF" w:rsidRPr="003D79DA" w14:paraId="0167209C" w14:textId="77777777" w:rsidTr="006126FF">
        <w:trPr>
          <w:trHeight w:val="288"/>
        </w:trPr>
        <w:tc>
          <w:tcPr>
            <w:tcW w:w="5616" w:type="dxa"/>
            <w:shd w:val="clear" w:color="auto" w:fill="auto"/>
            <w:vAlign w:val="center"/>
          </w:tcPr>
          <w:p w14:paraId="09CC7FAF"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Difficulty Remembering</w:t>
            </w:r>
          </w:p>
        </w:tc>
        <w:tc>
          <w:tcPr>
            <w:tcW w:w="2160" w:type="dxa"/>
            <w:shd w:val="clear" w:color="auto" w:fill="auto"/>
            <w:noWrap/>
            <w:vAlign w:val="center"/>
          </w:tcPr>
          <w:p w14:paraId="054B2183" w14:textId="5C1A3AAB" w:rsidR="006126FF" w:rsidRPr="003D79DA" w:rsidRDefault="009A1F73" w:rsidP="006126FF">
            <w:pPr>
              <w:rPr>
                <w:rFonts w:ascii="Consolas" w:hAnsi="Consolas" w:cs="Consolas"/>
                <w:sz w:val="18"/>
                <w:szCs w:val="18"/>
              </w:rPr>
            </w:pPr>
            <w:hyperlink w:anchor="DREM" w:history="1">
              <w:r w:rsidR="006126FF" w:rsidRPr="003D79DA">
                <w:rPr>
                  <w:rStyle w:val="Hyperlink"/>
                  <w:rFonts w:ascii="Consolas" w:hAnsi="Consolas" w:cs="Consolas"/>
                  <w:sz w:val="18"/>
                  <w:szCs w:val="18"/>
                </w:rPr>
                <w:t>DREM</w:t>
              </w:r>
            </w:hyperlink>
          </w:p>
        </w:tc>
        <w:tc>
          <w:tcPr>
            <w:tcW w:w="1152" w:type="dxa"/>
            <w:shd w:val="clear" w:color="auto" w:fill="auto"/>
            <w:vAlign w:val="center"/>
          </w:tcPr>
          <w:p w14:paraId="2E515643" w14:textId="5D497C7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89</w:t>
            </w:r>
          </w:p>
        </w:tc>
      </w:tr>
      <w:tr w:rsidR="006126FF" w:rsidRPr="003D79DA" w14:paraId="362F77AA" w14:textId="77777777" w:rsidTr="006126FF">
        <w:trPr>
          <w:trHeight w:val="288"/>
        </w:trPr>
        <w:tc>
          <w:tcPr>
            <w:tcW w:w="5616" w:type="dxa"/>
            <w:shd w:val="clear" w:color="auto" w:fill="auto"/>
            <w:vAlign w:val="center"/>
          </w:tcPr>
          <w:p w14:paraId="6E95A949"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Physical Difficulty</w:t>
            </w:r>
          </w:p>
        </w:tc>
        <w:tc>
          <w:tcPr>
            <w:tcW w:w="2160" w:type="dxa"/>
            <w:shd w:val="clear" w:color="auto" w:fill="auto"/>
            <w:noWrap/>
            <w:vAlign w:val="center"/>
          </w:tcPr>
          <w:p w14:paraId="7E8C4DC7" w14:textId="793C2303" w:rsidR="006126FF" w:rsidRPr="003D79DA" w:rsidRDefault="009A1F73" w:rsidP="006126FF">
            <w:pPr>
              <w:rPr>
                <w:rFonts w:ascii="Consolas" w:hAnsi="Consolas" w:cs="Consolas"/>
                <w:sz w:val="18"/>
                <w:szCs w:val="18"/>
              </w:rPr>
            </w:pPr>
            <w:hyperlink w:anchor="DPHY" w:history="1">
              <w:r w:rsidR="006126FF" w:rsidRPr="003D79DA">
                <w:rPr>
                  <w:rStyle w:val="Hyperlink"/>
                  <w:rFonts w:ascii="Consolas" w:hAnsi="Consolas" w:cs="Consolas"/>
                  <w:sz w:val="18"/>
                  <w:szCs w:val="18"/>
                </w:rPr>
                <w:t>DPHY</w:t>
              </w:r>
            </w:hyperlink>
          </w:p>
        </w:tc>
        <w:tc>
          <w:tcPr>
            <w:tcW w:w="1152" w:type="dxa"/>
            <w:shd w:val="clear" w:color="auto" w:fill="auto"/>
            <w:vAlign w:val="center"/>
          </w:tcPr>
          <w:p w14:paraId="6790B9A9" w14:textId="2199BA3F"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90</w:t>
            </w:r>
          </w:p>
        </w:tc>
      </w:tr>
      <w:tr w:rsidR="006126FF" w:rsidRPr="003D79DA" w14:paraId="73E05D33" w14:textId="77777777" w:rsidTr="006126FF">
        <w:trPr>
          <w:trHeight w:val="288"/>
        </w:trPr>
        <w:tc>
          <w:tcPr>
            <w:tcW w:w="5616" w:type="dxa"/>
            <w:shd w:val="clear" w:color="auto" w:fill="auto"/>
            <w:vAlign w:val="center"/>
          </w:tcPr>
          <w:p w14:paraId="2C30F99E"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Difficulty Dressing</w:t>
            </w:r>
          </w:p>
        </w:tc>
        <w:tc>
          <w:tcPr>
            <w:tcW w:w="2160" w:type="dxa"/>
            <w:shd w:val="clear" w:color="auto" w:fill="auto"/>
            <w:noWrap/>
            <w:vAlign w:val="center"/>
          </w:tcPr>
          <w:p w14:paraId="6DE4F890" w14:textId="71C8202F" w:rsidR="006126FF" w:rsidRPr="003D79DA" w:rsidRDefault="009A1F73" w:rsidP="006126FF">
            <w:pPr>
              <w:rPr>
                <w:rFonts w:ascii="Consolas" w:hAnsi="Consolas" w:cs="Consolas"/>
                <w:sz w:val="18"/>
                <w:szCs w:val="18"/>
              </w:rPr>
            </w:pPr>
            <w:hyperlink w:anchor="DDRS" w:history="1">
              <w:r w:rsidR="006126FF" w:rsidRPr="003D79DA">
                <w:rPr>
                  <w:rStyle w:val="Hyperlink"/>
                  <w:rFonts w:ascii="Consolas" w:hAnsi="Consolas" w:cs="Consolas"/>
                  <w:sz w:val="18"/>
                  <w:szCs w:val="18"/>
                </w:rPr>
                <w:t>DDRS</w:t>
              </w:r>
            </w:hyperlink>
          </w:p>
        </w:tc>
        <w:tc>
          <w:tcPr>
            <w:tcW w:w="1152" w:type="dxa"/>
            <w:shd w:val="clear" w:color="auto" w:fill="auto"/>
            <w:vAlign w:val="center"/>
          </w:tcPr>
          <w:p w14:paraId="0420A82C" w14:textId="61AB1DA5"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91</w:t>
            </w:r>
          </w:p>
        </w:tc>
      </w:tr>
      <w:tr w:rsidR="006126FF" w:rsidRPr="003D79DA" w14:paraId="137A5581" w14:textId="77777777" w:rsidTr="006126FF">
        <w:trPr>
          <w:trHeight w:val="288"/>
        </w:trPr>
        <w:tc>
          <w:tcPr>
            <w:tcW w:w="5616" w:type="dxa"/>
            <w:shd w:val="clear" w:color="auto" w:fill="auto"/>
            <w:vAlign w:val="center"/>
          </w:tcPr>
          <w:p w14:paraId="016456BB" w14:textId="77777777" w:rsidR="006126FF" w:rsidRPr="003D79DA" w:rsidRDefault="006126FF" w:rsidP="006126FF">
            <w:pPr>
              <w:rPr>
                <w:rFonts w:ascii="Consolas" w:hAnsi="Consolas" w:cs="Consolas"/>
                <w:b/>
                <w:bCs/>
                <w:sz w:val="18"/>
                <w:szCs w:val="18"/>
              </w:rPr>
            </w:pPr>
            <w:r w:rsidRPr="003D79DA">
              <w:rPr>
                <w:rFonts w:ascii="Consolas" w:hAnsi="Consolas" w:cs="Consolas"/>
                <w:sz w:val="18"/>
                <w:szCs w:val="18"/>
              </w:rPr>
              <w:t>Difficulty Going Out</w:t>
            </w:r>
          </w:p>
        </w:tc>
        <w:tc>
          <w:tcPr>
            <w:tcW w:w="2160" w:type="dxa"/>
            <w:shd w:val="clear" w:color="auto" w:fill="auto"/>
            <w:noWrap/>
            <w:vAlign w:val="center"/>
          </w:tcPr>
          <w:p w14:paraId="015FF850" w14:textId="76891ABC" w:rsidR="006126FF" w:rsidRPr="003D79DA" w:rsidRDefault="009A1F73" w:rsidP="006126FF">
            <w:pPr>
              <w:rPr>
                <w:rFonts w:ascii="Consolas" w:hAnsi="Consolas" w:cs="Consolas"/>
                <w:b/>
                <w:bCs/>
                <w:sz w:val="18"/>
                <w:szCs w:val="18"/>
              </w:rPr>
            </w:pPr>
            <w:hyperlink w:anchor="DOUT" w:history="1">
              <w:r w:rsidR="006126FF" w:rsidRPr="003D79DA">
                <w:rPr>
                  <w:rStyle w:val="Hyperlink"/>
                  <w:rFonts w:ascii="Consolas" w:hAnsi="Consolas" w:cs="Consolas"/>
                  <w:sz w:val="18"/>
                  <w:szCs w:val="18"/>
                </w:rPr>
                <w:t>DOUT</w:t>
              </w:r>
            </w:hyperlink>
          </w:p>
        </w:tc>
        <w:tc>
          <w:tcPr>
            <w:tcW w:w="1152" w:type="dxa"/>
            <w:shd w:val="clear" w:color="auto" w:fill="auto"/>
            <w:vAlign w:val="center"/>
          </w:tcPr>
          <w:p w14:paraId="59C5C744" w14:textId="352ED64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92</w:t>
            </w:r>
          </w:p>
        </w:tc>
      </w:tr>
      <w:tr w:rsidR="006126FF" w:rsidRPr="003D79DA" w14:paraId="5C54A322" w14:textId="77777777" w:rsidTr="006126FF">
        <w:trPr>
          <w:trHeight w:val="288"/>
        </w:trPr>
        <w:tc>
          <w:tcPr>
            <w:tcW w:w="5616" w:type="dxa"/>
            <w:shd w:val="clear" w:color="auto" w:fill="F2F2F2" w:themeFill="background1" w:themeFillShade="F2"/>
            <w:vAlign w:val="center"/>
          </w:tcPr>
          <w:p w14:paraId="5E0416D9"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VETERAN STATUS &amp; PERIOD OF SERVICE</w:t>
            </w:r>
          </w:p>
        </w:tc>
        <w:tc>
          <w:tcPr>
            <w:tcW w:w="2160" w:type="dxa"/>
            <w:shd w:val="clear" w:color="auto" w:fill="F2F2F2" w:themeFill="background1" w:themeFillShade="F2"/>
            <w:noWrap/>
            <w:vAlign w:val="center"/>
          </w:tcPr>
          <w:p w14:paraId="5DED6F07"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78C94478" w14:textId="77777777" w:rsidR="006126FF" w:rsidRPr="003D79DA" w:rsidRDefault="006126FF" w:rsidP="006126FF">
            <w:pPr>
              <w:ind w:right="288"/>
              <w:jc w:val="right"/>
              <w:rPr>
                <w:rFonts w:ascii="Consolas" w:hAnsi="Consolas" w:cs="Consolas"/>
                <w:sz w:val="18"/>
                <w:szCs w:val="18"/>
              </w:rPr>
            </w:pPr>
          </w:p>
        </w:tc>
      </w:tr>
      <w:tr w:rsidR="006126FF" w:rsidRPr="003D79DA" w14:paraId="1344086B" w14:textId="77777777" w:rsidTr="006126FF">
        <w:trPr>
          <w:trHeight w:val="288"/>
        </w:trPr>
        <w:tc>
          <w:tcPr>
            <w:tcW w:w="5616" w:type="dxa"/>
            <w:shd w:val="clear" w:color="auto" w:fill="auto"/>
            <w:vAlign w:val="center"/>
          </w:tcPr>
          <w:p w14:paraId="32DA0844"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Served in Armed Forces</w:t>
            </w:r>
          </w:p>
        </w:tc>
        <w:tc>
          <w:tcPr>
            <w:tcW w:w="2160" w:type="dxa"/>
            <w:shd w:val="clear" w:color="auto" w:fill="auto"/>
            <w:noWrap/>
            <w:vAlign w:val="center"/>
          </w:tcPr>
          <w:p w14:paraId="717BEC18" w14:textId="56DFDC91" w:rsidR="006126FF" w:rsidRPr="003D79DA" w:rsidRDefault="009A1F73" w:rsidP="006126FF">
            <w:pPr>
              <w:rPr>
                <w:rFonts w:ascii="Consolas" w:hAnsi="Consolas" w:cs="Consolas"/>
                <w:sz w:val="18"/>
                <w:szCs w:val="18"/>
              </w:rPr>
            </w:pPr>
            <w:hyperlink w:anchor="MIL" w:history="1">
              <w:r w:rsidR="006126FF" w:rsidRPr="003D79DA">
                <w:rPr>
                  <w:rStyle w:val="Hyperlink"/>
                  <w:rFonts w:ascii="Consolas" w:hAnsi="Consolas" w:cs="Consolas"/>
                  <w:sz w:val="18"/>
                  <w:szCs w:val="18"/>
                </w:rPr>
                <w:t>MIL</w:t>
              </w:r>
            </w:hyperlink>
          </w:p>
        </w:tc>
        <w:tc>
          <w:tcPr>
            <w:tcW w:w="1152" w:type="dxa"/>
            <w:shd w:val="clear" w:color="auto" w:fill="auto"/>
            <w:vAlign w:val="center"/>
          </w:tcPr>
          <w:p w14:paraId="3A1D5B4A" w14:textId="4E867D89"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93</w:t>
            </w:r>
          </w:p>
        </w:tc>
      </w:tr>
      <w:tr w:rsidR="006126FF" w:rsidRPr="003D79DA" w14:paraId="3A2FE06C" w14:textId="77777777" w:rsidTr="006126FF">
        <w:trPr>
          <w:trHeight w:val="288"/>
        </w:trPr>
        <w:tc>
          <w:tcPr>
            <w:tcW w:w="5616" w:type="dxa"/>
            <w:shd w:val="clear" w:color="auto" w:fill="auto"/>
            <w:vAlign w:val="center"/>
          </w:tcPr>
          <w:p w14:paraId="09F2E573" w14:textId="1271A984" w:rsidR="006126FF" w:rsidRPr="003D79DA" w:rsidRDefault="006126FF" w:rsidP="006126FF">
            <w:pPr>
              <w:rPr>
                <w:rFonts w:ascii="Consolas" w:hAnsi="Consolas" w:cs="Consolas"/>
                <w:sz w:val="18"/>
                <w:szCs w:val="18"/>
              </w:rPr>
            </w:pPr>
            <w:r w:rsidRPr="003D79DA">
              <w:rPr>
                <w:rFonts w:ascii="Consolas" w:hAnsi="Consolas" w:cs="Consolas"/>
                <w:sz w:val="18"/>
                <w:szCs w:val="18"/>
              </w:rPr>
              <w:t>Service-Connected Disability Rating Status</w:t>
            </w:r>
          </w:p>
        </w:tc>
        <w:tc>
          <w:tcPr>
            <w:tcW w:w="2160" w:type="dxa"/>
            <w:shd w:val="clear" w:color="auto" w:fill="auto"/>
            <w:noWrap/>
            <w:vAlign w:val="center"/>
          </w:tcPr>
          <w:p w14:paraId="465919BC" w14:textId="2725FDDA" w:rsidR="006126FF" w:rsidRPr="003D79DA" w:rsidRDefault="009A1F73" w:rsidP="006126FF">
            <w:pPr>
              <w:rPr>
                <w:rFonts w:ascii="Consolas" w:hAnsi="Consolas" w:cs="Consolas"/>
                <w:sz w:val="18"/>
                <w:szCs w:val="18"/>
              </w:rPr>
            </w:pPr>
            <w:hyperlink w:anchor="DRATX" w:history="1">
              <w:r w:rsidR="006126FF" w:rsidRPr="003D79DA">
                <w:rPr>
                  <w:rStyle w:val="Hyperlink"/>
                  <w:rFonts w:ascii="Consolas" w:hAnsi="Consolas" w:cs="Consolas"/>
                  <w:sz w:val="18"/>
                  <w:szCs w:val="18"/>
                </w:rPr>
                <w:t>DRATX</w:t>
              </w:r>
            </w:hyperlink>
          </w:p>
        </w:tc>
        <w:tc>
          <w:tcPr>
            <w:tcW w:w="1152" w:type="dxa"/>
            <w:shd w:val="clear" w:color="auto" w:fill="auto"/>
            <w:vAlign w:val="center"/>
          </w:tcPr>
          <w:p w14:paraId="633D1A89" w14:textId="1D8BEB5E"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94</w:t>
            </w:r>
          </w:p>
        </w:tc>
      </w:tr>
      <w:tr w:rsidR="006126FF" w:rsidRPr="003D79DA" w14:paraId="2762FD4D" w14:textId="77777777" w:rsidTr="006126FF">
        <w:trPr>
          <w:trHeight w:val="288"/>
        </w:trPr>
        <w:tc>
          <w:tcPr>
            <w:tcW w:w="5616" w:type="dxa"/>
            <w:shd w:val="clear" w:color="auto" w:fill="auto"/>
            <w:vAlign w:val="center"/>
          </w:tcPr>
          <w:p w14:paraId="6B0899A9"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Service-Connected Disability Rating</w:t>
            </w:r>
          </w:p>
        </w:tc>
        <w:tc>
          <w:tcPr>
            <w:tcW w:w="2160" w:type="dxa"/>
            <w:shd w:val="clear" w:color="auto" w:fill="auto"/>
            <w:noWrap/>
            <w:vAlign w:val="center"/>
          </w:tcPr>
          <w:p w14:paraId="43FBD052" w14:textId="100B2411" w:rsidR="006126FF" w:rsidRPr="003D79DA" w:rsidRDefault="009A1F73" w:rsidP="006126FF">
            <w:pPr>
              <w:rPr>
                <w:rFonts w:ascii="Consolas" w:hAnsi="Consolas" w:cs="Consolas"/>
                <w:sz w:val="18"/>
                <w:szCs w:val="18"/>
              </w:rPr>
            </w:pPr>
            <w:hyperlink w:anchor="DRAT" w:history="1">
              <w:r w:rsidR="006126FF" w:rsidRPr="003D79DA">
                <w:rPr>
                  <w:rStyle w:val="Hyperlink"/>
                  <w:rFonts w:ascii="Consolas" w:hAnsi="Consolas" w:cs="Consolas"/>
                  <w:sz w:val="18"/>
                  <w:szCs w:val="18"/>
                </w:rPr>
                <w:t>DRAT</w:t>
              </w:r>
            </w:hyperlink>
          </w:p>
        </w:tc>
        <w:tc>
          <w:tcPr>
            <w:tcW w:w="1152" w:type="dxa"/>
            <w:shd w:val="clear" w:color="auto" w:fill="auto"/>
            <w:vAlign w:val="center"/>
          </w:tcPr>
          <w:p w14:paraId="2E73B13B" w14:textId="42B14C8E"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95</w:t>
            </w:r>
          </w:p>
        </w:tc>
      </w:tr>
      <w:tr w:rsidR="006126FF" w:rsidRPr="003D79DA" w14:paraId="731F5E06" w14:textId="77777777" w:rsidTr="006126FF">
        <w:trPr>
          <w:trHeight w:val="288"/>
        </w:trPr>
        <w:tc>
          <w:tcPr>
            <w:tcW w:w="5616" w:type="dxa"/>
            <w:shd w:val="clear" w:color="auto" w:fill="auto"/>
            <w:vAlign w:val="center"/>
          </w:tcPr>
          <w:p w14:paraId="52EE7F41"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Veterans Period of Service</w:t>
            </w:r>
          </w:p>
        </w:tc>
        <w:tc>
          <w:tcPr>
            <w:tcW w:w="2160" w:type="dxa"/>
            <w:shd w:val="clear" w:color="auto" w:fill="auto"/>
            <w:noWrap/>
            <w:vAlign w:val="center"/>
          </w:tcPr>
          <w:p w14:paraId="2294D055" w14:textId="20346E74" w:rsidR="006126FF" w:rsidRPr="003D79DA" w:rsidRDefault="009A1F73" w:rsidP="006126FF">
            <w:pPr>
              <w:rPr>
                <w:rFonts w:ascii="Consolas" w:hAnsi="Consolas" w:cs="Consolas"/>
                <w:sz w:val="18"/>
                <w:szCs w:val="18"/>
              </w:rPr>
            </w:pPr>
            <w:hyperlink w:anchor="VPS" w:history="1">
              <w:r w:rsidR="006126FF" w:rsidRPr="003D79DA">
                <w:rPr>
                  <w:rStyle w:val="Hyperlink"/>
                  <w:rFonts w:ascii="Consolas" w:hAnsi="Consolas" w:cs="Consolas"/>
                  <w:sz w:val="18"/>
                  <w:szCs w:val="18"/>
                </w:rPr>
                <w:t>VPS</w:t>
              </w:r>
            </w:hyperlink>
          </w:p>
        </w:tc>
        <w:tc>
          <w:tcPr>
            <w:tcW w:w="1152" w:type="dxa"/>
            <w:shd w:val="clear" w:color="auto" w:fill="auto"/>
            <w:vAlign w:val="center"/>
          </w:tcPr>
          <w:p w14:paraId="4209200D" w14:textId="7D919214"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96</w:t>
            </w:r>
          </w:p>
        </w:tc>
      </w:tr>
      <w:tr w:rsidR="006126FF" w:rsidRPr="003D79DA" w14:paraId="018E8279" w14:textId="77777777" w:rsidTr="006126FF">
        <w:trPr>
          <w:trHeight w:val="288"/>
        </w:trPr>
        <w:tc>
          <w:tcPr>
            <w:tcW w:w="5616" w:type="dxa"/>
            <w:shd w:val="clear" w:color="auto" w:fill="auto"/>
            <w:vAlign w:val="center"/>
          </w:tcPr>
          <w:p w14:paraId="2ABADB26"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 xml:space="preserve">Active Duty by Dates </w:t>
            </w:r>
          </w:p>
        </w:tc>
        <w:tc>
          <w:tcPr>
            <w:tcW w:w="2160" w:type="dxa"/>
            <w:shd w:val="clear" w:color="auto" w:fill="auto"/>
            <w:noWrap/>
            <w:vAlign w:val="center"/>
          </w:tcPr>
          <w:p w14:paraId="5D761313" w14:textId="339B5A1C" w:rsidR="006126FF" w:rsidRPr="003D79DA" w:rsidRDefault="009A1F73" w:rsidP="006126FF">
            <w:pPr>
              <w:rPr>
                <w:rFonts w:ascii="Consolas" w:hAnsi="Consolas" w:cs="Consolas"/>
                <w:sz w:val="18"/>
                <w:szCs w:val="18"/>
              </w:rPr>
            </w:pPr>
            <w:hyperlink w:anchor="MLPA_K" w:history="1">
              <w:r w:rsidR="006126FF" w:rsidRPr="003D79DA">
                <w:rPr>
                  <w:rStyle w:val="Hyperlink"/>
                  <w:rFonts w:ascii="Consolas" w:hAnsi="Consolas" w:cs="Consolas"/>
                  <w:sz w:val="18"/>
                  <w:szCs w:val="18"/>
                </w:rPr>
                <w:t>MLPA-MLPK</w:t>
              </w:r>
            </w:hyperlink>
          </w:p>
        </w:tc>
        <w:tc>
          <w:tcPr>
            <w:tcW w:w="1152" w:type="dxa"/>
            <w:shd w:val="clear" w:color="auto" w:fill="auto"/>
            <w:vAlign w:val="center"/>
          </w:tcPr>
          <w:p w14:paraId="15C6AAAE" w14:textId="4AF2B3F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97</w:t>
            </w:r>
          </w:p>
        </w:tc>
      </w:tr>
      <w:tr w:rsidR="006126FF" w:rsidRPr="003D79DA" w14:paraId="014517B9" w14:textId="77777777" w:rsidTr="006126FF">
        <w:trPr>
          <w:trHeight w:val="288"/>
        </w:trPr>
        <w:tc>
          <w:tcPr>
            <w:tcW w:w="5616" w:type="dxa"/>
            <w:shd w:val="clear" w:color="auto" w:fill="F2F2F2" w:themeFill="background1" w:themeFillShade="F2"/>
            <w:vAlign w:val="center"/>
          </w:tcPr>
          <w:p w14:paraId="74237A22"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MIGRATION</w:t>
            </w:r>
          </w:p>
        </w:tc>
        <w:tc>
          <w:tcPr>
            <w:tcW w:w="2160" w:type="dxa"/>
            <w:shd w:val="clear" w:color="auto" w:fill="F2F2F2" w:themeFill="background1" w:themeFillShade="F2"/>
            <w:noWrap/>
            <w:vAlign w:val="center"/>
          </w:tcPr>
          <w:p w14:paraId="101171AD"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0842AF20" w14:textId="77777777" w:rsidR="006126FF" w:rsidRPr="003D79DA" w:rsidRDefault="006126FF" w:rsidP="006126FF">
            <w:pPr>
              <w:ind w:right="288"/>
              <w:jc w:val="right"/>
              <w:rPr>
                <w:rFonts w:ascii="Consolas" w:hAnsi="Consolas" w:cs="Consolas"/>
                <w:sz w:val="18"/>
                <w:szCs w:val="18"/>
              </w:rPr>
            </w:pPr>
          </w:p>
        </w:tc>
      </w:tr>
      <w:tr w:rsidR="006126FF" w:rsidRPr="003D79DA" w14:paraId="494FB267" w14:textId="77777777" w:rsidTr="006126FF">
        <w:trPr>
          <w:trHeight w:val="288"/>
        </w:trPr>
        <w:tc>
          <w:tcPr>
            <w:tcW w:w="5616" w:type="dxa"/>
            <w:shd w:val="clear" w:color="auto" w:fill="auto"/>
            <w:vAlign w:val="center"/>
          </w:tcPr>
          <w:p w14:paraId="2573FB17" w14:textId="77777777" w:rsidR="006126FF" w:rsidRPr="003D79DA" w:rsidRDefault="006126FF" w:rsidP="006126FF">
            <w:pPr>
              <w:rPr>
                <w:rFonts w:ascii="Consolas" w:hAnsi="Consolas" w:cs="Consolas"/>
                <w:b/>
                <w:bCs/>
                <w:sz w:val="18"/>
                <w:szCs w:val="18"/>
              </w:rPr>
            </w:pPr>
            <w:r w:rsidRPr="003D79DA">
              <w:rPr>
                <w:rFonts w:ascii="Consolas" w:hAnsi="Consolas" w:cs="Consolas"/>
                <w:sz w:val="18"/>
                <w:szCs w:val="18"/>
              </w:rPr>
              <w:t>Mobility Status</w:t>
            </w:r>
          </w:p>
        </w:tc>
        <w:tc>
          <w:tcPr>
            <w:tcW w:w="2160" w:type="dxa"/>
            <w:shd w:val="clear" w:color="auto" w:fill="auto"/>
            <w:noWrap/>
            <w:vAlign w:val="center"/>
          </w:tcPr>
          <w:p w14:paraId="6D7470C7" w14:textId="772FA466" w:rsidR="006126FF" w:rsidRPr="003D79DA" w:rsidRDefault="009A1F73" w:rsidP="006126FF">
            <w:pPr>
              <w:rPr>
                <w:rFonts w:ascii="Consolas" w:hAnsi="Consolas" w:cs="Consolas"/>
                <w:b/>
                <w:bCs/>
                <w:sz w:val="18"/>
                <w:szCs w:val="18"/>
              </w:rPr>
            </w:pPr>
            <w:hyperlink w:anchor="MIG" w:history="1">
              <w:r w:rsidR="006126FF" w:rsidRPr="003D79DA">
                <w:rPr>
                  <w:rStyle w:val="Hyperlink"/>
                  <w:rFonts w:ascii="Consolas" w:hAnsi="Consolas" w:cs="Consolas"/>
                  <w:sz w:val="18"/>
                  <w:szCs w:val="18"/>
                </w:rPr>
                <w:t>MIG</w:t>
              </w:r>
            </w:hyperlink>
          </w:p>
        </w:tc>
        <w:tc>
          <w:tcPr>
            <w:tcW w:w="1152" w:type="dxa"/>
            <w:shd w:val="clear" w:color="auto" w:fill="auto"/>
            <w:vAlign w:val="center"/>
          </w:tcPr>
          <w:p w14:paraId="271770D0" w14:textId="7756201D"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100</w:t>
            </w:r>
          </w:p>
        </w:tc>
      </w:tr>
      <w:tr w:rsidR="006126FF" w:rsidRPr="003D79DA" w14:paraId="7797D8A0" w14:textId="77777777" w:rsidTr="006126FF">
        <w:trPr>
          <w:trHeight w:val="288"/>
        </w:trPr>
        <w:tc>
          <w:tcPr>
            <w:tcW w:w="5616" w:type="dxa"/>
            <w:shd w:val="clear" w:color="auto" w:fill="F2F2F2" w:themeFill="background1" w:themeFillShade="F2"/>
            <w:vAlign w:val="center"/>
          </w:tcPr>
          <w:p w14:paraId="1249630E" w14:textId="23E45D67" w:rsidR="006126FF" w:rsidRPr="003D79DA" w:rsidRDefault="006126FF" w:rsidP="006126FF">
            <w:pPr>
              <w:rPr>
                <w:rFonts w:ascii="Consolas" w:hAnsi="Consolas" w:cs="Consolas"/>
                <w:sz w:val="18"/>
                <w:szCs w:val="18"/>
              </w:rPr>
            </w:pPr>
            <w:r w:rsidRPr="003D79DA">
              <w:rPr>
                <w:rFonts w:ascii="Consolas" w:hAnsi="Consolas" w:cs="Consolas"/>
                <w:b/>
                <w:bCs/>
                <w:sz w:val="18"/>
                <w:szCs w:val="18"/>
              </w:rPr>
              <w:t>HOUSEHOLD &amp; FAMILY ECONOMIC VARIABLES</w:t>
            </w:r>
          </w:p>
        </w:tc>
        <w:tc>
          <w:tcPr>
            <w:tcW w:w="2160" w:type="dxa"/>
            <w:shd w:val="clear" w:color="auto" w:fill="F2F2F2" w:themeFill="background1" w:themeFillShade="F2"/>
            <w:noWrap/>
            <w:vAlign w:val="center"/>
          </w:tcPr>
          <w:p w14:paraId="2469C942"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095AB329" w14:textId="77777777" w:rsidR="006126FF" w:rsidRPr="003D79DA" w:rsidRDefault="006126FF" w:rsidP="006126FF">
            <w:pPr>
              <w:ind w:right="288"/>
              <w:jc w:val="right"/>
              <w:rPr>
                <w:rFonts w:ascii="Consolas" w:hAnsi="Consolas" w:cs="Consolas"/>
                <w:sz w:val="18"/>
                <w:szCs w:val="18"/>
              </w:rPr>
            </w:pPr>
          </w:p>
        </w:tc>
      </w:tr>
      <w:tr w:rsidR="006126FF" w:rsidRPr="003D79DA" w14:paraId="1A9DFE60" w14:textId="77777777" w:rsidTr="006126FF">
        <w:trPr>
          <w:trHeight w:val="288"/>
        </w:trPr>
        <w:tc>
          <w:tcPr>
            <w:tcW w:w="5616" w:type="dxa"/>
            <w:shd w:val="clear" w:color="auto" w:fill="auto"/>
            <w:vAlign w:val="center"/>
          </w:tcPr>
          <w:p w14:paraId="1A1BD74E"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Household Income</w:t>
            </w:r>
          </w:p>
        </w:tc>
        <w:tc>
          <w:tcPr>
            <w:tcW w:w="2160" w:type="dxa"/>
            <w:shd w:val="clear" w:color="auto" w:fill="auto"/>
            <w:noWrap/>
            <w:vAlign w:val="center"/>
          </w:tcPr>
          <w:p w14:paraId="391F9E35" w14:textId="0C7DBDCF" w:rsidR="006126FF" w:rsidRPr="003D79DA" w:rsidRDefault="009A1F73" w:rsidP="006126FF">
            <w:pPr>
              <w:rPr>
                <w:rFonts w:ascii="Consolas" w:hAnsi="Consolas" w:cs="Consolas"/>
                <w:sz w:val="18"/>
                <w:szCs w:val="18"/>
              </w:rPr>
            </w:pPr>
            <w:hyperlink w:anchor="HINC" w:history="1">
              <w:r w:rsidR="006126FF" w:rsidRPr="003D79DA">
                <w:rPr>
                  <w:rStyle w:val="Hyperlink"/>
                  <w:rFonts w:ascii="Consolas" w:hAnsi="Consolas" w:cs="Consolas"/>
                  <w:sz w:val="18"/>
                  <w:szCs w:val="18"/>
                </w:rPr>
                <w:t>HINC</w:t>
              </w:r>
            </w:hyperlink>
          </w:p>
        </w:tc>
        <w:tc>
          <w:tcPr>
            <w:tcW w:w="1152" w:type="dxa"/>
            <w:shd w:val="clear" w:color="auto" w:fill="auto"/>
            <w:vAlign w:val="center"/>
          </w:tcPr>
          <w:p w14:paraId="0D052D0D" w14:textId="28F3BCC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101</w:t>
            </w:r>
          </w:p>
        </w:tc>
      </w:tr>
      <w:tr w:rsidR="006126FF" w:rsidRPr="003D79DA" w14:paraId="544FCB3F" w14:textId="77777777" w:rsidTr="006126FF">
        <w:trPr>
          <w:trHeight w:val="288"/>
        </w:trPr>
        <w:tc>
          <w:tcPr>
            <w:tcW w:w="5616" w:type="dxa"/>
            <w:shd w:val="clear" w:color="auto" w:fill="auto"/>
            <w:vAlign w:val="center"/>
          </w:tcPr>
          <w:p w14:paraId="0A510620"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Household Income by Category</w:t>
            </w:r>
          </w:p>
        </w:tc>
        <w:tc>
          <w:tcPr>
            <w:tcW w:w="2160" w:type="dxa"/>
            <w:shd w:val="clear" w:color="auto" w:fill="auto"/>
            <w:noWrap/>
            <w:vAlign w:val="center"/>
          </w:tcPr>
          <w:p w14:paraId="61649D5D" w14:textId="5B33DC9A" w:rsidR="006126FF" w:rsidRPr="003D79DA" w:rsidRDefault="009A1F73" w:rsidP="006126FF">
            <w:pPr>
              <w:rPr>
                <w:rFonts w:ascii="Consolas" w:hAnsi="Consolas" w:cs="Consolas"/>
                <w:sz w:val="18"/>
                <w:szCs w:val="18"/>
              </w:rPr>
            </w:pPr>
            <w:hyperlink w:anchor="HINC_CAT" w:history="1">
              <w:r w:rsidR="006126FF" w:rsidRPr="003D79DA">
                <w:rPr>
                  <w:rStyle w:val="Hyperlink"/>
                  <w:rFonts w:ascii="Consolas" w:hAnsi="Consolas" w:cs="Consolas"/>
                  <w:sz w:val="18"/>
                  <w:szCs w:val="18"/>
                </w:rPr>
                <w:t>HINC_CAT</w:t>
              </w:r>
            </w:hyperlink>
          </w:p>
        </w:tc>
        <w:tc>
          <w:tcPr>
            <w:tcW w:w="1152" w:type="dxa"/>
            <w:shd w:val="clear" w:color="auto" w:fill="auto"/>
            <w:vAlign w:val="center"/>
          </w:tcPr>
          <w:p w14:paraId="6BF5EB46" w14:textId="42FC1C6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102</w:t>
            </w:r>
          </w:p>
        </w:tc>
      </w:tr>
      <w:tr w:rsidR="006126FF" w:rsidRPr="003D79DA" w14:paraId="1362640F" w14:textId="77777777" w:rsidTr="006126FF">
        <w:trPr>
          <w:trHeight w:val="288"/>
        </w:trPr>
        <w:tc>
          <w:tcPr>
            <w:tcW w:w="5616" w:type="dxa"/>
            <w:shd w:val="clear" w:color="auto" w:fill="auto"/>
            <w:vAlign w:val="center"/>
          </w:tcPr>
          <w:p w14:paraId="557D4B4E"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Family Income</w:t>
            </w:r>
          </w:p>
        </w:tc>
        <w:tc>
          <w:tcPr>
            <w:tcW w:w="2160" w:type="dxa"/>
            <w:shd w:val="clear" w:color="auto" w:fill="auto"/>
            <w:noWrap/>
            <w:vAlign w:val="center"/>
          </w:tcPr>
          <w:p w14:paraId="42BED59D" w14:textId="51245C04" w:rsidR="006126FF" w:rsidRPr="003D79DA" w:rsidRDefault="009A1F73" w:rsidP="006126FF">
            <w:pPr>
              <w:rPr>
                <w:rFonts w:ascii="Consolas" w:hAnsi="Consolas" w:cs="Consolas"/>
                <w:sz w:val="18"/>
                <w:szCs w:val="18"/>
              </w:rPr>
            </w:pPr>
            <w:hyperlink w:anchor="FINC" w:history="1">
              <w:r w:rsidR="006126FF" w:rsidRPr="003D79DA">
                <w:rPr>
                  <w:rStyle w:val="Hyperlink"/>
                  <w:rFonts w:ascii="Consolas" w:hAnsi="Consolas" w:cs="Consolas"/>
                  <w:sz w:val="18"/>
                  <w:szCs w:val="18"/>
                </w:rPr>
                <w:t>FINC</w:t>
              </w:r>
            </w:hyperlink>
          </w:p>
        </w:tc>
        <w:tc>
          <w:tcPr>
            <w:tcW w:w="1152" w:type="dxa"/>
            <w:shd w:val="clear" w:color="auto" w:fill="auto"/>
            <w:vAlign w:val="center"/>
          </w:tcPr>
          <w:p w14:paraId="2E15BF8E" w14:textId="3C316E7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103</w:t>
            </w:r>
          </w:p>
        </w:tc>
      </w:tr>
      <w:tr w:rsidR="006126FF" w:rsidRPr="003D79DA" w14:paraId="2B55B255" w14:textId="77777777" w:rsidTr="006126FF">
        <w:trPr>
          <w:trHeight w:val="288"/>
        </w:trPr>
        <w:tc>
          <w:tcPr>
            <w:tcW w:w="5616" w:type="dxa"/>
            <w:shd w:val="clear" w:color="auto" w:fill="auto"/>
            <w:vAlign w:val="center"/>
          </w:tcPr>
          <w:p w14:paraId="21734EB1"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Family Income by Category</w:t>
            </w:r>
          </w:p>
        </w:tc>
        <w:tc>
          <w:tcPr>
            <w:tcW w:w="2160" w:type="dxa"/>
            <w:shd w:val="clear" w:color="auto" w:fill="auto"/>
            <w:noWrap/>
            <w:vAlign w:val="center"/>
          </w:tcPr>
          <w:p w14:paraId="5F9EA222" w14:textId="76117D06" w:rsidR="006126FF" w:rsidRPr="003D79DA" w:rsidRDefault="009A1F73" w:rsidP="006126FF">
            <w:pPr>
              <w:rPr>
                <w:rFonts w:ascii="Consolas" w:hAnsi="Consolas" w:cs="Consolas"/>
                <w:sz w:val="18"/>
                <w:szCs w:val="18"/>
              </w:rPr>
            </w:pPr>
            <w:hyperlink w:anchor="FINC_CAT" w:history="1">
              <w:r w:rsidR="006126FF" w:rsidRPr="003D79DA">
                <w:rPr>
                  <w:rStyle w:val="Hyperlink"/>
                  <w:rFonts w:ascii="Consolas" w:hAnsi="Consolas" w:cs="Consolas"/>
                  <w:sz w:val="18"/>
                  <w:szCs w:val="18"/>
                </w:rPr>
                <w:t>FINC_CAT</w:t>
              </w:r>
            </w:hyperlink>
          </w:p>
        </w:tc>
        <w:tc>
          <w:tcPr>
            <w:tcW w:w="1152" w:type="dxa"/>
            <w:shd w:val="clear" w:color="auto" w:fill="auto"/>
            <w:vAlign w:val="center"/>
          </w:tcPr>
          <w:p w14:paraId="63BED747" w14:textId="500A5C3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104</w:t>
            </w:r>
          </w:p>
        </w:tc>
      </w:tr>
      <w:tr w:rsidR="006126FF" w:rsidRPr="003D79DA" w14:paraId="38D0DFE4" w14:textId="77777777" w:rsidTr="006126FF">
        <w:trPr>
          <w:trHeight w:val="288"/>
        </w:trPr>
        <w:tc>
          <w:tcPr>
            <w:tcW w:w="5616" w:type="dxa"/>
            <w:shd w:val="clear" w:color="auto" w:fill="auto"/>
            <w:vAlign w:val="center"/>
          </w:tcPr>
          <w:p w14:paraId="58EEDE91"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Workers in Family</w:t>
            </w:r>
          </w:p>
        </w:tc>
        <w:tc>
          <w:tcPr>
            <w:tcW w:w="2160" w:type="dxa"/>
            <w:shd w:val="clear" w:color="auto" w:fill="auto"/>
            <w:noWrap/>
            <w:vAlign w:val="center"/>
          </w:tcPr>
          <w:p w14:paraId="5EDD3C50" w14:textId="5D112445" w:rsidR="006126FF" w:rsidRPr="003D79DA" w:rsidRDefault="009A1F73" w:rsidP="006126FF">
            <w:pPr>
              <w:rPr>
                <w:rFonts w:ascii="Consolas" w:hAnsi="Consolas" w:cs="Consolas"/>
                <w:sz w:val="18"/>
                <w:szCs w:val="18"/>
              </w:rPr>
            </w:pPr>
            <w:hyperlink w:anchor="WIF" w:history="1">
              <w:r w:rsidR="006126FF" w:rsidRPr="003D79DA">
                <w:rPr>
                  <w:rStyle w:val="Hyperlink"/>
                  <w:rFonts w:ascii="Consolas" w:hAnsi="Consolas" w:cs="Consolas"/>
                  <w:sz w:val="18"/>
                  <w:szCs w:val="18"/>
                </w:rPr>
                <w:t>WIF</w:t>
              </w:r>
            </w:hyperlink>
          </w:p>
        </w:tc>
        <w:tc>
          <w:tcPr>
            <w:tcW w:w="1152" w:type="dxa"/>
            <w:shd w:val="clear" w:color="auto" w:fill="auto"/>
            <w:vAlign w:val="center"/>
          </w:tcPr>
          <w:p w14:paraId="685FA885" w14:textId="2F5785A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105</w:t>
            </w:r>
          </w:p>
        </w:tc>
      </w:tr>
      <w:tr w:rsidR="006126FF" w:rsidRPr="003D79DA" w14:paraId="569CEC63" w14:textId="77777777" w:rsidTr="006126FF">
        <w:trPr>
          <w:trHeight w:val="288"/>
        </w:trPr>
        <w:tc>
          <w:tcPr>
            <w:tcW w:w="5616" w:type="dxa"/>
            <w:shd w:val="clear" w:color="auto" w:fill="auto"/>
            <w:vAlign w:val="center"/>
          </w:tcPr>
          <w:p w14:paraId="27106152"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Yearly Food Stamp Recipiency</w:t>
            </w:r>
          </w:p>
        </w:tc>
        <w:tc>
          <w:tcPr>
            <w:tcW w:w="2160" w:type="dxa"/>
            <w:shd w:val="clear" w:color="auto" w:fill="auto"/>
            <w:noWrap/>
            <w:vAlign w:val="center"/>
          </w:tcPr>
          <w:p w14:paraId="3A7256F7" w14:textId="0AAC484D" w:rsidR="006126FF" w:rsidRPr="003D79DA" w:rsidRDefault="009A1F73" w:rsidP="006126FF">
            <w:pPr>
              <w:rPr>
                <w:rFonts w:ascii="Consolas" w:hAnsi="Consolas" w:cs="Consolas"/>
                <w:sz w:val="18"/>
                <w:szCs w:val="18"/>
              </w:rPr>
            </w:pPr>
            <w:hyperlink w:anchor="FS" w:history="1">
              <w:r w:rsidR="006126FF" w:rsidRPr="003D79DA">
                <w:rPr>
                  <w:rStyle w:val="Hyperlink"/>
                  <w:rFonts w:ascii="Consolas" w:hAnsi="Consolas" w:cs="Consolas"/>
                  <w:sz w:val="18"/>
                  <w:szCs w:val="18"/>
                </w:rPr>
                <w:t>FS</w:t>
              </w:r>
            </w:hyperlink>
          </w:p>
        </w:tc>
        <w:tc>
          <w:tcPr>
            <w:tcW w:w="1152" w:type="dxa"/>
            <w:shd w:val="clear" w:color="auto" w:fill="auto"/>
            <w:vAlign w:val="center"/>
          </w:tcPr>
          <w:p w14:paraId="4F7F02D8" w14:textId="7E77830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106</w:t>
            </w:r>
          </w:p>
        </w:tc>
      </w:tr>
      <w:tr w:rsidR="006126FF" w:rsidRPr="003D79DA" w14:paraId="37BDBD87" w14:textId="77777777" w:rsidTr="006126FF">
        <w:trPr>
          <w:trHeight w:val="288"/>
        </w:trPr>
        <w:tc>
          <w:tcPr>
            <w:tcW w:w="5616" w:type="dxa"/>
            <w:shd w:val="clear" w:color="auto" w:fill="F2F2F2" w:themeFill="background1" w:themeFillShade="F2"/>
            <w:vAlign w:val="center"/>
          </w:tcPr>
          <w:p w14:paraId="0229728B"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HOUSING UNIT ECONOMIC VARIABLES</w:t>
            </w:r>
          </w:p>
        </w:tc>
        <w:tc>
          <w:tcPr>
            <w:tcW w:w="2160" w:type="dxa"/>
            <w:shd w:val="clear" w:color="auto" w:fill="F2F2F2" w:themeFill="background1" w:themeFillShade="F2"/>
            <w:noWrap/>
            <w:vAlign w:val="center"/>
          </w:tcPr>
          <w:p w14:paraId="0B1BEF21"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49B1740C" w14:textId="77777777" w:rsidR="006126FF" w:rsidRPr="003D79DA" w:rsidRDefault="006126FF" w:rsidP="006126FF">
            <w:pPr>
              <w:ind w:right="288"/>
              <w:jc w:val="right"/>
              <w:rPr>
                <w:rFonts w:ascii="Consolas" w:hAnsi="Consolas" w:cs="Consolas"/>
                <w:sz w:val="18"/>
                <w:szCs w:val="18"/>
              </w:rPr>
            </w:pPr>
          </w:p>
        </w:tc>
      </w:tr>
      <w:tr w:rsidR="006126FF" w:rsidRPr="003D79DA" w14:paraId="232C55E8" w14:textId="77777777" w:rsidTr="006126FF">
        <w:trPr>
          <w:trHeight w:val="288"/>
        </w:trPr>
        <w:tc>
          <w:tcPr>
            <w:tcW w:w="5616" w:type="dxa"/>
            <w:shd w:val="clear" w:color="auto" w:fill="auto"/>
            <w:vAlign w:val="center"/>
          </w:tcPr>
          <w:p w14:paraId="38E72D3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Month &amp; Year Moved in</w:t>
            </w:r>
          </w:p>
        </w:tc>
        <w:tc>
          <w:tcPr>
            <w:tcW w:w="2160" w:type="dxa"/>
            <w:shd w:val="clear" w:color="auto" w:fill="auto"/>
            <w:noWrap/>
            <w:vAlign w:val="center"/>
          </w:tcPr>
          <w:p w14:paraId="17BE2299" w14:textId="0BE856E6" w:rsidR="006126FF" w:rsidRPr="003D79DA" w:rsidRDefault="009A1F73" w:rsidP="006126FF">
            <w:pPr>
              <w:rPr>
                <w:rFonts w:ascii="Consolas" w:hAnsi="Consolas" w:cs="Consolas"/>
                <w:sz w:val="18"/>
                <w:szCs w:val="18"/>
              </w:rPr>
            </w:pPr>
            <w:hyperlink w:anchor="MVM" w:history="1">
              <w:r w:rsidR="006126FF" w:rsidRPr="003D79DA">
                <w:rPr>
                  <w:rStyle w:val="Hyperlink"/>
                  <w:rFonts w:ascii="Consolas" w:hAnsi="Consolas" w:cs="Consolas"/>
                  <w:sz w:val="18"/>
                  <w:szCs w:val="18"/>
                </w:rPr>
                <w:t>MVM</w:t>
              </w:r>
            </w:hyperlink>
            <w:r w:rsidR="006126FF" w:rsidRPr="003D79DA">
              <w:rPr>
                <w:rFonts w:ascii="Consolas" w:hAnsi="Consolas" w:cs="Consolas"/>
                <w:sz w:val="18"/>
                <w:szCs w:val="18"/>
              </w:rPr>
              <w:t xml:space="preserve">, </w:t>
            </w:r>
            <w:hyperlink w:anchor="MVY" w:history="1">
              <w:r w:rsidR="006126FF" w:rsidRPr="003D79DA">
                <w:rPr>
                  <w:rStyle w:val="Hyperlink"/>
                  <w:rFonts w:ascii="Consolas" w:hAnsi="Consolas" w:cs="Consolas"/>
                  <w:sz w:val="18"/>
                  <w:szCs w:val="18"/>
                </w:rPr>
                <w:t>MVY</w:t>
              </w:r>
            </w:hyperlink>
          </w:p>
        </w:tc>
        <w:tc>
          <w:tcPr>
            <w:tcW w:w="1152" w:type="dxa"/>
            <w:shd w:val="clear" w:color="auto" w:fill="auto"/>
            <w:vAlign w:val="center"/>
          </w:tcPr>
          <w:p w14:paraId="744200F9" w14:textId="4BC36F19"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107</w:t>
            </w:r>
          </w:p>
        </w:tc>
      </w:tr>
      <w:tr w:rsidR="006126FF" w:rsidRPr="003D79DA" w14:paraId="0713E049" w14:textId="77777777" w:rsidTr="006126FF">
        <w:trPr>
          <w:trHeight w:val="288"/>
        </w:trPr>
        <w:tc>
          <w:tcPr>
            <w:tcW w:w="5616" w:type="dxa"/>
            <w:shd w:val="clear" w:color="auto" w:fill="auto"/>
            <w:vAlign w:val="center"/>
          </w:tcPr>
          <w:p w14:paraId="4D877AC8"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Tenure</w:t>
            </w:r>
          </w:p>
        </w:tc>
        <w:tc>
          <w:tcPr>
            <w:tcW w:w="2160" w:type="dxa"/>
            <w:shd w:val="clear" w:color="auto" w:fill="auto"/>
            <w:noWrap/>
            <w:vAlign w:val="center"/>
          </w:tcPr>
          <w:p w14:paraId="617E2EFC" w14:textId="25E4E3EA" w:rsidR="006126FF" w:rsidRPr="003D79DA" w:rsidRDefault="009A1F73" w:rsidP="006126FF">
            <w:pPr>
              <w:rPr>
                <w:rFonts w:ascii="Consolas" w:hAnsi="Consolas" w:cs="Consolas"/>
                <w:sz w:val="18"/>
                <w:szCs w:val="18"/>
              </w:rPr>
            </w:pPr>
            <w:hyperlink w:anchor="TEN" w:history="1">
              <w:r w:rsidR="006126FF" w:rsidRPr="003D79DA">
                <w:rPr>
                  <w:rStyle w:val="Hyperlink"/>
                  <w:rFonts w:ascii="Consolas" w:hAnsi="Consolas" w:cs="Consolas"/>
                  <w:sz w:val="18"/>
                  <w:szCs w:val="18"/>
                </w:rPr>
                <w:t>TEN</w:t>
              </w:r>
            </w:hyperlink>
          </w:p>
        </w:tc>
        <w:tc>
          <w:tcPr>
            <w:tcW w:w="1152" w:type="dxa"/>
            <w:shd w:val="clear" w:color="auto" w:fill="auto"/>
            <w:vAlign w:val="center"/>
          </w:tcPr>
          <w:p w14:paraId="40DD5BB4" w14:textId="7EA51D7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108</w:t>
            </w:r>
          </w:p>
        </w:tc>
      </w:tr>
      <w:tr w:rsidR="006126FF" w:rsidRPr="003D79DA" w14:paraId="699EEE0E" w14:textId="77777777" w:rsidTr="006126FF">
        <w:trPr>
          <w:trHeight w:val="288"/>
        </w:trPr>
        <w:tc>
          <w:tcPr>
            <w:tcW w:w="5616" w:type="dxa"/>
            <w:shd w:val="clear" w:color="auto" w:fill="auto"/>
            <w:vAlign w:val="center"/>
          </w:tcPr>
          <w:p w14:paraId="5054FB0A"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Property Value</w:t>
            </w:r>
          </w:p>
        </w:tc>
        <w:tc>
          <w:tcPr>
            <w:tcW w:w="2160" w:type="dxa"/>
            <w:shd w:val="clear" w:color="auto" w:fill="auto"/>
            <w:noWrap/>
            <w:vAlign w:val="center"/>
          </w:tcPr>
          <w:p w14:paraId="672F997A" w14:textId="747E613F" w:rsidR="006126FF" w:rsidRPr="003D79DA" w:rsidRDefault="009A1F73" w:rsidP="006126FF">
            <w:pPr>
              <w:rPr>
                <w:rFonts w:ascii="Consolas" w:hAnsi="Consolas" w:cs="Consolas"/>
                <w:sz w:val="18"/>
                <w:szCs w:val="18"/>
              </w:rPr>
            </w:pPr>
            <w:hyperlink w:anchor="VAL" w:history="1">
              <w:r w:rsidR="006126FF" w:rsidRPr="003D79DA">
                <w:rPr>
                  <w:rStyle w:val="Hyperlink"/>
                  <w:rFonts w:ascii="Consolas" w:hAnsi="Consolas" w:cs="Consolas"/>
                  <w:sz w:val="18"/>
                  <w:szCs w:val="18"/>
                </w:rPr>
                <w:t>VAL</w:t>
              </w:r>
            </w:hyperlink>
          </w:p>
        </w:tc>
        <w:tc>
          <w:tcPr>
            <w:tcW w:w="1152" w:type="dxa"/>
            <w:shd w:val="clear" w:color="auto" w:fill="auto"/>
            <w:vAlign w:val="center"/>
          </w:tcPr>
          <w:p w14:paraId="281FDE46" w14:textId="7BC041C5"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109</w:t>
            </w:r>
          </w:p>
        </w:tc>
      </w:tr>
      <w:tr w:rsidR="006126FF" w:rsidRPr="003D79DA" w14:paraId="285A22F5" w14:textId="77777777" w:rsidTr="006126FF">
        <w:trPr>
          <w:trHeight w:val="288"/>
        </w:trPr>
        <w:tc>
          <w:tcPr>
            <w:tcW w:w="5616" w:type="dxa"/>
            <w:shd w:val="clear" w:color="auto" w:fill="auto"/>
            <w:vAlign w:val="center"/>
          </w:tcPr>
          <w:p w14:paraId="024A6140" w14:textId="41C56CB4" w:rsidR="006126FF" w:rsidRPr="003D79DA" w:rsidRDefault="006126FF" w:rsidP="006126FF">
            <w:pPr>
              <w:rPr>
                <w:rFonts w:ascii="Consolas" w:hAnsi="Consolas" w:cs="Consolas"/>
                <w:sz w:val="18"/>
                <w:szCs w:val="18"/>
              </w:rPr>
            </w:pPr>
            <w:r w:rsidRPr="003D79DA">
              <w:rPr>
                <w:rFonts w:ascii="Consolas" w:hAnsi="Consolas" w:cs="Consolas"/>
                <w:sz w:val="18"/>
                <w:szCs w:val="18"/>
              </w:rPr>
              <w:t>Specified Owner-Occupied Housing Unit</w:t>
            </w:r>
          </w:p>
        </w:tc>
        <w:tc>
          <w:tcPr>
            <w:tcW w:w="2160" w:type="dxa"/>
            <w:shd w:val="clear" w:color="auto" w:fill="auto"/>
            <w:noWrap/>
            <w:vAlign w:val="center"/>
          </w:tcPr>
          <w:p w14:paraId="7A817CC8" w14:textId="78FC9A82" w:rsidR="006126FF" w:rsidRPr="003D79DA" w:rsidRDefault="009A1F73" w:rsidP="006126FF">
            <w:pPr>
              <w:rPr>
                <w:rFonts w:ascii="Consolas" w:hAnsi="Consolas" w:cs="Consolas"/>
                <w:sz w:val="18"/>
                <w:szCs w:val="18"/>
              </w:rPr>
            </w:pPr>
            <w:hyperlink w:anchor="SVAL" w:history="1">
              <w:r w:rsidR="006126FF" w:rsidRPr="003D79DA">
                <w:rPr>
                  <w:rStyle w:val="Hyperlink"/>
                  <w:rFonts w:ascii="Consolas" w:hAnsi="Consolas" w:cs="Consolas"/>
                  <w:sz w:val="18"/>
                  <w:szCs w:val="18"/>
                </w:rPr>
                <w:t>SVAL</w:t>
              </w:r>
            </w:hyperlink>
          </w:p>
        </w:tc>
        <w:tc>
          <w:tcPr>
            <w:tcW w:w="1152" w:type="dxa"/>
            <w:shd w:val="clear" w:color="auto" w:fill="auto"/>
            <w:vAlign w:val="center"/>
          </w:tcPr>
          <w:p w14:paraId="549D0F20" w14:textId="6008EB6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110</w:t>
            </w:r>
          </w:p>
        </w:tc>
      </w:tr>
      <w:tr w:rsidR="006126FF" w:rsidRPr="003D79DA" w14:paraId="528A9613" w14:textId="77777777" w:rsidTr="006126FF">
        <w:trPr>
          <w:trHeight w:val="288"/>
        </w:trPr>
        <w:tc>
          <w:tcPr>
            <w:tcW w:w="5616" w:type="dxa"/>
            <w:shd w:val="clear" w:color="auto" w:fill="auto"/>
            <w:vAlign w:val="center"/>
          </w:tcPr>
          <w:p w14:paraId="6AEC85FF"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Monthly Mortgage Payment</w:t>
            </w:r>
          </w:p>
        </w:tc>
        <w:tc>
          <w:tcPr>
            <w:tcW w:w="2160" w:type="dxa"/>
            <w:shd w:val="clear" w:color="auto" w:fill="auto"/>
            <w:noWrap/>
            <w:vAlign w:val="center"/>
          </w:tcPr>
          <w:p w14:paraId="0EDD8A51" w14:textId="7FF967EF" w:rsidR="006126FF" w:rsidRPr="003D79DA" w:rsidRDefault="009A1F73" w:rsidP="006126FF">
            <w:pPr>
              <w:rPr>
                <w:rFonts w:ascii="Consolas" w:hAnsi="Consolas" w:cs="Consolas"/>
                <w:sz w:val="18"/>
                <w:szCs w:val="18"/>
              </w:rPr>
            </w:pPr>
            <w:hyperlink w:anchor="MRG" w:history="1">
              <w:r w:rsidR="006126FF" w:rsidRPr="003D79DA">
                <w:rPr>
                  <w:rStyle w:val="Hyperlink"/>
                  <w:rFonts w:ascii="Consolas" w:hAnsi="Consolas" w:cs="Consolas"/>
                  <w:sz w:val="18"/>
                  <w:szCs w:val="18"/>
                </w:rPr>
                <w:t>MRG</w:t>
              </w:r>
            </w:hyperlink>
          </w:p>
        </w:tc>
        <w:tc>
          <w:tcPr>
            <w:tcW w:w="1152" w:type="dxa"/>
            <w:shd w:val="clear" w:color="auto" w:fill="auto"/>
            <w:vAlign w:val="center"/>
          </w:tcPr>
          <w:p w14:paraId="640FF082" w14:textId="5BA0AC79"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111</w:t>
            </w:r>
          </w:p>
        </w:tc>
      </w:tr>
      <w:tr w:rsidR="006126FF" w:rsidRPr="003D79DA" w14:paraId="768CF581" w14:textId="77777777" w:rsidTr="006126FF">
        <w:trPr>
          <w:trHeight w:val="288"/>
        </w:trPr>
        <w:tc>
          <w:tcPr>
            <w:tcW w:w="5616" w:type="dxa"/>
            <w:shd w:val="clear" w:color="auto" w:fill="auto"/>
            <w:vAlign w:val="center"/>
          </w:tcPr>
          <w:p w14:paraId="4DF37967"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Mortgage Payment Includes Insurance</w:t>
            </w:r>
          </w:p>
        </w:tc>
        <w:tc>
          <w:tcPr>
            <w:tcW w:w="2160" w:type="dxa"/>
            <w:shd w:val="clear" w:color="auto" w:fill="auto"/>
            <w:noWrap/>
            <w:vAlign w:val="center"/>
          </w:tcPr>
          <w:p w14:paraId="10853AF7" w14:textId="285AC92F" w:rsidR="006126FF" w:rsidRPr="003D79DA" w:rsidRDefault="009A1F73" w:rsidP="006126FF">
            <w:pPr>
              <w:rPr>
                <w:rFonts w:ascii="Consolas" w:hAnsi="Consolas" w:cs="Consolas"/>
                <w:sz w:val="18"/>
                <w:szCs w:val="18"/>
              </w:rPr>
            </w:pPr>
            <w:hyperlink w:anchor="MRGI" w:history="1">
              <w:r w:rsidR="006126FF" w:rsidRPr="003D79DA">
                <w:rPr>
                  <w:rStyle w:val="Hyperlink"/>
                  <w:rFonts w:ascii="Consolas" w:hAnsi="Consolas" w:cs="Consolas"/>
                  <w:sz w:val="18"/>
                  <w:szCs w:val="18"/>
                </w:rPr>
                <w:t>MRGI</w:t>
              </w:r>
            </w:hyperlink>
          </w:p>
        </w:tc>
        <w:tc>
          <w:tcPr>
            <w:tcW w:w="1152" w:type="dxa"/>
            <w:shd w:val="clear" w:color="auto" w:fill="auto"/>
            <w:vAlign w:val="center"/>
          </w:tcPr>
          <w:p w14:paraId="6233C156" w14:textId="7369F7ED"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112</w:t>
            </w:r>
          </w:p>
        </w:tc>
      </w:tr>
      <w:tr w:rsidR="006126FF" w:rsidRPr="003D79DA" w14:paraId="1F62EE35" w14:textId="77777777" w:rsidTr="006126FF">
        <w:trPr>
          <w:trHeight w:val="288"/>
        </w:trPr>
        <w:tc>
          <w:tcPr>
            <w:tcW w:w="5616" w:type="dxa"/>
            <w:shd w:val="clear" w:color="auto" w:fill="auto"/>
            <w:vAlign w:val="center"/>
          </w:tcPr>
          <w:p w14:paraId="2EC3AC59"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Yearly Mobile Home Costs</w:t>
            </w:r>
          </w:p>
        </w:tc>
        <w:tc>
          <w:tcPr>
            <w:tcW w:w="2160" w:type="dxa"/>
            <w:shd w:val="clear" w:color="auto" w:fill="auto"/>
            <w:noWrap/>
            <w:vAlign w:val="center"/>
          </w:tcPr>
          <w:p w14:paraId="23B7903A" w14:textId="4E5542E3" w:rsidR="006126FF" w:rsidRPr="003D79DA" w:rsidRDefault="009A1F73" w:rsidP="006126FF">
            <w:pPr>
              <w:rPr>
                <w:rFonts w:ascii="Consolas" w:hAnsi="Consolas" w:cs="Consolas"/>
                <w:sz w:val="18"/>
                <w:szCs w:val="18"/>
              </w:rPr>
            </w:pPr>
            <w:hyperlink w:anchor="MH" w:history="1">
              <w:r w:rsidR="006126FF" w:rsidRPr="003D79DA">
                <w:rPr>
                  <w:rStyle w:val="Hyperlink"/>
                  <w:rFonts w:ascii="Consolas" w:hAnsi="Consolas" w:cs="Consolas"/>
                  <w:sz w:val="18"/>
                  <w:szCs w:val="18"/>
                </w:rPr>
                <w:t>MH</w:t>
              </w:r>
            </w:hyperlink>
          </w:p>
        </w:tc>
        <w:tc>
          <w:tcPr>
            <w:tcW w:w="1152" w:type="dxa"/>
            <w:shd w:val="clear" w:color="auto" w:fill="auto"/>
            <w:vAlign w:val="center"/>
          </w:tcPr>
          <w:p w14:paraId="5424B5E5" w14:textId="4DD08D7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113</w:t>
            </w:r>
          </w:p>
        </w:tc>
      </w:tr>
      <w:tr w:rsidR="006126FF" w:rsidRPr="003D79DA" w14:paraId="3A4BECB3" w14:textId="77777777" w:rsidTr="006126FF">
        <w:trPr>
          <w:trHeight w:val="288"/>
        </w:trPr>
        <w:tc>
          <w:tcPr>
            <w:tcW w:w="5616" w:type="dxa"/>
            <w:shd w:val="clear" w:color="auto" w:fill="auto"/>
            <w:vAlign w:val="center"/>
          </w:tcPr>
          <w:p w14:paraId="42B3C5FC"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Property Insurance</w:t>
            </w:r>
          </w:p>
        </w:tc>
        <w:tc>
          <w:tcPr>
            <w:tcW w:w="2160" w:type="dxa"/>
            <w:shd w:val="clear" w:color="auto" w:fill="auto"/>
            <w:noWrap/>
            <w:vAlign w:val="center"/>
          </w:tcPr>
          <w:p w14:paraId="05BF2DA4" w14:textId="3B6F7CC7" w:rsidR="006126FF" w:rsidRPr="003D79DA" w:rsidRDefault="009A1F73" w:rsidP="006126FF">
            <w:pPr>
              <w:rPr>
                <w:rFonts w:ascii="Consolas" w:hAnsi="Consolas" w:cs="Consolas"/>
                <w:sz w:val="18"/>
                <w:szCs w:val="18"/>
              </w:rPr>
            </w:pPr>
            <w:hyperlink w:anchor="INS" w:history="1">
              <w:r w:rsidR="006126FF" w:rsidRPr="003D79DA">
                <w:rPr>
                  <w:rStyle w:val="Hyperlink"/>
                  <w:rFonts w:ascii="Consolas" w:hAnsi="Consolas" w:cs="Consolas"/>
                  <w:sz w:val="18"/>
                  <w:szCs w:val="18"/>
                </w:rPr>
                <w:t>INS</w:t>
              </w:r>
            </w:hyperlink>
          </w:p>
        </w:tc>
        <w:tc>
          <w:tcPr>
            <w:tcW w:w="1152" w:type="dxa"/>
            <w:shd w:val="clear" w:color="auto" w:fill="auto"/>
            <w:vAlign w:val="center"/>
          </w:tcPr>
          <w:p w14:paraId="12469EEF" w14:textId="5EC65AAF"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114</w:t>
            </w:r>
          </w:p>
        </w:tc>
      </w:tr>
      <w:tr w:rsidR="006126FF" w:rsidRPr="003D79DA" w14:paraId="6FD2C75E" w14:textId="77777777" w:rsidTr="006126FF">
        <w:trPr>
          <w:trHeight w:val="288"/>
        </w:trPr>
        <w:tc>
          <w:tcPr>
            <w:tcW w:w="5616" w:type="dxa"/>
            <w:shd w:val="clear" w:color="auto" w:fill="auto"/>
            <w:vAlign w:val="center"/>
          </w:tcPr>
          <w:p w14:paraId="40AA98D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Gross Rent</w:t>
            </w:r>
          </w:p>
        </w:tc>
        <w:tc>
          <w:tcPr>
            <w:tcW w:w="2160" w:type="dxa"/>
            <w:shd w:val="clear" w:color="auto" w:fill="auto"/>
            <w:noWrap/>
            <w:vAlign w:val="center"/>
          </w:tcPr>
          <w:p w14:paraId="6BB5FD97" w14:textId="10444DA3" w:rsidR="006126FF" w:rsidRPr="003D79DA" w:rsidRDefault="009A1F73" w:rsidP="006126FF">
            <w:pPr>
              <w:rPr>
                <w:rFonts w:ascii="Consolas" w:hAnsi="Consolas" w:cs="Consolas"/>
                <w:sz w:val="18"/>
                <w:szCs w:val="18"/>
              </w:rPr>
            </w:pPr>
            <w:hyperlink w:anchor="GRNT" w:history="1">
              <w:r w:rsidR="006126FF" w:rsidRPr="003D79DA">
                <w:rPr>
                  <w:rStyle w:val="Hyperlink"/>
                  <w:rFonts w:ascii="Consolas" w:hAnsi="Consolas" w:cs="Consolas"/>
                  <w:sz w:val="18"/>
                  <w:szCs w:val="18"/>
                </w:rPr>
                <w:t>GRNT</w:t>
              </w:r>
            </w:hyperlink>
          </w:p>
        </w:tc>
        <w:tc>
          <w:tcPr>
            <w:tcW w:w="1152" w:type="dxa"/>
            <w:shd w:val="clear" w:color="auto" w:fill="auto"/>
            <w:vAlign w:val="center"/>
          </w:tcPr>
          <w:p w14:paraId="3FCE7E5F" w14:textId="49DB70CD"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115</w:t>
            </w:r>
          </w:p>
        </w:tc>
      </w:tr>
      <w:tr w:rsidR="006126FF" w:rsidRPr="003D79DA" w14:paraId="334F7F01" w14:textId="77777777" w:rsidTr="006126FF">
        <w:trPr>
          <w:trHeight w:val="288"/>
        </w:trPr>
        <w:tc>
          <w:tcPr>
            <w:tcW w:w="5616" w:type="dxa"/>
            <w:shd w:val="clear" w:color="auto" w:fill="auto"/>
            <w:vAlign w:val="center"/>
          </w:tcPr>
          <w:p w14:paraId="5B34304D" w14:textId="77777777" w:rsidR="006126FF" w:rsidRPr="003D79DA" w:rsidRDefault="006126FF" w:rsidP="006126FF">
            <w:pPr>
              <w:rPr>
                <w:rFonts w:ascii="Consolas" w:hAnsi="Consolas" w:cs="Consolas"/>
                <w:b/>
                <w:bCs/>
                <w:sz w:val="18"/>
                <w:szCs w:val="18"/>
              </w:rPr>
            </w:pPr>
            <w:r w:rsidRPr="003D79DA">
              <w:rPr>
                <w:rFonts w:ascii="Consolas" w:hAnsi="Consolas" w:cs="Consolas"/>
                <w:sz w:val="18"/>
                <w:szCs w:val="18"/>
              </w:rPr>
              <w:t>Gross Rent as a Percentage of Income</w:t>
            </w:r>
          </w:p>
        </w:tc>
        <w:tc>
          <w:tcPr>
            <w:tcW w:w="2160" w:type="dxa"/>
            <w:shd w:val="clear" w:color="auto" w:fill="auto"/>
            <w:noWrap/>
            <w:vAlign w:val="center"/>
          </w:tcPr>
          <w:p w14:paraId="7C2DE052" w14:textId="21A7283C" w:rsidR="006126FF" w:rsidRPr="003D79DA" w:rsidRDefault="009A1F73" w:rsidP="006126FF">
            <w:pPr>
              <w:rPr>
                <w:rFonts w:ascii="Consolas" w:hAnsi="Consolas" w:cs="Consolas"/>
                <w:b/>
                <w:bCs/>
                <w:sz w:val="18"/>
                <w:szCs w:val="18"/>
              </w:rPr>
            </w:pPr>
            <w:hyperlink w:anchor="GRPI" w:history="1">
              <w:r w:rsidR="006126FF" w:rsidRPr="003D79DA">
                <w:rPr>
                  <w:rStyle w:val="Hyperlink"/>
                  <w:rFonts w:ascii="Consolas" w:hAnsi="Consolas" w:cs="Consolas"/>
                  <w:sz w:val="18"/>
                  <w:szCs w:val="18"/>
                </w:rPr>
                <w:t>GRPI</w:t>
              </w:r>
            </w:hyperlink>
          </w:p>
        </w:tc>
        <w:tc>
          <w:tcPr>
            <w:tcW w:w="1152" w:type="dxa"/>
            <w:shd w:val="clear" w:color="auto" w:fill="auto"/>
            <w:vAlign w:val="center"/>
          </w:tcPr>
          <w:p w14:paraId="0703AEA4" w14:textId="035CA8AA"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116</w:t>
            </w:r>
          </w:p>
        </w:tc>
      </w:tr>
      <w:tr w:rsidR="006126FF" w:rsidRPr="003D79DA" w14:paraId="25AFCE89" w14:textId="77777777" w:rsidTr="006126FF">
        <w:trPr>
          <w:trHeight w:val="288"/>
        </w:trPr>
        <w:tc>
          <w:tcPr>
            <w:tcW w:w="5616" w:type="dxa"/>
            <w:shd w:val="clear" w:color="auto" w:fill="auto"/>
            <w:vAlign w:val="center"/>
          </w:tcPr>
          <w:p w14:paraId="1529D407" w14:textId="0F3D9A06" w:rsidR="006126FF" w:rsidRPr="003D79DA" w:rsidRDefault="006126FF" w:rsidP="006126FF">
            <w:pPr>
              <w:rPr>
                <w:rFonts w:ascii="Consolas" w:hAnsi="Consolas" w:cs="Consolas"/>
                <w:sz w:val="18"/>
                <w:szCs w:val="18"/>
              </w:rPr>
            </w:pPr>
            <w:r w:rsidRPr="003D79DA">
              <w:rPr>
                <w:rFonts w:ascii="Consolas" w:hAnsi="Consolas" w:cs="Consolas"/>
                <w:sz w:val="18"/>
                <w:szCs w:val="18"/>
              </w:rPr>
              <w:t>Specified Rental Unit</w:t>
            </w:r>
          </w:p>
        </w:tc>
        <w:tc>
          <w:tcPr>
            <w:tcW w:w="2160" w:type="dxa"/>
            <w:shd w:val="clear" w:color="auto" w:fill="auto"/>
            <w:noWrap/>
            <w:vAlign w:val="center"/>
          </w:tcPr>
          <w:p w14:paraId="00B7C226" w14:textId="5B1840DF" w:rsidR="006126FF" w:rsidRPr="003D79DA" w:rsidRDefault="009A1F73" w:rsidP="006126FF">
            <w:pPr>
              <w:rPr>
                <w:rFonts w:ascii="Consolas" w:hAnsi="Consolas" w:cs="Consolas"/>
                <w:sz w:val="18"/>
                <w:szCs w:val="18"/>
              </w:rPr>
            </w:pPr>
            <w:hyperlink w:anchor="SRNT" w:history="1">
              <w:r w:rsidR="006126FF" w:rsidRPr="003D79DA">
                <w:rPr>
                  <w:rStyle w:val="Hyperlink"/>
                  <w:rFonts w:ascii="Consolas" w:hAnsi="Consolas" w:cs="Consolas"/>
                  <w:sz w:val="18"/>
                  <w:szCs w:val="18"/>
                </w:rPr>
                <w:t>SRNT</w:t>
              </w:r>
            </w:hyperlink>
          </w:p>
        </w:tc>
        <w:tc>
          <w:tcPr>
            <w:tcW w:w="1152" w:type="dxa"/>
            <w:shd w:val="clear" w:color="auto" w:fill="auto"/>
            <w:vAlign w:val="center"/>
          </w:tcPr>
          <w:p w14:paraId="249FE8B9" w14:textId="0869D07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117</w:t>
            </w:r>
          </w:p>
        </w:tc>
      </w:tr>
    </w:tbl>
    <w:p w14:paraId="6DEB95DF" w14:textId="77777777" w:rsidR="0016322A" w:rsidRPr="003D79DA" w:rsidRDefault="0016322A" w:rsidP="00714044">
      <w:r w:rsidRPr="003D79DA">
        <w:br w:type="page"/>
      </w:r>
    </w:p>
    <w:tbl>
      <w:tblPr>
        <w:tblW w:w="89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16"/>
        <w:gridCol w:w="2160"/>
        <w:gridCol w:w="1152"/>
      </w:tblGrid>
      <w:tr w:rsidR="0016322A" w:rsidRPr="003D79DA" w14:paraId="33684F23" w14:textId="77777777" w:rsidTr="00D53372">
        <w:trPr>
          <w:trHeight w:val="288"/>
        </w:trPr>
        <w:tc>
          <w:tcPr>
            <w:tcW w:w="5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22986" w14:textId="43B0BA65" w:rsidR="0016322A" w:rsidRPr="003D79DA" w:rsidRDefault="0016322A" w:rsidP="00714044">
            <w:pPr>
              <w:rPr>
                <w:rFonts w:ascii="Consolas" w:hAnsi="Consolas" w:cs="Consolas"/>
                <w:b/>
                <w:bCs/>
                <w:sz w:val="18"/>
                <w:szCs w:val="18"/>
              </w:rPr>
            </w:pPr>
            <w:bookmarkStart w:id="9" w:name="INDEX4"/>
            <w:r w:rsidRPr="003D79DA">
              <w:rPr>
                <w:rFonts w:ascii="Consolas" w:hAnsi="Consolas" w:cs="Consolas"/>
                <w:b/>
                <w:bCs/>
                <w:sz w:val="18"/>
                <w:szCs w:val="18"/>
              </w:rPr>
              <w:lastRenderedPageBreak/>
              <w:t>DESCRIPTION</w:t>
            </w:r>
            <w:bookmarkEnd w:id="9"/>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FCF9F" w14:textId="77777777" w:rsidR="0016322A" w:rsidRPr="003D79DA" w:rsidRDefault="0016322A" w:rsidP="00714044">
            <w:pPr>
              <w:rPr>
                <w:rFonts w:ascii="Consolas" w:hAnsi="Consolas" w:cs="Consolas"/>
                <w:b/>
                <w:bCs/>
                <w:sz w:val="18"/>
                <w:szCs w:val="18"/>
              </w:rPr>
            </w:pPr>
            <w:r w:rsidRPr="003D79DA">
              <w:rPr>
                <w:rFonts w:ascii="Consolas" w:hAnsi="Consolas" w:cs="Consolas"/>
                <w:b/>
                <w:bCs/>
                <w:sz w:val="18"/>
                <w:szCs w:val="18"/>
              </w:rPr>
              <w:t>VARIABLE NAME</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CEDB8" w14:textId="77777777" w:rsidR="0016322A" w:rsidRPr="003D79DA" w:rsidRDefault="0016322A" w:rsidP="00714044">
            <w:pPr>
              <w:ind w:right="288"/>
              <w:jc w:val="right"/>
              <w:rPr>
                <w:rFonts w:ascii="Consolas" w:hAnsi="Consolas" w:cs="Consolas"/>
                <w:b/>
                <w:bCs/>
                <w:sz w:val="18"/>
                <w:szCs w:val="18"/>
              </w:rPr>
            </w:pPr>
            <w:r w:rsidRPr="003D79DA">
              <w:rPr>
                <w:rFonts w:ascii="Consolas" w:hAnsi="Consolas" w:cs="Consolas"/>
                <w:b/>
                <w:bCs/>
                <w:sz w:val="18"/>
                <w:szCs w:val="18"/>
              </w:rPr>
              <w:t>PAGE</w:t>
            </w:r>
          </w:p>
        </w:tc>
      </w:tr>
      <w:tr w:rsidR="006374B1" w:rsidRPr="003D79DA" w14:paraId="5BCC97AD" w14:textId="77777777" w:rsidTr="00DD7C9B">
        <w:trPr>
          <w:trHeight w:val="288"/>
        </w:trPr>
        <w:tc>
          <w:tcPr>
            <w:tcW w:w="5616" w:type="dxa"/>
            <w:shd w:val="clear" w:color="auto" w:fill="F2F2F2" w:themeFill="background1" w:themeFillShade="F2"/>
            <w:vAlign w:val="center"/>
          </w:tcPr>
          <w:p w14:paraId="7D5D8DB3" w14:textId="77777777" w:rsidR="006374B1" w:rsidRPr="003D79DA" w:rsidRDefault="006374B1" w:rsidP="00714044">
            <w:pPr>
              <w:rPr>
                <w:rFonts w:ascii="Consolas" w:hAnsi="Consolas" w:cs="Consolas"/>
                <w:sz w:val="18"/>
                <w:szCs w:val="18"/>
              </w:rPr>
            </w:pPr>
            <w:r w:rsidRPr="003D79DA">
              <w:rPr>
                <w:rFonts w:ascii="Consolas" w:hAnsi="Consolas" w:cs="Consolas"/>
                <w:b/>
                <w:bCs/>
                <w:sz w:val="18"/>
                <w:szCs w:val="18"/>
              </w:rPr>
              <w:t>HOUSING UNIT CHARACTERISTICS</w:t>
            </w:r>
          </w:p>
        </w:tc>
        <w:tc>
          <w:tcPr>
            <w:tcW w:w="2160" w:type="dxa"/>
            <w:shd w:val="clear" w:color="auto" w:fill="F2F2F2" w:themeFill="background1" w:themeFillShade="F2"/>
            <w:noWrap/>
            <w:vAlign w:val="center"/>
          </w:tcPr>
          <w:p w14:paraId="09120F28" w14:textId="77777777" w:rsidR="006374B1" w:rsidRPr="003D79DA" w:rsidRDefault="006374B1" w:rsidP="00714044">
            <w:pPr>
              <w:rPr>
                <w:rFonts w:ascii="Consolas" w:hAnsi="Consolas" w:cs="Consolas"/>
                <w:sz w:val="18"/>
                <w:szCs w:val="18"/>
              </w:rPr>
            </w:pPr>
          </w:p>
        </w:tc>
        <w:tc>
          <w:tcPr>
            <w:tcW w:w="1152" w:type="dxa"/>
            <w:shd w:val="clear" w:color="auto" w:fill="F2F2F2" w:themeFill="background1" w:themeFillShade="F2"/>
            <w:vAlign w:val="center"/>
          </w:tcPr>
          <w:p w14:paraId="14DC2037" w14:textId="77777777" w:rsidR="006374B1" w:rsidRPr="003D79DA" w:rsidRDefault="006374B1" w:rsidP="00714044">
            <w:pPr>
              <w:ind w:right="288"/>
              <w:jc w:val="right"/>
              <w:rPr>
                <w:rFonts w:ascii="Consolas" w:hAnsi="Consolas" w:cs="Consolas"/>
                <w:sz w:val="18"/>
                <w:szCs w:val="18"/>
              </w:rPr>
            </w:pPr>
          </w:p>
        </w:tc>
      </w:tr>
      <w:tr w:rsidR="006126FF" w:rsidRPr="003D79DA" w14:paraId="203E4706" w14:textId="77777777" w:rsidTr="006126FF">
        <w:trPr>
          <w:trHeight w:val="288"/>
        </w:trPr>
        <w:tc>
          <w:tcPr>
            <w:tcW w:w="5616" w:type="dxa"/>
            <w:shd w:val="clear" w:color="auto" w:fill="auto"/>
            <w:vAlign w:val="center"/>
          </w:tcPr>
          <w:p w14:paraId="00F577AB"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Type of Building</w:t>
            </w:r>
          </w:p>
        </w:tc>
        <w:tc>
          <w:tcPr>
            <w:tcW w:w="2160" w:type="dxa"/>
            <w:shd w:val="clear" w:color="auto" w:fill="auto"/>
            <w:noWrap/>
            <w:vAlign w:val="center"/>
          </w:tcPr>
          <w:p w14:paraId="63FC7BB7" w14:textId="30C04A45" w:rsidR="006126FF" w:rsidRPr="003D79DA" w:rsidRDefault="009A1F73" w:rsidP="006126FF">
            <w:pPr>
              <w:rPr>
                <w:rFonts w:ascii="Consolas" w:hAnsi="Consolas" w:cs="Consolas"/>
                <w:sz w:val="18"/>
                <w:szCs w:val="18"/>
              </w:rPr>
            </w:pPr>
            <w:hyperlink w:anchor="BLD" w:history="1">
              <w:r w:rsidR="006126FF" w:rsidRPr="003D79DA">
                <w:rPr>
                  <w:rStyle w:val="Hyperlink"/>
                  <w:rFonts w:ascii="Consolas" w:hAnsi="Consolas" w:cs="Consolas"/>
                  <w:sz w:val="18"/>
                  <w:szCs w:val="18"/>
                </w:rPr>
                <w:t>BLD</w:t>
              </w:r>
            </w:hyperlink>
          </w:p>
        </w:tc>
        <w:tc>
          <w:tcPr>
            <w:tcW w:w="1152" w:type="dxa"/>
            <w:shd w:val="clear" w:color="auto" w:fill="auto"/>
            <w:vAlign w:val="center"/>
          </w:tcPr>
          <w:p w14:paraId="6822F5D8" w14:textId="7AADFB2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118</w:t>
            </w:r>
          </w:p>
        </w:tc>
      </w:tr>
      <w:tr w:rsidR="006126FF" w:rsidRPr="003D79DA" w14:paraId="2CD8DB06" w14:textId="77777777" w:rsidTr="006126FF">
        <w:trPr>
          <w:trHeight w:val="288"/>
        </w:trPr>
        <w:tc>
          <w:tcPr>
            <w:tcW w:w="5616" w:type="dxa"/>
            <w:shd w:val="clear" w:color="auto" w:fill="auto"/>
            <w:vAlign w:val="center"/>
          </w:tcPr>
          <w:p w14:paraId="384590E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Year Built</w:t>
            </w:r>
          </w:p>
        </w:tc>
        <w:tc>
          <w:tcPr>
            <w:tcW w:w="2160" w:type="dxa"/>
            <w:shd w:val="clear" w:color="auto" w:fill="auto"/>
            <w:noWrap/>
            <w:vAlign w:val="center"/>
          </w:tcPr>
          <w:p w14:paraId="5FD4673F" w14:textId="398CA590" w:rsidR="006126FF" w:rsidRPr="003D79DA" w:rsidRDefault="009A1F73" w:rsidP="006126FF">
            <w:pPr>
              <w:rPr>
                <w:rFonts w:ascii="Consolas" w:hAnsi="Consolas" w:cs="Consolas"/>
                <w:sz w:val="18"/>
                <w:szCs w:val="18"/>
              </w:rPr>
            </w:pPr>
            <w:hyperlink w:anchor="YBL" w:history="1">
              <w:r w:rsidR="006126FF" w:rsidRPr="003D79DA">
                <w:rPr>
                  <w:rStyle w:val="Hyperlink"/>
                  <w:rFonts w:ascii="Consolas" w:hAnsi="Consolas" w:cs="Consolas"/>
                  <w:sz w:val="18"/>
                  <w:szCs w:val="18"/>
                </w:rPr>
                <w:t>YBL</w:t>
              </w:r>
            </w:hyperlink>
          </w:p>
        </w:tc>
        <w:tc>
          <w:tcPr>
            <w:tcW w:w="1152" w:type="dxa"/>
            <w:shd w:val="clear" w:color="auto" w:fill="auto"/>
            <w:vAlign w:val="center"/>
          </w:tcPr>
          <w:p w14:paraId="7289D5B8" w14:textId="4CF153F0"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120</w:t>
            </w:r>
          </w:p>
        </w:tc>
      </w:tr>
      <w:tr w:rsidR="006126FF" w:rsidRPr="003D79DA" w14:paraId="32CC40BC" w14:textId="77777777" w:rsidTr="006126FF">
        <w:trPr>
          <w:trHeight w:val="288"/>
        </w:trPr>
        <w:tc>
          <w:tcPr>
            <w:tcW w:w="5616" w:type="dxa"/>
            <w:shd w:val="clear" w:color="auto" w:fill="auto"/>
            <w:vAlign w:val="center"/>
          </w:tcPr>
          <w:p w14:paraId="2971BEB0"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Number of Rooms</w:t>
            </w:r>
          </w:p>
        </w:tc>
        <w:tc>
          <w:tcPr>
            <w:tcW w:w="2160" w:type="dxa"/>
            <w:shd w:val="clear" w:color="auto" w:fill="auto"/>
            <w:noWrap/>
            <w:vAlign w:val="center"/>
          </w:tcPr>
          <w:p w14:paraId="0BAD2601" w14:textId="07559361" w:rsidR="006126FF" w:rsidRPr="003D79DA" w:rsidRDefault="009A1F73" w:rsidP="006126FF">
            <w:pPr>
              <w:rPr>
                <w:rFonts w:ascii="Consolas" w:hAnsi="Consolas" w:cs="Consolas"/>
                <w:sz w:val="18"/>
                <w:szCs w:val="18"/>
              </w:rPr>
            </w:pPr>
            <w:hyperlink w:anchor="RMS" w:history="1">
              <w:r w:rsidR="006126FF" w:rsidRPr="003D79DA">
                <w:rPr>
                  <w:rStyle w:val="Hyperlink"/>
                  <w:rFonts w:ascii="Consolas" w:hAnsi="Consolas" w:cs="Consolas"/>
                  <w:sz w:val="18"/>
                  <w:szCs w:val="18"/>
                </w:rPr>
                <w:t>RMS</w:t>
              </w:r>
            </w:hyperlink>
          </w:p>
        </w:tc>
        <w:tc>
          <w:tcPr>
            <w:tcW w:w="1152" w:type="dxa"/>
            <w:shd w:val="clear" w:color="auto" w:fill="auto"/>
            <w:vAlign w:val="center"/>
          </w:tcPr>
          <w:p w14:paraId="0C97B375" w14:textId="3EFACEE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121</w:t>
            </w:r>
          </w:p>
        </w:tc>
      </w:tr>
      <w:tr w:rsidR="006126FF" w:rsidRPr="003D79DA" w14:paraId="2B4A3400" w14:textId="77777777" w:rsidTr="006126FF">
        <w:trPr>
          <w:trHeight w:val="288"/>
        </w:trPr>
        <w:tc>
          <w:tcPr>
            <w:tcW w:w="5616" w:type="dxa"/>
            <w:shd w:val="clear" w:color="auto" w:fill="auto"/>
            <w:vAlign w:val="center"/>
          </w:tcPr>
          <w:p w14:paraId="79AD0A3A"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Number of Bedrooms</w:t>
            </w:r>
          </w:p>
        </w:tc>
        <w:tc>
          <w:tcPr>
            <w:tcW w:w="2160" w:type="dxa"/>
            <w:shd w:val="clear" w:color="auto" w:fill="auto"/>
            <w:noWrap/>
            <w:vAlign w:val="center"/>
          </w:tcPr>
          <w:p w14:paraId="7E6E3C6B" w14:textId="4CB0BE28" w:rsidR="006126FF" w:rsidRPr="003D79DA" w:rsidRDefault="009A1F73" w:rsidP="006126FF">
            <w:pPr>
              <w:rPr>
                <w:rFonts w:ascii="Consolas" w:hAnsi="Consolas" w:cs="Consolas"/>
                <w:sz w:val="18"/>
                <w:szCs w:val="18"/>
              </w:rPr>
            </w:pPr>
            <w:hyperlink w:anchor="BDS" w:history="1">
              <w:r w:rsidR="006126FF" w:rsidRPr="003D79DA">
                <w:rPr>
                  <w:rStyle w:val="Hyperlink"/>
                  <w:rFonts w:ascii="Consolas" w:hAnsi="Consolas" w:cs="Consolas"/>
                  <w:sz w:val="18"/>
                  <w:szCs w:val="18"/>
                </w:rPr>
                <w:t>BDS</w:t>
              </w:r>
            </w:hyperlink>
          </w:p>
        </w:tc>
        <w:tc>
          <w:tcPr>
            <w:tcW w:w="1152" w:type="dxa"/>
            <w:shd w:val="clear" w:color="auto" w:fill="auto"/>
            <w:vAlign w:val="center"/>
          </w:tcPr>
          <w:p w14:paraId="6610BDB2" w14:textId="523CC961"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122</w:t>
            </w:r>
          </w:p>
        </w:tc>
      </w:tr>
      <w:tr w:rsidR="006126FF" w:rsidRPr="003D79DA" w14:paraId="6E9259D0" w14:textId="77777777" w:rsidTr="006126FF">
        <w:trPr>
          <w:trHeight w:val="288"/>
        </w:trPr>
        <w:tc>
          <w:tcPr>
            <w:tcW w:w="5616" w:type="dxa"/>
            <w:shd w:val="clear" w:color="auto" w:fill="auto"/>
            <w:vAlign w:val="center"/>
          </w:tcPr>
          <w:p w14:paraId="66E5E799"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Complete Plumbing</w:t>
            </w:r>
          </w:p>
        </w:tc>
        <w:tc>
          <w:tcPr>
            <w:tcW w:w="2160" w:type="dxa"/>
            <w:shd w:val="clear" w:color="auto" w:fill="auto"/>
            <w:noWrap/>
            <w:vAlign w:val="center"/>
          </w:tcPr>
          <w:p w14:paraId="1CF2BD4A" w14:textId="22D329DE" w:rsidR="006126FF" w:rsidRPr="003D79DA" w:rsidRDefault="009A1F73" w:rsidP="006126FF">
            <w:pPr>
              <w:rPr>
                <w:rFonts w:ascii="Consolas" w:hAnsi="Consolas" w:cs="Consolas"/>
                <w:sz w:val="18"/>
                <w:szCs w:val="18"/>
              </w:rPr>
            </w:pPr>
            <w:hyperlink w:anchor="PLM" w:history="1">
              <w:r w:rsidR="006126FF" w:rsidRPr="003D79DA">
                <w:rPr>
                  <w:rStyle w:val="Hyperlink"/>
                  <w:rFonts w:ascii="Consolas" w:hAnsi="Consolas" w:cs="Consolas"/>
                  <w:sz w:val="18"/>
                  <w:szCs w:val="18"/>
                </w:rPr>
                <w:t>PLM</w:t>
              </w:r>
            </w:hyperlink>
          </w:p>
        </w:tc>
        <w:tc>
          <w:tcPr>
            <w:tcW w:w="1152" w:type="dxa"/>
            <w:shd w:val="clear" w:color="auto" w:fill="auto"/>
            <w:vAlign w:val="center"/>
          </w:tcPr>
          <w:p w14:paraId="27547828" w14:textId="6C412B0A"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123</w:t>
            </w:r>
          </w:p>
        </w:tc>
      </w:tr>
      <w:tr w:rsidR="006126FF" w:rsidRPr="003D79DA" w14:paraId="165BD036" w14:textId="77777777" w:rsidTr="006126FF">
        <w:trPr>
          <w:trHeight w:val="288"/>
        </w:trPr>
        <w:tc>
          <w:tcPr>
            <w:tcW w:w="5616" w:type="dxa"/>
            <w:shd w:val="clear" w:color="auto" w:fill="auto"/>
            <w:vAlign w:val="center"/>
          </w:tcPr>
          <w:p w14:paraId="4CDB6973"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Running Water</w:t>
            </w:r>
          </w:p>
        </w:tc>
        <w:tc>
          <w:tcPr>
            <w:tcW w:w="2160" w:type="dxa"/>
            <w:shd w:val="clear" w:color="auto" w:fill="auto"/>
            <w:noWrap/>
            <w:vAlign w:val="center"/>
          </w:tcPr>
          <w:p w14:paraId="1869385F" w14:textId="4D346FEF" w:rsidR="006126FF" w:rsidRPr="003D79DA" w:rsidRDefault="009A1F73" w:rsidP="006126FF">
            <w:pPr>
              <w:rPr>
                <w:rFonts w:ascii="Consolas" w:hAnsi="Consolas" w:cs="Consolas"/>
                <w:sz w:val="18"/>
                <w:szCs w:val="18"/>
              </w:rPr>
            </w:pPr>
            <w:hyperlink w:anchor="RWAT" w:history="1">
              <w:r w:rsidR="006126FF" w:rsidRPr="003D79DA">
                <w:rPr>
                  <w:rStyle w:val="Hyperlink"/>
                  <w:rFonts w:ascii="Consolas" w:hAnsi="Consolas" w:cs="Consolas"/>
                  <w:sz w:val="18"/>
                  <w:szCs w:val="18"/>
                </w:rPr>
                <w:t>RWAT</w:t>
              </w:r>
            </w:hyperlink>
          </w:p>
        </w:tc>
        <w:tc>
          <w:tcPr>
            <w:tcW w:w="1152" w:type="dxa"/>
            <w:shd w:val="clear" w:color="auto" w:fill="auto"/>
            <w:vAlign w:val="center"/>
          </w:tcPr>
          <w:p w14:paraId="17A454F4" w14:textId="475D133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124</w:t>
            </w:r>
          </w:p>
        </w:tc>
      </w:tr>
      <w:tr w:rsidR="006126FF" w:rsidRPr="003D79DA" w14:paraId="24D27AAD" w14:textId="77777777" w:rsidTr="006126FF">
        <w:trPr>
          <w:trHeight w:val="288"/>
        </w:trPr>
        <w:tc>
          <w:tcPr>
            <w:tcW w:w="5616" w:type="dxa"/>
            <w:shd w:val="clear" w:color="auto" w:fill="auto"/>
            <w:vAlign w:val="center"/>
          </w:tcPr>
          <w:p w14:paraId="10B97EA0"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Flush Toilet</w:t>
            </w:r>
          </w:p>
        </w:tc>
        <w:tc>
          <w:tcPr>
            <w:tcW w:w="2160" w:type="dxa"/>
            <w:shd w:val="clear" w:color="auto" w:fill="auto"/>
            <w:noWrap/>
            <w:vAlign w:val="center"/>
          </w:tcPr>
          <w:p w14:paraId="373B6A16" w14:textId="0D629EF8" w:rsidR="006126FF" w:rsidRPr="003D79DA" w:rsidRDefault="009A1F73" w:rsidP="006126FF">
            <w:pPr>
              <w:rPr>
                <w:rFonts w:ascii="Consolas" w:hAnsi="Consolas" w:cs="Consolas"/>
                <w:sz w:val="18"/>
                <w:szCs w:val="18"/>
              </w:rPr>
            </w:pPr>
            <w:hyperlink w:anchor="TOIL" w:history="1">
              <w:r w:rsidR="006126FF" w:rsidRPr="003D79DA">
                <w:rPr>
                  <w:rStyle w:val="Hyperlink"/>
                  <w:rFonts w:ascii="Consolas" w:hAnsi="Consolas" w:cs="Consolas"/>
                  <w:sz w:val="18"/>
                  <w:szCs w:val="18"/>
                </w:rPr>
                <w:t>TOIL</w:t>
              </w:r>
            </w:hyperlink>
          </w:p>
        </w:tc>
        <w:tc>
          <w:tcPr>
            <w:tcW w:w="1152" w:type="dxa"/>
            <w:shd w:val="clear" w:color="auto" w:fill="auto"/>
            <w:vAlign w:val="center"/>
          </w:tcPr>
          <w:p w14:paraId="7D619D0A" w14:textId="030685AD"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125</w:t>
            </w:r>
          </w:p>
        </w:tc>
      </w:tr>
      <w:tr w:rsidR="006126FF" w:rsidRPr="003D79DA" w14:paraId="01F8148C" w14:textId="77777777" w:rsidTr="006126FF">
        <w:trPr>
          <w:trHeight w:val="288"/>
        </w:trPr>
        <w:tc>
          <w:tcPr>
            <w:tcW w:w="5616" w:type="dxa"/>
            <w:shd w:val="clear" w:color="auto" w:fill="auto"/>
            <w:vAlign w:val="center"/>
          </w:tcPr>
          <w:p w14:paraId="09DB8D4F"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Bathtub or Shower</w:t>
            </w:r>
          </w:p>
        </w:tc>
        <w:tc>
          <w:tcPr>
            <w:tcW w:w="2160" w:type="dxa"/>
            <w:shd w:val="clear" w:color="auto" w:fill="auto"/>
            <w:noWrap/>
            <w:vAlign w:val="center"/>
          </w:tcPr>
          <w:p w14:paraId="46C8B53D" w14:textId="2C8E71B8" w:rsidR="006126FF" w:rsidRPr="003D79DA" w:rsidRDefault="009A1F73" w:rsidP="006126FF">
            <w:pPr>
              <w:rPr>
                <w:rFonts w:ascii="Consolas" w:hAnsi="Consolas" w:cs="Consolas"/>
                <w:sz w:val="18"/>
                <w:szCs w:val="18"/>
              </w:rPr>
            </w:pPr>
            <w:hyperlink w:anchor="BATH" w:history="1">
              <w:r w:rsidR="006126FF" w:rsidRPr="003D79DA">
                <w:rPr>
                  <w:rStyle w:val="Hyperlink"/>
                  <w:rFonts w:ascii="Consolas" w:hAnsi="Consolas" w:cs="Consolas"/>
                  <w:sz w:val="18"/>
                  <w:szCs w:val="18"/>
                </w:rPr>
                <w:t>BATH</w:t>
              </w:r>
            </w:hyperlink>
          </w:p>
        </w:tc>
        <w:tc>
          <w:tcPr>
            <w:tcW w:w="1152" w:type="dxa"/>
            <w:shd w:val="clear" w:color="auto" w:fill="auto"/>
            <w:vAlign w:val="center"/>
          </w:tcPr>
          <w:p w14:paraId="1CDDBF14" w14:textId="1E64B803"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126</w:t>
            </w:r>
          </w:p>
        </w:tc>
      </w:tr>
      <w:tr w:rsidR="006126FF" w:rsidRPr="003D79DA" w14:paraId="1D306BD6" w14:textId="77777777" w:rsidTr="006126FF">
        <w:trPr>
          <w:trHeight w:val="288"/>
        </w:trPr>
        <w:tc>
          <w:tcPr>
            <w:tcW w:w="5616" w:type="dxa"/>
            <w:shd w:val="clear" w:color="auto" w:fill="auto"/>
            <w:vAlign w:val="center"/>
          </w:tcPr>
          <w:p w14:paraId="140646CF"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Complete Kitchen Facilities</w:t>
            </w:r>
          </w:p>
        </w:tc>
        <w:tc>
          <w:tcPr>
            <w:tcW w:w="2160" w:type="dxa"/>
            <w:shd w:val="clear" w:color="auto" w:fill="auto"/>
            <w:noWrap/>
            <w:vAlign w:val="center"/>
          </w:tcPr>
          <w:p w14:paraId="4FD72C12" w14:textId="788FA136" w:rsidR="006126FF" w:rsidRPr="003D79DA" w:rsidRDefault="009A1F73" w:rsidP="006126FF">
            <w:pPr>
              <w:rPr>
                <w:rFonts w:ascii="Consolas" w:hAnsi="Consolas" w:cs="Consolas"/>
                <w:sz w:val="18"/>
                <w:szCs w:val="18"/>
              </w:rPr>
            </w:pPr>
            <w:hyperlink w:anchor="KIT" w:history="1">
              <w:r w:rsidR="006126FF" w:rsidRPr="003D79DA">
                <w:rPr>
                  <w:rStyle w:val="Hyperlink"/>
                  <w:rFonts w:ascii="Consolas" w:hAnsi="Consolas" w:cs="Consolas"/>
                  <w:sz w:val="18"/>
                  <w:szCs w:val="18"/>
                </w:rPr>
                <w:t>KIT</w:t>
              </w:r>
            </w:hyperlink>
          </w:p>
        </w:tc>
        <w:tc>
          <w:tcPr>
            <w:tcW w:w="1152" w:type="dxa"/>
            <w:shd w:val="clear" w:color="auto" w:fill="auto"/>
            <w:vAlign w:val="center"/>
          </w:tcPr>
          <w:p w14:paraId="0CC28336" w14:textId="64B6041F"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127</w:t>
            </w:r>
          </w:p>
        </w:tc>
      </w:tr>
      <w:tr w:rsidR="006126FF" w:rsidRPr="003D79DA" w14:paraId="736E5F0F" w14:textId="77777777" w:rsidTr="006126FF">
        <w:trPr>
          <w:trHeight w:val="288"/>
        </w:trPr>
        <w:tc>
          <w:tcPr>
            <w:tcW w:w="5616" w:type="dxa"/>
            <w:shd w:val="clear" w:color="auto" w:fill="auto"/>
            <w:vAlign w:val="center"/>
          </w:tcPr>
          <w:p w14:paraId="20E70F82"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Sink with a Faucet</w:t>
            </w:r>
          </w:p>
        </w:tc>
        <w:tc>
          <w:tcPr>
            <w:tcW w:w="2160" w:type="dxa"/>
            <w:shd w:val="clear" w:color="auto" w:fill="auto"/>
            <w:noWrap/>
            <w:vAlign w:val="center"/>
          </w:tcPr>
          <w:p w14:paraId="5B4AA06D" w14:textId="57244530" w:rsidR="006126FF" w:rsidRPr="003D79DA" w:rsidRDefault="009A1F73" w:rsidP="006126FF">
            <w:pPr>
              <w:rPr>
                <w:rFonts w:ascii="Consolas" w:hAnsi="Consolas" w:cs="Consolas"/>
                <w:sz w:val="18"/>
                <w:szCs w:val="18"/>
              </w:rPr>
            </w:pPr>
            <w:hyperlink w:anchor="SINK" w:history="1">
              <w:r w:rsidR="006126FF" w:rsidRPr="003D79DA">
                <w:rPr>
                  <w:rStyle w:val="Hyperlink"/>
                  <w:rFonts w:ascii="Consolas" w:hAnsi="Consolas" w:cs="Consolas"/>
                  <w:sz w:val="18"/>
                  <w:szCs w:val="18"/>
                </w:rPr>
                <w:t>SINK</w:t>
              </w:r>
            </w:hyperlink>
          </w:p>
        </w:tc>
        <w:tc>
          <w:tcPr>
            <w:tcW w:w="1152" w:type="dxa"/>
            <w:shd w:val="clear" w:color="auto" w:fill="auto"/>
            <w:vAlign w:val="center"/>
          </w:tcPr>
          <w:p w14:paraId="58F96A43" w14:textId="7A1FF2BC"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128</w:t>
            </w:r>
          </w:p>
        </w:tc>
      </w:tr>
      <w:tr w:rsidR="006126FF" w:rsidRPr="003D79DA" w14:paraId="027E3BBA" w14:textId="77777777" w:rsidTr="006126FF">
        <w:trPr>
          <w:trHeight w:val="288"/>
        </w:trPr>
        <w:tc>
          <w:tcPr>
            <w:tcW w:w="5616" w:type="dxa"/>
            <w:shd w:val="clear" w:color="auto" w:fill="auto"/>
            <w:vAlign w:val="center"/>
          </w:tcPr>
          <w:p w14:paraId="2F237174"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Stove or Range</w:t>
            </w:r>
          </w:p>
        </w:tc>
        <w:tc>
          <w:tcPr>
            <w:tcW w:w="2160" w:type="dxa"/>
            <w:shd w:val="clear" w:color="auto" w:fill="auto"/>
            <w:noWrap/>
            <w:vAlign w:val="center"/>
          </w:tcPr>
          <w:p w14:paraId="7DC4472E" w14:textId="324A3883" w:rsidR="006126FF" w:rsidRPr="003D79DA" w:rsidRDefault="009A1F73" w:rsidP="006126FF">
            <w:pPr>
              <w:rPr>
                <w:rFonts w:ascii="Consolas" w:hAnsi="Consolas" w:cs="Consolas"/>
                <w:sz w:val="18"/>
                <w:szCs w:val="18"/>
              </w:rPr>
            </w:pPr>
            <w:hyperlink w:anchor="STOV" w:history="1">
              <w:r w:rsidR="006126FF" w:rsidRPr="003D79DA">
                <w:rPr>
                  <w:rStyle w:val="Hyperlink"/>
                  <w:rFonts w:ascii="Consolas" w:hAnsi="Consolas" w:cs="Consolas"/>
                  <w:sz w:val="18"/>
                  <w:szCs w:val="18"/>
                </w:rPr>
                <w:t>STOV</w:t>
              </w:r>
            </w:hyperlink>
          </w:p>
        </w:tc>
        <w:tc>
          <w:tcPr>
            <w:tcW w:w="1152" w:type="dxa"/>
            <w:shd w:val="clear" w:color="auto" w:fill="auto"/>
            <w:vAlign w:val="center"/>
          </w:tcPr>
          <w:p w14:paraId="6DEB99F5" w14:textId="19AFDD0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129</w:t>
            </w:r>
          </w:p>
        </w:tc>
      </w:tr>
      <w:tr w:rsidR="006126FF" w:rsidRPr="003D79DA" w14:paraId="3A75C288" w14:textId="77777777" w:rsidTr="006126FF">
        <w:trPr>
          <w:trHeight w:val="288"/>
        </w:trPr>
        <w:tc>
          <w:tcPr>
            <w:tcW w:w="5616" w:type="dxa"/>
            <w:shd w:val="clear" w:color="auto" w:fill="auto"/>
            <w:vAlign w:val="center"/>
          </w:tcPr>
          <w:p w14:paraId="294C636A"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Refrigerator</w:t>
            </w:r>
          </w:p>
        </w:tc>
        <w:tc>
          <w:tcPr>
            <w:tcW w:w="2160" w:type="dxa"/>
            <w:shd w:val="clear" w:color="auto" w:fill="auto"/>
            <w:noWrap/>
            <w:vAlign w:val="center"/>
          </w:tcPr>
          <w:p w14:paraId="728EB4EB" w14:textId="436BED9E" w:rsidR="006126FF" w:rsidRPr="003D79DA" w:rsidRDefault="009A1F73" w:rsidP="006126FF">
            <w:pPr>
              <w:rPr>
                <w:rFonts w:ascii="Consolas" w:hAnsi="Consolas" w:cs="Consolas"/>
                <w:sz w:val="18"/>
                <w:szCs w:val="18"/>
              </w:rPr>
            </w:pPr>
            <w:hyperlink w:anchor="REFR" w:history="1">
              <w:r w:rsidR="006126FF" w:rsidRPr="003D79DA">
                <w:rPr>
                  <w:rStyle w:val="Hyperlink"/>
                  <w:rFonts w:ascii="Consolas" w:hAnsi="Consolas" w:cs="Consolas"/>
                  <w:sz w:val="18"/>
                  <w:szCs w:val="18"/>
                </w:rPr>
                <w:t>REFR</w:t>
              </w:r>
            </w:hyperlink>
          </w:p>
        </w:tc>
        <w:tc>
          <w:tcPr>
            <w:tcW w:w="1152" w:type="dxa"/>
            <w:shd w:val="clear" w:color="auto" w:fill="auto"/>
            <w:vAlign w:val="center"/>
          </w:tcPr>
          <w:p w14:paraId="67BF8C49" w14:textId="620585B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130</w:t>
            </w:r>
          </w:p>
        </w:tc>
      </w:tr>
      <w:tr w:rsidR="006126FF" w:rsidRPr="003D79DA" w14:paraId="272CCD00" w14:textId="77777777" w:rsidTr="006126FF">
        <w:trPr>
          <w:trHeight w:val="288"/>
        </w:trPr>
        <w:tc>
          <w:tcPr>
            <w:tcW w:w="5616" w:type="dxa"/>
            <w:shd w:val="clear" w:color="auto" w:fill="auto"/>
            <w:vAlign w:val="center"/>
          </w:tcPr>
          <w:p w14:paraId="7A159DFF" w14:textId="77777777" w:rsidR="006126FF" w:rsidRPr="003D79DA" w:rsidRDefault="006126FF" w:rsidP="006126FF">
            <w:pPr>
              <w:rPr>
                <w:rFonts w:ascii="Consolas" w:hAnsi="Consolas" w:cs="Consolas"/>
                <w:b/>
                <w:bCs/>
                <w:sz w:val="18"/>
                <w:szCs w:val="18"/>
              </w:rPr>
            </w:pPr>
            <w:r w:rsidRPr="003D79DA">
              <w:rPr>
                <w:rFonts w:ascii="Consolas" w:hAnsi="Consolas" w:cs="Consolas"/>
                <w:bCs/>
                <w:sz w:val="18"/>
                <w:szCs w:val="18"/>
              </w:rPr>
              <w:t>Telephone Service</w:t>
            </w:r>
          </w:p>
        </w:tc>
        <w:tc>
          <w:tcPr>
            <w:tcW w:w="2160" w:type="dxa"/>
            <w:shd w:val="clear" w:color="auto" w:fill="auto"/>
            <w:noWrap/>
            <w:vAlign w:val="center"/>
          </w:tcPr>
          <w:p w14:paraId="2A5B27A4" w14:textId="6403A3CB" w:rsidR="006126FF" w:rsidRPr="003D79DA" w:rsidRDefault="009A1F73" w:rsidP="006126FF">
            <w:pPr>
              <w:rPr>
                <w:rFonts w:ascii="Consolas" w:hAnsi="Consolas" w:cs="Consolas"/>
                <w:sz w:val="18"/>
                <w:szCs w:val="18"/>
              </w:rPr>
            </w:pPr>
            <w:hyperlink w:anchor="TEL" w:history="1">
              <w:r w:rsidR="006126FF" w:rsidRPr="003D79DA">
                <w:rPr>
                  <w:rStyle w:val="Hyperlink"/>
                  <w:rFonts w:ascii="Consolas" w:hAnsi="Consolas" w:cs="Consolas"/>
                  <w:sz w:val="18"/>
                  <w:szCs w:val="18"/>
                </w:rPr>
                <w:t>TEL</w:t>
              </w:r>
            </w:hyperlink>
          </w:p>
        </w:tc>
        <w:tc>
          <w:tcPr>
            <w:tcW w:w="1152" w:type="dxa"/>
            <w:shd w:val="clear" w:color="auto" w:fill="auto"/>
            <w:vAlign w:val="center"/>
          </w:tcPr>
          <w:p w14:paraId="060C768E" w14:textId="51756D24"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131</w:t>
            </w:r>
          </w:p>
        </w:tc>
      </w:tr>
      <w:tr w:rsidR="006126FF" w:rsidRPr="003D79DA" w14:paraId="21D894E2" w14:textId="77777777" w:rsidTr="006126FF">
        <w:trPr>
          <w:trHeight w:val="288"/>
        </w:trPr>
        <w:tc>
          <w:tcPr>
            <w:tcW w:w="5616" w:type="dxa"/>
            <w:shd w:val="clear" w:color="auto" w:fill="F2F2F2" w:themeFill="background1" w:themeFillShade="F2"/>
            <w:vAlign w:val="center"/>
          </w:tcPr>
          <w:p w14:paraId="1CF3320B" w14:textId="77777777" w:rsidR="006126FF" w:rsidRPr="003D79DA" w:rsidRDefault="006126FF" w:rsidP="006126FF">
            <w:pPr>
              <w:rPr>
                <w:rFonts w:ascii="Consolas" w:hAnsi="Consolas" w:cs="Consolas"/>
                <w:sz w:val="18"/>
                <w:szCs w:val="18"/>
              </w:rPr>
            </w:pPr>
            <w:r w:rsidRPr="003D79DA">
              <w:rPr>
                <w:rFonts w:ascii="Consolas" w:hAnsi="Consolas" w:cs="Consolas"/>
                <w:b/>
                <w:bCs/>
                <w:sz w:val="18"/>
                <w:szCs w:val="18"/>
              </w:rPr>
              <w:t>HOUSEHOLD UTILITIES &amp; FUEL COSTS</w:t>
            </w:r>
          </w:p>
        </w:tc>
        <w:tc>
          <w:tcPr>
            <w:tcW w:w="2160" w:type="dxa"/>
            <w:shd w:val="clear" w:color="auto" w:fill="F2F2F2" w:themeFill="background1" w:themeFillShade="F2"/>
            <w:noWrap/>
            <w:vAlign w:val="center"/>
          </w:tcPr>
          <w:p w14:paraId="38D38845" w14:textId="77777777" w:rsidR="006126FF" w:rsidRPr="003D79DA" w:rsidRDefault="006126FF" w:rsidP="006126FF">
            <w:pPr>
              <w:rPr>
                <w:rFonts w:ascii="Consolas" w:hAnsi="Consolas" w:cs="Consolas"/>
                <w:sz w:val="18"/>
                <w:szCs w:val="18"/>
              </w:rPr>
            </w:pPr>
          </w:p>
        </w:tc>
        <w:tc>
          <w:tcPr>
            <w:tcW w:w="1152" w:type="dxa"/>
            <w:shd w:val="clear" w:color="auto" w:fill="F2F2F2" w:themeFill="background1" w:themeFillShade="F2"/>
            <w:vAlign w:val="center"/>
          </w:tcPr>
          <w:p w14:paraId="261F825B" w14:textId="77777777" w:rsidR="006126FF" w:rsidRPr="003D79DA" w:rsidRDefault="006126FF" w:rsidP="006126FF">
            <w:pPr>
              <w:ind w:right="288"/>
              <w:jc w:val="right"/>
              <w:rPr>
                <w:rFonts w:ascii="Consolas" w:hAnsi="Consolas" w:cs="Consolas"/>
                <w:sz w:val="18"/>
                <w:szCs w:val="18"/>
              </w:rPr>
            </w:pPr>
          </w:p>
        </w:tc>
      </w:tr>
      <w:tr w:rsidR="006126FF" w:rsidRPr="003D79DA" w14:paraId="2A47887D" w14:textId="77777777" w:rsidTr="006126FF">
        <w:trPr>
          <w:trHeight w:val="288"/>
        </w:trPr>
        <w:tc>
          <w:tcPr>
            <w:tcW w:w="5616" w:type="dxa"/>
            <w:shd w:val="clear" w:color="auto" w:fill="auto"/>
            <w:vAlign w:val="center"/>
          </w:tcPr>
          <w:p w14:paraId="4ABE2B19"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Type of Fuel</w:t>
            </w:r>
          </w:p>
        </w:tc>
        <w:tc>
          <w:tcPr>
            <w:tcW w:w="2160" w:type="dxa"/>
            <w:shd w:val="clear" w:color="auto" w:fill="auto"/>
            <w:noWrap/>
            <w:vAlign w:val="center"/>
          </w:tcPr>
          <w:p w14:paraId="7C884208" w14:textId="7C054874" w:rsidR="006126FF" w:rsidRPr="003D79DA" w:rsidRDefault="009A1F73" w:rsidP="006126FF">
            <w:pPr>
              <w:rPr>
                <w:rFonts w:ascii="Consolas" w:hAnsi="Consolas" w:cs="Consolas"/>
                <w:sz w:val="18"/>
                <w:szCs w:val="18"/>
              </w:rPr>
            </w:pPr>
            <w:hyperlink w:anchor="HFL" w:history="1">
              <w:r w:rsidR="006126FF" w:rsidRPr="003D79DA">
                <w:rPr>
                  <w:rStyle w:val="Hyperlink"/>
                  <w:rFonts w:ascii="Consolas" w:hAnsi="Consolas" w:cs="Consolas"/>
                  <w:sz w:val="18"/>
                  <w:szCs w:val="18"/>
                </w:rPr>
                <w:t>HFL</w:t>
              </w:r>
            </w:hyperlink>
          </w:p>
        </w:tc>
        <w:tc>
          <w:tcPr>
            <w:tcW w:w="1152" w:type="dxa"/>
            <w:shd w:val="clear" w:color="auto" w:fill="auto"/>
            <w:vAlign w:val="center"/>
          </w:tcPr>
          <w:p w14:paraId="125A38F3" w14:textId="1FD5825D"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132</w:t>
            </w:r>
          </w:p>
        </w:tc>
      </w:tr>
      <w:tr w:rsidR="006126FF" w:rsidRPr="003D79DA" w14:paraId="3A090B4B" w14:textId="77777777" w:rsidTr="006126FF">
        <w:trPr>
          <w:trHeight w:val="288"/>
        </w:trPr>
        <w:tc>
          <w:tcPr>
            <w:tcW w:w="5616" w:type="dxa"/>
            <w:shd w:val="clear" w:color="auto" w:fill="auto"/>
            <w:vAlign w:val="center"/>
          </w:tcPr>
          <w:p w14:paraId="1AA1E714"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Monthly Gas Cost</w:t>
            </w:r>
          </w:p>
        </w:tc>
        <w:tc>
          <w:tcPr>
            <w:tcW w:w="2160" w:type="dxa"/>
            <w:shd w:val="clear" w:color="auto" w:fill="auto"/>
            <w:noWrap/>
            <w:vAlign w:val="center"/>
          </w:tcPr>
          <w:p w14:paraId="502AA310" w14:textId="44613F81" w:rsidR="006126FF" w:rsidRPr="003D79DA" w:rsidRDefault="009A1F73" w:rsidP="006126FF">
            <w:pPr>
              <w:rPr>
                <w:rFonts w:ascii="Consolas" w:hAnsi="Consolas" w:cs="Consolas"/>
                <w:sz w:val="18"/>
                <w:szCs w:val="18"/>
              </w:rPr>
            </w:pPr>
            <w:hyperlink w:anchor="GAS" w:history="1">
              <w:r w:rsidR="006126FF" w:rsidRPr="003D79DA">
                <w:rPr>
                  <w:rStyle w:val="Hyperlink"/>
                  <w:rFonts w:ascii="Consolas" w:hAnsi="Consolas" w:cs="Consolas"/>
                  <w:sz w:val="18"/>
                  <w:szCs w:val="18"/>
                </w:rPr>
                <w:t>GAS</w:t>
              </w:r>
            </w:hyperlink>
          </w:p>
        </w:tc>
        <w:tc>
          <w:tcPr>
            <w:tcW w:w="1152" w:type="dxa"/>
            <w:shd w:val="clear" w:color="auto" w:fill="auto"/>
            <w:vAlign w:val="center"/>
          </w:tcPr>
          <w:p w14:paraId="0EBE6A84" w14:textId="08FA1DD4"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133</w:t>
            </w:r>
          </w:p>
        </w:tc>
      </w:tr>
      <w:tr w:rsidR="006126FF" w:rsidRPr="003D79DA" w14:paraId="32789567" w14:textId="77777777" w:rsidTr="006126FF">
        <w:trPr>
          <w:trHeight w:val="288"/>
        </w:trPr>
        <w:tc>
          <w:tcPr>
            <w:tcW w:w="5616" w:type="dxa"/>
            <w:shd w:val="clear" w:color="auto" w:fill="auto"/>
            <w:vAlign w:val="center"/>
          </w:tcPr>
          <w:p w14:paraId="75F24403"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Monthly Electricity Cost</w:t>
            </w:r>
          </w:p>
        </w:tc>
        <w:tc>
          <w:tcPr>
            <w:tcW w:w="2160" w:type="dxa"/>
            <w:shd w:val="clear" w:color="auto" w:fill="auto"/>
            <w:noWrap/>
            <w:vAlign w:val="center"/>
          </w:tcPr>
          <w:p w14:paraId="6A281442" w14:textId="50523724" w:rsidR="006126FF" w:rsidRPr="003D79DA" w:rsidRDefault="009A1F73" w:rsidP="006126FF">
            <w:pPr>
              <w:rPr>
                <w:rFonts w:ascii="Consolas" w:hAnsi="Consolas" w:cs="Consolas"/>
                <w:sz w:val="18"/>
                <w:szCs w:val="18"/>
              </w:rPr>
            </w:pPr>
            <w:hyperlink w:anchor="ELE" w:history="1">
              <w:r w:rsidR="006126FF" w:rsidRPr="003D79DA">
                <w:rPr>
                  <w:rStyle w:val="Hyperlink"/>
                  <w:rFonts w:ascii="Consolas" w:hAnsi="Consolas" w:cs="Consolas"/>
                  <w:sz w:val="18"/>
                  <w:szCs w:val="18"/>
                </w:rPr>
                <w:t>ELE</w:t>
              </w:r>
            </w:hyperlink>
          </w:p>
        </w:tc>
        <w:tc>
          <w:tcPr>
            <w:tcW w:w="1152" w:type="dxa"/>
            <w:shd w:val="clear" w:color="auto" w:fill="auto"/>
            <w:vAlign w:val="center"/>
          </w:tcPr>
          <w:p w14:paraId="1E9E1AD8" w14:textId="6D67D35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134</w:t>
            </w:r>
          </w:p>
        </w:tc>
      </w:tr>
      <w:tr w:rsidR="006126FF" w:rsidRPr="003D79DA" w14:paraId="1D65991E" w14:textId="77777777" w:rsidTr="006126FF">
        <w:trPr>
          <w:trHeight w:val="288"/>
        </w:trPr>
        <w:tc>
          <w:tcPr>
            <w:tcW w:w="5616" w:type="dxa"/>
            <w:shd w:val="clear" w:color="auto" w:fill="auto"/>
            <w:vAlign w:val="center"/>
          </w:tcPr>
          <w:p w14:paraId="79823067" w14:textId="77777777" w:rsidR="006126FF" w:rsidRPr="003D79DA" w:rsidRDefault="006126FF" w:rsidP="006126FF">
            <w:pPr>
              <w:rPr>
                <w:rFonts w:ascii="Consolas" w:hAnsi="Consolas" w:cs="Consolas"/>
                <w:sz w:val="18"/>
                <w:szCs w:val="18"/>
              </w:rPr>
            </w:pPr>
            <w:r w:rsidRPr="003D79DA">
              <w:rPr>
                <w:rFonts w:ascii="Consolas" w:hAnsi="Consolas" w:cs="Consolas"/>
                <w:color w:val="000000"/>
                <w:sz w:val="18"/>
                <w:szCs w:val="18"/>
              </w:rPr>
              <w:t>Yearly Other Fuel Cost</w:t>
            </w:r>
          </w:p>
        </w:tc>
        <w:tc>
          <w:tcPr>
            <w:tcW w:w="2160" w:type="dxa"/>
            <w:shd w:val="clear" w:color="auto" w:fill="auto"/>
            <w:noWrap/>
            <w:vAlign w:val="center"/>
          </w:tcPr>
          <w:p w14:paraId="1287DE93" w14:textId="1640895C" w:rsidR="006126FF" w:rsidRPr="003D79DA" w:rsidRDefault="009A1F73" w:rsidP="006126FF">
            <w:pPr>
              <w:rPr>
                <w:rFonts w:ascii="Consolas" w:hAnsi="Consolas" w:cs="Consolas"/>
                <w:sz w:val="18"/>
                <w:szCs w:val="18"/>
              </w:rPr>
            </w:pPr>
            <w:hyperlink w:anchor="FUL" w:history="1">
              <w:r w:rsidR="006126FF" w:rsidRPr="003D79DA">
                <w:rPr>
                  <w:rStyle w:val="Hyperlink"/>
                  <w:rFonts w:ascii="Consolas" w:hAnsi="Consolas" w:cs="Consolas"/>
                  <w:sz w:val="18"/>
                  <w:szCs w:val="18"/>
                </w:rPr>
                <w:t>FUL</w:t>
              </w:r>
            </w:hyperlink>
          </w:p>
        </w:tc>
        <w:tc>
          <w:tcPr>
            <w:tcW w:w="1152" w:type="dxa"/>
            <w:shd w:val="clear" w:color="auto" w:fill="auto"/>
            <w:vAlign w:val="center"/>
          </w:tcPr>
          <w:p w14:paraId="01726A53" w14:textId="4FFA10A1"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135</w:t>
            </w:r>
          </w:p>
        </w:tc>
      </w:tr>
      <w:tr w:rsidR="006126FF" w:rsidRPr="003D79DA" w14:paraId="76EFC3DB" w14:textId="77777777" w:rsidTr="006126FF">
        <w:trPr>
          <w:trHeight w:val="288"/>
        </w:trPr>
        <w:tc>
          <w:tcPr>
            <w:tcW w:w="5616" w:type="dxa"/>
            <w:shd w:val="clear" w:color="auto" w:fill="auto"/>
            <w:vAlign w:val="center"/>
          </w:tcPr>
          <w:p w14:paraId="3E1B6D0C"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Yearly Water and Sewer Cost</w:t>
            </w:r>
          </w:p>
        </w:tc>
        <w:tc>
          <w:tcPr>
            <w:tcW w:w="2160" w:type="dxa"/>
            <w:shd w:val="clear" w:color="auto" w:fill="auto"/>
            <w:noWrap/>
            <w:vAlign w:val="center"/>
          </w:tcPr>
          <w:p w14:paraId="3D3329FF" w14:textId="09DFC5B5" w:rsidR="006126FF" w:rsidRPr="003D79DA" w:rsidRDefault="009A1F73" w:rsidP="006126FF">
            <w:pPr>
              <w:rPr>
                <w:rFonts w:ascii="Consolas" w:hAnsi="Consolas" w:cs="Consolas"/>
                <w:sz w:val="18"/>
                <w:szCs w:val="18"/>
              </w:rPr>
            </w:pPr>
            <w:hyperlink w:anchor="WAT" w:history="1">
              <w:r w:rsidR="006126FF" w:rsidRPr="003D79DA">
                <w:rPr>
                  <w:rStyle w:val="Hyperlink"/>
                  <w:rFonts w:ascii="Consolas" w:hAnsi="Consolas" w:cs="Consolas"/>
                  <w:sz w:val="18"/>
                  <w:szCs w:val="18"/>
                </w:rPr>
                <w:t>WAT</w:t>
              </w:r>
            </w:hyperlink>
          </w:p>
        </w:tc>
        <w:tc>
          <w:tcPr>
            <w:tcW w:w="1152" w:type="dxa"/>
            <w:shd w:val="clear" w:color="auto" w:fill="auto"/>
            <w:vAlign w:val="center"/>
          </w:tcPr>
          <w:p w14:paraId="6EDEDDCC" w14:textId="4E1866B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136</w:t>
            </w:r>
          </w:p>
        </w:tc>
      </w:tr>
      <w:tr w:rsidR="006126FF" w:rsidRPr="003D79DA" w14:paraId="3A235E20"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F62233" w14:textId="77777777" w:rsidR="006126FF" w:rsidRPr="003D79DA" w:rsidRDefault="006126FF" w:rsidP="006126FF">
            <w:pPr>
              <w:rPr>
                <w:rFonts w:ascii="Consolas" w:hAnsi="Consolas" w:cs="Consolas"/>
                <w:b/>
                <w:sz w:val="18"/>
                <w:szCs w:val="18"/>
              </w:rPr>
            </w:pPr>
            <w:r w:rsidRPr="003D79DA">
              <w:rPr>
                <w:rFonts w:ascii="Consolas" w:hAnsi="Consolas" w:cs="Consolas"/>
                <w:b/>
                <w:sz w:val="18"/>
                <w:szCs w:val="18"/>
              </w:rPr>
              <w:t>DEATH CERTIFICATE INFORMATION</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14:paraId="088AAE43" w14:textId="77777777" w:rsidR="006126FF" w:rsidRPr="003D79DA" w:rsidRDefault="006126FF" w:rsidP="006126FF">
            <w:pPr>
              <w:rPr>
                <w:rFonts w:ascii="Consolas" w:hAnsi="Consolas" w:cs="Consolas"/>
                <w:b/>
                <w:sz w:val="18"/>
                <w:szCs w:val="18"/>
              </w:rPr>
            </w:pP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B4BE880" w14:textId="77777777" w:rsidR="006126FF" w:rsidRPr="003D79DA" w:rsidRDefault="006126FF" w:rsidP="006126FF">
            <w:pPr>
              <w:ind w:right="288"/>
              <w:jc w:val="right"/>
              <w:rPr>
                <w:rFonts w:ascii="Consolas" w:hAnsi="Consolas" w:cs="Consolas"/>
                <w:b/>
                <w:sz w:val="18"/>
                <w:szCs w:val="18"/>
              </w:rPr>
            </w:pPr>
          </w:p>
        </w:tc>
      </w:tr>
      <w:tr w:rsidR="006126FF" w:rsidRPr="003D79DA" w14:paraId="48F89A18"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63F810"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Death Certificate Number</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3A306AAF" w14:textId="259FE069" w:rsidR="006126FF" w:rsidRPr="003D79DA" w:rsidRDefault="009A1F73" w:rsidP="006126FF">
            <w:pPr>
              <w:rPr>
                <w:rFonts w:ascii="Consolas" w:hAnsi="Consolas" w:cs="Consolas"/>
                <w:sz w:val="18"/>
                <w:szCs w:val="18"/>
              </w:rPr>
            </w:pPr>
            <w:hyperlink w:anchor="DCNUM" w:history="1">
              <w:r w:rsidR="006126FF" w:rsidRPr="003D79DA">
                <w:rPr>
                  <w:rStyle w:val="Hyperlink"/>
                  <w:rFonts w:ascii="Consolas" w:hAnsi="Consolas" w:cs="Consolas"/>
                  <w:sz w:val="18"/>
                  <w:szCs w:val="18"/>
                </w:rPr>
                <w:t>DCNUM</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E799290" w14:textId="455744B7"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137</w:t>
            </w:r>
          </w:p>
        </w:tc>
      </w:tr>
      <w:tr w:rsidR="006126FF" w:rsidRPr="003D79DA" w14:paraId="121639BB"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C520EF8"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State of Death</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1314F838" w14:textId="64956A98" w:rsidR="006126FF" w:rsidRPr="003D79DA" w:rsidRDefault="009A1F73" w:rsidP="006126FF">
            <w:pPr>
              <w:rPr>
                <w:rFonts w:ascii="Consolas" w:hAnsi="Consolas" w:cs="Consolas"/>
                <w:sz w:val="18"/>
                <w:szCs w:val="18"/>
              </w:rPr>
            </w:pPr>
            <w:hyperlink w:anchor="SOD" w:history="1">
              <w:r w:rsidR="006126FF" w:rsidRPr="003D79DA">
                <w:rPr>
                  <w:rStyle w:val="Hyperlink"/>
                  <w:rFonts w:ascii="Consolas" w:hAnsi="Consolas" w:cs="Consolas"/>
                  <w:sz w:val="18"/>
                  <w:szCs w:val="18"/>
                </w:rPr>
                <w:t>SOD</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68331B2" w14:textId="0EBA033F"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138</w:t>
            </w:r>
          </w:p>
        </w:tc>
      </w:tr>
      <w:tr w:rsidR="006126FF" w:rsidRPr="003D79DA" w14:paraId="28E48182"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A30FC6"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Date of Death</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12A0DF72" w14:textId="19788975" w:rsidR="006126FF" w:rsidRPr="003D79DA" w:rsidRDefault="009A1F73" w:rsidP="006126FF">
            <w:pPr>
              <w:rPr>
                <w:rFonts w:ascii="Consolas" w:hAnsi="Consolas" w:cs="Consolas"/>
                <w:sz w:val="18"/>
                <w:szCs w:val="18"/>
              </w:rPr>
            </w:pPr>
            <w:hyperlink w:anchor="DOD" w:history="1">
              <w:r w:rsidR="006126FF" w:rsidRPr="003D79DA">
                <w:rPr>
                  <w:rStyle w:val="Hyperlink"/>
                  <w:rFonts w:ascii="Consolas" w:hAnsi="Consolas" w:cs="Consolas"/>
                  <w:sz w:val="18"/>
                  <w:szCs w:val="18"/>
                </w:rPr>
                <w:t>DOD</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A8DAF3" w14:textId="5FA3EF3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140</w:t>
            </w:r>
          </w:p>
        </w:tc>
      </w:tr>
      <w:tr w:rsidR="006126FF" w:rsidRPr="003D79DA" w14:paraId="62B7108E"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C9A4FCF"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ICD-10 Underlying Cause of Death</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56F49901" w14:textId="3B1BBDA2" w:rsidR="006126FF" w:rsidRPr="003D79DA" w:rsidRDefault="009A1F73" w:rsidP="006126FF">
            <w:pPr>
              <w:rPr>
                <w:rFonts w:ascii="Consolas" w:hAnsi="Consolas" w:cs="Consolas"/>
                <w:sz w:val="18"/>
                <w:szCs w:val="18"/>
              </w:rPr>
            </w:pPr>
            <w:hyperlink w:anchor="UCAUSE" w:history="1">
              <w:r w:rsidR="006126FF" w:rsidRPr="003D79DA">
                <w:rPr>
                  <w:rStyle w:val="Hyperlink"/>
                  <w:rFonts w:ascii="Consolas" w:hAnsi="Consolas" w:cs="Consolas"/>
                  <w:sz w:val="18"/>
                  <w:szCs w:val="18"/>
                </w:rPr>
                <w:t>UCAUSE</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9EAF48" w14:textId="0B599088"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142</w:t>
            </w:r>
          </w:p>
        </w:tc>
      </w:tr>
      <w:tr w:rsidR="006126FF" w:rsidRPr="003D79DA" w14:paraId="515EFF19"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36FD7A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First 3 Characters of Underlying Cause</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14B09AC7" w14:textId="0DB00E42" w:rsidR="006126FF" w:rsidRPr="003D79DA" w:rsidRDefault="009A1F73" w:rsidP="006126FF">
            <w:pPr>
              <w:rPr>
                <w:rFonts w:ascii="Consolas" w:hAnsi="Consolas" w:cs="Consolas"/>
                <w:sz w:val="18"/>
                <w:szCs w:val="18"/>
              </w:rPr>
            </w:pPr>
            <w:hyperlink w:anchor="CAUSE3" w:history="1">
              <w:r w:rsidR="006126FF" w:rsidRPr="003D79DA">
                <w:rPr>
                  <w:rStyle w:val="Hyperlink"/>
                  <w:rFonts w:ascii="Consolas" w:hAnsi="Consolas" w:cs="Consolas"/>
                  <w:sz w:val="18"/>
                  <w:szCs w:val="18"/>
                </w:rPr>
                <w:t>CAUSE3</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62E82DB" w14:textId="5809610E"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143</w:t>
            </w:r>
          </w:p>
        </w:tc>
      </w:tr>
      <w:tr w:rsidR="006126FF" w:rsidRPr="003D79DA" w14:paraId="3504E158"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24D87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113 Selected Causes of Death</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5690DC24" w14:textId="0C5B3F93" w:rsidR="006126FF" w:rsidRPr="003D79DA" w:rsidRDefault="009A1F73" w:rsidP="006126FF">
            <w:pPr>
              <w:rPr>
                <w:rFonts w:ascii="Consolas" w:hAnsi="Consolas" w:cs="Consolas"/>
                <w:sz w:val="18"/>
                <w:szCs w:val="18"/>
              </w:rPr>
            </w:pPr>
            <w:hyperlink w:anchor="CAUSE113" w:history="1">
              <w:r w:rsidR="006126FF" w:rsidRPr="003D79DA">
                <w:rPr>
                  <w:rStyle w:val="Hyperlink"/>
                  <w:rFonts w:ascii="Consolas" w:hAnsi="Consolas" w:cs="Consolas"/>
                  <w:sz w:val="18"/>
                  <w:szCs w:val="18"/>
                </w:rPr>
                <w:t>CAUSE113</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E5A308A" w14:textId="16BA5846"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144</w:t>
            </w:r>
          </w:p>
        </w:tc>
      </w:tr>
      <w:tr w:rsidR="006126FF" w:rsidRPr="003D79DA" w14:paraId="74AB74DA"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A842965"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Place of Death</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6B34FE3A" w14:textId="41A414E7" w:rsidR="006126FF" w:rsidRPr="003D79DA" w:rsidRDefault="009A1F73" w:rsidP="006126FF">
            <w:pPr>
              <w:rPr>
                <w:rFonts w:ascii="Consolas" w:hAnsi="Consolas" w:cs="Consolas"/>
                <w:sz w:val="18"/>
                <w:szCs w:val="18"/>
              </w:rPr>
            </w:pPr>
            <w:hyperlink w:anchor="HOSP" w:history="1">
              <w:r w:rsidR="006126FF" w:rsidRPr="003D79DA">
                <w:rPr>
                  <w:rStyle w:val="Hyperlink"/>
                  <w:rFonts w:ascii="Consolas" w:hAnsi="Consolas" w:cs="Consolas"/>
                  <w:sz w:val="18"/>
                  <w:szCs w:val="18"/>
                </w:rPr>
                <w:t>HOSP</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09DE8B" w14:textId="7B13AF2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145</w:t>
            </w:r>
          </w:p>
        </w:tc>
      </w:tr>
      <w:tr w:rsidR="006126FF" w:rsidRPr="003D79DA" w14:paraId="0FF00F5A"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B29A6E3"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Did Death Occur in a Hospital</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07F4531F" w14:textId="3C450F6F" w:rsidR="006126FF" w:rsidRPr="003D79DA" w:rsidRDefault="009A1F73" w:rsidP="006126FF">
            <w:pPr>
              <w:rPr>
                <w:rFonts w:ascii="Consolas" w:hAnsi="Consolas" w:cs="Consolas"/>
                <w:sz w:val="18"/>
                <w:szCs w:val="18"/>
              </w:rPr>
            </w:pPr>
            <w:hyperlink w:anchor="HOSPD" w:history="1">
              <w:r w:rsidR="006126FF" w:rsidRPr="003D79DA">
                <w:rPr>
                  <w:rStyle w:val="Hyperlink"/>
                  <w:rFonts w:ascii="Consolas" w:hAnsi="Consolas" w:cs="Consolas"/>
                  <w:sz w:val="18"/>
                  <w:szCs w:val="18"/>
                </w:rPr>
                <w:t>HOSPD</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257B18" w14:textId="5C81B19B"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146</w:t>
            </w:r>
          </w:p>
        </w:tc>
      </w:tr>
      <w:tr w:rsidR="006126FF" w:rsidRPr="003D79DA" w14:paraId="5C708820"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FFF5B8" w14:textId="77777777" w:rsidR="006126FF" w:rsidRPr="003D79DA" w:rsidRDefault="006126FF" w:rsidP="006126FF">
            <w:pPr>
              <w:rPr>
                <w:rFonts w:ascii="Consolas" w:hAnsi="Consolas" w:cs="Consolas"/>
                <w:b/>
                <w:sz w:val="18"/>
                <w:szCs w:val="18"/>
              </w:rPr>
            </w:pPr>
            <w:r w:rsidRPr="003D79DA">
              <w:rPr>
                <w:rFonts w:ascii="Consolas" w:hAnsi="Consolas" w:cs="Consolas"/>
                <w:b/>
                <w:sz w:val="18"/>
                <w:szCs w:val="18"/>
              </w:rPr>
              <w:t>CASE WEIGHTS</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14:paraId="7B827A1E" w14:textId="77777777" w:rsidR="006126FF" w:rsidRPr="003D79DA" w:rsidRDefault="006126FF" w:rsidP="006126FF">
            <w:pPr>
              <w:rPr>
                <w:rFonts w:ascii="Consolas" w:hAnsi="Consolas" w:cs="Consolas"/>
                <w:b/>
                <w:sz w:val="18"/>
                <w:szCs w:val="18"/>
              </w:rPr>
            </w:pP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793CEC7" w14:textId="1F2E5DD8" w:rsidR="006126FF" w:rsidRPr="003D79DA" w:rsidRDefault="006126FF" w:rsidP="006126FF">
            <w:pPr>
              <w:ind w:right="288"/>
              <w:jc w:val="right"/>
              <w:rPr>
                <w:rFonts w:ascii="Consolas" w:hAnsi="Consolas" w:cs="Consolas"/>
                <w:b/>
                <w:sz w:val="18"/>
                <w:szCs w:val="18"/>
              </w:rPr>
            </w:pPr>
          </w:p>
        </w:tc>
      </w:tr>
      <w:tr w:rsidR="006126FF" w:rsidRPr="003D79DA" w14:paraId="46264F12" w14:textId="77777777" w:rsidTr="006126FF">
        <w:trPr>
          <w:trHeight w:val="288"/>
        </w:trPr>
        <w:tc>
          <w:tcPr>
            <w:tcW w:w="5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19CEAD3" w14:textId="77777777" w:rsidR="006126FF" w:rsidRPr="003D79DA" w:rsidRDefault="006126FF" w:rsidP="006126FF">
            <w:pPr>
              <w:rPr>
                <w:rFonts w:ascii="Consolas" w:hAnsi="Consolas" w:cs="Consolas"/>
                <w:sz w:val="18"/>
                <w:szCs w:val="18"/>
              </w:rPr>
            </w:pPr>
            <w:r w:rsidRPr="003D79DA">
              <w:rPr>
                <w:rFonts w:ascii="Consolas" w:hAnsi="Consolas" w:cs="Consolas"/>
                <w:sz w:val="18"/>
                <w:szCs w:val="18"/>
              </w:rPr>
              <w:t>Weighting Variable</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6BE9667C" w14:textId="33C596B0" w:rsidR="006126FF" w:rsidRPr="003D79DA" w:rsidRDefault="009A1F73" w:rsidP="006126FF">
            <w:pPr>
              <w:rPr>
                <w:rFonts w:ascii="Consolas" w:hAnsi="Consolas" w:cs="Consolas"/>
                <w:sz w:val="18"/>
                <w:szCs w:val="18"/>
              </w:rPr>
            </w:pPr>
            <w:hyperlink w:anchor="MDAC_WGT" w:history="1">
              <w:r w:rsidR="006126FF" w:rsidRPr="003D79DA">
                <w:rPr>
                  <w:rStyle w:val="Hyperlink"/>
                  <w:rFonts w:ascii="Consolas" w:hAnsi="Consolas" w:cs="Consolas"/>
                  <w:sz w:val="18"/>
                  <w:szCs w:val="18"/>
                </w:rPr>
                <w:t>MDAC_WGT</w:t>
              </w:r>
            </w:hyperlink>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0D87F9" w14:textId="4695AA82" w:rsidR="006126FF" w:rsidRPr="003D79DA" w:rsidRDefault="006126FF" w:rsidP="006126FF">
            <w:pPr>
              <w:ind w:right="288"/>
              <w:jc w:val="right"/>
              <w:rPr>
                <w:rFonts w:ascii="Consolas" w:hAnsi="Consolas" w:cs="Consolas"/>
                <w:sz w:val="18"/>
                <w:szCs w:val="18"/>
              </w:rPr>
            </w:pPr>
            <w:r w:rsidRPr="003D79DA">
              <w:rPr>
                <w:rFonts w:ascii="Consolas" w:hAnsi="Consolas" w:cs="Consolas"/>
                <w:color w:val="000000"/>
                <w:sz w:val="18"/>
                <w:szCs w:val="18"/>
              </w:rPr>
              <w:t>147</w:t>
            </w:r>
          </w:p>
        </w:tc>
      </w:tr>
    </w:tbl>
    <w:p w14:paraId="46B449DE" w14:textId="77777777" w:rsidR="00447EDF" w:rsidRPr="003D79DA" w:rsidRDefault="00447EDF" w:rsidP="00714044"/>
    <w:p w14:paraId="3E0B27AC" w14:textId="77777777" w:rsidR="00B07C53" w:rsidRPr="003D79DA" w:rsidRDefault="00B07C53" w:rsidP="00714044">
      <w:pPr>
        <w:pStyle w:val="PlainText"/>
        <w:jc w:val="both"/>
        <w:rPr>
          <w:rFonts w:asciiTheme="minorHAnsi" w:eastAsia="MS Mincho" w:hAnsiTheme="minorHAnsi" w:cstheme="majorHAnsi"/>
          <w:b/>
          <w:sz w:val="26"/>
          <w:szCs w:val="26"/>
        </w:rPr>
      </w:pPr>
    </w:p>
    <w:p w14:paraId="69FC2B08" w14:textId="77777777" w:rsidR="00CA55B2" w:rsidRPr="003D79DA" w:rsidRDefault="00CA55B2" w:rsidP="00714044">
      <w:pPr>
        <w:pStyle w:val="PlainText"/>
        <w:jc w:val="both"/>
        <w:rPr>
          <w:rFonts w:asciiTheme="minorHAnsi" w:eastAsia="MS Mincho" w:hAnsiTheme="minorHAnsi" w:cstheme="majorHAnsi"/>
          <w:b/>
          <w:sz w:val="26"/>
          <w:szCs w:val="26"/>
        </w:rPr>
      </w:pPr>
    </w:p>
    <w:p w14:paraId="0A0BC11B" w14:textId="77777777" w:rsidR="00CA55B2" w:rsidRPr="003D79DA" w:rsidRDefault="00CA55B2" w:rsidP="00714044">
      <w:pPr>
        <w:pStyle w:val="PlainText"/>
        <w:jc w:val="both"/>
        <w:rPr>
          <w:rFonts w:asciiTheme="minorHAnsi" w:eastAsia="MS Mincho" w:hAnsiTheme="minorHAnsi" w:cstheme="majorHAnsi"/>
          <w:b/>
          <w:sz w:val="26"/>
          <w:szCs w:val="26"/>
        </w:rPr>
        <w:sectPr w:rsidR="00CA55B2" w:rsidRPr="003D79DA" w:rsidSect="00881C93">
          <w:pgSz w:w="12240" w:h="15840"/>
          <w:pgMar w:top="1152" w:right="1440" w:bottom="1152" w:left="1440" w:header="720" w:footer="432" w:gutter="0"/>
          <w:pgNumType w:fmt="lowerRoman"/>
          <w:cols w:space="720"/>
          <w:docGrid w:linePitch="360"/>
        </w:sectPr>
      </w:pPr>
    </w:p>
    <w:p w14:paraId="565EB2EE" w14:textId="145BCE0C" w:rsidR="00B07C53" w:rsidRPr="003D79DA" w:rsidRDefault="00B07C53" w:rsidP="00714044">
      <w:pPr>
        <w:pStyle w:val="PlainText"/>
        <w:jc w:val="both"/>
        <w:rPr>
          <w:rStyle w:val="Hyperlink"/>
          <w:rFonts w:asciiTheme="minorHAnsi" w:hAnsiTheme="minorHAnsi" w:cs="Calibri"/>
        </w:rPr>
      </w:pPr>
      <w:r w:rsidRPr="003D79DA">
        <w:rPr>
          <w:rFonts w:asciiTheme="minorHAnsi" w:eastAsia="MS Mincho" w:hAnsiTheme="minorHAnsi" w:cstheme="majorHAnsi"/>
          <w:b/>
          <w:sz w:val="24"/>
          <w:szCs w:val="22"/>
        </w:rPr>
        <w:lastRenderedPageBreak/>
        <w:t>Match Status</w:t>
      </w:r>
      <w:bookmarkStart w:id="10" w:name="MATCHSTAT"/>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M</w:t>
      </w:r>
      <w:r w:rsidR="00696A5F" w:rsidRPr="003D79DA">
        <w:rPr>
          <w:rFonts w:asciiTheme="minorHAnsi" w:eastAsia="MS Mincho" w:hAnsiTheme="minorHAnsi" w:cstheme="majorHAnsi"/>
          <w:b/>
          <w:sz w:val="24"/>
          <w:szCs w:val="22"/>
        </w:rPr>
        <w:t>ATCHSTAT</w:t>
      </w:r>
      <w:bookmarkEnd w:id="10"/>
      <w:r w:rsidRPr="003D79DA">
        <w:rPr>
          <w:rFonts w:asciiTheme="minorHAnsi" w:eastAsia="MS Mincho" w:hAnsiTheme="minorHAnsi" w:cstheme="majorHAnsi"/>
          <w:b/>
          <w:sz w:val="24"/>
          <w:szCs w:val="22"/>
        </w:rPr>
        <w:tab/>
      </w:r>
      <w:r w:rsidRPr="003D79DA">
        <w:rPr>
          <w:rFonts w:asciiTheme="minorHAnsi" w:eastAsia="MS Mincho" w:hAnsiTheme="minorHAnsi" w:cstheme="majorHAnsi"/>
          <w:b/>
          <w:sz w:val="24"/>
          <w:szCs w:val="22"/>
        </w:rPr>
        <w:tab/>
      </w:r>
      <w:r w:rsidRPr="003D79DA">
        <w:rPr>
          <w:rFonts w:asciiTheme="minorHAnsi" w:hAnsiTheme="minorHAnsi" w:cstheme="majorHAnsi"/>
          <w:b/>
          <w:sz w:val="24"/>
          <w:szCs w:val="22"/>
        </w:rPr>
        <w:tab/>
        <w:t xml:space="preserve"> </w:t>
      </w:r>
      <w:r w:rsidRPr="003D79DA">
        <w:rPr>
          <w:rFonts w:asciiTheme="minorHAnsi" w:hAnsiTheme="minorHAnsi"/>
          <w:sz w:val="24"/>
          <w:szCs w:val="22"/>
        </w:rPr>
        <w:tab/>
      </w:r>
      <w:r w:rsidR="00B52307" w:rsidRPr="003D79DA">
        <w:rPr>
          <w:rFonts w:asciiTheme="minorHAnsi" w:hAnsiTheme="minorHAnsi"/>
          <w:sz w:val="24"/>
          <w:szCs w:val="22"/>
        </w:rPr>
        <w:tab/>
      </w:r>
      <w:r w:rsidRPr="003D79DA">
        <w:rPr>
          <w:rFonts w:asciiTheme="minorHAnsi" w:hAnsiTheme="minorHAnsi"/>
          <w:sz w:val="24"/>
          <w:szCs w:val="22"/>
        </w:rPr>
        <w:tab/>
      </w:r>
      <w:r w:rsidRPr="003D79DA">
        <w:rPr>
          <w:rFonts w:asciiTheme="minorHAnsi" w:hAnsiTheme="minorHAnsi"/>
          <w:sz w:val="24"/>
          <w:szCs w:val="22"/>
        </w:rPr>
        <w:tab/>
      </w:r>
      <w:hyperlink w:anchor="INDEX1" w:history="1">
        <w:r w:rsidRPr="003D79DA">
          <w:rPr>
            <w:rStyle w:val="Hyperlink"/>
            <w:rFonts w:asciiTheme="minorHAnsi" w:hAnsiTheme="minorHAnsi" w:cs="Calibri"/>
          </w:rPr>
          <w:t>Return to Index</w:t>
        </w:r>
      </w:hyperlink>
    </w:p>
    <w:p w14:paraId="71AA8080" w14:textId="2E33C072" w:rsidR="000D5880" w:rsidRPr="003D79DA" w:rsidRDefault="000D5880" w:rsidP="00714044">
      <w:pPr>
        <w:pStyle w:val="PlainText"/>
        <w:jc w:val="both"/>
        <w:rPr>
          <w:rFonts w:asciiTheme="minorHAnsi" w:hAnsiTheme="minorHAnsi" w:cs="Calibri"/>
          <w:color w:val="0000FF"/>
          <w:sz w:val="24"/>
          <w:szCs w:val="22"/>
        </w:rPr>
      </w:pP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r>
      <w:r w:rsidRPr="003D79DA">
        <w:rPr>
          <w:rFonts w:asciiTheme="minorHAnsi" w:hAnsiTheme="minorHAnsi" w:cs="Calibri"/>
          <w:color w:val="0000FF"/>
          <w:sz w:val="24"/>
          <w:szCs w:val="22"/>
        </w:rPr>
        <w:tab/>
        <w:t xml:space="preserve">   </w:t>
      </w:r>
      <w:hyperlink w:anchor="INTRO_SD" w:history="1">
        <w:r w:rsidRPr="003D79DA">
          <w:rPr>
            <w:rStyle w:val="Hyperlink"/>
            <w:rFonts w:asciiTheme="minorHAnsi" w:hAnsiTheme="minorHAnsi" w:cs="Calibri"/>
          </w:rPr>
          <w:t>Return to Introduction</w:t>
        </w:r>
      </w:hyperlink>
    </w:p>
    <w:p w14:paraId="0A03424F" w14:textId="77777777" w:rsidR="00B07C53" w:rsidRPr="003D79DA" w:rsidRDefault="00B07C53" w:rsidP="00714044">
      <w:pPr>
        <w:pStyle w:val="PlainText"/>
        <w:jc w:val="both"/>
        <w:rPr>
          <w:rFonts w:asciiTheme="minorHAnsi" w:eastAsia="MS Mincho" w:hAnsiTheme="minorHAnsi" w:cstheme="majorHAnsi"/>
          <w:b/>
          <w:sz w:val="22"/>
          <w:szCs w:val="22"/>
        </w:rPr>
      </w:pPr>
    </w:p>
    <w:p w14:paraId="5C13A084" w14:textId="5A1DBC33" w:rsidR="00B52307"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B07C53" w:rsidRPr="003D79DA">
        <w:rPr>
          <w:rFonts w:asciiTheme="minorHAnsi" w:eastAsia="MS Mincho" w:hAnsiTheme="minorHAnsi" w:cstheme="majorHAnsi"/>
          <w:sz w:val="22"/>
          <w:szCs w:val="22"/>
        </w:rPr>
        <w:t xml:space="preserve"> </w:t>
      </w:r>
      <w:r w:rsidR="00343928" w:rsidRPr="003D79DA">
        <w:rPr>
          <w:rFonts w:asciiTheme="minorHAnsi" w:eastAsia="MS Mincho" w:hAnsiTheme="minorHAnsi" w:cstheme="majorHAnsi"/>
          <w:sz w:val="22"/>
          <w:szCs w:val="22"/>
        </w:rPr>
        <w:t>This variable i</w:t>
      </w:r>
      <w:r w:rsidR="00B52307" w:rsidRPr="003D79DA">
        <w:rPr>
          <w:rFonts w:asciiTheme="minorHAnsi" w:eastAsia="MS Mincho" w:hAnsiTheme="minorHAnsi" w:cstheme="majorHAnsi"/>
          <w:sz w:val="22"/>
          <w:szCs w:val="22"/>
        </w:rPr>
        <w:t>ndicates whether the record was identified as a death or not according to the 201</w:t>
      </w:r>
      <w:r w:rsidR="007E168F" w:rsidRPr="003D79DA">
        <w:rPr>
          <w:rFonts w:asciiTheme="minorHAnsi" w:eastAsia="MS Mincho" w:hAnsiTheme="minorHAnsi" w:cstheme="majorHAnsi"/>
          <w:sz w:val="22"/>
          <w:szCs w:val="22"/>
        </w:rPr>
        <w:t>6</w:t>
      </w:r>
      <w:r w:rsidR="00B52307" w:rsidRPr="003D79DA">
        <w:rPr>
          <w:rFonts w:asciiTheme="minorHAnsi" w:eastAsia="MS Mincho" w:hAnsiTheme="minorHAnsi" w:cstheme="majorHAnsi"/>
          <w:sz w:val="22"/>
          <w:szCs w:val="22"/>
        </w:rPr>
        <w:t xml:space="preserve"> match to the NDI. </w:t>
      </w:r>
      <w:r w:rsidR="00CA4BE5" w:rsidRPr="003D79DA">
        <w:rPr>
          <w:rFonts w:asciiTheme="minorHAnsi" w:eastAsia="MS Mincho" w:hAnsiTheme="minorHAnsi" w:cstheme="majorHAnsi"/>
          <w:sz w:val="22"/>
          <w:szCs w:val="22"/>
        </w:rPr>
        <w:t>Mortality identified from the 2016 match to the NDI covers the period 2008 to 2015.</w:t>
      </w:r>
    </w:p>
    <w:p w14:paraId="76C7B6AA" w14:textId="77777777" w:rsidR="00B52307" w:rsidRPr="003D79DA" w:rsidRDefault="00B52307" w:rsidP="00714044">
      <w:pPr>
        <w:pStyle w:val="PlainText"/>
        <w:jc w:val="both"/>
        <w:rPr>
          <w:rFonts w:asciiTheme="minorHAnsi" w:eastAsia="MS Mincho" w:hAnsiTheme="minorHAnsi" w:cstheme="majorHAnsi"/>
          <w:sz w:val="22"/>
          <w:szCs w:val="22"/>
        </w:rPr>
      </w:pPr>
    </w:p>
    <w:p w14:paraId="37912939" w14:textId="2B9453F2" w:rsidR="00300136" w:rsidRPr="003D79DA" w:rsidRDefault="0030013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NOTE</w:t>
      </w:r>
      <w:r w:rsidR="00A73B53" w:rsidRPr="003D79DA">
        <w:rPr>
          <w:rFonts w:asciiTheme="minorHAnsi" w:eastAsia="MS Mincho" w:hAnsiTheme="minorHAnsi" w:cs="Consolas"/>
          <w:b/>
          <w:sz w:val="22"/>
          <w:szCs w:val="22"/>
        </w:rPr>
        <w:t xml:space="preserve"> 1</w:t>
      </w:r>
      <w:r w:rsidRPr="003D79DA">
        <w:rPr>
          <w:rFonts w:asciiTheme="minorHAnsi" w:eastAsia="MS Mincho" w:hAnsiTheme="minorHAnsi" w:cs="Consolas"/>
          <w:b/>
          <w:sz w:val="22"/>
          <w:szCs w:val="22"/>
        </w:rPr>
        <w:t xml:space="preserve">: </w:t>
      </w:r>
      <w:r w:rsidRPr="003D79DA">
        <w:rPr>
          <w:rFonts w:asciiTheme="minorHAnsi" w:eastAsia="MS Mincho" w:hAnsiTheme="minorHAnsi" w:cs="Consolas"/>
          <w:sz w:val="22"/>
          <w:szCs w:val="22"/>
        </w:rPr>
        <w:t xml:space="preserve">Valid analyses of MDAC data consist of “pass-edit” records only. All “fail-edit” records should be dropped </w:t>
      </w:r>
      <w:r w:rsidR="0061781F" w:rsidRPr="003D79DA">
        <w:rPr>
          <w:rFonts w:asciiTheme="minorHAnsi" w:eastAsia="MS Mincho" w:hAnsiTheme="minorHAnsi" w:cs="Consolas"/>
          <w:sz w:val="22"/>
          <w:szCs w:val="22"/>
        </w:rPr>
        <w:t>from</w:t>
      </w:r>
      <w:r w:rsidRPr="003D79DA">
        <w:rPr>
          <w:rFonts w:asciiTheme="minorHAnsi" w:eastAsia="MS Mincho" w:hAnsiTheme="minorHAnsi" w:cs="Consolas"/>
          <w:sz w:val="22"/>
          <w:szCs w:val="22"/>
        </w:rPr>
        <w:t xml:space="preserve"> analyses.</w:t>
      </w:r>
    </w:p>
    <w:p w14:paraId="7E3EAC9F" w14:textId="77777777" w:rsidR="00300136" w:rsidRPr="003D79DA" w:rsidRDefault="00300136" w:rsidP="00714044">
      <w:pPr>
        <w:pStyle w:val="PlainText"/>
        <w:jc w:val="both"/>
        <w:rPr>
          <w:rFonts w:asciiTheme="minorHAnsi" w:eastAsia="MS Mincho" w:hAnsiTheme="minorHAnsi" w:cs="Consolas"/>
          <w:sz w:val="22"/>
          <w:szCs w:val="22"/>
        </w:rPr>
      </w:pPr>
    </w:p>
    <w:p w14:paraId="004C2650" w14:textId="56E7308E" w:rsidR="00B07C53" w:rsidRPr="003D79DA" w:rsidRDefault="00B07C53"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4668702" w14:textId="77777777" w:rsidR="00B07C53" w:rsidRPr="003D79DA" w:rsidRDefault="00B07C5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C561731" w14:textId="77777777" w:rsidR="00B07C53" w:rsidRPr="003D79DA" w:rsidRDefault="00B07C53" w:rsidP="00714044">
      <w:pPr>
        <w:pStyle w:val="PlainText"/>
        <w:jc w:val="both"/>
        <w:rPr>
          <w:rFonts w:asciiTheme="minorHAnsi" w:eastAsia="MS Mincho" w:hAnsiTheme="minorHAnsi" w:cs="Consolas"/>
          <w:sz w:val="22"/>
          <w:szCs w:val="22"/>
        </w:rPr>
      </w:pPr>
    </w:p>
    <w:p w14:paraId="3DC4953E" w14:textId="6B12BF00" w:rsidR="00B07C53" w:rsidRPr="003D79DA" w:rsidRDefault="00B07C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7F6CBD" w:rsidRPr="003D79DA">
        <w:rPr>
          <w:rFonts w:asciiTheme="minorHAnsi" w:eastAsia="MS Mincho" w:hAnsiTheme="minorHAnsi" w:cs="Consolas"/>
          <w:sz w:val="22"/>
          <w:szCs w:val="22"/>
        </w:rPr>
        <w:t>CHAR</w:t>
      </w:r>
    </w:p>
    <w:p w14:paraId="399E4883" w14:textId="45F03A91" w:rsidR="00B07C53" w:rsidRPr="003D79DA" w:rsidRDefault="00B07C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Format: </w:t>
      </w:r>
      <w:r w:rsidR="007F6CBD" w:rsidRPr="003D79DA">
        <w:rPr>
          <w:rFonts w:asciiTheme="minorHAnsi" w:eastAsia="MS Mincho" w:hAnsiTheme="minorHAnsi" w:cs="Consolas"/>
          <w:sz w:val="22"/>
          <w:szCs w:val="22"/>
        </w:rPr>
        <w:t>$1</w:t>
      </w:r>
      <w:r w:rsidRPr="003D79DA">
        <w:rPr>
          <w:rFonts w:asciiTheme="minorHAnsi" w:eastAsia="MS Mincho" w:hAnsiTheme="minorHAnsi" w:cs="Consolas"/>
          <w:sz w:val="22"/>
          <w:szCs w:val="22"/>
        </w:rPr>
        <w:t>.</w:t>
      </w:r>
    </w:p>
    <w:p w14:paraId="08508D07" w14:textId="77777777" w:rsidR="00B07C53" w:rsidRPr="003D79DA" w:rsidRDefault="00B07C53" w:rsidP="00714044">
      <w:pPr>
        <w:pStyle w:val="PlainText"/>
        <w:jc w:val="both"/>
        <w:rPr>
          <w:rFonts w:asciiTheme="minorHAnsi" w:eastAsia="MS Mincho" w:hAnsiTheme="minorHAnsi" w:cs="Consolas"/>
          <w:sz w:val="22"/>
          <w:szCs w:val="22"/>
        </w:rPr>
      </w:pPr>
    </w:p>
    <w:p w14:paraId="2EA166EF" w14:textId="3541A9A5" w:rsidR="00B07C53" w:rsidRPr="003D79DA" w:rsidRDefault="00B07C5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E2E15B3"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A37190E" w14:textId="30966DD0" w:rsidR="00B07C53" w:rsidRPr="003D79DA" w:rsidRDefault="00B07C53" w:rsidP="00714044">
      <w:pPr>
        <w:rPr>
          <w:rFonts w:asciiTheme="minorHAnsi" w:hAnsiTheme="minorHAnsi"/>
        </w:rPr>
      </w:pPr>
      <w:r w:rsidRPr="003D79DA">
        <w:rPr>
          <w:rFonts w:asciiTheme="minorHAnsi" w:hAnsiTheme="minorHAnsi"/>
        </w:rPr>
        <w:t xml:space="preserve"> </w:t>
      </w:r>
    </w:p>
    <w:tbl>
      <w:tblPr>
        <w:tblW w:w="8190" w:type="dxa"/>
        <w:tblInd w:w="108" w:type="dxa"/>
        <w:tblLayout w:type="fixed"/>
        <w:tblLook w:val="04A0" w:firstRow="1" w:lastRow="0" w:firstColumn="1" w:lastColumn="0" w:noHBand="0" w:noVBand="1"/>
      </w:tblPr>
      <w:tblGrid>
        <w:gridCol w:w="594"/>
        <w:gridCol w:w="4716"/>
        <w:gridCol w:w="1440"/>
        <w:gridCol w:w="1440"/>
      </w:tblGrid>
      <w:tr w:rsidR="00B07C53" w:rsidRPr="003D79DA" w14:paraId="1F9E4408" w14:textId="77777777" w:rsidTr="00300136">
        <w:trPr>
          <w:trHeight w:val="216"/>
        </w:trPr>
        <w:tc>
          <w:tcPr>
            <w:tcW w:w="5310" w:type="dxa"/>
            <w:gridSpan w:val="2"/>
            <w:tcBorders>
              <w:top w:val="nil"/>
              <w:left w:val="nil"/>
              <w:bottom w:val="nil"/>
              <w:right w:val="nil"/>
            </w:tcBorders>
            <w:shd w:val="clear" w:color="auto" w:fill="auto"/>
            <w:vAlign w:val="center"/>
          </w:tcPr>
          <w:p w14:paraId="5628816B" w14:textId="5BB820D4" w:rsidR="00B07C53" w:rsidRPr="003D79DA" w:rsidRDefault="00B07C53"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r w:rsidR="00D160E0" w:rsidRPr="003D79DA">
              <w:rPr>
                <w:rFonts w:ascii="Consolas" w:eastAsia="MS Mincho" w:hAnsi="Consolas" w:cs="Consolas"/>
                <w:b/>
                <w:bCs/>
                <w:color w:val="000000"/>
                <w:sz w:val="18"/>
                <w:szCs w:val="20"/>
              </w:rPr>
              <w:t xml:space="preserve">: </w:t>
            </w:r>
          </w:p>
        </w:tc>
        <w:tc>
          <w:tcPr>
            <w:tcW w:w="1440" w:type="dxa"/>
            <w:tcBorders>
              <w:top w:val="nil"/>
              <w:left w:val="nil"/>
              <w:bottom w:val="nil"/>
              <w:right w:val="nil"/>
            </w:tcBorders>
            <w:shd w:val="clear" w:color="auto" w:fill="auto"/>
            <w:vAlign w:val="center"/>
          </w:tcPr>
          <w:p w14:paraId="6AF9C328" w14:textId="696CB8A6" w:rsidR="00B07C53" w:rsidRPr="003D79DA" w:rsidRDefault="00B07C53"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0AC0C04F" w14:textId="58CFA269" w:rsidR="00B07C53" w:rsidRPr="003D79DA" w:rsidRDefault="00B07C53"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B07C53" w:rsidRPr="003D79DA" w14:paraId="7713D1CC" w14:textId="77777777" w:rsidTr="00300136">
        <w:trPr>
          <w:trHeight w:val="216"/>
        </w:trPr>
        <w:tc>
          <w:tcPr>
            <w:tcW w:w="594" w:type="dxa"/>
            <w:tcBorders>
              <w:top w:val="nil"/>
              <w:left w:val="nil"/>
              <w:bottom w:val="nil"/>
              <w:right w:val="nil"/>
            </w:tcBorders>
            <w:shd w:val="clear" w:color="auto" w:fill="auto"/>
            <w:vAlign w:val="center"/>
          </w:tcPr>
          <w:p w14:paraId="124C7DF8" w14:textId="77777777" w:rsidR="00B07C53" w:rsidRPr="003D79DA" w:rsidRDefault="00B07C53" w:rsidP="00714044">
            <w:pPr>
              <w:jc w:val="right"/>
              <w:rPr>
                <w:rFonts w:ascii="Consolas" w:hAnsi="Consolas" w:cs="Consolas"/>
                <w:b/>
                <w:bCs/>
                <w:color w:val="000000"/>
                <w:sz w:val="18"/>
                <w:szCs w:val="20"/>
              </w:rPr>
            </w:pPr>
          </w:p>
        </w:tc>
        <w:tc>
          <w:tcPr>
            <w:tcW w:w="4716" w:type="dxa"/>
            <w:tcBorders>
              <w:top w:val="nil"/>
              <w:left w:val="nil"/>
              <w:bottom w:val="nil"/>
              <w:right w:val="nil"/>
            </w:tcBorders>
            <w:shd w:val="clear" w:color="auto" w:fill="auto"/>
            <w:vAlign w:val="center"/>
          </w:tcPr>
          <w:p w14:paraId="1B894885" w14:textId="77777777" w:rsidR="00B07C53" w:rsidRPr="003D79DA" w:rsidRDefault="00B07C53"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7CAFDD58" w14:textId="77777777" w:rsidR="00B07C53" w:rsidRPr="003D79DA" w:rsidRDefault="00B07C53"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01CB80AB" w14:textId="77777777" w:rsidR="00B07C53" w:rsidRPr="003D79DA" w:rsidRDefault="00B07C53" w:rsidP="00714044">
            <w:pPr>
              <w:jc w:val="right"/>
              <w:rPr>
                <w:rFonts w:ascii="Consolas" w:eastAsia="MS Mincho" w:hAnsi="Consolas" w:cs="Consolas"/>
                <w:b/>
                <w:bCs/>
                <w:color w:val="000000"/>
                <w:sz w:val="18"/>
                <w:szCs w:val="20"/>
              </w:rPr>
            </w:pPr>
          </w:p>
        </w:tc>
      </w:tr>
      <w:tr w:rsidR="008E6133" w:rsidRPr="003D79DA" w14:paraId="113E4BB6" w14:textId="77777777" w:rsidTr="008E6133">
        <w:trPr>
          <w:trHeight w:val="216"/>
        </w:trPr>
        <w:tc>
          <w:tcPr>
            <w:tcW w:w="594" w:type="dxa"/>
            <w:tcBorders>
              <w:top w:val="nil"/>
              <w:left w:val="nil"/>
              <w:bottom w:val="nil"/>
              <w:right w:val="nil"/>
            </w:tcBorders>
            <w:shd w:val="clear" w:color="auto" w:fill="auto"/>
            <w:vAlign w:val="center"/>
          </w:tcPr>
          <w:p w14:paraId="1F923D89" w14:textId="3E1F6CDF" w:rsidR="008E6133" w:rsidRPr="003D79DA" w:rsidRDefault="008E6133" w:rsidP="008E6133">
            <w:pPr>
              <w:jc w:val="right"/>
              <w:rPr>
                <w:rFonts w:ascii="Consolas" w:hAnsi="Consolas" w:cs="Consolas"/>
                <w:b/>
                <w:bCs/>
                <w:color w:val="000000"/>
                <w:sz w:val="18"/>
                <w:szCs w:val="20"/>
              </w:rPr>
            </w:pPr>
            <w:r w:rsidRPr="003D79DA">
              <w:rPr>
                <w:rFonts w:ascii="Consolas" w:eastAsia="MS Mincho" w:hAnsi="Consolas" w:cs="Consolas"/>
                <w:color w:val="000000"/>
                <w:sz w:val="18"/>
                <w:szCs w:val="20"/>
              </w:rPr>
              <w:t>0 —</w:t>
            </w:r>
          </w:p>
        </w:tc>
        <w:tc>
          <w:tcPr>
            <w:tcW w:w="4716" w:type="dxa"/>
            <w:tcBorders>
              <w:top w:val="nil"/>
              <w:left w:val="nil"/>
              <w:bottom w:val="nil"/>
              <w:right w:val="nil"/>
            </w:tcBorders>
            <w:shd w:val="clear" w:color="auto" w:fill="auto"/>
            <w:vAlign w:val="center"/>
          </w:tcPr>
          <w:p w14:paraId="484F7122" w14:textId="46D7A951" w:rsidR="008E6133" w:rsidRPr="003D79DA" w:rsidRDefault="008E6133" w:rsidP="008E6133">
            <w:pPr>
              <w:ind w:left="-72"/>
              <w:rPr>
                <w:rFonts w:ascii="Consolas" w:hAnsi="Consolas" w:cs="Consolas"/>
                <w:sz w:val="18"/>
                <w:szCs w:val="20"/>
              </w:rPr>
            </w:pPr>
            <w:r w:rsidRPr="003D79DA">
              <w:rPr>
                <w:rFonts w:ascii="Consolas" w:hAnsi="Consolas" w:cs="Consolas"/>
                <w:sz w:val="18"/>
                <w:szCs w:val="20"/>
              </w:rPr>
              <w:t>Fail-edit: invalid for match to NDI</w:t>
            </w:r>
          </w:p>
        </w:tc>
        <w:tc>
          <w:tcPr>
            <w:tcW w:w="1440" w:type="dxa"/>
            <w:tcBorders>
              <w:top w:val="nil"/>
              <w:left w:val="nil"/>
              <w:bottom w:val="nil"/>
              <w:right w:val="nil"/>
            </w:tcBorders>
            <w:shd w:val="clear" w:color="auto" w:fill="auto"/>
            <w:vAlign w:val="center"/>
          </w:tcPr>
          <w:p w14:paraId="2AB40051" w14:textId="5841EB9A"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32,425</w:t>
            </w:r>
          </w:p>
        </w:tc>
        <w:tc>
          <w:tcPr>
            <w:tcW w:w="1440" w:type="dxa"/>
            <w:tcBorders>
              <w:top w:val="nil"/>
              <w:left w:val="nil"/>
              <w:bottom w:val="nil"/>
              <w:right w:val="nil"/>
            </w:tcBorders>
            <w:vAlign w:val="center"/>
          </w:tcPr>
          <w:p w14:paraId="567CEA88" w14:textId="73F869B4"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0.7</w:t>
            </w:r>
          </w:p>
        </w:tc>
      </w:tr>
      <w:tr w:rsidR="008E6133" w:rsidRPr="003D79DA" w14:paraId="0839FE15" w14:textId="77777777" w:rsidTr="008E6133">
        <w:trPr>
          <w:trHeight w:val="216"/>
        </w:trPr>
        <w:tc>
          <w:tcPr>
            <w:tcW w:w="594" w:type="dxa"/>
            <w:tcBorders>
              <w:top w:val="nil"/>
              <w:left w:val="nil"/>
              <w:bottom w:val="nil"/>
              <w:right w:val="nil"/>
            </w:tcBorders>
            <w:shd w:val="clear" w:color="auto" w:fill="auto"/>
          </w:tcPr>
          <w:p w14:paraId="15A4BCA1" w14:textId="77777777" w:rsidR="008E6133" w:rsidRPr="003D79DA" w:rsidRDefault="008E6133" w:rsidP="008E6133">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716" w:type="dxa"/>
            <w:tcBorders>
              <w:top w:val="nil"/>
              <w:left w:val="nil"/>
              <w:bottom w:val="nil"/>
              <w:right w:val="nil"/>
            </w:tcBorders>
            <w:shd w:val="clear" w:color="auto" w:fill="auto"/>
            <w:vAlign w:val="center"/>
          </w:tcPr>
          <w:p w14:paraId="6BE5182B" w14:textId="4B567903"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Fail-edit: date of death precedes date of survey completion, RDATE</w:t>
            </w:r>
          </w:p>
        </w:tc>
        <w:tc>
          <w:tcPr>
            <w:tcW w:w="1440" w:type="dxa"/>
            <w:tcBorders>
              <w:top w:val="nil"/>
              <w:left w:val="nil"/>
              <w:bottom w:val="nil"/>
              <w:right w:val="nil"/>
            </w:tcBorders>
            <w:shd w:val="clear" w:color="auto" w:fill="auto"/>
            <w:vAlign w:val="bottom"/>
          </w:tcPr>
          <w:p w14:paraId="4EDD25DA" w14:textId="1BFC1AC6"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446</w:t>
            </w:r>
          </w:p>
        </w:tc>
        <w:tc>
          <w:tcPr>
            <w:tcW w:w="1440" w:type="dxa"/>
            <w:tcBorders>
              <w:top w:val="nil"/>
              <w:left w:val="nil"/>
              <w:bottom w:val="nil"/>
              <w:right w:val="nil"/>
            </w:tcBorders>
            <w:shd w:val="clear" w:color="auto" w:fill="auto"/>
            <w:vAlign w:val="bottom"/>
          </w:tcPr>
          <w:p w14:paraId="1501FC55" w14:textId="319BE57D"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8E6133" w:rsidRPr="003D79DA" w14:paraId="32676C1A" w14:textId="77777777" w:rsidTr="008E6133">
        <w:trPr>
          <w:trHeight w:val="216"/>
        </w:trPr>
        <w:tc>
          <w:tcPr>
            <w:tcW w:w="594" w:type="dxa"/>
            <w:tcBorders>
              <w:top w:val="nil"/>
              <w:left w:val="nil"/>
              <w:bottom w:val="nil"/>
              <w:right w:val="nil"/>
            </w:tcBorders>
            <w:shd w:val="clear" w:color="auto" w:fill="auto"/>
            <w:vAlign w:val="center"/>
          </w:tcPr>
          <w:p w14:paraId="33D51DC2" w14:textId="77777777" w:rsidR="008E6133" w:rsidRPr="003D79DA" w:rsidRDefault="008E6133" w:rsidP="008E6133">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716" w:type="dxa"/>
            <w:tcBorders>
              <w:top w:val="nil"/>
              <w:left w:val="nil"/>
              <w:bottom w:val="nil"/>
              <w:right w:val="nil"/>
            </w:tcBorders>
            <w:shd w:val="clear" w:color="auto" w:fill="auto"/>
            <w:vAlign w:val="center"/>
          </w:tcPr>
          <w:p w14:paraId="11E362D0" w14:textId="04D60502"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Pass-edit: deceased</w:t>
            </w:r>
          </w:p>
        </w:tc>
        <w:tc>
          <w:tcPr>
            <w:tcW w:w="1440" w:type="dxa"/>
            <w:tcBorders>
              <w:top w:val="nil"/>
              <w:left w:val="nil"/>
              <w:bottom w:val="nil"/>
              <w:right w:val="nil"/>
            </w:tcBorders>
            <w:shd w:val="clear" w:color="auto" w:fill="auto"/>
            <w:vAlign w:val="center"/>
          </w:tcPr>
          <w:p w14:paraId="5B52760A" w14:textId="44BFB1CB"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308,246</w:t>
            </w:r>
          </w:p>
        </w:tc>
        <w:tc>
          <w:tcPr>
            <w:tcW w:w="1440" w:type="dxa"/>
            <w:tcBorders>
              <w:top w:val="nil"/>
              <w:left w:val="nil"/>
              <w:bottom w:val="nil"/>
              <w:right w:val="nil"/>
            </w:tcBorders>
            <w:vAlign w:val="center"/>
          </w:tcPr>
          <w:p w14:paraId="05874B7B" w14:textId="09149A3B"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6.8</w:t>
            </w:r>
          </w:p>
        </w:tc>
      </w:tr>
      <w:tr w:rsidR="008E6133" w:rsidRPr="003D79DA" w14:paraId="2F9B2C61" w14:textId="77777777" w:rsidTr="008E6133">
        <w:trPr>
          <w:trHeight w:val="216"/>
        </w:trPr>
        <w:tc>
          <w:tcPr>
            <w:tcW w:w="594" w:type="dxa"/>
            <w:tcBorders>
              <w:top w:val="nil"/>
              <w:left w:val="nil"/>
              <w:bottom w:val="nil"/>
              <w:right w:val="nil"/>
            </w:tcBorders>
            <w:shd w:val="clear" w:color="auto" w:fill="auto"/>
            <w:vAlign w:val="center"/>
          </w:tcPr>
          <w:p w14:paraId="44AAE0AF" w14:textId="77777777" w:rsidR="008E6133" w:rsidRPr="003D79DA" w:rsidRDefault="008E6133" w:rsidP="008E6133">
            <w:pPr>
              <w:jc w:val="right"/>
              <w:rPr>
                <w:rFonts w:ascii="Consolas" w:hAnsi="Consolas" w:cs="Consolas"/>
                <w:color w:val="000000"/>
                <w:sz w:val="18"/>
                <w:szCs w:val="20"/>
              </w:rPr>
            </w:pPr>
            <w:r w:rsidRPr="003D79DA">
              <w:rPr>
                <w:rFonts w:ascii="Consolas" w:eastAsia="MS Mincho" w:hAnsi="Consolas" w:cs="Consolas"/>
                <w:color w:val="000000"/>
                <w:sz w:val="18"/>
                <w:szCs w:val="20"/>
              </w:rPr>
              <w:t>3 —</w:t>
            </w:r>
          </w:p>
        </w:tc>
        <w:tc>
          <w:tcPr>
            <w:tcW w:w="4716" w:type="dxa"/>
            <w:tcBorders>
              <w:top w:val="nil"/>
              <w:left w:val="nil"/>
              <w:bottom w:val="nil"/>
              <w:right w:val="nil"/>
            </w:tcBorders>
            <w:shd w:val="clear" w:color="auto" w:fill="auto"/>
            <w:vAlign w:val="center"/>
          </w:tcPr>
          <w:p w14:paraId="6A7A7F1A" w14:textId="6591292C"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Pass-edit: alive after match</w:t>
            </w:r>
          </w:p>
        </w:tc>
        <w:tc>
          <w:tcPr>
            <w:tcW w:w="1440" w:type="dxa"/>
            <w:tcBorders>
              <w:top w:val="nil"/>
              <w:left w:val="nil"/>
              <w:bottom w:val="nil"/>
              <w:right w:val="nil"/>
            </w:tcBorders>
            <w:shd w:val="clear" w:color="auto" w:fill="auto"/>
            <w:vAlign w:val="center"/>
          </w:tcPr>
          <w:p w14:paraId="786AE700" w14:textId="766D88F8"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4,171,259</w:t>
            </w:r>
          </w:p>
        </w:tc>
        <w:tc>
          <w:tcPr>
            <w:tcW w:w="1440" w:type="dxa"/>
            <w:tcBorders>
              <w:top w:val="nil"/>
              <w:left w:val="nil"/>
              <w:bottom w:val="nil"/>
              <w:right w:val="nil"/>
            </w:tcBorders>
            <w:vAlign w:val="center"/>
          </w:tcPr>
          <w:p w14:paraId="382CF40B" w14:textId="632C937E"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92.4</w:t>
            </w:r>
          </w:p>
        </w:tc>
      </w:tr>
      <w:tr w:rsidR="008E6133" w:rsidRPr="003D79DA" w14:paraId="17C5338A" w14:textId="77777777" w:rsidTr="008E6133">
        <w:trPr>
          <w:trHeight w:val="216"/>
        </w:trPr>
        <w:tc>
          <w:tcPr>
            <w:tcW w:w="594" w:type="dxa"/>
            <w:tcBorders>
              <w:top w:val="nil"/>
              <w:left w:val="nil"/>
              <w:bottom w:val="nil"/>
              <w:right w:val="nil"/>
            </w:tcBorders>
            <w:shd w:val="clear" w:color="auto" w:fill="auto"/>
            <w:vAlign w:val="center"/>
          </w:tcPr>
          <w:p w14:paraId="51350FC3" w14:textId="77777777" w:rsidR="008E6133" w:rsidRPr="003D79DA" w:rsidRDefault="008E6133" w:rsidP="008E6133">
            <w:pPr>
              <w:jc w:val="right"/>
              <w:rPr>
                <w:rFonts w:ascii="Consolas" w:eastAsia="MS Mincho" w:hAnsi="Consolas" w:cs="Consolas"/>
                <w:b/>
                <w:color w:val="000000"/>
                <w:sz w:val="18"/>
                <w:szCs w:val="20"/>
              </w:rPr>
            </w:pPr>
          </w:p>
        </w:tc>
        <w:tc>
          <w:tcPr>
            <w:tcW w:w="4716" w:type="dxa"/>
            <w:tcBorders>
              <w:top w:val="nil"/>
              <w:left w:val="nil"/>
              <w:bottom w:val="nil"/>
              <w:right w:val="nil"/>
            </w:tcBorders>
            <w:shd w:val="clear" w:color="auto" w:fill="auto"/>
            <w:vAlign w:val="center"/>
          </w:tcPr>
          <w:p w14:paraId="7BAA95DC" w14:textId="77777777" w:rsidR="008E6133" w:rsidRPr="003D79DA" w:rsidRDefault="008E6133" w:rsidP="008E6133">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shd w:val="clear" w:color="auto" w:fill="auto"/>
            <w:vAlign w:val="center"/>
          </w:tcPr>
          <w:p w14:paraId="5A4419F2" w14:textId="40233D4A" w:rsidR="008E6133" w:rsidRPr="003D79DA" w:rsidRDefault="008E6133" w:rsidP="008E6133">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1A45107" w14:textId="22F304AB" w:rsidR="008E6133" w:rsidRPr="003D79DA" w:rsidRDefault="008E6133" w:rsidP="008E6133">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B4807C9" w14:textId="77777777" w:rsidR="00874F26" w:rsidRPr="003D79DA" w:rsidRDefault="00874F26" w:rsidP="00714044">
      <w:pPr>
        <w:spacing w:after="240"/>
        <w:rPr>
          <w:rFonts w:asciiTheme="minorHAnsi" w:eastAsia="MS Mincho" w:hAnsiTheme="minorHAnsi" w:cstheme="majorHAnsi"/>
          <w:b/>
          <w:sz w:val="26"/>
          <w:szCs w:val="26"/>
        </w:rPr>
      </w:pPr>
    </w:p>
    <w:p w14:paraId="0356FF3E" w14:textId="77777777" w:rsidR="00B07C53" w:rsidRPr="003D79DA" w:rsidRDefault="00B07C53"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3A353191" w14:textId="28507362" w:rsidR="00BC6D2E" w:rsidRPr="003D79DA" w:rsidRDefault="00B46B4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MDAC ID</w:t>
      </w:r>
      <w:bookmarkStart w:id="11" w:name="MDACID"/>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MDACID</w:t>
      </w:r>
      <w:bookmarkEnd w:id="11"/>
      <w:r w:rsidRPr="003D79DA">
        <w:rPr>
          <w:rFonts w:asciiTheme="minorHAnsi" w:eastAsia="MS Mincho" w:hAnsiTheme="minorHAnsi" w:cstheme="majorHAnsi"/>
          <w:b/>
          <w:sz w:val="24"/>
          <w:szCs w:val="22"/>
        </w:rPr>
        <w:tab/>
      </w:r>
      <w:r w:rsidRPr="003D79DA">
        <w:rPr>
          <w:rFonts w:asciiTheme="minorHAnsi" w:eastAsia="MS Mincho" w:hAnsiTheme="minorHAnsi" w:cstheme="majorHAnsi"/>
          <w:b/>
          <w:sz w:val="24"/>
          <w:szCs w:val="22"/>
        </w:rPr>
        <w:tab/>
      </w:r>
      <w:r w:rsidRPr="003D79DA">
        <w:rPr>
          <w:rFonts w:asciiTheme="minorHAnsi" w:eastAsia="MS Mincho" w:hAnsiTheme="minorHAnsi" w:cstheme="majorHAnsi"/>
          <w:b/>
          <w:sz w:val="24"/>
          <w:szCs w:val="22"/>
        </w:rPr>
        <w:tab/>
      </w:r>
      <w:r w:rsidRPr="003D79DA">
        <w:rPr>
          <w:rFonts w:asciiTheme="minorHAnsi" w:hAnsiTheme="minorHAnsi" w:cstheme="majorHAnsi"/>
          <w:b/>
          <w:sz w:val="24"/>
          <w:szCs w:val="22"/>
        </w:rPr>
        <w:tab/>
        <w:t xml:space="preserve"> </w:t>
      </w:r>
      <w:r w:rsidRPr="003D79DA">
        <w:rPr>
          <w:rFonts w:asciiTheme="minorHAnsi" w:hAnsiTheme="minorHAnsi"/>
          <w:sz w:val="24"/>
          <w:szCs w:val="22"/>
        </w:rPr>
        <w:tab/>
      </w:r>
      <w:r w:rsidRPr="003D79DA">
        <w:rPr>
          <w:rFonts w:asciiTheme="minorHAnsi" w:hAnsiTheme="minorHAnsi"/>
          <w:sz w:val="24"/>
          <w:szCs w:val="22"/>
        </w:rPr>
        <w:tab/>
      </w:r>
      <w:r w:rsidRPr="003D79DA">
        <w:rPr>
          <w:rFonts w:asciiTheme="minorHAnsi" w:hAnsiTheme="minorHAnsi"/>
          <w:sz w:val="24"/>
          <w:szCs w:val="22"/>
        </w:rPr>
        <w:tab/>
      </w:r>
      <w:r w:rsidRPr="003D79DA">
        <w:rPr>
          <w:rFonts w:asciiTheme="minorHAnsi" w:hAnsiTheme="minorHAnsi"/>
          <w:sz w:val="24"/>
          <w:szCs w:val="22"/>
        </w:rPr>
        <w:tab/>
      </w:r>
      <w:hyperlink w:anchor="INDEX1" w:history="1">
        <w:r w:rsidR="00BC6D2E" w:rsidRPr="003D79DA">
          <w:rPr>
            <w:rStyle w:val="Hyperlink"/>
            <w:rFonts w:asciiTheme="minorHAnsi" w:hAnsiTheme="minorHAnsi" w:cs="Calibri"/>
          </w:rPr>
          <w:t>Return to Index</w:t>
        </w:r>
      </w:hyperlink>
    </w:p>
    <w:p w14:paraId="7D5E1C3F" w14:textId="581F0CA6" w:rsidR="00B46B4C" w:rsidRPr="003D79DA" w:rsidRDefault="00B46B4C" w:rsidP="00714044">
      <w:pPr>
        <w:pStyle w:val="PlainText"/>
        <w:jc w:val="both"/>
        <w:rPr>
          <w:rFonts w:asciiTheme="minorHAnsi" w:eastAsia="MS Mincho" w:hAnsiTheme="minorHAnsi" w:cstheme="majorHAnsi"/>
          <w:b/>
          <w:sz w:val="22"/>
          <w:szCs w:val="22"/>
        </w:rPr>
      </w:pPr>
    </w:p>
    <w:p w14:paraId="2E5954B1" w14:textId="77777777" w:rsidR="0061781F" w:rsidRPr="003D79DA" w:rsidRDefault="00B46B4C" w:rsidP="00714044">
      <w:pPr>
        <w:spacing w:after="240"/>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This is a ten-digit alphanumeric variable that gives a unique value to each MDAC person record.</w:t>
      </w:r>
      <w:r w:rsidR="002D0965" w:rsidRPr="003D79DA">
        <w:rPr>
          <w:rFonts w:asciiTheme="minorHAnsi" w:eastAsia="MS Mincho" w:hAnsiTheme="minorHAnsi" w:cstheme="majorHAnsi"/>
          <w:sz w:val="22"/>
          <w:szCs w:val="22"/>
        </w:rPr>
        <w:t xml:space="preserve"> </w:t>
      </w:r>
    </w:p>
    <w:p w14:paraId="1E6EAABA" w14:textId="1A72254A" w:rsidR="00B46B4C" w:rsidRPr="003D79DA" w:rsidRDefault="002D0965" w:rsidP="00714044">
      <w:pPr>
        <w:spacing w:after="240"/>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value assigned is generated through MDAC processing for use in MDAC purposes and research. The value of MDACID is not related to any 2008 American Community Survey or other study number.</w:t>
      </w:r>
    </w:p>
    <w:p w14:paraId="16987591" w14:textId="77777777" w:rsidR="00B46B4C" w:rsidRPr="003D79DA" w:rsidRDefault="00B46B4C" w:rsidP="00714044">
      <w:pPr>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1E306E7" w14:textId="77777777" w:rsidR="00B46B4C" w:rsidRPr="003D79DA" w:rsidRDefault="00B46B4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2D8CB3D8" w14:textId="77777777" w:rsidR="00B46B4C" w:rsidRPr="003D79DA" w:rsidRDefault="00B46B4C" w:rsidP="00714044">
      <w:pPr>
        <w:pStyle w:val="PlainText"/>
        <w:jc w:val="both"/>
        <w:rPr>
          <w:rFonts w:asciiTheme="minorHAnsi" w:eastAsia="MS Mincho" w:hAnsiTheme="minorHAnsi" w:cs="Consolas"/>
          <w:sz w:val="22"/>
          <w:szCs w:val="22"/>
        </w:rPr>
      </w:pPr>
    </w:p>
    <w:p w14:paraId="09DC3CEA" w14:textId="77777777" w:rsidR="00B46B4C" w:rsidRPr="003D79DA" w:rsidRDefault="00B46B4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1198F82" w14:textId="77777777" w:rsidR="00B46B4C" w:rsidRPr="003D79DA" w:rsidRDefault="00B46B4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$10.</w:t>
      </w:r>
    </w:p>
    <w:p w14:paraId="2CA35867" w14:textId="77777777" w:rsidR="00B46B4C" w:rsidRPr="003D79DA" w:rsidRDefault="00B46B4C" w:rsidP="00714044">
      <w:pPr>
        <w:pStyle w:val="PlainText"/>
        <w:jc w:val="both"/>
        <w:rPr>
          <w:rFonts w:asciiTheme="minorHAnsi" w:eastAsia="MS Mincho" w:hAnsiTheme="minorHAnsi" w:cs="Consolas"/>
          <w:sz w:val="22"/>
          <w:szCs w:val="22"/>
        </w:rPr>
      </w:pPr>
    </w:p>
    <w:p w14:paraId="118329A8" w14:textId="6D579DEE" w:rsidR="00B46B4C" w:rsidRPr="003D79DA" w:rsidRDefault="00B46B4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9037A86"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FE1DB62" w14:textId="77777777" w:rsidR="00B46B4C" w:rsidRPr="003D79DA" w:rsidRDefault="00B46B4C" w:rsidP="00714044">
      <w:pPr>
        <w:pStyle w:val="PlainText"/>
        <w:jc w:val="both"/>
        <w:rPr>
          <w:rFonts w:asciiTheme="minorHAnsi" w:eastAsia="MS Mincho" w:hAnsiTheme="minorHAnsi" w:cstheme="majorHAnsi"/>
          <w:b/>
          <w:sz w:val="24"/>
          <w:szCs w:val="22"/>
        </w:rPr>
      </w:pPr>
    </w:p>
    <w:p w14:paraId="68486A15" w14:textId="4453BBFE" w:rsidR="00827080" w:rsidRPr="003D79DA" w:rsidRDefault="00827080" w:rsidP="00714044">
      <w:pPr>
        <w:spacing w:after="240"/>
        <w:rPr>
          <w:rFonts w:asciiTheme="minorHAnsi" w:eastAsia="MS Mincho" w:hAnsiTheme="minorHAnsi" w:cstheme="majorHAnsi"/>
          <w:b/>
          <w:sz w:val="26"/>
          <w:szCs w:val="26"/>
        </w:rPr>
      </w:pPr>
    </w:p>
    <w:p w14:paraId="4345EF4C" w14:textId="77777777" w:rsidR="00B07C53" w:rsidRPr="003D79DA" w:rsidRDefault="00B07C53" w:rsidP="00714044">
      <w:pPr>
        <w:pStyle w:val="PlainText"/>
        <w:jc w:val="both"/>
        <w:rPr>
          <w:rFonts w:asciiTheme="minorHAnsi" w:eastAsia="MS Mincho" w:hAnsiTheme="minorHAnsi" w:cstheme="majorHAnsi"/>
          <w:b/>
          <w:sz w:val="26"/>
          <w:szCs w:val="26"/>
        </w:rPr>
        <w:sectPr w:rsidR="00B07C53" w:rsidRPr="003D79DA" w:rsidSect="00881C93">
          <w:headerReference w:type="default" r:id="rId16"/>
          <w:pgSz w:w="12240" w:h="15840"/>
          <w:pgMar w:top="1440" w:right="1440" w:bottom="1440" w:left="1440" w:header="720" w:footer="432" w:gutter="0"/>
          <w:pgNumType w:start="1"/>
          <w:cols w:space="720"/>
          <w:docGrid w:linePitch="360"/>
        </w:sectPr>
      </w:pPr>
    </w:p>
    <w:p w14:paraId="2222A4E9" w14:textId="6312D5E5" w:rsidR="00BC6D2E" w:rsidRPr="003D79DA" w:rsidRDefault="00A1014D"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MDAC Household</w:t>
      </w:r>
      <w:r w:rsidR="00827080" w:rsidRPr="003D79DA">
        <w:rPr>
          <w:rFonts w:asciiTheme="minorHAnsi" w:eastAsia="MS Mincho" w:hAnsiTheme="minorHAnsi" w:cstheme="majorHAnsi"/>
          <w:b/>
          <w:sz w:val="24"/>
          <w:szCs w:val="22"/>
        </w:rPr>
        <w:t xml:space="preserve"> ID</w:t>
      </w:r>
      <w:bookmarkStart w:id="12" w:name="MDAC_HHID"/>
      <w:r w:rsidR="00AE6F32" w:rsidRPr="003D79DA">
        <w:rPr>
          <w:rFonts w:asciiTheme="minorHAnsi" w:eastAsia="MS Mincho" w:hAnsiTheme="minorHAnsi" w:cstheme="majorHAnsi"/>
          <w:b/>
          <w:sz w:val="24"/>
          <w:szCs w:val="22"/>
        </w:rPr>
        <w:t xml:space="preserve">         </w:t>
      </w:r>
      <w:r w:rsidR="00827080" w:rsidRPr="003D79DA">
        <w:rPr>
          <w:rFonts w:asciiTheme="minorHAnsi" w:eastAsia="MS Mincho" w:hAnsiTheme="minorHAnsi" w:cstheme="majorHAnsi"/>
          <w:b/>
          <w:sz w:val="24"/>
          <w:szCs w:val="22"/>
        </w:rPr>
        <w:t>MDAC</w:t>
      </w:r>
      <w:r w:rsidRPr="003D79DA">
        <w:rPr>
          <w:rFonts w:asciiTheme="minorHAnsi" w:eastAsia="MS Mincho" w:hAnsiTheme="minorHAnsi" w:cstheme="majorHAnsi"/>
          <w:b/>
          <w:sz w:val="24"/>
          <w:szCs w:val="22"/>
        </w:rPr>
        <w:t>_HHID</w:t>
      </w:r>
      <w:bookmarkEnd w:id="12"/>
      <w:r w:rsidR="00827080" w:rsidRPr="003D79DA">
        <w:rPr>
          <w:rFonts w:asciiTheme="minorHAnsi" w:eastAsia="MS Mincho" w:hAnsiTheme="minorHAnsi" w:cstheme="majorHAnsi"/>
          <w:b/>
          <w:sz w:val="24"/>
          <w:szCs w:val="22"/>
        </w:rPr>
        <w:tab/>
      </w:r>
      <w:r w:rsidR="00827080" w:rsidRPr="003D79DA">
        <w:rPr>
          <w:rFonts w:asciiTheme="minorHAnsi" w:hAnsiTheme="minorHAnsi" w:cstheme="majorHAnsi"/>
          <w:b/>
          <w:sz w:val="24"/>
          <w:szCs w:val="22"/>
        </w:rPr>
        <w:tab/>
        <w:t xml:space="preserve"> </w:t>
      </w:r>
      <w:r w:rsidR="00827080" w:rsidRPr="003D79DA">
        <w:rPr>
          <w:rFonts w:asciiTheme="minorHAnsi" w:hAnsiTheme="minorHAnsi"/>
          <w:sz w:val="24"/>
          <w:szCs w:val="22"/>
        </w:rPr>
        <w:tab/>
      </w:r>
      <w:r w:rsidR="00827080" w:rsidRPr="003D79DA">
        <w:rPr>
          <w:rFonts w:asciiTheme="minorHAnsi" w:hAnsiTheme="minorHAnsi"/>
          <w:sz w:val="24"/>
          <w:szCs w:val="22"/>
        </w:rPr>
        <w:tab/>
      </w:r>
      <w:r w:rsidR="00827080" w:rsidRPr="003D79DA">
        <w:rPr>
          <w:rFonts w:asciiTheme="minorHAnsi" w:hAnsiTheme="minorHAnsi"/>
          <w:sz w:val="24"/>
          <w:szCs w:val="22"/>
        </w:rPr>
        <w:tab/>
      </w:r>
      <w:r w:rsidR="00827080" w:rsidRPr="003D79DA">
        <w:rPr>
          <w:rFonts w:asciiTheme="minorHAnsi" w:hAnsiTheme="minorHAnsi"/>
          <w:sz w:val="24"/>
          <w:szCs w:val="22"/>
        </w:rPr>
        <w:tab/>
      </w:r>
      <w:hyperlink w:anchor="INDEX1" w:history="1">
        <w:r w:rsidR="00BC6D2E" w:rsidRPr="003D79DA">
          <w:rPr>
            <w:rStyle w:val="Hyperlink"/>
            <w:rFonts w:asciiTheme="minorHAnsi" w:hAnsiTheme="minorHAnsi" w:cs="Calibri"/>
          </w:rPr>
          <w:t>Return to Index</w:t>
        </w:r>
      </w:hyperlink>
    </w:p>
    <w:p w14:paraId="7AFC6282" w14:textId="25BB6BC8" w:rsidR="00827080" w:rsidRPr="003D79DA" w:rsidRDefault="00827080" w:rsidP="00714044">
      <w:pPr>
        <w:pStyle w:val="PlainText"/>
        <w:jc w:val="both"/>
        <w:rPr>
          <w:rFonts w:asciiTheme="minorHAnsi" w:eastAsia="MS Mincho" w:hAnsiTheme="minorHAnsi" w:cstheme="majorHAnsi"/>
          <w:b/>
          <w:sz w:val="22"/>
          <w:szCs w:val="22"/>
        </w:rPr>
      </w:pPr>
    </w:p>
    <w:p w14:paraId="351F3400" w14:textId="77777777" w:rsidR="007E168F" w:rsidRPr="003D79DA" w:rsidRDefault="000C14EB" w:rsidP="00714044">
      <w:pPr>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w:t>
      </w:r>
      <w:r w:rsidR="007E168F" w:rsidRPr="003D79DA">
        <w:rPr>
          <w:rFonts w:asciiTheme="minorHAnsi" w:eastAsia="MS Mincho" w:hAnsiTheme="minorHAnsi" w:cstheme="majorHAnsi"/>
          <w:sz w:val="22"/>
          <w:szCs w:val="22"/>
        </w:rPr>
        <w:t xml:space="preserve">The household identification number is a unique number assigned to every MDAC household. The MDAC research file is a person-level file with household and housing unit information included with each person record; this variable can be used to link person records to others in their household in order to create additional household-level variables. </w:t>
      </w:r>
    </w:p>
    <w:p w14:paraId="091AC45D" w14:textId="77777777" w:rsidR="007E168F" w:rsidRPr="003D79DA" w:rsidRDefault="007E168F" w:rsidP="00714044">
      <w:pPr>
        <w:jc w:val="both"/>
        <w:rPr>
          <w:rFonts w:asciiTheme="minorHAnsi" w:eastAsia="MS Mincho" w:hAnsiTheme="minorHAnsi" w:cstheme="majorHAnsi"/>
          <w:sz w:val="22"/>
          <w:szCs w:val="22"/>
        </w:rPr>
      </w:pPr>
    </w:p>
    <w:p w14:paraId="10FF7263" w14:textId="62EBC786" w:rsidR="000C14EB" w:rsidRPr="003D79DA" w:rsidRDefault="007E168F" w:rsidP="00714044">
      <w:pPr>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MDAC_HHID was independently generated by MDAC project staff, severing any link to CMID, the internal ACS household ID</w:t>
      </w:r>
    </w:p>
    <w:p w14:paraId="0A52522C" w14:textId="77777777" w:rsidR="007E168F" w:rsidRPr="003D79DA" w:rsidRDefault="007E168F" w:rsidP="00714044">
      <w:pPr>
        <w:jc w:val="both"/>
        <w:rPr>
          <w:rFonts w:asciiTheme="minorHAnsi" w:eastAsia="MS Mincho" w:hAnsiTheme="minorHAnsi" w:cstheme="majorHAnsi"/>
          <w:b/>
          <w:color w:val="FF0000"/>
          <w:sz w:val="22"/>
          <w:szCs w:val="22"/>
        </w:rPr>
      </w:pPr>
    </w:p>
    <w:p w14:paraId="2844A648" w14:textId="3DAF8148" w:rsidR="00827080" w:rsidRPr="003D79DA" w:rsidRDefault="00827080" w:rsidP="00714044">
      <w:pPr>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CABD645" w14:textId="14F7214E" w:rsidR="00827080" w:rsidRPr="003D79DA" w:rsidRDefault="00B658F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Continuous Measurement ID: </w:t>
      </w:r>
      <w:r w:rsidR="00D91B5B" w:rsidRPr="003D79DA">
        <w:rPr>
          <w:rFonts w:asciiTheme="minorHAnsi" w:eastAsia="MS Mincho" w:hAnsiTheme="minorHAnsi" w:cs="Consolas"/>
          <w:b/>
          <w:sz w:val="22"/>
          <w:szCs w:val="22"/>
        </w:rPr>
        <w:t>CMID</w:t>
      </w:r>
      <w:r w:rsidRPr="003D79DA">
        <w:rPr>
          <w:rFonts w:asciiTheme="minorHAnsi" w:eastAsia="MS Mincho" w:hAnsiTheme="minorHAnsi" w:cs="Consolas"/>
          <w:sz w:val="22"/>
          <w:szCs w:val="22"/>
        </w:rPr>
        <w:t>, a nine-digit number identifying each household in the 2008 American Community Survey</w:t>
      </w:r>
    </w:p>
    <w:p w14:paraId="17480529" w14:textId="77777777" w:rsidR="00827080" w:rsidRPr="003D79DA" w:rsidRDefault="00827080" w:rsidP="00714044">
      <w:pPr>
        <w:pStyle w:val="PlainText"/>
        <w:jc w:val="both"/>
        <w:rPr>
          <w:rFonts w:asciiTheme="minorHAnsi" w:eastAsia="MS Mincho" w:hAnsiTheme="minorHAnsi" w:cs="Consolas"/>
          <w:sz w:val="22"/>
          <w:szCs w:val="22"/>
        </w:rPr>
      </w:pPr>
    </w:p>
    <w:p w14:paraId="40FAC58B" w14:textId="77777777" w:rsidR="00827080" w:rsidRPr="003D79DA" w:rsidRDefault="0082708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F79428E" w14:textId="496F1CF0" w:rsidR="00827080" w:rsidRPr="003D79DA" w:rsidRDefault="0082708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2A53C2" w:rsidRPr="003D79DA">
        <w:rPr>
          <w:rFonts w:asciiTheme="minorHAnsi" w:eastAsia="MS Mincho" w:hAnsiTheme="minorHAnsi" w:cs="Consolas"/>
          <w:sz w:val="22"/>
          <w:szCs w:val="22"/>
        </w:rPr>
        <w:t>7</w:t>
      </w:r>
      <w:r w:rsidRPr="003D79DA">
        <w:rPr>
          <w:rFonts w:asciiTheme="minorHAnsi" w:eastAsia="MS Mincho" w:hAnsiTheme="minorHAnsi" w:cs="Consolas"/>
          <w:sz w:val="22"/>
          <w:szCs w:val="22"/>
        </w:rPr>
        <w:t>.</w:t>
      </w:r>
    </w:p>
    <w:p w14:paraId="19FB325B" w14:textId="77777777" w:rsidR="00827080" w:rsidRPr="003D79DA" w:rsidRDefault="00827080" w:rsidP="00714044">
      <w:pPr>
        <w:pStyle w:val="PlainText"/>
        <w:jc w:val="both"/>
        <w:rPr>
          <w:rFonts w:asciiTheme="minorHAnsi" w:eastAsia="MS Mincho" w:hAnsiTheme="minorHAnsi" w:cs="Consolas"/>
          <w:sz w:val="22"/>
          <w:szCs w:val="22"/>
        </w:rPr>
      </w:pPr>
    </w:p>
    <w:p w14:paraId="54C78EC5" w14:textId="5CF1FE79" w:rsidR="00827080" w:rsidRPr="003D79DA" w:rsidRDefault="00827080"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5804252"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6BD00E0" w14:textId="77777777" w:rsidR="00827080" w:rsidRPr="003D79DA" w:rsidRDefault="00827080" w:rsidP="00714044">
      <w:pPr>
        <w:pStyle w:val="PlainText"/>
        <w:jc w:val="both"/>
        <w:rPr>
          <w:rFonts w:asciiTheme="minorHAnsi" w:eastAsia="MS Mincho" w:hAnsiTheme="minorHAnsi" w:cstheme="majorHAnsi"/>
          <w:b/>
          <w:sz w:val="24"/>
          <w:szCs w:val="22"/>
        </w:rPr>
      </w:pPr>
    </w:p>
    <w:p w14:paraId="2A0C4CCE" w14:textId="77777777" w:rsidR="00827080" w:rsidRPr="003D79DA" w:rsidRDefault="00827080" w:rsidP="00714044">
      <w:pPr>
        <w:spacing w:after="240"/>
        <w:rPr>
          <w:rFonts w:asciiTheme="minorHAnsi" w:eastAsia="MS Mincho" w:hAnsiTheme="minorHAnsi" w:cstheme="majorHAnsi"/>
          <w:b/>
        </w:rPr>
      </w:pPr>
      <w:r w:rsidRPr="003D79DA">
        <w:rPr>
          <w:rFonts w:asciiTheme="minorHAnsi" w:eastAsia="MS Mincho" w:hAnsiTheme="minorHAnsi" w:cstheme="majorHAnsi"/>
          <w:b/>
        </w:rPr>
        <w:br w:type="page"/>
      </w:r>
    </w:p>
    <w:p w14:paraId="4AA82EF5" w14:textId="19408DB3" w:rsidR="00BC6D2E" w:rsidRPr="003D79DA" w:rsidRDefault="00215A27"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Person Number</w:t>
      </w:r>
      <w:bookmarkStart w:id="13" w:name="PNUM"/>
      <w:r w:rsidR="00AE6F32" w:rsidRPr="003D79DA">
        <w:rPr>
          <w:rFonts w:asciiTheme="minorHAnsi" w:eastAsia="MS Mincho" w:hAnsiTheme="minorHAnsi" w:cstheme="majorHAnsi"/>
          <w:b/>
          <w:sz w:val="24"/>
          <w:szCs w:val="22"/>
        </w:rPr>
        <w:t xml:space="preserve">         </w:t>
      </w:r>
      <w:r w:rsidR="0047502F" w:rsidRPr="003D79DA">
        <w:rPr>
          <w:rFonts w:asciiTheme="minorHAnsi" w:eastAsia="MS Mincho" w:hAnsiTheme="minorHAnsi" w:cstheme="majorHAnsi"/>
          <w:b/>
          <w:sz w:val="24"/>
          <w:szCs w:val="22"/>
        </w:rPr>
        <w:t>PNUM</w:t>
      </w:r>
      <w:bookmarkEnd w:id="13"/>
      <w:r w:rsidRPr="003D79DA">
        <w:rPr>
          <w:rFonts w:asciiTheme="minorHAnsi" w:hAnsiTheme="minorHAnsi" w:cstheme="majorHAnsi"/>
          <w:b/>
          <w:sz w:val="22"/>
          <w:szCs w:val="22"/>
        </w:rPr>
        <w:tab/>
      </w:r>
      <w:r w:rsidRPr="003D79DA">
        <w:rPr>
          <w:rFonts w:asciiTheme="minorHAnsi" w:hAnsiTheme="minorHAnsi" w:cstheme="majorHAnsi"/>
          <w:b/>
          <w:sz w:val="22"/>
          <w:szCs w:val="22"/>
        </w:rPr>
        <w:tab/>
      </w:r>
      <w:r w:rsidRPr="003D79DA">
        <w:rPr>
          <w:rFonts w:asciiTheme="minorHAnsi" w:hAnsiTheme="minorHAnsi" w:cstheme="majorHAnsi"/>
          <w:b/>
          <w:sz w:val="22"/>
          <w:szCs w:val="22"/>
        </w:rPr>
        <w:tab/>
      </w:r>
      <w:r w:rsidRPr="003D79DA">
        <w:rPr>
          <w:rFonts w:asciiTheme="minorHAnsi" w:hAnsiTheme="minorHAnsi" w:cstheme="majorHAnsi"/>
          <w:b/>
          <w:sz w:val="22"/>
          <w:szCs w:val="22"/>
        </w:rPr>
        <w:tab/>
        <w:t xml:space="preserve"> </w:t>
      </w:r>
      <w:r w:rsidRPr="003D79DA">
        <w:rPr>
          <w:rFonts w:asciiTheme="minorHAnsi" w:hAnsiTheme="minorHAnsi"/>
          <w:sz w:val="22"/>
          <w:szCs w:val="22"/>
        </w:rPr>
        <w:tab/>
      </w:r>
      <w:r w:rsidRPr="003D79DA">
        <w:rPr>
          <w:rFonts w:asciiTheme="minorHAnsi" w:hAnsiTheme="minorHAnsi"/>
          <w:sz w:val="22"/>
          <w:szCs w:val="22"/>
        </w:rPr>
        <w:tab/>
      </w:r>
      <w:r w:rsidRPr="003D79DA">
        <w:rPr>
          <w:rFonts w:asciiTheme="minorHAnsi" w:hAnsiTheme="minorHAnsi"/>
          <w:sz w:val="22"/>
          <w:szCs w:val="22"/>
        </w:rPr>
        <w:tab/>
      </w:r>
      <w:r w:rsidRPr="003D79DA">
        <w:rPr>
          <w:rFonts w:asciiTheme="minorHAnsi" w:hAnsiTheme="minorHAnsi"/>
          <w:sz w:val="22"/>
          <w:szCs w:val="22"/>
        </w:rPr>
        <w:tab/>
      </w:r>
      <w:hyperlink w:anchor="INDEX1" w:history="1">
        <w:r w:rsidR="00BC6D2E" w:rsidRPr="003D79DA">
          <w:rPr>
            <w:rStyle w:val="Hyperlink"/>
            <w:rFonts w:asciiTheme="minorHAnsi" w:hAnsiTheme="minorHAnsi" w:cs="Calibri"/>
          </w:rPr>
          <w:t>Return to Index</w:t>
        </w:r>
      </w:hyperlink>
    </w:p>
    <w:p w14:paraId="2375142D" w14:textId="261D3C8A" w:rsidR="00215A27" w:rsidRPr="003D79DA" w:rsidRDefault="00215A27" w:rsidP="00714044">
      <w:pPr>
        <w:pStyle w:val="PlainText"/>
        <w:jc w:val="both"/>
        <w:rPr>
          <w:rFonts w:asciiTheme="minorHAnsi" w:eastAsia="MS Mincho" w:hAnsiTheme="minorHAnsi" w:cstheme="majorHAnsi"/>
          <w:b/>
          <w:sz w:val="22"/>
          <w:szCs w:val="22"/>
        </w:rPr>
      </w:pPr>
    </w:p>
    <w:p w14:paraId="7E91F830" w14:textId="248D5B94" w:rsidR="0047502F"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215A27" w:rsidRPr="003D79DA">
        <w:rPr>
          <w:rFonts w:asciiTheme="minorHAnsi" w:eastAsia="MS Mincho" w:hAnsiTheme="minorHAnsi" w:cstheme="majorHAnsi"/>
          <w:sz w:val="22"/>
          <w:szCs w:val="22"/>
        </w:rPr>
        <w:t xml:space="preserve"> </w:t>
      </w:r>
      <w:r w:rsidR="0047502F" w:rsidRPr="003D79DA">
        <w:rPr>
          <w:rFonts w:asciiTheme="minorHAnsi" w:eastAsia="MS Mincho" w:hAnsiTheme="minorHAnsi" w:cstheme="majorHAnsi"/>
          <w:sz w:val="22"/>
          <w:szCs w:val="22"/>
        </w:rPr>
        <w:t xml:space="preserve">This variable identifies each person in a household in order, from 1 to 20. The </w:t>
      </w:r>
      <w:r w:rsidR="00A921EE" w:rsidRPr="003D79DA">
        <w:rPr>
          <w:rFonts w:asciiTheme="minorHAnsi" w:eastAsia="MS Mincho" w:hAnsiTheme="minorHAnsi" w:cstheme="majorHAnsi"/>
          <w:sz w:val="22"/>
          <w:szCs w:val="22"/>
        </w:rPr>
        <w:t xml:space="preserve">household </w:t>
      </w:r>
      <w:r w:rsidR="0047502F" w:rsidRPr="003D79DA">
        <w:rPr>
          <w:rFonts w:asciiTheme="minorHAnsi" w:eastAsia="MS Mincho" w:hAnsiTheme="minorHAnsi" w:cstheme="majorHAnsi"/>
          <w:sz w:val="22"/>
          <w:szCs w:val="22"/>
        </w:rPr>
        <w:t>reference person is always Person 1</w:t>
      </w:r>
      <w:r w:rsidR="000C14EB" w:rsidRPr="003D79DA">
        <w:rPr>
          <w:rFonts w:asciiTheme="minorHAnsi" w:eastAsia="MS Mincho" w:hAnsiTheme="minorHAnsi" w:cstheme="majorHAnsi"/>
          <w:sz w:val="22"/>
          <w:szCs w:val="22"/>
        </w:rPr>
        <w:t>; a spouse of Person 1 would be Person 2.</w:t>
      </w:r>
    </w:p>
    <w:p w14:paraId="1CA8D36F" w14:textId="77777777" w:rsidR="0047502F" w:rsidRPr="003D79DA" w:rsidRDefault="0047502F" w:rsidP="00714044">
      <w:pPr>
        <w:pStyle w:val="PlainText"/>
        <w:jc w:val="both"/>
        <w:rPr>
          <w:rFonts w:asciiTheme="minorHAnsi" w:eastAsia="MS Mincho" w:hAnsiTheme="minorHAnsi" w:cstheme="majorHAnsi"/>
          <w:sz w:val="22"/>
          <w:szCs w:val="22"/>
        </w:rPr>
      </w:pPr>
    </w:p>
    <w:p w14:paraId="06D8BFE3" w14:textId="4446091C" w:rsidR="0047502F" w:rsidRPr="003D79DA" w:rsidRDefault="00215A2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A household includes all the people who occupy a housing unit as their usual place of residence. It includes related family me</w:t>
      </w:r>
      <w:r w:rsidR="0047502F" w:rsidRPr="003D79DA">
        <w:rPr>
          <w:rFonts w:asciiTheme="minorHAnsi" w:eastAsia="MS Mincho" w:hAnsiTheme="minorHAnsi" w:cs="Consolas"/>
          <w:sz w:val="22"/>
          <w:szCs w:val="22"/>
        </w:rPr>
        <w:t>mbers and all unrelated people.</w:t>
      </w:r>
    </w:p>
    <w:p w14:paraId="1BD811B1" w14:textId="77777777" w:rsidR="00215A27" w:rsidRPr="003D79DA" w:rsidRDefault="00215A27" w:rsidP="00714044">
      <w:pPr>
        <w:pStyle w:val="PlainText"/>
        <w:jc w:val="both"/>
        <w:rPr>
          <w:rFonts w:asciiTheme="minorHAnsi" w:eastAsia="MS Mincho" w:hAnsiTheme="minorHAnsi" w:cs="Consolas"/>
          <w:sz w:val="22"/>
          <w:szCs w:val="22"/>
        </w:rPr>
      </w:pPr>
    </w:p>
    <w:p w14:paraId="573F6EB5" w14:textId="77777777" w:rsidR="00215A27" w:rsidRPr="003D79DA" w:rsidRDefault="00215A27"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786FC08" w14:textId="77777777" w:rsidR="00215A27" w:rsidRPr="003D79DA" w:rsidRDefault="00215A27"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507F966C" w14:textId="77777777" w:rsidR="00215A27" w:rsidRPr="003D79DA" w:rsidRDefault="00215A27" w:rsidP="00714044">
      <w:pPr>
        <w:pStyle w:val="PlainText"/>
        <w:tabs>
          <w:tab w:val="left" w:pos="2880"/>
        </w:tabs>
        <w:jc w:val="both"/>
        <w:rPr>
          <w:rFonts w:asciiTheme="minorHAnsi" w:eastAsia="MS Mincho" w:hAnsiTheme="minorHAnsi" w:cs="Consolas"/>
          <w:sz w:val="22"/>
          <w:szCs w:val="22"/>
        </w:rPr>
      </w:pPr>
    </w:p>
    <w:p w14:paraId="49BA8D11" w14:textId="27D56BFE" w:rsidR="00215A27" w:rsidRPr="003D79DA" w:rsidRDefault="00215A2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5F6EE9" w:rsidRPr="003D79DA">
        <w:rPr>
          <w:rFonts w:asciiTheme="minorHAnsi" w:eastAsia="MS Mincho" w:hAnsiTheme="minorHAnsi" w:cs="Consolas"/>
          <w:sz w:val="22"/>
          <w:szCs w:val="22"/>
        </w:rPr>
        <w:t>NUM</w:t>
      </w:r>
    </w:p>
    <w:p w14:paraId="14C2AB3B" w14:textId="419CB362" w:rsidR="00215A27" w:rsidRPr="003D79DA" w:rsidRDefault="00215A2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0B2FB90C" w14:textId="77777777" w:rsidR="00215A27" w:rsidRPr="003D79DA" w:rsidRDefault="00215A27" w:rsidP="00714044">
      <w:pPr>
        <w:pStyle w:val="PlainText"/>
        <w:jc w:val="both"/>
        <w:rPr>
          <w:rFonts w:asciiTheme="minorHAnsi" w:eastAsia="MS Mincho" w:hAnsiTheme="minorHAnsi" w:cs="Consolas"/>
          <w:sz w:val="22"/>
          <w:szCs w:val="22"/>
        </w:rPr>
      </w:pPr>
    </w:p>
    <w:p w14:paraId="241887BB" w14:textId="373172DF" w:rsidR="00215A27" w:rsidRPr="003D79DA" w:rsidRDefault="00215A2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47CFCE2"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C1BDE1C" w14:textId="77777777" w:rsidR="00215A27" w:rsidRPr="003D79DA" w:rsidRDefault="00215A27" w:rsidP="00714044">
      <w:pPr>
        <w:pStyle w:val="PlainText"/>
        <w:jc w:val="both"/>
        <w:rPr>
          <w:rFonts w:asciiTheme="minorHAnsi" w:eastAsia="MS Mincho" w:hAnsiTheme="minorHAnsi" w:cs="Consolas"/>
          <w:i/>
          <w:sz w:val="24"/>
        </w:rPr>
      </w:pPr>
    </w:p>
    <w:tbl>
      <w:tblPr>
        <w:tblW w:w="6372" w:type="dxa"/>
        <w:tblInd w:w="108" w:type="dxa"/>
        <w:tblLook w:val="04A0" w:firstRow="1" w:lastRow="0" w:firstColumn="1" w:lastColumn="0" w:noHBand="0" w:noVBand="1"/>
      </w:tblPr>
      <w:tblGrid>
        <w:gridCol w:w="621"/>
        <w:gridCol w:w="2873"/>
        <w:gridCol w:w="1439"/>
        <w:gridCol w:w="1439"/>
      </w:tblGrid>
      <w:tr w:rsidR="00215A27" w:rsidRPr="003D79DA" w14:paraId="7A26770F" w14:textId="77777777" w:rsidTr="003C60A2">
        <w:trPr>
          <w:trHeight w:val="216"/>
        </w:trPr>
        <w:tc>
          <w:tcPr>
            <w:tcW w:w="3494" w:type="dxa"/>
            <w:gridSpan w:val="2"/>
            <w:tcBorders>
              <w:top w:val="nil"/>
              <w:left w:val="nil"/>
              <w:bottom w:val="nil"/>
              <w:right w:val="nil"/>
            </w:tcBorders>
            <w:shd w:val="clear" w:color="auto" w:fill="auto"/>
            <w:vAlign w:val="center"/>
          </w:tcPr>
          <w:p w14:paraId="3424B575" w14:textId="77777777" w:rsidR="00215A27" w:rsidRPr="003D79DA" w:rsidRDefault="00215A27"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39" w:type="dxa"/>
            <w:tcBorders>
              <w:top w:val="nil"/>
              <w:left w:val="nil"/>
              <w:bottom w:val="nil"/>
              <w:right w:val="nil"/>
            </w:tcBorders>
            <w:shd w:val="clear" w:color="auto" w:fill="auto"/>
            <w:vAlign w:val="center"/>
          </w:tcPr>
          <w:p w14:paraId="7F5228CF" w14:textId="77777777" w:rsidR="00215A27" w:rsidRPr="003D79DA" w:rsidRDefault="00215A27"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39" w:type="dxa"/>
            <w:tcBorders>
              <w:top w:val="nil"/>
              <w:left w:val="nil"/>
              <w:bottom w:val="nil"/>
              <w:right w:val="nil"/>
            </w:tcBorders>
            <w:vAlign w:val="center"/>
          </w:tcPr>
          <w:p w14:paraId="0DF48F34" w14:textId="77777777" w:rsidR="00215A27" w:rsidRPr="003D79DA" w:rsidRDefault="00215A27"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215A27" w:rsidRPr="003D79DA" w14:paraId="1F0C6E53" w14:textId="77777777" w:rsidTr="003C60A2">
        <w:trPr>
          <w:trHeight w:val="216"/>
        </w:trPr>
        <w:tc>
          <w:tcPr>
            <w:tcW w:w="621" w:type="dxa"/>
            <w:tcBorders>
              <w:top w:val="nil"/>
              <w:left w:val="nil"/>
              <w:bottom w:val="nil"/>
              <w:right w:val="nil"/>
            </w:tcBorders>
            <w:shd w:val="clear" w:color="auto" w:fill="auto"/>
            <w:vAlign w:val="center"/>
          </w:tcPr>
          <w:p w14:paraId="30B26AFE" w14:textId="77777777" w:rsidR="00215A27" w:rsidRPr="003D79DA" w:rsidRDefault="00215A27" w:rsidP="00714044">
            <w:pPr>
              <w:jc w:val="right"/>
              <w:rPr>
                <w:rFonts w:ascii="Consolas" w:hAnsi="Consolas" w:cs="Consolas"/>
                <w:b/>
                <w:bCs/>
                <w:color w:val="000000"/>
                <w:sz w:val="18"/>
                <w:szCs w:val="18"/>
              </w:rPr>
            </w:pPr>
          </w:p>
        </w:tc>
        <w:tc>
          <w:tcPr>
            <w:tcW w:w="2873" w:type="dxa"/>
            <w:tcBorders>
              <w:top w:val="nil"/>
              <w:left w:val="nil"/>
              <w:bottom w:val="nil"/>
              <w:right w:val="nil"/>
            </w:tcBorders>
            <w:shd w:val="clear" w:color="auto" w:fill="auto"/>
            <w:vAlign w:val="center"/>
          </w:tcPr>
          <w:p w14:paraId="47BF6585" w14:textId="77777777" w:rsidR="00215A27" w:rsidRPr="003D79DA" w:rsidRDefault="00215A27" w:rsidP="00714044">
            <w:pPr>
              <w:ind w:left="-72"/>
              <w:jc w:val="right"/>
              <w:rPr>
                <w:rFonts w:ascii="Consolas" w:hAnsi="Consolas" w:cs="Consolas"/>
                <w:sz w:val="18"/>
                <w:szCs w:val="18"/>
              </w:rPr>
            </w:pPr>
          </w:p>
        </w:tc>
        <w:tc>
          <w:tcPr>
            <w:tcW w:w="1439" w:type="dxa"/>
            <w:tcBorders>
              <w:top w:val="nil"/>
              <w:left w:val="nil"/>
              <w:bottom w:val="nil"/>
              <w:right w:val="nil"/>
            </w:tcBorders>
            <w:shd w:val="clear" w:color="auto" w:fill="auto"/>
            <w:vAlign w:val="center"/>
          </w:tcPr>
          <w:p w14:paraId="14A67197" w14:textId="77777777" w:rsidR="00215A27" w:rsidRPr="003D79DA" w:rsidRDefault="00215A27" w:rsidP="00714044">
            <w:pPr>
              <w:jc w:val="right"/>
              <w:rPr>
                <w:rFonts w:ascii="Consolas" w:hAnsi="Consolas" w:cs="Consolas"/>
                <w:sz w:val="18"/>
                <w:szCs w:val="18"/>
              </w:rPr>
            </w:pPr>
          </w:p>
        </w:tc>
        <w:tc>
          <w:tcPr>
            <w:tcW w:w="1439" w:type="dxa"/>
            <w:tcBorders>
              <w:top w:val="nil"/>
              <w:left w:val="nil"/>
              <w:bottom w:val="nil"/>
              <w:right w:val="nil"/>
            </w:tcBorders>
            <w:vAlign w:val="center"/>
          </w:tcPr>
          <w:p w14:paraId="50607244" w14:textId="77777777" w:rsidR="00215A27" w:rsidRPr="003D79DA" w:rsidRDefault="00215A27" w:rsidP="00714044">
            <w:pPr>
              <w:jc w:val="right"/>
              <w:rPr>
                <w:rFonts w:ascii="Consolas" w:hAnsi="Consolas" w:cs="Consolas"/>
                <w:sz w:val="18"/>
                <w:szCs w:val="18"/>
              </w:rPr>
            </w:pPr>
          </w:p>
        </w:tc>
      </w:tr>
      <w:tr w:rsidR="003C60A2" w:rsidRPr="003D79DA" w14:paraId="6095489B" w14:textId="77777777" w:rsidTr="003C60A2">
        <w:trPr>
          <w:trHeight w:val="216"/>
        </w:trPr>
        <w:tc>
          <w:tcPr>
            <w:tcW w:w="621" w:type="dxa"/>
            <w:tcBorders>
              <w:top w:val="nil"/>
              <w:left w:val="nil"/>
              <w:bottom w:val="nil"/>
              <w:right w:val="nil"/>
            </w:tcBorders>
            <w:shd w:val="clear" w:color="auto" w:fill="auto"/>
            <w:vAlign w:val="center"/>
          </w:tcPr>
          <w:p w14:paraId="70752F41" w14:textId="5C4CEC61"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2873" w:type="dxa"/>
            <w:tcBorders>
              <w:top w:val="nil"/>
              <w:left w:val="nil"/>
              <w:bottom w:val="nil"/>
              <w:right w:val="nil"/>
            </w:tcBorders>
            <w:shd w:val="clear" w:color="auto" w:fill="auto"/>
            <w:vAlign w:val="center"/>
          </w:tcPr>
          <w:p w14:paraId="5AA2C9D9" w14:textId="5E5F0379"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1</w:t>
            </w:r>
          </w:p>
        </w:tc>
        <w:tc>
          <w:tcPr>
            <w:tcW w:w="1439" w:type="dxa"/>
            <w:tcBorders>
              <w:top w:val="nil"/>
              <w:left w:val="nil"/>
              <w:bottom w:val="nil"/>
              <w:right w:val="nil"/>
            </w:tcBorders>
            <w:shd w:val="clear" w:color="auto" w:fill="auto"/>
            <w:vAlign w:val="center"/>
          </w:tcPr>
          <w:p w14:paraId="32265FC7" w14:textId="4C065DEB"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1,918,561</w:t>
            </w:r>
          </w:p>
        </w:tc>
        <w:tc>
          <w:tcPr>
            <w:tcW w:w="1439" w:type="dxa"/>
            <w:tcBorders>
              <w:top w:val="nil"/>
              <w:left w:val="nil"/>
              <w:bottom w:val="nil"/>
              <w:right w:val="nil"/>
            </w:tcBorders>
            <w:vAlign w:val="center"/>
          </w:tcPr>
          <w:p w14:paraId="053515E3" w14:textId="2B4DD87D"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42.5</w:t>
            </w:r>
          </w:p>
        </w:tc>
      </w:tr>
      <w:tr w:rsidR="003C60A2" w:rsidRPr="003D79DA" w14:paraId="72A94E83" w14:textId="77777777" w:rsidTr="003C60A2">
        <w:trPr>
          <w:trHeight w:val="216"/>
        </w:trPr>
        <w:tc>
          <w:tcPr>
            <w:tcW w:w="621" w:type="dxa"/>
            <w:tcBorders>
              <w:top w:val="nil"/>
              <w:left w:val="nil"/>
              <w:bottom w:val="nil"/>
              <w:right w:val="nil"/>
            </w:tcBorders>
            <w:shd w:val="clear" w:color="auto" w:fill="auto"/>
            <w:vAlign w:val="center"/>
          </w:tcPr>
          <w:p w14:paraId="5A0F436A" w14:textId="0E153050"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2873" w:type="dxa"/>
            <w:tcBorders>
              <w:top w:val="nil"/>
              <w:left w:val="nil"/>
              <w:bottom w:val="nil"/>
              <w:right w:val="nil"/>
            </w:tcBorders>
            <w:shd w:val="clear" w:color="auto" w:fill="auto"/>
            <w:vAlign w:val="center"/>
          </w:tcPr>
          <w:p w14:paraId="169A22EF" w14:textId="04F2482F"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2</w:t>
            </w:r>
          </w:p>
        </w:tc>
        <w:tc>
          <w:tcPr>
            <w:tcW w:w="1439" w:type="dxa"/>
            <w:tcBorders>
              <w:top w:val="nil"/>
              <w:left w:val="nil"/>
              <w:bottom w:val="nil"/>
              <w:right w:val="nil"/>
            </w:tcBorders>
            <w:shd w:val="clear" w:color="auto" w:fill="auto"/>
            <w:vAlign w:val="center"/>
          </w:tcPr>
          <w:p w14:paraId="323AF41B" w14:textId="6476FE43"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1,294,544</w:t>
            </w:r>
          </w:p>
        </w:tc>
        <w:tc>
          <w:tcPr>
            <w:tcW w:w="1439" w:type="dxa"/>
            <w:tcBorders>
              <w:top w:val="nil"/>
              <w:left w:val="nil"/>
              <w:bottom w:val="nil"/>
              <w:right w:val="nil"/>
            </w:tcBorders>
            <w:vAlign w:val="center"/>
          </w:tcPr>
          <w:p w14:paraId="1AB37C03" w14:textId="44053BC9"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28.7</w:t>
            </w:r>
          </w:p>
        </w:tc>
      </w:tr>
      <w:tr w:rsidR="003C60A2" w:rsidRPr="003D79DA" w14:paraId="74FC248A" w14:textId="77777777" w:rsidTr="003C60A2">
        <w:trPr>
          <w:trHeight w:val="216"/>
        </w:trPr>
        <w:tc>
          <w:tcPr>
            <w:tcW w:w="621" w:type="dxa"/>
            <w:tcBorders>
              <w:top w:val="nil"/>
              <w:left w:val="nil"/>
              <w:bottom w:val="nil"/>
              <w:right w:val="nil"/>
            </w:tcBorders>
            <w:shd w:val="clear" w:color="auto" w:fill="auto"/>
            <w:vAlign w:val="center"/>
          </w:tcPr>
          <w:p w14:paraId="6435E61B" w14:textId="5DEB3631"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3 —</w:t>
            </w:r>
          </w:p>
        </w:tc>
        <w:tc>
          <w:tcPr>
            <w:tcW w:w="2873" w:type="dxa"/>
            <w:tcBorders>
              <w:top w:val="nil"/>
              <w:left w:val="nil"/>
              <w:bottom w:val="nil"/>
              <w:right w:val="nil"/>
            </w:tcBorders>
            <w:shd w:val="clear" w:color="auto" w:fill="auto"/>
            <w:vAlign w:val="center"/>
          </w:tcPr>
          <w:p w14:paraId="02C99705" w14:textId="5979FA2B"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3</w:t>
            </w:r>
          </w:p>
        </w:tc>
        <w:tc>
          <w:tcPr>
            <w:tcW w:w="1439" w:type="dxa"/>
            <w:tcBorders>
              <w:top w:val="nil"/>
              <w:left w:val="nil"/>
              <w:bottom w:val="nil"/>
              <w:right w:val="nil"/>
            </w:tcBorders>
            <w:shd w:val="clear" w:color="auto" w:fill="auto"/>
            <w:vAlign w:val="center"/>
          </w:tcPr>
          <w:p w14:paraId="0AB33BF0" w14:textId="17D379FE"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656,493</w:t>
            </w:r>
          </w:p>
        </w:tc>
        <w:tc>
          <w:tcPr>
            <w:tcW w:w="1439" w:type="dxa"/>
            <w:tcBorders>
              <w:top w:val="nil"/>
              <w:left w:val="nil"/>
              <w:bottom w:val="nil"/>
              <w:right w:val="nil"/>
            </w:tcBorders>
            <w:vAlign w:val="center"/>
          </w:tcPr>
          <w:p w14:paraId="190F249C" w14:textId="26FBD54C"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14.5</w:t>
            </w:r>
          </w:p>
        </w:tc>
      </w:tr>
      <w:tr w:rsidR="003C60A2" w:rsidRPr="003D79DA" w14:paraId="31AA478A" w14:textId="77777777" w:rsidTr="003C60A2">
        <w:trPr>
          <w:trHeight w:val="216"/>
        </w:trPr>
        <w:tc>
          <w:tcPr>
            <w:tcW w:w="621" w:type="dxa"/>
            <w:tcBorders>
              <w:top w:val="nil"/>
              <w:left w:val="nil"/>
              <w:bottom w:val="nil"/>
              <w:right w:val="nil"/>
            </w:tcBorders>
            <w:shd w:val="clear" w:color="auto" w:fill="auto"/>
            <w:vAlign w:val="center"/>
          </w:tcPr>
          <w:p w14:paraId="0812B5B7" w14:textId="238ADA6E"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 —</w:t>
            </w:r>
          </w:p>
        </w:tc>
        <w:tc>
          <w:tcPr>
            <w:tcW w:w="2873" w:type="dxa"/>
            <w:tcBorders>
              <w:top w:val="nil"/>
              <w:left w:val="nil"/>
              <w:bottom w:val="nil"/>
              <w:right w:val="nil"/>
            </w:tcBorders>
            <w:shd w:val="clear" w:color="auto" w:fill="auto"/>
            <w:vAlign w:val="center"/>
          </w:tcPr>
          <w:p w14:paraId="50D1D4D1" w14:textId="24EA2EE6"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4</w:t>
            </w:r>
          </w:p>
        </w:tc>
        <w:tc>
          <w:tcPr>
            <w:tcW w:w="1439" w:type="dxa"/>
            <w:tcBorders>
              <w:top w:val="nil"/>
              <w:left w:val="nil"/>
              <w:bottom w:val="nil"/>
              <w:right w:val="nil"/>
            </w:tcBorders>
            <w:shd w:val="clear" w:color="auto" w:fill="auto"/>
            <w:vAlign w:val="center"/>
          </w:tcPr>
          <w:p w14:paraId="1CDE3DA1" w14:textId="26329E27"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386,066</w:t>
            </w:r>
          </w:p>
        </w:tc>
        <w:tc>
          <w:tcPr>
            <w:tcW w:w="1439" w:type="dxa"/>
            <w:tcBorders>
              <w:top w:val="nil"/>
              <w:left w:val="nil"/>
              <w:bottom w:val="nil"/>
              <w:right w:val="nil"/>
            </w:tcBorders>
            <w:vAlign w:val="center"/>
          </w:tcPr>
          <w:p w14:paraId="14EF0BF4" w14:textId="7EE9F3F7"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8.6</w:t>
            </w:r>
          </w:p>
        </w:tc>
      </w:tr>
      <w:tr w:rsidR="003C60A2" w:rsidRPr="003D79DA" w14:paraId="4D3B8B42" w14:textId="77777777" w:rsidTr="003C60A2">
        <w:trPr>
          <w:trHeight w:val="216"/>
        </w:trPr>
        <w:tc>
          <w:tcPr>
            <w:tcW w:w="621" w:type="dxa"/>
            <w:tcBorders>
              <w:top w:val="nil"/>
              <w:left w:val="nil"/>
              <w:bottom w:val="nil"/>
              <w:right w:val="nil"/>
            </w:tcBorders>
            <w:shd w:val="clear" w:color="auto" w:fill="auto"/>
            <w:vAlign w:val="center"/>
          </w:tcPr>
          <w:p w14:paraId="6C873FF0" w14:textId="20EA85A1"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5 —</w:t>
            </w:r>
          </w:p>
        </w:tc>
        <w:tc>
          <w:tcPr>
            <w:tcW w:w="2873" w:type="dxa"/>
            <w:tcBorders>
              <w:top w:val="nil"/>
              <w:left w:val="nil"/>
              <w:bottom w:val="nil"/>
              <w:right w:val="nil"/>
            </w:tcBorders>
            <w:shd w:val="clear" w:color="auto" w:fill="auto"/>
            <w:vAlign w:val="center"/>
          </w:tcPr>
          <w:p w14:paraId="1BACCCFB" w14:textId="325788AD"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5</w:t>
            </w:r>
          </w:p>
        </w:tc>
        <w:tc>
          <w:tcPr>
            <w:tcW w:w="1439" w:type="dxa"/>
            <w:tcBorders>
              <w:top w:val="nil"/>
              <w:left w:val="nil"/>
              <w:bottom w:val="nil"/>
              <w:right w:val="nil"/>
            </w:tcBorders>
            <w:shd w:val="clear" w:color="auto" w:fill="auto"/>
            <w:vAlign w:val="center"/>
          </w:tcPr>
          <w:p w14:paraId="4F407726" w14:textId="7041349A"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158,742</w:t>
            </w:r>
          </w:p>
        </w:tc>
        <w:tc>
          <w:tcPr>
            <w:tcW w:w="1439" w:type="dxa"/>
            <w:tcBorders>
              <w:top w:val="nil"/>
              <w:left w:val="nil"/>
              <w:bottom w:val="nil"/>
              <w:right w:val="nil"/>
            </w:tcBorders>
            <w:vAlign w:val="center"/>
          </w:tcPr>
          <w:p w14:paraId="7727CEF5" w14:textId="108BEB1D"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3.5</w:t>
            </w:r>
          </w:p>
        </w:tc>
      </w:tr>
      <w:tr w:rsidR="003C60A2" w:rsidRPr="003D79DA" w14:paraId="369C8E0B" w14:textId="77777777" w:rsidTr="003C60A2">
        <w:trPr>
          <w:trHeight w:val="216"/>
        </w:trPr>
        <w:tc>
          <w:tcPr>
            <w:tcW w:w="621" w:type="dxa"/>
            <w:tcBorders>
              <w:top w:val="nil"/>
              <w:left w:val="nil"/>
              <w:bottom w:val="nil"/>
              <w:right w:val="nil"/>
            </w:tcBorders>
            <w:shd w:val="clear" w:color="auto" w:fill="auto"/>
            <w:vAlign w:val="center"/>
          </w:tcPr>
          <w:p w14:paraId="005A3F5E" w14:textId="601538E5"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6 —</w:t>
            </w:r>
          </w:p>
        </w:tc>
        <w:tc>
          <w:tcPr>
            <w:tcW w:w="2873" w:type="dxa"/>
            <w:tcBorders>
              <w:top w:val="nil"/>
              <w:left w:val="nil"/>
              <w:bottom w:val="nil"/>
              <w:right w:val="nil"/>
            </w:tcBorders>
            <w:shd w:val="clear" w:color="auto" w:fill="auto"/>
            <w:vAlign w:val="center"/>
          </w:tcPr>
          <w:p w14:paraId="213DAB34" w14:textId="562AB9F9"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6</w:t>
            </w:r>
          </w:p>
        </w:tc>
        <w:tc>
          <w:tcPr>
            <w:tcW w:w="1439" w:type="dxa"/>
            <w:tcBorders>
              <w:top w:val="nil"/>
              <w:left w:val="nil"/>
              <w:bottom w:val="nil"/>
              <w:right w:val="nil"/>
            </w:tcBorders>
            <w:shd w:val="clear" w:color="auto" w:fill="auto"/>
            <w:vAlign w:val="center"/>
          </w:tcPr>
          <w:p w14:paraId="55DDAA41" w14:textId="62C7720D"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58,508</w:t>
            </w:r>
          </w:p>
        </w:tc>
        <w:tc>
          <w:tcPr>
            <w:tcW w:w="1439" w:type="dxa"/>
            <w:tcBorders>
              <w:top w:val="nil"/>
              <w:left w:val="nil"/>
              <w:bottom w:val="nil"/>
              <w:right w:val="nil"/>
            </w:tcBorders>
            <w:vAlign w:val="center"/>
          </w:tcPr>
          <w:p w14:paraId="33D968F7" w14:textId="186F579C"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1.3</w:t>
            </w:r>
          </w:p>
        </w:tc>
      </w:tr>
      <w:tr w:rsidR="003C60A2" w:rsidRPr="003D79DA" w14:paraId="43CC244A" w14:textId="77777777" w:rsidTr="003C60A2">
        <w:trPr>
          <w:trHeight w:val="216"/>
        </w:trPr>
        <w:tc>
          <w:tcPr>
            <w:tcW w:w="621" w:type="dxa"/>
            <w:tcBorders>
              <w:top w:val="nil"/>
              <w:left w:val="nil"/>
              <w:bottom w:val="nil"/>
              <w:right w:val="nil"/>
            </w:tcBorders>
            <w:shd w:val="clear" w:color="auto" w:fill="auto"/>
            <w:vAlign w:val="center"/>
          </w:tcPr>
          <w:p w14:paraId="2F020C52" w14:textId="29348701"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7 —</w:t>
            </w:r>
          </w:p>
        </w:tc>
        <w:tc>
          <w:tcPr>
            <w:tcW w:w="2873" w:type="dxa"/>
            <w:tcBorders>
              <w:top w:val="nil"/>
              <w:left w:val="nil"/>
              <w:bottom w:val="nil"/>
              <w:right w:val="nil"/>
            </w:tcBorders>
            <w:shd w:val="clear" w:color="auto" w:fill="auto"/>
            <w:vAlign w:val="center"/>
          </w:tcPr>
          <w:p w14:paraId="7C9F74D6" w14:textId="2912283F"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7</w:t>
            </w:r>
          </w:p>
        </w:tc>
        <w:tc>
          <w:tcPr>
            <w:tcW w:w="1439" w:type="dxa"/>
            <w:tcBorders>
              <w:top w:val="nil"/>
              <w:left w:val="nil"/>
              <w:bottom w:val="nil"/>
              <w:right w:val="nil"/>
            </w:tcBorders>
            <w:shd w:val="clear" w:color="auto" w:fill="auto"/>
            <w:vAlign w:val="center"/>
          </w:tcPr>
          <w:p w14:paraId="0C5227C9" w14:textId="0280AAF5"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21,951</w:t>
            </w:r>
          </w:p>
        </w:tc>
        <w:tc>
          <w:tcPr>
            <w:tcW w:w="1439" w:type="dxa"/>
            <w:tcBorders>
              <w:top w:val="nil"/>
              <w:left w:val="nil"/>
              <w:bottom w:val="nil"/>
              <w:right w:val="nil"/>
            </w:tcBorders>
            <w:vAlign w:val="center"/>
          </w:tcPr>
          <w:p w14:paraId="46CD0F2E" w14:textId="1D2B1DB9"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0.5</w:t>
            </w:r>
          </w:p>
        </w:tc>
      </w:tr>
      <w:tr w:rsidR="003C60A2" w:rsidRPr="003D79DA" w14:paraId="01EB1E1B" w14:textId="77777777" w:rsidTr="003C60A2">
        <w:trPr>
          <w:trHeight w:val="216"/>
        </w:trPr>
        <w:tc>
          <w:tcPr>
            <w:tcW w:w="621" w:type="dxa"/>
            <w:tcBorders>
              <w:top w:val="nil"/>
              <w:left w:val="nil"/>
              <w:bottom w:val="nil"/>
              <w:right w:val="nil"/>
            </w:tcBorders>
            <w:shd w:val="clear" w:color="auto" w:fill="auto"/>
            <w:vAlign w:val="center"/>
          </w:tcPr>
          <w:p w14:paraId="0998F6CA" w14:textId="5F2BF4B9"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8 —</w:t>
            </w:r>
          </w:p>
        </w:tc>
        <w:tc>
          <w:tcPr>
            <w:tcW w:w="2873" w:type="dxa"/>
            <w:tcBorders>
              <w:top w:val="nil"/>
              <w:left w:val="nil"/>
              <w:bottom w:val="nil"/>
              <w:right w:val="nil"/>
            </w:tcBorders>
            <w:shd w:val="clear" w:color="auto" w:fill="auto"/>
            <w:vAlign w:val="center"/>
          </w:tcPr>
          <w:p w14:paraId="4C4056EF" w14:textId="3E1E513A"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8</w:t>
            </w:r>
          </w:p>
        </w:tc>
        <w:tc>
          <w:tcPr>
            <w:tcW w:w="1439" w:type="dxa"/>
            <w:tcBorders>
              <w:top w:val="nil"/>
              <w:left w:val="nil"/>
              <w:bottom w:val="nil"/>
              <w:right w:val="nil"/>
            </w:tcBorders>
            <w:shd w:val="clear" w:color="auto" w:fill="auto"/>
            <w:vAlign w:val="center"/>
          </w:tcPr>
          <w:p w14:paraId="5B53E777" w14:textId="1A1FF5D6"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9,319</w:t>
            </w:r>
          </w:p>
        </w:tc>
        <w:tc>
          <w:tcPr>
            <w:tcW w:w="1439" w:type="dxa"/>
            <w:tcBorders>
              <w:top w:val="nil"/>
              <w:left w:val="nil"/>
              <w:bottom w:val="nil"/>
              <w:right w:val="nil"/>
            </w:tcBorders>
            <w:vAlign w:val="center"/>
          </w:tcPr>
          <w:p w14:paraId="3CE39580" w14:textId="5726E2FD"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3C60A2" w:rsidRPr="003D79DA" w14:paraId="5914E704" w14:textId="77777777" w:rsidTr="003C60A2">
        <w:trPr>
          <w:trHeight w:val="216"/>
        </w:trPr>
        <w:tc>
          <w:tcPr>
            <w:tcW w:w="621" w:type="dxa"/>
            <w:tcBorders>
              <w:top w:val="nil"/>
              <w:left w:val="nil"/>
              <w:bottom w:val="nil"/>
              <w:right w:val="nil"/>
            </w:tcBorders>
            <w:shd w:val="clear" w:color="auto" w:fill="auto"/>
            <w:vAlign w:val="center"/>
          </w:tcPr>
          <w:p w14:paraId="33EE93AD" w14:textId="3458425C"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9 —</w:t>
            </w:r>
          </w:p>
        </w:tc>
        <w:tc>
          <w:tcPr>
            <w:tcW w:w="2873" w:type="dxa"/>
            <w:tcBorders>
              <w:top w:val="nil"/>
              <w:left w:val="nil"/>
              <w:bottom w:val="nil"/>
              <w:right w:val="nil"/>
            </w:tcBorders>
            <w:shd w:val="clear" w:color="auto" w:fill="auto"/>
            <w:vAlign w:val="center"/>
          </w:tcPr>
          <w:p w14:paraId="62A43195" w14:textId="3C8966C3"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9</w:t>
            </w:r>
          </w:p>
        </w:tc>
        <w:tc>
          <w:tcPr>
            <w:tcW w:w="1439" w:type="dxa"/>
            <w:tcBorders>
              <w:top w:val="nil"/>
              <w:left w:val="nil"/>
              <w:bottom w:val="nil"/>
              <w:right w:val="nil"/>
            </w:tcBorders>
            <w:shd w:val="clear" w:color="auto" w:fill="auto"/>
            <w:vAlign w:val="center"/>
          </w:tcPr>
          <w:p w14:paraId="500F1AE3" w14:textId="09DEF25C"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4,244</w:t>
            </w:r>
          </w:p>
        </w:tc>
        <w:tc>
          <w:tcPr>
            <w:tcW w:w="1439" w:type="dxa"/>
            <w:tcBorders>
              <w:top w:val="nil"/>
              <w:left w:val="nil"/>
              <w:bottom w:val="nil"/>
              <w:right w:val="nil"/>
            </w:tcBorders>
            <w:vAlign w:val="center"/>
          </w:tcPr>
          <w:p w14:paraId="6E8756AC" w14:textId="49045CDB"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3C60A2" w:rsidRPr="003D79DA" w14:paraId="2D53E45D" w14:textId="77777777" w:rsidTr="003C60A2">
        <w:trPr>
          <w:trHeight w:val="216"/>
        </w:trPr>
        <w:tc>
          <w:tcPr>
            <w:tcW w:w="621" w:type="dxa"/>
            <w:tcBorders>
              <w:top w:val="nil"/>
              <w:left w:val="nil"/>
              <w:bottom w:val="nil"/>
              <w:right w:val="nil"/>
            </w:tcBorders>
            <w:shd w:val="clear" w:color="auto" w:fill="auto"/>
            <w:vAlign w:val="center"/>
          </w:tcPr>
          <w:p w14:paraId="11EF58E7" w14:textId="77777777"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2873" w:type="dxa"/>
            <w:tcBorders>
              <w:top w:val="nil"/>
              <w:left w:val="nil"/>
              <w:bottom w:val="nil"/>
              <w:right w:val="nil"/>
            </w:tcBorders>
            <w:shd w:val="clear" w:color="auto" w:fill="auto"/>
            <w:vAlign w:val="center"/>
          </w:tcPr>
          <w:p w14:paraId="26323E3B" w14:textId="4BA9351B"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10</w:t>
            </w:r>
          </w:p>
        </w:tc>
        <w:tc>
          <w:tcPr>
            <w:tcW w:w="1439" w:type="dxa"/>
            <w:tcBorders>
              <w:top w:val="nil"/>
              <w:left w:val="nil"/>
              <w:bottom w:val="nil"/>
              <w:right w:val="nil"/>
            </w:tcBorders>
            <w:shd w:val="clear" w:color="auto" w:fill="auto"/>
            <w:vAlign w:val="center"/>
          </w:tcPr>
          <w:p w14:paraId="708A2CA1" w14:textId="476B288E"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2,018</w:t>
            </w:r>
          </w:p>
        </w:tc>
        <w:tc>
          <w:tcPr>
            <w:tcW w:w="1439" w:type="dxa"/>
            <w:tcBorders>
              <w:top w:val="nil"/>
              <w:left w:val="nil"/>
              <w:bottom w:val="nil"/>
              <w:right w:val="nil"/>
            </w:tcBorders>
            <w:vAlign w:val="center"/>
          </w:tcPr>
          <w:p w14:paraId="7FDF1C76" w14:textId="74FFB81C"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79443C6F" w14:textId="77777777" w:rsidTr="003C60A2">
        <w:trPr>
          <w:trHeight w:val="216"/>
        </w:trPr>
        <w:tc>
          <w:tcPr>
            <w:tcW w:w="621" w:type="dxa"/>
            <w:tcBorders>
              <w:top w:val="nil"/>
              <w:left w:val="nil"/>
              <w:bottom w:val="nil"/>
              <w:right w:val="nil"/>
            </w:tcBorders>
            <w:shd w:val="clear" w:color="auto" w:fill="auto"/>
            <w:vAlign w:val="center"/>
          </w:tcPr>
          <w:p w14:paraId="066C8341" w14:textId="77777777"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2873" w:type="dxa"/>
            <w:tcBorders>
              <w:top w:val="nil"/>
              <w:left w:val="nil"/>
              <w:bottom w:val="nil"/>
              <w:right w:val="nil"/>
            </w:tcBorders>
            <w:shd w:val="clear" w:color="auto" w:fill="auto"/>
            <w:vAlign w:val="center"/>
          </w:tcPr>
          <w:p w14:paraId="0BF40253" w14:textId="35672227"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11</w:t>
            </w:r>
          </w:p>
        </w:tc>
        <w:tc>
          <w:tcPr>
            <w:tcW w:w="1439" w:type="dxa"/>
            <w:tcBorders>
              <w:top w:val="nil"/>
              <w:left w:val="nil"/>
              <w:bottom w:val="nil"/>
              <w:right w:val="nil"/>
            </w:tcBorders>
            <w:shd w:val="clear" w:color="auto" w:fill="auto"/>
            <w:vAlign w:val="center"/>
          </w:tcPr>
          <w:p w14:paraId="2B09D5FD" w14:textId="1146F2ED"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1,027</w:t>
            </w:r>
          </w:p>
        </w:tc>
        <w:tc>
          <w:tcPr>
            <w:tcW w:w="1439" w:type="dxa"/>
            <w:tcBorders>
              <w:top w:val="nil"/>
              <w:left w:val="nil"/>
              <w:bottom w:val="nil"/>
              <w:right w:val="nil"/>
            </w:tcBorders>
            <w:vAlign w:val="center"/>
          </w:tcPr>
          <w:p w14:paraId="3363085A" w14:textId="69E21F2C"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24FDC4DD" w14:textId="77777777" w:rsidTr="003C60A2">
        <w:trPr>
          <w:trHeight w:val="216"/>
        </w:trPr>
        <w:tc>
          <w:tcPr>
            <w:tcW w:w="621" w:type="dxa"/>
            <w:tcBorders>
              <w:top w:val="nil"/>
              <w:left w:val="nil"/>
              <w:bottom w:val="nil"/>
              <w:right w:val="nil"/>
            </w:tcBorders>
            <w:shd w:val="clear" w:color="auto" w:fill="auto"/>
            <w:vAlign w:val="center"/>
          </w:tcPr>
          <w:p w14:paraId="49CF6310" w14:textId="77777777"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2873" w:type="dxa"/>
            <w:tcBorders>
              <w:top w:val="nil"/>
              <w:left w:val="nil"/>
              <w:bottom w:val="nil"/>
              <w:right w:val="nil"/>
            </w:tcBorders>
            <w:shd w:val="clear" w:color="auto" w:fill="auto"/>
            <w:vAlign w:val="center"/>
          </w:tcPr>
          <w:p w14:paraId="341836A7" w14:textId="509607BC"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12</w:t>
            </w:r>
          </w:p>
        </w:tc>
        <w:tc>
          <w:tcPr>
            <w:tcW w:w="1439" w:type="dxa"/>
            <w:tcBorders>
              <w:top w:val="nil"/>
              <w:left w:val="nil"/>
              <w:bottom w:val="nil"/>
              <w:right w:val="nil"/>
            </w:tcBorders>
            <w:shd w:val="clear" w:color="auto" w:fill="auto"/>
            <w:vAlign w:val="center"/>
          </w:tcPr>
          <w:p w14:paraId="1FF57658" w14:textId="22D2DA37"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529</w:t>
            </w:r>
          </w:p>
        </w:tc>
        <w:tc>
          <w:tcPr>
            <w:tcW w:w="1439" w:type="dxa"/>
            <w:tcBorders>
              <w:top w:val="nil"/>
              <w:left w:val="nil"/>
              <w:bottom w:val="nil"/>
              <w:right w:val="nil"/>
            </w:tcBorders>
            <w:vAlign w:val="center"/>
          </w:tcPr>
          <w:p w14:paraId="26C9C0FF" w14:textId="0E0A33CB"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5873EB52" w14:textId="77777777" w:rsidTr="003C60A2">
        <w:trPr>
          <w:trHeight w:val="216"/>
        </w:trPr>
        <w:tc>
          <w:tcPr>
            <w:tcW w:w="621" w:type="dxa"/>
            <w:tcBorders>
              <w:top w:val="nil"/>
              <w:left w:val="nil"/>
              <w:bottom w:val="nil"/>
              <w:right w:val="nil"/>
            </w:tcBorders>
            <w:shd w:val="clear" w:color="auto" w:fill="auto"/>
            <w:vAlign w:val="center"/>
          </w:tcPr>
          <w:p w14:paraId="36761E0A" w14:textId="77777777"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13 —</w:t>
            </w:r>
          </w:p>
        </w:tc>
        <w:tc>
          <w:tcPr>
            <w:tcW w:w="2873" w:type="dxa"/>
            <w:tcBorders>
              <w:top w:val="nil"/>
              <w:left w:val="nil"/>
              <w:bottom w:val="nil"/>
              <w:right w:val="nil"/>
            </w:tcBorders>
            <w:shd w:val="clear" w:color="auto" w:fill="auto"/>
            <w:vAlign w:val="center"/>
          </w:tcPr>
          <w:p w14:paraId="6C6B319C" w14:textId="26B3A1C6"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13</w:t>
            </w:r>
          </w:p>
        </w:tc>
        <w:tc>
          <w:tcPr>
            <w:tcW w:w="1439" w:type="dxa"/>
            <w:tcBorders>
              <w:top w:val="nil"/>
              <w:left w:val="nil"/>
              <w:bottom w:val="nil"/>
              <w:right w:val="nil"/>
            </w:tcBorders>
            <w:shd w:val="clear" w:color="auto" w:fill="auto"/>
            <w:vAlign w:val="center"/>
          </w:tcPr>
          <w:p w14:paraId="675B0E8D" w14:textId="3871B4FC"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178</w:t>
            </w:r>
          </w:p>
        </w:tc>
        <w:tc>
          <w:tcPr>
            <w:tcW w:w="1439" w:type="dxa"/>
            <w:tcBorders>
              <w:top w:val="nil"/>
              <w:left w:val="nil"/>
              <w:bottom w:val="nil"/>
              <w:right w:val="nil"/>
            </w:tcBorders>
            <w:vAlign w:val="center"/>
          </w:tcPr>
          <w:p w14:paraId="2B4A322E" w14:textId="7D38F0E6"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0F9C4ADD" w14:textId="77777777" w:rsidTr="003C60A2">
        <w:trPr>
          <w:trHeight w:val="216"/>
        </w:trPr>
        <w:tc>
          <w:tcPr>
            <w:tcW w:w="621" w:type="dxa"/>
            <w:tcBorders>
              <w:top w:val="nil"/>
              <w:left w:val="nil"/>
              <w:bottom w:val="nil"/>
              <w:right w:val="nil"/>
            </w:tcBorders>
            <w:shd w:val="clear" w:color="auto" w:fill="auto"/>
            <w:vAlign w:val="center"/>
          </w:tcPr>
          <w:p w14:paraId="7217961B" w14:textId="77777777"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14 —</w:t>
            </w:r>
          </w:p>
        </w:tc>
        <w:tc>
          <w:tcPr>
            <w:tcW w:w="2873" w:type="dxa"/>
            <w:tcBorders>
              <w:top w:val="nil"/>
              <w:left w:val="nil"/>
              <w:bottom w:val="nil"/>
              <w:right w:val="nil"/>
            </w:tcBorders>
            <w:shd w:val="clear" w:color="auto" w:fill="auto"/>
            <w:vAlign w:val="center"/>
          </w:tcPr>
          <w:p w14:paraId="0DE68A8A" w14:textId="5451E0AD"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14</w:t>
            </w:r>
          </w:p>
        </w:tc>
        <w:tc>
          <w:tcPr>
            <w:tcW w:w="1439" w:type="dxa"/>
            <w:tcBorders>
              <w:top w:val="nil"/>
              <w:left w:val="nil"/>
              <w:bottom w:val="nil"/>
              <w:right w:val="nil"/>
            </w:tcBorders>
            <w:shd w:val="clear" w:color="auto" w:fill="auto"/>
            <w:vAlign w:val="center"/>
          </w:tcPr>
          <w:p w14:paraId="605D8601" w14:textId="0C7EA118"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87</w:t>
            </w:r>
          </w:p>
        </w:tc>
        <w:tc>
          <w:tcPr>
            <w:tcW w:w="1439" w:type="dxa"/>
            <w:tcBorders>
              <w:top w:val="nil"/>
              <w:left w:val="nil"/>
              <w:bottom w:val="nil"/>
              <w:right w:val="nil"/>
            </w:tcBorders>
            <w:vAlign w:val="center"/>
          </w:tcPr>
          <w:p w14:paraId="7EEAC534" w14:textId="70F6BACE"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4FCF921C" w14:textId="77777777" w:rsidTr="003C60A2">
        <w:trPr>
          <w:trHeight w:val="216"/>
        </w:trPr>
        <w:tc>
          <w:tcPr>
            <w:tcW w:w="621" w:type="dxa"/>
            <w:tcBorders>
              <w:top w:val="nil"/>
              <w:left w:val="nil"/>
              <w:bottom w:val="nil"/>
              <w:right w:val="nil"/>
            </w:tcBorders>
            <w:shd w:val="clear" w:color="auto" w:fill="auto"/>
            <w:vAlign w:val="center"/>
          </w:tcPr>
          <w:p w14:paraId="79F0B435" w14:textId="77777777" w:rsidR="003C60A2" w:rsidRPr="003D79DA" w:rsidRDefault="003C60A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15 —</w:t>
            </w:r>
          </w:p>
        </w:tc>
        <w:tc>
          <w:tcPr>
            <w:tcW w:w="2873" w:type="dxa"/>
            <w:tcBorders>
              <w:top w:val="nil"/>
              <w:left w:val="nil"/>
              <w:bottom w:val="nil"/>
              <w:right w:val="nil"/>
            </w:tcBorders>
            <w:shd w:val="clear" w:color="auto" w:fill="auto"/>
            <w:vAlign w:val="center"/>
          </w:tcPr>
          <w:p w14:paraId="223E50BD" w14:textId="64252C14" w:rsidR="003C60A2" w:rsidRPr="003D79DA" w:rsidRDefault="003C60A2" w:rsidP="00714044">
            <w:pPr>
              <w:ind w:left="-72"/>
              <w:rPr>
                <w:rFonts w:ascii="Consolas" w:hAnsi="Consolas" w:cs="Consolas"/>
                <w:color w:val="000000"/>
                <w:sz w:val="18"/>
                <w:szCs w:val="18"/>
              </w:rPr>
            </w:pPr>
            <w:r w:rsidRPr="003D79DA">
              <w:rPr>
                <w:rFonts w:ascii="Consolas" w:eastAsia="MS Mincho" w:hAnsi="Consolas" w:cs="Consolas"/>
                <w:sz w:val="18"/>
                <w:szCs w:val="18"/>
              </w:rPr>
              <w:t>Person 15</w:t>
            </w:r>
          </w:p>
        </w:tc>
        <w:tc>
          <w:tcPr>
            <w:tcW w:w="1439" w:type="dxa"/>
            <w:tcBorders>
              <w:top w:val="nil"/>
              <w:left w:val="nil"/>
              <w:bottom w:val="nil"/>
              <w:right w:val="nil"/>
            </w:tcBorders>
            <w:shd w:val="clear" w:color="auto" w:fill="auto"/>
            <w:vAlign w:val="center"/>
          </w:tcPr>
          <w:p w14:paraId="4BAC2353" w14:textId="44696DAB"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46</w:t>
            </w:r>
          </w:p>
        </w:tc>
        <w:tc>
          <w:tcPr>
            <w:tcW w:w="1439" w:type="dxa"/>
            <w:tcBorders>
              <w:top w:val="nil"/>
              <w:left w:val="nil"/>
              <w:bottom w:val="nil"/>
              <w:right w:val="nil"/>
            </w:tcBorders>
            <w:vAlign w:val="center"/>
          </w:tcPr>
          <w:p w14:paraId="25D3F7A1" w14:textId="1BA10447"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7129ADBE" w14:textId="77777777" w:rsidTr="003C60A2">
        <w:trPr>
          <w:trHeight w:val="216"/>
        </w:trPr>
        <w:tc>
          <w:tcPr>
            <w:tcW w:w="621" w:type="dxa"/>
            <w:tcBorders>
              <w:top w:val="nil"/>
              <w:left w:val="nil"/>
              <w:bottom w:val="nil"/>
              <w:right w:val="nil"/>
            </w:tcBorders>
            <w:shd w:val="clear" w:color="auto" w:fill="auto"/>
            <w:vAlign w:val="center"/>
          </w:tcPr>
          <w:p w14:paraId="692525F8" w14:textId="77777777" w:rsidR="003C60A2" w:rsidRPr="003D79DA" w:rsidRDefault="003C60A2"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16 —</w:t>
            </w:r>
          </w:p>
        </w:tc>
        <w:tc>
          <w:tcPr>
            <w:tcW w:w="2873" w:type="dxa"/>
            <w:tcBorders>
              <w:top w:val="nil"/>
              <w:left w:val="nil"/>
              <w:bottom w:val="nil"/>
              <w:right w:val="nil"/>
            </w:tcBorders>
            <w:shd w:val="clear" w:color="auto" w:fill="auto"/>
            <w:vAlign w:val="center"/>
          </w:tcPr>
          <w:p w14:paraId="512E8737" w14:textId="0118F64D" w:rsidR="003C60A2" w:rsidRPr="003D79DA" w:rsidRDefault="003C60A2" w:rsidP="00714044">
            <w:pPr>
              <w:ind w:left="-72"/>
              <w:rPr>
                <w:rFonts w:ascii="Consolas" w:eastAsia="MS Mincho" w:hAnsi="Consolas" w:cs="Consolas"/>
                <w:sz w:val="18"/>
                <w:szCs w:val="18"/>
              </w:rPr>
            </w:pPr>
            <w:r w:rsidRPr="003D79DA">
              <w:rPr>
                <w:rFonts w:ascii="Consolas" w:eastAsia="MS Mincho" w:hAnsi="Consolas" w:cs="Consolas"/>
                <w:sz w:val="18"/>
                <w:szCs w:val="18"/>
              </w:rPr>
              <w:t>Person 16</w:t>
            </w:r>
          </w:p>
        </w:tc>
        <w:tc>
          <w:tcPr>
            <w:tcW w:w="1439" w:type="dxa"/>
            <w:tcBorders>
              <w:top w:val="nil"/>
              <w:left w:val="nil"/>
              <w:bottom w:val="nil"/>
              <w:right w:val="nil"/>
            </w:tcBorders>
            <w:shd w:val="clear" w:color="auto" w:fill="auto"/>
            <w:vAlign w:val="center"/>
          </w:tcPr>
          <w:p w14:paraId="010626F2" w14:textId="0B2DD264"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23</w:t>
            </w:r>
          </w:p>
        </w:tc>
        <w:tc>
          <w:tcPr>
            <w:tcW w:w="1439" w:type="dxa"/>
            <w:tcBorders>
              <w:top w:val="nil"/>
              <w:left w:val="nil"/>
              <w:bottom w:val="nil"/>
              <w:right w:val="nil"/>
            </w:tcBorders>
            <w:vAlign w:val="center"/>
          </w:tcPr>
          <w:p w14:paraId="6410BCD9" w14:textId="77ECFB73"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75AEB4DB" w14:textId="77777777" w:rsidTr="003C60A2">
        <w:trPr>
          <w:trHeight w:val="216"/>
        </w:trPr>
        <w:tc>
          <w:tcPr>
            <w:tcW w:w="621" w:type="dxa"/>
            <w:tcBorders>
              <w:top w:val="nil"/>
              <w:left w:val="nil"/>
              <w:bottom w:val="nil"/>
              <w:right w:val="nil"/>
            </w:tcBorders>
            <w:shd w:val="clear" w:color="auto" w:fill="auto"/>
            <w:vAlign w:val="center"/>
          </w:tcPr>
          <w:p w14:paraId="66FB4051" w14:textId="77777777" w:rsidR="003C60A2" w:rsidRPr="003D79DA" w:rsidRDefault="003C60A2"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17 —</w:t>
            </w:r>
          </w:p>
        </w:tc>
        <w:tc>
          <w:tcPr>
            <w:tcW w:w="2873" w:type="dxa"/>
            <w:tcBorders>
              <w:top w:val="nil"/>
              <w:left w:val="nil"/>
              <w:bottom w:val="nil"/>
              <w:right w:val="nil"/>
            </w:tcBorders>
            <w:shd w:val="clear" w:color="auto" w:fill="auto"/>
            <w:vAlign w:val="center"/>
          </w:tcPr>
          <w:p w14:paraId="4FDF4BA7" w14:textId="35ADA531" w:rsidR="003C60A2" w:rsidRPr="003D79DA" w:rsidRDefault="003C60A2" w:rsidP="00714044">
            <w:pPr>
              <w:ind w:left="-72"/>
              <w:rPr>
                <w:rFonts w:ascii="Consolas" w:eastAsia="MS Mincho" w:hAnsi="Consolas" w:cs="Consolas"/>
                <w:sz w:val="18"/>
                <w:szCs w:val="18"/>
              </w:rPr>
            </w:pPr>
            <w:r w:rsidRPr="003D79DA">
              <w:rPr>
                <w:rFonts w:ascii="Consolas" w:eastAsia="MS Mincho" w:hAnsi="Consolas" w:cs="Consolas"/>
                <w:sz w:val="18"/>
                <w:szCs w:val="18"/>
              </w:rPr>
              <w:t>Person 17</w:t>
            </w:r>
          </w:p>
        </w:tc>
        <w:tc>
          <w:tcPr>
            <w:tcW w:w="1439" w:type="dxa"/>
            <w:tcBorders>
              <w:top w:val="nil"/>
              <w:left w:val="nil"/>
              <w:bottom w:val="nil"/>
              <w:right w:val="nil"/>
            </w:tcBorders>
            <w:shd w:val="clear" w:color="auto" w:fill="auto"/>
            <w:vAlign w:val="center"/>
          </w:tcPr>
          <w:p w14:paraId="4466128B" w14:textId="597762A9"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15</w:t>
            </w:r>
          </w:p>
        </w:tc>
        <w:tc>
          <w:tcPr>
            <w:tcW w:w="1439" w:type="dxa"/>
            <w:tcBorders>
              <w:top w:val="nil"/>
              <w:left w:val="nil"/>
              <w:bottom w:val="nil"/>
              <w:right w:val="nil"/>
            </w:tcBorders>
            <w:vAlign w:val="center"/>
          </w:tcPr>
          <w:p w14:paraId="1AE24646" w14:textId="5410DF36"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56C41551" w14:textId="77777777" w:rsidTr="003C60A2">
        <w:trPr>
          <w:trHeight w:val="216"/>
        </w:trPr>
        <w:tc>
          <w:tcPr>
            <w:tcW w:w="621" w:type="dxa"/>
            <w:tcBorders>
              <w:top w:val="nil"/>
              <w:left w:val="nil"/>
              <w:bottom w:val="nil"/>
              <w:right w:val="nil"/>
            </w:tcBorders>
            <w:shd w:val="clear" w:color="auto" w:fill="auto"/>
            <w:vAlign w:val="center"/>
          </w:tcPr>
          <w:p w14:paraId="4A5D360F" w14:textId="77777777" w:rsidR="003C60A2" w:rsidRPr="003D79DA" w:rsidRDefault="003C60A2"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18 —</w:t>
            </w:r>
          </w:p>
        </w:tc>
        <w:tc>
          <w:tcPr>
            <w:tcW w:w="2873" w:type="dxa"/>
            <w:tcBorders>
              <w:top w:val="nil"/>
              <w:left w:val="nil"/>
              <w:bottom w:val="nil"/>
              <w:right w:val="nil"/>
            </w:tcBorders>
            <w:shd w:val="clear" w:color="auto" w:fill="auto"/>
            <w:vAlign w:val="center"/>
          </w:tcPr>
          <w:p w14:paraId="74EFCB11" w14:textId="61A70BA3" w:rsidR="003C60A2" w:rsidRPr="003D79DA" w:rsidRDefault="003C60A2" w:rsidP="00714044">
            <w:pPr>
              <w:ind w:left="-72"/>
              <w:rPr>
                <w:rFonts w:ascii="Consolas" w:eastAsia="MS Mincho" w:hAnsi="Consolas" w:cs="Consolas"/>
                <w:sz w:val="18"/>
                <w:szCs w:val="18"/>
              </w:rPr>
            </w:pPr>
            <w:r w:rsidRPr="003D79DA">
              <w:rPr>
                <w:rFonts w:ascii="Consolas" w:eastAsia="MS Mincho" w:hAnsi="Consolas" w:cs="Consolas"/>
                <w:sz w:val="18"/>
                <w:szCs w:val="18"/>
              </w:rPr>
              <w:t>Person 18</w:t>
            </w:r>
          </w:p>
        </w:tc>
        <w:tc>
          <w:tcPr>
            <w:tcW w:w="1439" w:type="dxa"/>
            <w:tcBorders>
              <w:top w:val="nil"/>
              <w:left w:val="nil"/>
              <w:bottom w:val="nil"/>
              <w:right w:val="nil"/>
            </w:tcBorders>
            <w:shd w:val="clear" w:color="auto" w:fill="auto"/>
            <w:vAlign w:val="center"/>
          </w:tcPr>
          <w:p w14:paraId="2E4E416A" w14:textId="3E5F26F4" w:rsidR="003C60A2" w:rsidRPr="003D79DA" w:rsidRDefault="008C55A2" w:rsidP="00714044">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439" w:type="dxa"/>
            <w:tcBorders>
              <w:top w:val="nil"/>
              <w:left w:val="nil"/>
              <w:bottom w:val="nil"/>
              <w:right w:val="nil"/>
            </w:tcBorders>
            <w:vAlign w:val="center"/>
          </w:tcPr>
          <w:p w14:paraId="0B304B44" w14:textId="63E0A3FE"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0023F4E7" w14:textId="77777777" w:rsidTr="003C60A2">
        <w:trPr>
          <w:trHeight w:val="216"/>
        </w:trPr>
        <w:tc>
          <w:tcPr>
            <w:tcW w:w="621" w:type="dxa"/>
            <w:tcBorders>
              <w:top w:val="nil"/>
              <w:left w:val="nil"/>
              <w:bottom w:val="nil"/>
              <w:right w:val="nil"/>
            </w:tcBorders>
            <w:shd w:val="clear" w:color="auto" w:fill="auto"/>
            <w:vAlign w:val="center"/>
          </w:tcPr>
          <w:p w14:paraId="3B72A54F" w14:textId="77777777" w:rsidR="003C60A2" w:rsidRPr="003D79DA" w:rsidRDefault="003C60A2"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19 —</w:t>
            </w:r>
          </w:p>
        </w:tc>
        <w:tc>
          <w:tcPr>
            <w:tcW w:w="2873" w:type="dxa"/>
            <w:tcBorders>
              <w:top w:val="nil"/>
              <w:left w:val="nil"/>
              <w:bottom w:val="nil"/>
              <w:right w:val="nil"/>
            </w:tcBorders>
            <w:shd w:val="clear" w:color="auto" w:fill="auto"/>
            <w:vAlign w:val="center"/>
          </w:tcPr>
          <w:p w14:paraId="383C9C38" w14:textId="6076526A" w:rsidR="003C60A2" w:rsidRPr="003D79DA" w:rsidRDefault="003C60A2" w:rsidP="00714044">
            <w:pPr>
              <w:ind w:left="-72"/>
              <w:rPr>
                <w:rFonts w:ascii="Consolas" w:eastAsia="MS Mincho" w:hAnsi="Consolas" w:cs="Consolas"/>
                <w:sz w:val="18"/>
                <w:szCs w:val="18"/>
              </w:rPr>
            </w:pPr>
            <w:r w:rsidRPr="003D79DA">
              <w:rPr>
                <w:rFonts w:ascii="Consolas" w:eastAsia="MS Mincho" w:hAnsi="Consolas" w:cs="Consolas"/>
                <w:sz w:val="18"/>
                <w:szCs w:val="18"/>
              </w:rPr>
              <w:t>Person 19</w:t>
            </w:r>
          </w:p>
        </w:tc>
        <w:tc>
          <w:tcPr>
            <w:tcW w:w="1439" w:type="dxa"/>
            <w:tcBorders>
              <w:top w:val="nil"/>
              <w:left w:val="nil"/>
              <w:bottom w:val="nil"/>
              <w:right w:val="nil"/>
            </w:tcBorders>
            <w:shd w:val="clear" w:color="auto" w:fill="auto"/>
            <w:vAlign w:val="center"/>
          </w:tcPr>
          <w:p w14:paraId="0841E5FE" w14:textId="622D2864" w:rsidR="003C60A2" w:rsidRPr="003D79DA" w:rsidRDefault="008C55A2" w:rsidP="00714044">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439" w:type="dxa"/>
            <w:tcBorders>
              <w:top w:val="nil"/>
              <w:left w:val="nil"/>
              <w:bottom w:val="nil"/>
              <w:right w:val="nil"/>
            </w:tcBorders>
            <w:vAlign w:val="center"/>
          </w:tcPr>
          <w:p w14:paraId="6320E5FD" w14:textId="70BD50C2"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34C4E577" w14:textId="77777777" w:rsidTr="003C60A2">
        <w:trPr>
          <w:trHeight w:val="216"/>
        </w:trPr>
        <w:tc>
          <w:tcPr>
            <w:tcW w:w="621" w:type="dxa"/>
            <w:tcBorders>
              <w:top w:val="nil"/>
              <w:left w:val="nil"/>
              <w:bottom w:val="nil"/>
              <w:right w:val="nil"/>
            </w:tcBorders>
            <w:shd w:val="clear" w:color="auto" w:fill="auto"/>
            <w:vAlign w:val="center"/>
          </w:tcPr>
          <w:p w14:paraId="7E76FB29" w14:textId="77777777" w:rsidR="003C60A2" w:rsidRPr="003D79DA" w:rsidRDefault="003C60A2"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20 —</w:t>
            </w:r>
          </w:p>
        </w:tc>
        <w:tc>
          <w:tcPr>
            <w:tcW w:w="2873" w:type="dxa"/>
            <w:tcBorders>
              <w:top w:val="nil"/>
              <w:left w:val="nil"/>
              <w:bottom w:val="nil"/>
              <w:right w:val="nil"/>
            </w:tcBorders>
            <w:shd w:val="clear" w:color="auto" w:fill="auto"/>
            <w:vAlign w:val="center"/>
          </w:tcPr>
          <w:p w14:paraId="358E4B68" w14:textId="023E23D4" w:rsidR="003C60A2" w:rsidRPr="003D79DA" w:rsidRDefault="003C60A2" w:rsidP="00714044">
            <w:pPr>
              <w:ind w:left="-72"/>
              <w:rPr>
                <w:rFonts w:ascii="Consolas" w:eastAsia="MS Mincho" w:hAnsi="Consolas" w:cs="Consolas"/>
                <w:sz w:val="18"/>
                <w:szCs w:val="18"/>
              </w:rPr>
            </w:pPr>
            <w:r w:rsidRPr="003D79DA">
              <w:rPr>
                <w:rFonts w:ascii="Consolas" w:eastAsia="MS Mincho" w:hAnsi="Consolas" w:cs="Consolas"/>
                <w:sz w:val="18"/>
                <w:szCs w:val="18"/>
              </w:rPr>
              <w:t>Person 20</w:t>
            </w:r>
          </w:p>
        </w:tc>
        <w:tc>
          <w:tcPr>
            <w:tcW w:w="1439" w:type="dxa"/>
            <w:tcBorders>
              <w:top w:val="nil"/>
              <w:left w:val="nil"/>
              <w:bottom w:val="nil"/>
              <w:right w:val="nil"/>
            </w:tcBorders>
            <w:shd w:val="clear" w:color="auto" w:fill="auto"/>
            <w:vAlign w:val="center"/>
          </w:tcPr>
          <w:p w14:paraId="2EEFB238" w14:textId="5BB694DC" w:rsidR="003C60A2" w:rsidRPr="003D79DA" w:rsidRDefault="008C55A2" w:rsidP="00714044">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439" w:type="dxa"/>
            <w:tcBorders>
              <w:top w:val="nil"/>
              <w:left w:val="nil"/>
              <w:bottom w:val="nil"/>
              <w:right w:val="nil"/>
            </w:tcBorders>
            <w:vAlign w:val="center"/>
          </w:tcPr>
          <w:p w14:paraId="3C94D53A" w14:textId="2F736EAF" w:rsidR="003C60A2" w:rsidRPr="003D79DA" w:rsidRDefault="003C60A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C60A2" w:rsidRPr="003D79DA" w14:paraId="05A63A06" w14:textId="77777777" w:rsidTr="003C60A2">
        <w:trPr>
          <w:trHeight w:val="216"/>
        </w:trPr>
        <w:tc>
          <w:tcPr>
            <w:tcW w:w="621" w:type="dxa"/>
            <w:tcBorders>
              <w:top w:val="nil"/>
              <w:left w:val="nil"/>
              <w:bottom w:val="nil"/>
              <w:right w:val="nil"/>
            </w:tcBorders>
            <w:shd w:val="clear" w:color="auto" w:fill="auto"/>
            <w:vAlign w:val="center"/>
          </w:tcPr>
          <w:p w14:paraId="00A3E671" w14:textId="77777777" w:rsidR="003C60A2" w:rsidRPr="003D79DA" w:rsidRDefault="003C60A2" w:rsidP="00714044">
            <w:pPr>
              <w:jc w:val="right"/>
              <w:rPr>
                <w:rFonts w:ascii="Consolas" w:eastAsia="MS Mincho" w:hAnsi="Consolas" w:cs="Consolas"/>
                <w:b/>
                <w:color w:val="000000"/>
                <w:sz w:val="18"/>
                <w:szCs w:val="18"/>
              </w:rPr>
            </w:pPr>
          </w:p>
        </w:tc>
        <w:tc>
          <w:tcPr>
            <w:tcW w:w="2873" w:type="dxa"/>
            <w:tcBorders>
              <w:top w:val="nil"/>
              <w:left w:val="nil"/>
              <w:bottom w:val="nil"/>
              <w:right w:val="nil"/>
            </w:tcBorders>
            <w:shd w:val="clear" w:color="auto" w:fill="auto"/>
            <w:vAlign w:val="center"/>
          </w:tcPr>
          <w:p w14:paraId="2ACC3938" w14:textId="77777777" w:rsidR="003C60A2" w:rsidRPr="003D79DA" w:rsidRDefault="003C60A2"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39" w:type="dxa"/>
            <w:tcBorders>
              <w:top w:val="nil"/>
              <w:left w:val="nil"/>
              <w:bottom w:val="nil"/>
              <w:right w:val="nil"/>
            </w:tcBorders>
            <w:shd w:val="clear" w:color="auto" w:fill="auto"/>
            <w:vAlign w:val="center"/>
          </w:tcPr>
          <w:p w14:paraId="77BBEDB6" w14:textId="7A69F075" w:rsidR="003C60A2" w:rsidRPr="003D79DA" w:rsidRDefault="003C60A2"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39" w:type="dxa"/>
            <w:tcBorders>
              <w:top w:val="nil"/>
              <w:left w:val="nil"/>
              <w:bottom w:val="nil"/>
              <w:right w:val="nil"/>
            </w:tcBorders>
            <w:vAlign w:val="center"/>
          </w:tcPr>
          <w:p w14:paraId="7F9B58AF" w14:textId="4D3AC43F" w:rsidR="003C60A2" w:rsidRPr="003D79DA" w:rsidRDefault="003C60A2"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0679965D" w14:textId="385C21EF" w:rsidR="008C55A2" w:rsidRPr="003D79DA" w:rsidRDefault="008C55A2" w:rsidP="008C55A2">
      <w:pPr>
        <w:spacing w:before="240" w:after="240"/>
        <w:rPr>
          <w:rFonts w:asciiTheme="minorHAnsi" w:eastAsia="MS Mincho" w:hAnsiTheme="minorHAnsi" w:cstheme="majorHAnsi"/>
          <w:sz w:val="22"/>
        </w:rPr>
      </w:pPr>
      <w:r w:rsidRPr="003D79DA">
        <w:rPr>
          <w:rFonts w:asciiTheme="minorHAnsi" w:eastAsia="MS Mincho" w:hAnsiTheme="minorHAnsi" w:cstheme="majorHAnsi"/>
          <w:sz w:val="22"/>
        </w:rPr>
        <w:t>#: Cell frequencies suppressed to conform with current Census Bureau confidentiality practices. Total frequency in suppressed cells is 25.</w:t>
      </w:r>
    </w:p>
    <w:p w14:paraId="2C8C691B" w14:textId="77777777" w:rsidR="008C55A2" w:rsidRPr="003D79DA" w:rsidRDefault="008C55A2" w:rsidP="00714044">
      <w:pPr>
        <w:spacing w:after="240"/>
        <w:rPr>
          <w:rFonts w:asciiTheme="minorHAnsi" w:eastAsia="MS Mincho" w:hAnsiTheme="minorHAnsi" w:cstheme="majorHAnsi"/>
          <w:b/>
        </w:rPr>
      </w:pPr>
    </w:p>
    <w:p w14:paraId="01AB83BF" w14:textId="018A2A7B" w:rsidR="00215A27" w:rsidRPr="003D79DA" w:rsidRDefault="00215A27" w:rsidP="00714044">
      <w:pPr>
        <w:spacing w:after="240"/>
        <w:rPr>
          <w:rFonts w:asciiTheme="minorHAnsi" w:eastAsia="MS Mincho" w:hAnsiTheme="minorHAnsi" w:cstheme="majorHAnsi"/>
          <w:b/>
        </w:rPr>
      </w:pPr>
      <w:r w:rsidRPr="003D79DA">
        <w:rPr>
          <w:rFonts w:asciiTheme="minorHAnsi" w:eastAsia="MS Mincho" w:hAnsiTheme="minorHAnsi" w:cstheme="majorHAnsi"/>
          <w:b/>
        </w:rPr>
        <w:br w:type="page"/>
      </w:r>
    </w:p>
    <w:p w14:paraId="71E3FA63" w14:textId="06E7F55D" w:rsidR="00BC6D2E" w:rsidRPr="003D79DA" w:rsidRDefault="00127396"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4"/>
        </w:rPr>
        <w:lastRenderedPageBreak/>
        <w:t xml:space="preserve">Respondent </w:t>
      </w:r>
      <w:r w:rsidR="003210EB" w:rsidRPr="003D79DA">
        <w:rPr>
          <w:rFonts w:asciiTheme="minorHAnsi" w:eastAsia="MS Mincho" w:hAnsiTheme="minorHAnsi" w:cstheme="majorHAnsi"/>
          <w:b/>
          <w:sz w:val="24"/>
          <w:szCs w:val="24"/>
        </w:rPr>
        <w:t>I</w:t>
      </w:r>
      <w:r w:rsidRPr="003D79DA">
        <w:rPr>
          <w:rFonts w:asciiTheme="minorHAnsi" w:eastAsia="MS Mincho" w:hAnsiTheme="minorHAnsi" w:cstheme="majorHAnsi"/>
          <w:b/>
          <w:sz w:val="24"/>
          <w:szCs w:val="24"/>
        </w:rPr>
        <w:t xml:space="preserve">nterview </w:t>
      </w:r>
      <w:r w:rsidR="003210EB" w:rsidRPr="003D79DA">
        <w:rPr>
          <w:rFonts w:asciiTheme="minorHAnsi" w:eastAsia="MS Mincho" w:hAnsiTheme="minorHAnsi" w:cstheme="majorHAnsi"/>
          <w:b/>
          <w:sz w:val="24"/>
          <w:szCs w:val="24"/>
        </w:rPr>
        <w:t>D</w:t>
      </w:r>
      <w:r w:rsidRPr="003D79DA">
        <w:rPr>
          <w:rFonts w:asciiTheme="minorHAnsi" w:eastAsia="MS Mincho" w:hAnsiTheme="minorHAnsi" w:cstheme="majorHAnsi"/>
          <w:b/>
          <w:sz w:val="24"/>
          <w:szCs w:val="24"/>
        </w:rPr>
        <w:t>ate</w:t>
      </w:r>
      <w:bookmarkStart w:id="14" w:name="RDATE"/>
      <w:r w:rsidR="00AE6F32" w:rsidRPr="003D79DA">
        <w:rPr>
          <w:rFonts w:asciiTheme="minorHAnsi" w:eastAsia="MS Mincho" w:hAnsiTheme="minorHAnsi" w:cstheme="majorHAnsi"/>
          <w:b/>
          <w:sz w:val="24"/>
          <w:szCs w:val="22"/>
        </w:rPr>
        <w:t xml:space="preserve">         </w:t>
      </w:r>
      <w:r w:rsidR="007E168F" w:rsidRPr="003D79DA">
        <w:rPr>
          <w:rFonts w:asciiTheme="minorHAnsi" w:eastAsia="MS Mincho" w:hAnsiTheme="minorHAnsi" w:cstheme="majorHAnsi"/>
          <w:b/>
          <w:sz w:val="24"/>
          <w:szCs w:val="24"/>
        </w:rPr>
        <w:t>RDATE</w:t>
      </w:r>
      <w:bookmarkEnd w:id="14"/>
      <w:r w:rsidR="000F74D8" w:rsidRPr="003D79DA">
        <w:rPr>
          <w:rFonts w:asciiTheme="minorHAnsi" w:eastAsia="MS Mincho" w:hAnsiTheme="minorHAnsi" w:cstheme="majorHAnsi"/>
          <w:b/>
          <w:sz w:val="24"/>
          <w:szCs w:val="24"/>
        </w:rPr>
        <w:tab/>
      </w:r>
      <w:r w:rsidR="007257F2" w:rsidRPr="003D79DA">
        <w:rPr>
          <w:rFonts w:asciiTheme="minorHAnsi" w:hAnsiTheme="minorHAnsi" w:cstheme="majorHAnsi"/>
          <w:b/>
          <w:sz w:val="24"/>
          <w:szCs w:val="24"/>
        </w:rPr>
        <w:tab/>
        <w:t xml:space="preserve"> </w:t>
      </w:r>
      <w:r w:rsidR="007257F2" w:rsidRPr="003D79DA">
        <w:rPr>
          <w:rFonts w:asciiTheme="minorHAnsi" w:hAnsiTheme="minorHAnsi"/>
          <w:sz w:val="24"/>
          <w:szCs w:val="24"/>
        </w:rPr>
        <w:tab/>
      </w:r>
      <w:r w:rsidR="005F6EE9" w:rsidRPr="003D79DA">
        <w:rPr>
          <w:rFonts w:asciiTheme="minorHAnsi" w:hAnsiTheme="minorHAnsi"/>
          <w:sz w:val="24"/>
          <w:szCs w:val="24"/>
        </w:rPr>
        <w:tab/>
      </w:r>
      <w:r w:rsidR="007257F2" w:rsidRPr="003D79DA">
        <w:rPr>
          <w:rFonts w:asciiTheme="minorHAnsi" w:hAnsiTheme="minorHAnsi"/>
          <w:sz w:val="24"/>
          <w:szCs w:val="24"/>
        </w:rPr>
        <w:tab/>
      </w:r>
      <w:r w:rsidR="007257F2" w:rsidRPr="003D79DA">
        <w:rPr>
          <w:rFonts w:asciiTheme="minorHAnsi" w:hAnsiTheme="minorHAnsi"/>
          <w:sz w:val="24"/>
          <w:szCs w:val="24"/>
        </w:rPr>
        <w:tab/>
      </w:r>
      <w:hyperlink w:anchor="INDEX1" w:history="1">
        <w:r w:rsidR="00BC6D2E" w:rsidRPr="003D79DA">
          <w:rPr>
            <w:rStyle w:val="Hyperlink"/>
            <w:rFonts w:asciiTheme="minorHAnsi" w:hAnsiTheme="minorHAnsi" w:cs="Calibri"/>
          </w:rPr>
          <w:t>Return to Index</w:t>
        </w:r>
      </w:hyperlink>
    </w:p>
    <w:p w14:paraId="679618DC" w14:textId="311E4904" w:rsidR="007257F2" w:rsidRPr="003D79DA" w:rsidRDefault="007257F2" w:rsidP="00714044">
      <w:pPr>
        <w:pStyle w:val="PlainText"/>
        <w:jc w:val="both"/>
        <w:rPr>
          <w:rFonts w:asciiTheme="minorHAnsi" w:eastAsia="MS Mincho" w:hAnsiTheme="minorHAnsi" w:cstheme="majorHAnsi"/>
          <w:b/>
          <w:sz w:val="26"/>
          <w:szCs w:val="26"/>
        </w:rPr>
      </w:pPr>
    </w:p>
    <w:p w14:paraId="445E03B3" w14:textId="767305E7" w:rsidR="003210EB" w:rsidRPr="003D79DA" w:rsidRDefault="00587044"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DESCRIPTION:</w:t>
      </w:r>
      <w:r w:rsidR="007257F2" w:rsidRPr="003D79DA">
        <w:rPr>
          <w:rFonts w:asciiTheme="minorHAnsi" w:eastAsia="MS Mincho" w:hAnsiTheme="minorHAnsi" w:cstheme="majorHAnsi"/>
          <w:sz w:val="22"/>
          <w:szCs w:val="24"/>
        </w:rPr>
        <w:t xml:space="preserve"> </w:t>
      </w:r>
      <w:r w:rsidR="00DB0861" w:rsidRPr="003D79DA">
        <w:rPr>
          <w:rFonts w:asciiTheme="minorHAnsi" w:eastAsia="MS Mincho" w:hAnsiTheme="minorHAnsi" w:cstheme="majorHAnsi"/>
          <w:sz w:val="22"/>
          <w:szCs w:val="24"/>
        </w:rPr>
        <w:t>RDATE</w:t>
      </w:r>
      <w:r w:rsidR="00127396" w:rsidRPr="003D79DA">
        <w:rPr>
          <w:rFonts w:asciiTheme="minorHAnsi" w:eastAsia="MS Mincho" w:hAnsiTheme="minorHAnsi" w:cstheme="majorHAnsi"/>
          <w:sz w:val="22"/>
          <w:szCs w:val="24"/>
        </w:rPr>
        <w:t xml:space="preserve"> indicates the </w:t>
      </w:r>
      <w:r w:rsidR="003210EB" w:rsidRPr="003D79DA">
        <w:rPr>
          <w:rFonts w:asciiTheme="minorHAnsi" w:eastAsia="MS Mincho" w:hAnsiTheme="minorHAnsi" w:cstheme="majorHAnsi"/>
          <w:sz w:val="22"/>
          <w:szCs w:val="24"/>
        </w:rPr>
        <w:t>date a respondent completed the 2008 American Community Survey questionnaire.</w:t>
      </w:r>
      <w:r w:rsidR="00823ABB" w:rsidRPr="003D79DA">
        <w:rPr>
          <w:rFonts w:asciiTheme="minorHAnsi" w:eastAsia="MS Mincho" w:hAnsiTheme="minorHAnsi" w:cstheme="majorHAnsi"/>
          <w:sz w:val="22"/>
          <w:szCs w:val="24"/>
        </w:rPr>
        <w:t xml:space="preserve"> This variable will be the date used for MDAC st</w:t>
      </w:r>
      <w:r w:rsidR="00096AFD" w:rsidRPr="003D79DA">
        <w:rPr>
          <w:rFonts w:asciiTheme="minorHAnsi" w:eastAsia="MS Mincho" w:hAnsiTheme="minorHAnsi" w:cstheme="majorHAnsi"/>
          <w:sz w:val="22"/>
          <w:szCs w:val="24"/>
        </w:rPr>
        <w:t>art of follow-</w:t>
      </w:r>
      <w:r w:rsidR="00823ABB" w:rsidRPr="003D79DA">
        <w:rPr>
          <w:rFonts w:asciiTheme="minorHAnsi" w:eastAsia="MS Mincho" w:hAnsiTheme="minorHAnsi" w:cstheme="majorHAnsi"/>
          <w:sz w:val="22"/>
          <w:szCs w:val="24"/>
        </w:rPr>
        <w:t>up.</w:t>
      </w:r>
    </w:p>
    <w:p w14:paraId="1DF26695" w14:textId="77777777" w:rsidR="003210EB" w:rsidRPr="003D79DA" w:rsidRDefault="003210EB" w:rsidP="00714044">
      <w:pPr>
        <w:pStyle w:val="PlainText"/>
        <w:jc w:val="both"/>
        <w:rPr>
          <w:rFonts w:asciiTheme="minorHAnsi" w:eastAsia="MS Mincho" w:hAnsiTheme="minorHAnsi" w:cstheme="majorHAnsi"/>
          <w:sz w:val="22"/>
          <w:szCs w:val="24"/>
        </w:rPr>
      </w:pPr>
    </w:p>
    <w:p w14:paraId="65A95019" w14:textId="702D38D8" w:rsidR="003210EB" w:rsidRPr="003D79DA" w:rsidRDefault="00127396" w:rsidP="00714044">
      <w:pPr>
        <w:pStyle w:val="PlainText"/>
        <w:jc w:val="both"/>
        <w:rPr>
          <w:rFonts w:asciiTheme="minorHAnsi" w:eastAsia="MS Mincho" w:hAnsiTheme="minorHAnsi" w:cstheme="majorHAnsi"/>
          <w:sz w:val="22"/>
          <w:szCs w:val="24"/>
        </w:rPr>
      </w:pPr>
      <w:r w:rsidRPr="003D79DA">
        <w:rPr>
          <w:rFonts w:asciiTheme="minorHAnsi" w:hAnsiTheme="minorHAnsi"/>
          <w:sz w:val="22"/>
          <w:szCs w:val="24"/>
        </w:rPr>
        <w:t xml:space="preserve">For </w:t>
      </w:r>
      <w:r w:rsidR="003210EB" w:rsidRPr="003D79DA">
        <w:rPr>
          <w:rFonts w:asciiTheme="minorHAnsi" w:hAnsiTheme="minorHAnsi"/>
          <w:sz w:val="22"/>
          <w:szCs w:val="24"/>
        </w:rPr>
        <w:t>paper questionnaires completed by mail</w:t>
      </w:r>
      <w:r w:rsidRPr="003D79DA">
        <w:rPr>
          <w:rFonts w:asciiTheme="minorHAnsi" w:hAnsiTheme="minorHAnsi"/>
          <w:sz w:val="22"/>
          <w:szCs w:val="24"/>
        </w:rPr>
        <w:t xml:space="preserve">, </w:t>
      </w:r>
      <w:r w:rsidR="003210EB" w:rsidRPr="003D79DA">
        <w:rPr>
          <w:rFonts w:asciiTheme="minorHAnsi" w:hAnsiTheme="minorHAnsi"/>
          <w:sz w:val="22"/>
          <w:szCs w:val="24"/>
        </w:rPr>
        <w:t>RDATE</w:t>
      </w:r>
      <w:r w:rsidRPr="003D79DA">
        <w:rPr>
          <w:rFonts w:asciiTheme="minorHAnsi" w:hAnsiTheme="minorHAnsi"/>
          <w:sz w:val="22"/>
          <w:szCs w:val="24"/>
        </w:rPr>
        <w:t xml:space="preserve"> is the date the respondent </w:t>
      </w:r>
      <w:r w:rsidR="003210EB" w:rsidRPr="003D79DA">
        <w:rPr>
          <w:rFonts w:asciiTheme="minorHAnsi" w:hAnsiTheme="minorHAnsi"/>
          <w:sz w:val="22"/>
          <w:szCs w:val="24"/>
        </w:rPr>
        <w:t>wrote</w:t>
      </w:r>
      <w:r w:rsidRPr="003D79DA">
        <w:rPr>
          <w:rFonts w:asciiTheme="minorHAnsi" w:hAnsiTheme="minorHAnsi"/>
          <w:sz w:val="22"/>
          <w:szCs w:val="24"/>
        </w:rPr>
        <w:t xml:space="preserve"> on the questionnaire</w:t>
      </w:r>
      <w:r w:rsidR="003210EB" w:rsidRPr="003D79DA">
        <w:rPr>
          <w:rFonts w:asciiTheme="minorHAnsi" w:hAnsiTheme="minorHAnsi"/>
          <w:sz w:val="22"/>
          <w:szCs w:val="24"/>
        </w:rPr>
        <w:t xml:space="preserve">. </w:t>
      </w:r>
      <w:r w:rsidRPr="003D79DA">
        <w:rPr>
          <w:rFonts w:asciiTheme="minorHAnsi" w:hAnsiTheme="minorHAnsi"/>
          <w:sz w:val="22"/>
          <w:szCs w:val="24"/>
        </w:rPr>
        <w:t xml:space="preserve">For </w:t>
      </w:r>
      <w:r w:rsidR="003210EB" w:rsidRPr="003D79DA">
        <w:rPr>
          <w:rFonts w:asciiTheme="minorHAnsi" w:hAnsiTheme="minorHAnsi"/>
          <w:sz w:val="22"/>
          <w:szCs w:val="24"/>
        </w:rPr>
        <w:t xml:space="preserve">computer-assisted telephone interviewing (CATI) or computer-assisted personal interviewing (CAPI) technology, RDATE </w:t>
      </w:r>
      <w:r w:rsidRPr="003D79DA">
        <w:rPr>
          <w:rFonts w:asciiTheme="minorHAnsi" w:hAnsiTheme="minorHAnsi"/>
          <w:sz w:val="22"/>
          <w:szCs w:val="24"/>
        </w:rPr>
        <w:t xml:space="preserve">is the date the interview was </w:t>
      </w:r>
      <w:r w:rsidR="003210EB" w:rsidRPr="003D79DA">
        <w:rPr>
          <w:rFonts w:asciiTheme="minorHAnsi" w:hAnsiTheme="minorHAnsi"/>
          <w:sz w:val="22"/>
          <w:szCs w:val="24"/>
        </w:rPr>
        <w:t>given</w:t>
      </w:r>
      <w:r w:rsidR="003210EB" w:rsidRPr="003D79DA">
        <w:rPr>
          <w:rFonts w:asciiTheme="minorHAnsi" w:eastAsia="MS Mincho" w:hAnsiTheme="minorHAnsi" w:cstheme="majorHAnsi"/>
          <w:sz w:val="22"/>
          <w:szCs w:val="22"/>
        </w:rPr>
        <w:t xml:space="preserve"> by the Census Bureau representative</w:t>
      </w:r>
      <w:r w:rsidR="003210EB" w:rsidRPr="003D79DA">
        <w:rPr>
          <w:rFonts w:asciiTheme="minorHAnsi" w:hAnsiTheme="minorHAnsi"/>
          <w:sz w:val="22"/>
          <w:szCs w:val="24"/>
        </w:rPr>
        <w:t>. Also s</w:t>
      </w:r>
      <w:r w:rsidR="003210EB" w:rsidRPr="003D79DA">
        <w:rPr>
          <w:rFonts w:asciiTheme="minorHAnsi" w:eastAsia="MS Mincho" w:hAnsiTheme="minorHAnsi" w:cstheme="majorHAnsi"/>
          <w:sz w:val="22"/>
          <w:szCs w:val="24"/>
        </w:rPr>
        <w:t xml:space="preserve">ee </w:t>
      </w:r>
      <w:hyperlink w:anchor="MODE" w:history="1">
        <w:r w:rsidR="003210EB" w:rsidRPr="003D79DA">
          <w:rPr>
            <w:rStyle w:val="Hyperlink"/>
            <w:rFonts w:asciiTheme="minorHAnsi" w:eastAsia="MS Mincho" w:hAnsiTheme="minorHAnsi" w:cstheme="majorHAnsi"/>
            <w:sz w:val="22"/>
            <w:szCs w:val="24"/>
          </w:rPr>
          <w:t>MODE</w:t>
        </w:r>
      </w:hyperlink>
      <w:r w:rsidR="003210EB" w:rsidRPr="003D79DA">
        <w:rPr>
          <w:rFonts w:asciiTheme="minorHAnsi" w:eastAsia="MS Mincho" w:hAnsiTheme="minorHAnsi" w:cstheme="majorHAnsi"/>
          <w:sz w:val="22"/>
          <w:szCs w:val="24"/>
        </w:rPr>
        <w:t>.</w:t>
      </w:r>
    </w:p>
    <w:p w14:paraId="18970EE4" w14:textId="77777777" w:rsidR="003210EB" w:rsidRPr="003D79DA" w:rsidRDefault="003210EB" w:rsidP="00714044">
      <w:pPr>
        <w:pStyle w:val="PlainText"/>
        <w:jc w:val="both"/>
        <w:rPr>
          <w:rFonts w:asciiTheme="minorHAnsi" w:eastAsia="MS Mincho" w:hAnsiTheme="minorHAnsi" w:cs="Consolas"/>
          <w:b/>
          <w:sz w:val="22"/>
        </w:rPr>
      </w:pPr>
    </w:p>
    <w:p w14:paraId="4CB9BF61" w14:textId="1B514A2B" w:rsidR="007257F2" w:rsidRPr="003D79DA" w:rsidRDefault="007257F2" w:rsidP="00714044">
      <w:pPr>
        <w:pStyle w:val="PlainText"/>
        <w:jc w:val="both"/>
        <w:rPr>
          <w:rFonts w:asciiTheme="minorHAnsi" w:eastAsia="MS Mincho" w:hAnsiTheme="minorHAnsi" w:cs="Consolas"/>
          <w:b/>
          <w:sz w:val="22"/>
        </w:rPr>
      </w:pPr>
      <w:r w:rsidRPr="003D79DA">
        <w:rPr>
          <w:rFonts w:asciiTheme="minorHAnsi" w:eastAsia="MS Mincho" w:hAnsiTheme="minorHAnsi" w:cs="Consolas"/>
          <w:b/>
          <w:sz w:val="22"/>
        </w:rPr>
        <w:t>ASSOCIATED VARIABLES:</w:t>
      </w:r>
    </w:p>
    <w:p w14:paraId="64F385EB" w14:textId="5766E810" w:rsidR="007257F2" w:rsidRPr="003D79DA" w:rsidRDefault="000F74D8" w:rsidP="00714044">
      <w:pPr>
        <w:pStyle w:val="PlainText"/>
        <w:tabs>
          <w:tab w:val="left" w:pos="2880"/>
        </w:tabs>
        <w:jc w:val="both"/>
        <w:rPr>
          <w:rFonts w:asciiTheme="minorHAnsi" w:eastAsia="MS Mincho" w:hAnsiTheme="minorHAnsi" w:cs="Consolas"/>
          <w:sz w:val="22"/>
        </w:rPr>
      </w:pPr>
      <w:r w:rsidRPr="003D79DA">
        <w:rPr>
          <w:rFonts w:asciiTheme="minorHAnsi" w:eastAsia="MS Mincho" w:hAnsiTheme="minorHAnsi" w:cs="Consolas"/>
          <w:sz w:val="22"/>
        </w:rPr>
        <w:t>None.</w:t>
      </w:r>
    </w:p>
    <w:p w14:paraId="6D65807B" w14:textId="77777777" w:rsidR="007257F2" w:rsidRPr="003D79DA" w:rsidRDefault="007257F2" w:rsidP="00714044">
      <w:pPr>
        <w:pStyle w:val="PlainText"/>
        <w:jc w:val="both"/>
        <w:rPr>
          <w:rFonts w:asciiTheme="minorHAnsi" w:eastAsia="MS Mincho" w:hAnsiTheme="minorHAnsi" w:cs="Consolas"/>
          <w:sz w:val="22"/>
        </w:rPr>
      </w:pPr>
    </w:p>
    <w:p w14:paraId="13981917" w14:textId="5E904153" w:rsidR="00AF4F70" w:rsidRPr="003D79DA" w:rsidRDefault="00AF4F70" w:rsidP="00714044">
      <w:pPr>
        <w:pStyle w:val="PlainText"/>
        <w:tabs>
          <w:tab w:val="left" w:pos="6585"/>
        </w:tabs>
        <w:jc w:val="both"/>
        <w:rPr>
          <w:rFonts w:asciiTheme="minorHAnsi" w:eastAsia="MS Mincho" w:hAnsiTheme="minorHAnsi" w:cs="Consolas"/>
          <w:sz w:val="22"/>
        </w:rPr>
      </w:pPr>
      <w:r w:rsidRPr="003D79DA">
        <w:rPr>
          <w:rFonts w:asciiTheme="minorHAnsi" w:eastAsia="MS Mincho" w:hAnsiTheme="minorHAnsi" w:cs="Consolas"/>
          <w:sz w:val="22"/>
        </w:rPr>
        <w:t xml:space="preserve">SAS type: </w:t>
      </w:r>
      <w:r w:rsidR="00F5492A" w:rsidRPr="003D79DA">
        <w:rPr>
          <w:rFonts w:asciiTheme="minorHAnsi" w:eastAsia="MS Mincho" w:hAnsiTheme="minorHAnsi" w:cs="Consolas"/>
          <w:sz w:val="22"/>
        </w:rPr>
        <w:t xml:space="preserve">NUM SAS date </w:t>
      </w:r>
      <w:r w:rsidR="00B07C53" w:rsidRPr="003D79DA">
        <w:rPr>
          <w:rFonts w:asciiTheme="minorHAnsi" w:eastAsia="MS Mincho" w:hAnsiTheme="minorHAnsi" w:cs="Consolas"/>
          <w:sz w:val="22"/>
        </w:rPr>
        <w:tab/>
      </w:r>
    </w:p>
    <w:p w14:paraId="7F9246DC" w14:textId="5F270171" w:rsidR="00F5492A" w:rsidRPr="003D79DA" w:rsidRDefault="00AF4F70"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 xml:space="preserve">SAS Format: </w:t>
      </w:r>
      <w:r w:rsidR="00F5492A" w:rsidRPr="003D79DA">
        <w:rPr>
          <w:rFonts w:asciiTheme="minorHAnsi" w:eastAsia="MS Mincho" w:hAnsiTheme="minorHAnsi" w:cs="Consolas"/>
          <w:sz w:val="22"/>
        </w:rPr>
        <w:t>MMDDYY8</w:t>
      </w:r>
      <w:r w:rsidR="00531089" w:rsidRPr="003D79DA">
        <w:rPr>
          <w:rFonts w:asciiTheme="minorHAnsi" w:eastAsia="MS Mincho" w:hAnsiTheme="minorHAnsi" w:cs="Consolas"/>
          <w:sz w:val="22"/>
        </w:rPr>
        <w:t>.</w:t>
      </w:r>
    </w:p>
    <w:p w14:paraId="2BA1F572" w14:textId="77777777" w:rsidR="00AF4F70" w:rsidRPr="003D79DA" w:rsidRDefault="00AF4F70" w:rsidP="00714044">
      <w:pPr>
        <w:pStyle w:val="PlainText"/>
        <w:jc w:val="both"/>
        <w:rPr>
          <w:rFonts w:asciiTheme="minorHAnsi" w:eastAsia="MS Mincho" w:hAnsiTheme="minorHAnsi" w:cs="Consolas"/>
          <w:sz w:val="22"/>
        </w:rPr>
      </w:pPr>
    </w:p>
    <w:p w14:paraId="6F59A33F" w14:textId="3D391C91" w:rsidR="007257F2" w:rsidRPr="003D79DA" w:rsidRDefault="007257F2" w:rsidP="00714044">
      <w:pPr>
        <w:pStyle w:val="PlainText"/>
        <w:jc w:val="both"/>
        <w:rPr>
          <w:rFonts w:asciiTheme="minorHAnsi" w:eastAsia="MS Mincho" w:hAnsiTheme="minorHAnsi" w:cs="Consolas"/>
          <w:i/>
          <w:sz w:val="22"/>
        </w:rPr>
      </w:pPr>
      <w:r w:rsidRPr="003D79DA">
        <w:rPr>
          <w:rFonts w:asciiTheme="minorHAnsi" w:eastAsia="MS Mincho" w:hAnsiTheme="minorHAnsi" w:cs="Consolas"/>
          <w:sz w:val="22"/>
        </w:rPr>
        <w:t xml:space="preserve">Link to SAS format library: </w:t>
      </w:r>
      <w:r w:rsidR="00EB1E0F" w:rsidRPr="003D79DA">
        <w:rPr>
          <w:rFonts w:asciiTheme="minorHAnsi" w:eastAsia="MS Mincho" w:hAnsiTheme="minorHAnsi" w:cs="Consolas"/>
          <w:i/>
          <w:sz w:val="22"/>
        </w:rPr>
        <w:t>[link]*</w:t>
      </w:r>
    </w:p>
    <w:p w14:paraId="09FE53AE"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A4B77B7" w14:textId="77777777" w:rsidR="007257F2" w:rsidRPr="003D79DA" w:rsidRDefault="007257F2" w:rsidP="00714044">
      <w:pPr>
        <w:pStyle w:val="PlainText"/>
        <w:jc w:val="both"/>
        <w:rPr>
          <w:rFonts w:asciiTheme="minorHAnsi" w:eastAsia="MS Mincho" w:hAnsiTheme="minorHAnsi" w:cs="Consolas"/>
          <w:i/>
          <w:sz w:val="24"/>
        </w:rPr>
      </w:pPr>
    </w:p>
    <w:tbl>
      <w:tblPr>
        <w:tblW w:w="8190" w:type="dxa"/>
        <w:tblInd w:w="108" w:type="dxa"/>
        <w:tblLayout w:type="fixed"/>
        <w:tblLook w:val="04A0" w:firstRow="1" w:lastRow="0" w:firstColumn="1" w:lastColumn="0" w:noHBand="0" w:noVBand="1"/>
      </w:tblPr>
      <w:tblGrid>
        <w:gridCol w:w="2430"/>
        <w:gridCol w:w="2880"/>
        <w:gridCol w:w="1440"/>
        <w:gridCol w:w="1440"/>
      </w:tblGrid>
      <w:tr w:rsidR="00FD7EB4" w:rsidRPr="003D79DA" w14:paraId="09591753" w14:textId="0A276A9C" w:rsidTr="00DE016A">
        <w:trPr>
          <w:trHeight w:val="216"/>
        </w:trPr>
        <w:tc>
          <w:tcPr>
            <w:tcW w:w="5310" w:type="dxa"/>
            <w:gridSpan w:val="2"/>
            <w:tcBorders>
              <w:top w:val="nil"/>
              <w:left w:val="nil"/>
              <w:bottom w:val="nil"/>
              <w:right w:val="nil"/>
            </w:tcBorders>
            <w:shd w:val="clear" w:color="auto" w:fill="auto"/>
            <w:vAlign w:val="center"/>
          </w:tcPr>
          <w:p w14:paraId="13AF56A2" w14:textId="2FAA8116" w:rsidR="00FD7EB4" w:rsidRPr="003D79DA" w:rsidRDefault="00FD7EB4"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shd w:val="clear" w:color="auto" w:fill="auto"/>
            <w:vAlign w:val="center"/>
          </w:tcPr>
          <w:p w14:paraId="489B5001" w14:textId="03D05623" w:rsidR="00FD7EB4" w:rsidRPr="003D79DA" w:rsidRDefault="0048320E"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25318CB5" w14:textId="4A792F5B" w:rsidR="00FD7EB4" w:rsidRPr="003D79DA" w:rsidRDefault="0048320E"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FD7EB4" w:rsidRPr="003D79DA" w14:paraId="30A3A300" w14:textId="77777777" w:rsidTr="00DE016A">
        <w:trPr>
          <w:trHeight w:val="216"/>
        </w:trPr>
        <w:tc>
          <w:tcPr>
            <w:tcW w:w="2430" w:type="dxa"/>
            <w:tcBorders>
              <w:top w:val="nil"/>
              <w:left w:val="nil"/>
              <w:bottom w:val="nil"/>
              <w:right w:val="nil"/>
            </w:tcBorders>
            <w:shd w:val="clear" w:color="auto" w:fill="auto"/>
            <w:vAlign w:val="center"/>
          </w:tcPr>
          <w:p w14:paraId="4589E999" w14:textId="77777777" w:rsidR="00FD7EB4" w:rsidRPr="003D79DA" w:rsidRDefault="00FD7EB4" w:rsidP="00714044">
            <w:pPr>
              <w:jc w:val="right"/>
              <w:rPr>
                <w:rFonts w:ascii="Consolas" w:hAnsi="Consolas" w:cs="Consolas"/>
                <w:b/>
                <w:bCs/>
                <w:color w:val="000000"/>
                <w:sz w:val="18"/>
                <w:szCs w:val="18"/>
              </w:rPr>
            </w:pPr>
          </w:p>
        </w:tc>
        <w:tc>
          <w:tcPr>
            <w:tcW w:w="2880" w:type="dxa"/>
            <w:tcBorders>
              <w:top w:val="nil"/>
              <w:left w:val="nil"/>
              <w:bottom w:val="nil"/>
              <w:right w:val="nil"/>
            </w:tcBorders>
            <w:shd w:val="clear" w:color="auto" w:fill="auto"/>
            <w:vAlign w:val="center"/>
          </w:tcPr>
          <w:p w14:paraId="56D36407" w14:textId="77777777" w:rsidR="00FD7EB4" w:rsidRPr="003D79DA" w:rsidRDefault="00FD7EB4"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06B14B65" w14:textId="77777777" w:rsidR="00FD7EB4" w:rsidRPr="003D79DA" w:rsidRDefault="00FD7EB4"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5AA615EA" w14:textId="77777777" w:rsidR="00FD7EB4" w:rsidRPr="003D79DA" w:rsidRDefault="00FD7EB4" w:rsidP="00714044">
            <w:pPr>
              <w:jc w:val="right"/>
              <w:rPr>
                <w:rFonts w:ascii="Consolas" w:eastAsia="MS Mincho" w:hAnsi="Consolas" w:cs="Consolas"/>
                <w:b/>
                <w:bCs/>
                <w:color w:val="000000"/>
                <w:sz w:val="18"/>
                <w:szCs w:val="18"/>
              </w:rPr>
            </w:pPr>
          </w:p>
        </w:tc>
      </w:tr>
      <w:tr w:rsidR="00DD10E8" w:rsidRPr="003D79DA" w14:paraId="0DBF6149" w14:textId="78EFD1C5" w:rsidTr="00DE016A">
        <w:trPr>
          <w:trHeight w:val="216"/>
        </w:trPr>
        <w:tc>
          <w:tcPr>
            <w:tcW w:w="2430" w:type="dxa"/>
            <w:tcBorders>
              <w:top w:val="nil"/>
              <w:left w:val="nil"/>
              <w:bottom w:val="nil"/>
              <w:right w:val="nil"/>
            </w:tcBorders>
            <w:shd w:val="clear" w:color="auto" w:fill="auto"/>
          </w:tcPr>
          <w:p w14:paraId="39E08047" w14:textId="106627A6" w:rsidR="00DD10E8" w:rsidRPr="003D79DA" w:rsidRDefault="00DD10E8" w:rsidP="00DE016A">
            <w:pPr>
              <w:jc w:val="right"/>
              <w:rPr>
                <w:rFonts w:ascii="Consolas" w:hAnsi="Consolas" w:cs="Consolas"/>
                <w:color w:val="000000"/>
                <w:sz w:val="18"/>
                <w:szCs w:val="18"/>
              </w:rPr>
            </w:pPr>
            <w:r w:rsidRPr="003D79DA">
              <w:rPr>
                <w:rFonts w:ascii="Consolas" w:hAnsi="Consolas" w:cs="Consolas"/>
                <w:sz w:val="18"/>
                <w:szCs w:val="18"/>
              </w:rPr>
              <w:t>12/01/07</w:t>
            </w:r>
            <w:r w:rsidR="00DE016A" w:rsidRPr="003D79DA">
              <w:rPr>
                <w:rFonts w:ascii="Consolas" w:hAnsi="Consolas" w:cs="Consolas"/>
                <w:sz w:val="18"/>
                <w:szCs w:val="18"/>
              </w:rPr>
              <w:t xml:space="preserve"> to </w:t>
            </w:r>
            <w:r w:rsidRPr="003D79DA">
              <w:rPr>
                <w:rFonts w:ascii="Consolas" w:hAnsi="Consolas" w:cs="Consolas"/>
                <w:sz w:val="18"/>
                <w:szCs w:val="18"/>
              </w:rPr>
              <w:t>12/31/07</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74A5F550" w14:textId="75DAAC4C"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December 2007</w:t>
            </w:r>
          </w:p>
        </w:tc>
        <w:tc>
          <w:tcPr>
            <w:tcW w:w="1440" w:type="dxa"/>
            <w:tcBorders>
              <w:top w:val="nil"/>
              <w:left w:val="nil"/>
              <w:bottom w:val="nil"/>
              <w:right w:val="nil"/>
            </w:tcBorders>
            <w:shd w:val="clear" w:color="auto" w:fill="auto"/>
            <w:vAlign w:val="center"/>
          </w:tcPr>
          <w:p w14:paraId="1DC0EFE2" w14:textId="65CAE640"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35</w:t>
            </w:r>
          </w:p>
        </w:tc>
        <w:tc>
          <w:tcPr>
            <w:tcW w:w="1440" w:type="dxa"/>
            <w:tcBorders>
              <w:top w:val="nil"/>
              <w:left w:val="nil"/>
              <w:bottom w:val="nil"/>
              <w:right w:val="nil"/>
            </w:tcBorders>
            <w:vAlign w:val="center"/>
          </w:tcPr>
          <w:p w14:paraId="234F607D" w14:textId="1ECE2555"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DD10E8" w:rsidRPr="003D79DA" w14:paraId="73E80A4A" w14:textId="373560DF" w:rsidTr="00DE016A">
        <w:trPr>
          <w:trHeight w:val="216"/>
        </w:trPr>
        <w:tc>
          <w:tcPr>
            <w:tcW w:w="2430" w:type="dxa"/>
            <w:tcBorders>
              <w:top w:val="nil"/>
              <w:left w:val="nil"/>
              <w:bottom w:val="nil"/>
              <w:right w:val="nil"/>
            </w:tcBorders>
            <w:shd w:val="clear" w:color="auto" w:fill="auto"/>
          </w:tcPr>
          <w:p w14:paraId="0203D922" w14:textId="65D89603" w:rsidR="00DD10E8" w:rsidRPr="003D79DA" w:rsidRDefault="00DD10E8" w:rsidP="00DE016A">
            <w:pPr>
              <w:jc w:val="right"/>
              <w:rPr>
                <w:rFonts w:ascii="Consolas" w:hAnsi="Consolas" w:cs="Consolas"/>
                <w:color w:val="000000"/>
                <w:sz w:val="18"/>
                <w:szCs w:val="18"/>
              </w:rPr>
            </w:pPr>
            <w:r w:rsidRPr="003D79DA">
              <w:rPr>
                <w:rFonts w:ascii="Consolas" w:hAnsi="Consolas" w:cs="Consolas"/>
                <w:sz w:val="18"/>
                <w:szCs w:val="18"/>
              </w:rPr>
              <w:t>01/01/08</w:t>
            </w:r>
            <w:r w:rsidR="00DE016A" w:rsidRPr="003D79DA">
              <w:rPr>
                <w:rFonts w:ascii="Consolas" w:hAnsi="Consolas" w:cs="Consolas"/>
                <w:sz w:val="18"/>
                <w:szCs w:val="18"/>
              </w:rPr>
              <w:t xml:space="preserve"> to </w:t>
            </w:r>
            <w:r w:rsidRPr="003D79DA">
              <w:rPr>
                <w:rFonts w:ascii="Consolas" w:hAnsi="Consolas" w:cs="Consolas"/>
                <w:sz w:val="18"/>
                <w:szCs w:val="18"/>
              </w:rPr>
              <w:t>01/31/08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68AD95E3" w14:textId="0FA6DC14"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January 2008</w:t>
            </w:r>
          </w:p>
        </w:tc>
        <w:tc>
          <w:tcPr>
            <w:tcW w:w="1440" w:type="dxa"/>
            <w:tcBorders>
              <w:top w:val="nil"/>
              <w:left w:val="nil"/>
              <w:bottom w:val="nil"/>
              <w:right w:val="nil"/>
            </w:tcBorders>
            <w:shd w:val="clear" w:color="auto" w:fill="auto"/>
            <w:vAlign w:val="center"/>
          </w:tcPr>
          <w:p w14:paraId="665C0992" w14:textId="388B560E"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469,528</w:t>
            </w:r>
          </w:p>
        </w:tc>
        <w:tc>
          <w:tcPr>
            <w:tcW w:w="1440" w:type="dxa"/>
            <w:tcBorders>
              <w:top w:val="nil"/>
              <w:left w:val="nil"/>
              <w:bottom w:val="nil"/>
              <w:right w:val="nil"/>
            </w:tcBorders>
            <w:vAlign w:val="center"/>
          </w:tcPr>
          <w:p w14:paraId="15D20D1A" w14:textId="156EC5C6"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10.4</w:t>
            </w:r>
          </w:p>
        </w:tc>
      </w:tr>
      <w:tr w:rsidR="00DD10E8" w:rsidRPr="003D79DA" w14:paraId="24EB1692" w14:textId="364D59DD" w:rsidTr="00DE016A">
        <w:trPr>
          <w:trHeight w:val="216"/>
        </w:trPr>
        <w:tc>
          <w:tcPr>
            <w:tcW w:w="2430" w:type="dxa"/>
            <w:tcBorders>
              <w:top w:val="nil"/>
              <w:left w:val="nil"/>
              <w:bottom w:val="nil"/>
              <w:right w:val="nil"/>
            </w:tcBorders>
            <w:shd w:val="clear" w:color="auto" w:fill="auto"/>
          </w:tcPr>
          <w:p w14:paraId="27DFBA70" w14:textId="65E03141" w:rsidR="00DD10E8" w:rsidRPr="003D79DA" w:rsidRDefault="00DD10E8" w:rsidP="00DE016A">
            <w:pPr>
              <w:jc w:val="right"/>
              <w:rPr>
                <w:rFonts w:ascii="Consolas" w:hAnsi="Consolas" w:cs="Consolas"/>
                <w:color w:val="000000"/>
                <w:sz w:val="18"/>
                <w:szCs w:val="18"/>
              </w:rPr>
            </w:pPr>
            <w:r w:rsidRPr="003D79DA">
              <w:rPr>
                <w:rFonts w:ascii="Consolas" w:hAnsi="Consolas" w:cs="Consolas"/>
                <w:sz w:val="18"/>
                <w:szCs w:val="18"/>
              </w:rPr>
              <w:t>02/01/08</w:t>
            </w:r>
            <w:r w:rsidR="00DE016A" w:rsidRPr="003D79DA">
              <w:rPr>
                <w:rFonts w:ascii="Consolas" w:hAnsi="Consolas" w:cs="Consolas"/>
                <w:sz w:val="18"/>
                <w:szCs w:val="18"/>
              </w:rPr>
              <w:t xml:space="preserve"> to </w:t>
            </w:r>
            <w:r w:rsidRPr="003D79DA">
              <w:rPr>
                <w:rFonts w:ascii="Consolas" w:hAnsi="Consolas" w:cs="Consolas"/>
                <w:sz w:val="18"/>
                <w:szCs w:val="18"/>
              </w:rPr>
              <w:t>02/29/08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4D001069" w14:textId="0344C425"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February 2008</w:t>
            </w:r>
          </w:p>
        </w:tc>
        <w:tc>
          <w:tcPr>
            <w:tcW w:w="1440" w:type="dxa"/>
            <w:tcBorders>
              <w:top w:val="nil"/>
              <w:left w:val="nil"/>
              <w:bottom w:val="nil"/>
              <w:right w:val="nil"/>
            </w:tcBorders>
            <w:shd w:val="clear" w:color="auto" w:fill="auto"/>
            <w:vAlign w:val="center"/>
          </w:tcPr>
          <w:p w14:paraId="16826F0D" w14:textId="59F3583A"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398,642</w:t>
            </w:r>
          </w:p>
        </w:tc>
        <w:tc>
          <w:tcPr>
            <w:tcW w:w="1440" w:type="dxa"/>
            <w:tcBorders>
              <w:top w:val="nil"/>
              <w:left w:val="nil"/>
              <w:bottom w:val="nil"/>
              <w:right w:val="nil"/>
            </w:tcBorders>
            <w:vAlign w:val="center"/>
          </w:tcPr>
          <w:p w14:paraId="507D4EB2" w14:textId="182A4C6B"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8.8</w:t>
            </w:r>
          </w:p>
        </w:tc>
      </w:tr>
      <w:tr w:rsidR="00DD10E8" w:rsidRPr="003D79DA" w14:paraId="7C970EFA" w14:textId="7240F394" w:rsidTr="00DE016A">
        <w:trPr>
          <w:trHeight w:val="216"/>
        </w:trPr>
        <w:tc>
          <w:tcPr>
            <w:tcW w:w="2430" w:type="dxa"/>
            <w:tcBorders>
              <w:top w:val="nil"/>
              <w:left w:val="nil"/>
              <w:bottom w:val="nil"/>
              <w:right w:val="nil"/>
            </w:tcBorders>
            <w:shd w:val="clear" w:color="auto" w:fill="auto"/>
          </w:tcPr>
          <w:p w14:paraId="69CDB880" w14:textId="4B919A68" w:rsidR="00DD10E8" w:rsidRPr="003D79DA" w:rsidRDefault="00DD10E8" w:rsidP="00DE016A">
            <w:pPr>
              <w:jc w:val="right"/>
              <w:rPr>
                <w:rFonts w:ascii="Consolas" w:hAnsi="Consolas" w:cs="Consolas"/>
                <w:color w:val="000000"/>
                <w:sz w:val="18"/>
                <w:szCs w:val="18"/>
              </w:rPr>
            </w:pPr>
            <w:r w:rsidRPr="003D79DA">
              <w:rPr>
                <w:rFonts w:ascii="Consolas" w:hAnsi="Consolas" w:cs="Consolas"/>
                <w:sz w:val="18"/>
                <w:szCs w:val="18"/>
              </w:rPr>
              <w:t>03/01/08</w:t>
            </w:r>
            <w:r w:rsidR="00DE016A" w:rsidRPr="003D79DA">
              <w:rPr>
                <w:rFonts w:ascii="Consolas" w:hAnsi="Consolas" w:cs="Consolas"/>
                <w:sz w:val="18"/>
                <w:szCs w:val="18"/>
              </w:rPr>
              <w:t xml:space="preserve"> to </w:t>
            </w:r>
            <w:r w:rsidRPr="003D79DA">
              <w:rPr>
                <w:rFonts w:ascii="Consolas" w:hAnsi="Consolas" w:cs="Consolas"/>
                <w:sz w:val="18"/>
                <w:szCs w:val="18"/>
              </w:rPr>
              <w:t>03/31/08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142C020F" w14:textId="557DA6A7"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March 2008</w:t>
            </w:r>
          </w:p>
        </w:tc>
        <w:tc>
          <w:tcPr>
            <w:tcW w:w="1440" w:type="dxa"/>
            <w:tcBorders>
              <w:top w:val="nil"/>
              <w:left w:val="nil"/>
              <w:bottom w:val="nil"/>
              <w:right w:val="nil"/>
            </w:tcBorders>
            <w:shd w:val="clear" w:color="auto" w:fill="auto"/>
            <w:vAlign w:val="center"/>
          </w:tcPr>
          <w:p w14:paraId="7757C114" w14:textId="20D253D9"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435,889</w:t>
            </w:r>
          </w:p>
        </w:tc>
        <w:tc>
          <w:tcPr>
            <w:tcW w:w="1440" w:type="dxa"/>
            <w:tcBorders>
              <w:top w:val="nil"/>
              <w:left w:val="nil"/>
              <w:bottom w:val="nil"/>
              <w:right w:val="nil"/>
            </w:tcBorders>
            <w:vAlign w:val="center"/>
          </w:tcPr>
          <w:p w14:paraId="40CD6AB4" w14:textId="2F5EF066"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9.7</w:t>
            </w:r>
          </w:p>
        </w:tc>
      </w:tr>
      <w:tr w:rsidR="00DD10E8" w:rsidRPr="003D79DA" w14:paraId="77A22056" w14:textId="238351A3" w:rsidTr="00DE016A">
        <w:trPr>
          <w:trHeight w:val="216"/>
        </w:trPr>
        <w:tc>
          <w:tcPr>
            <w:tcW w:w="2430" w:type="dxa"/>
            <w:tcBorders>
              <w:top w:val="nil"/>
              <w:left w:val="nil"/>
              <w:bottom w:val="nil"/>
              <w:right w:val="nil"/>
            </w:tcBorders>
            <w:shd w:val="clear" w:color="auto" w:fill="auto"/>
          </w:tcPr>
          <w:p w14:paraId="4A26909E" w14:textId="691909DC" w:rsidR="00DD10E8" w:rsidRPr="003D79DA" w:rsidRDefault="00DD10E8" w:rsidP="00DE016A">
            <w:pPr>
              <w:jc w:val="right"/>
              <w:rPr>
                <w:rFonts w:ascii="Consolas" w:hAnsi="Consolas" w:cs="Consolas"/>
                <w:color w:val="000000"/>
                <w:sz w:val="18"/>
                <w:szCs w:val="18"/>
              </w:rPr>
            </w:pPr>
            <w:r w:rsidRPr="003D79DA">
              <w:rPr>
                <w:rFonts w:ascii="Consolas" w:hAnsi="Consolas" w:cs="Consolas"/>
                <w:sz w:val="18"/>
                <w:szCs w:val="18"/>
              </w:rPr>
              <w:t>04/01/08</w:t>
            </w:r>
            <w:r w:rsidR="00DE016A" w:rsidRPr="003D79DA">
              <w:rPr>
                <w:rFonts w:ascii="Consolas" w:hAnsi="Consolas" w:cs="Consolas"/>
                <w:sz w:val="18"/>
                <w:szCs w:val="18"/>
              </w:rPr>
              <w:t xml:space="preserve"> to </w:t>
            </w:r>
            <w:r w:rsidRPr="003D79DA">
              <w:rPr>
                <w:rFonts w:ascii="Consolas" w:hAnsi="Consolas" w:cs="Consolas"/>
                <w:sz w:val="18"/>
                <w:szCs w:val="18"/>
              </w:rPr>
              <w:t>04/30/08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4486EAB8" w14:textId="62C7654E"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April 2008</w:t>
            </w:r>
          </w:p>
        </w:tc>
        <w:tc>
          <w:tcPr>
            <w:tcW w:w="1440" w:type="dxa"/>
            <w:tcBorders>
              <w:top w:val="nil"/>
              <w:left w:val="nil"/>
              <w:bottom w:val="nil"/>
              <w:right w:val="nil"/>
            </w:tcBorders>
            <w:shd w:val="clear" w:color="auto" w:fill="auto"/>
            <w:vAlign w:val="center"/>
          </w:tcPr>
          <w:p w14:paraId="06E76F36" w14:textId="7A33AC9A"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283,598</w:t>
            </w:r>
          </w:p>
        </w:tc>
        <w:tc>
          <w:tcPr>
            <w:tcW w:w="1440" w:type="dxa"/>
            <w:tcBorders>
              <w:top w:val="nil"/>
              <w:left w:val="nil"/>
              <w:bottom w:val="nil"/>
              <w:right w:val="nil"/>
            </w:tcBorders>
            <w:vAlign w:val="center"/>
          </w:tcPr>
          <w:p w14:paraId="7FDF904F" w14:textId="3D66628E"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6.3</w:t>
            </w:r>
          </w:p>
        </w:tc>
      </w:tr>
      <w:tr w:rsidR="00DD10E8" w:rsidRPr="003D79DA" w14:paraId="5BA3C55C" w14:textId="3EB02C72" w:rsidTr="00DE016A">
        <w:trPr>
          <w:trHeight w:val="216"/>
        </w:trPr>
        <w:tc>
          <w:tcPr>
            <w:tcW w:w="2430" w:type="dxa"/>
            <w:tcBorders>
              <w:top w:val="nil"/>
              <w:left w:val="nil"/>
              <w:bottom w:val="nil"/>
              <w:right w:val="nil"/>
            </w:tcBorders>
            <w:shd w:val="clear" w:color="auto" w:fill="auto"/>
          </w:tcPr>
          <w:p w14:paraId="21BF8C83" w14:textId="5917D29E" w:rsidR="00DD10E8" w:rsidRPr="003D79DA" w:rsidRDefault="00DD10E8" w:rsidP="00DE016A">
            <w:pPr>
              <w:jc w:val="right"/>
              <w:rPr>
                <w:rFonts w:ascii="Consolas" w:hAnsi="Consolas" w:cs="Consolas"/>
                <w:color w:val="000000"/>
                <w:sz w:val="18"/>
                <w:szCs w:val="18"/>
              </w:rPr>
            </w:pPr>
            <w:r w:rsidRPr="003D79DA">
              <w:rPr>
                <w:rFonts w:ascii="Consolas" w:hAnsi="Consolas" w:cs="Consolas"/>
                <w:sz w:val="18"/>
                <w:szCs w:val="18"/>
              </w:rPr>
              <w:t>05/01/08</w:t>
            </w:r>
            <w:r w:rsidR="00DE016A" w:rsidRPr="003D79DA">
              <w:rPr>
                <w:rFonts w:ascii="Consolas" w:hAnsi="Consolas" w:cs="Consolas"/>
                <w:sz w:val="18"/>
                <w:szCs w:val="18"/>
              </w:rPr>
              <w:t xml:space="preserve"> to </w:t>
            </w:r>
            <w:r w:rsidRPr="003D79DA">
              <w:rPr>
                <w:rFonts w:ascii="Consolas" w:hAnsi="Consolas" w:cs="Consolas"/>
                <w:sz w:val="18"/>
                <w:szCs w:val="18"/>
              </w:rPr>
              <w:t>05/31/08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4C7E4E70" w14:textId="7A448D34"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May 2008</w:t>
            </w:r>
          </w:p>
        </w:tc>
        <w:tc>
          <w:tcPr>
            <w:tcW w:w="1440" w:type="dxa"/>
            <w:tcBorders>
              <w:top w:val="nil"/>
              <w:left w:val="nil"/>
              <w:bottom w:val="nil"/>
              <w:right w:val="nil"/>
            </w:tcBorders>
            <w:shd w:val="clear" w:color="auto" w:fill="auto"/>
            <w:vAlign w:val="center"/>
          </w:tcPr>
          <w:p w14:paraId="2493F827" w14:textId="6F06CEB6"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405,353</w:t>
            </w:r>
          </w:p>
        </w:tc>
        <w:tc>
          <w:tcPr>
            <w:tcW w:w="1440" w:type="dxa"/>
            <w:tcBorders>
              <w:top w:val="nil"/>
              <w:left w:val="nil"/>
              <w:bottom w:val="nil"/>
              <w:right w:val="nil"/>
            </w:tcBorders>
            <w:vAlign w:val="center"/>
          </w:tcPr>
          <w:p w14:paraId="07A5F419" w14:textId="5378D668"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9.0</w:t>
            </w:r>
          </w:p>
        </w:tc>
      </w:tr>
      <w:tr w:rsidR="00DD10E8" w:rsidRPr="003D79DA" w14:paraId="2D9EDF74" w14:textId="04921F07" w:rsidTr="00DE016A">
        <w:trPr>
          <w:trHeight w:val="216"/>
        </w:trPr>
        <w:tc>
          <w:tcPr>
            <w:tcW w:w="2430" w:type="dxa"/>
            <w:tcBorders>
              <w:top w:val="nil"/>
              <w:left w:val="nil"/>
              <w:bottom w:val="nil"/>
              <w:right w:val="nil"/>
            </w:tcBorders>
            <w:shd w:val="clear" w:color="auto" w:fill="auto"/>
          </w:tcPr>
          <w:p w14:paraId="34D7486B" w14:textId="5C230DB2" w:rsidR="00DD10E8" w:rsidRPr="003D79DA" w:rsidRDefault="00DD10E8" w:rsidP="00DE016A">
            <w:pPr>
              <w:jc w:val="right"/>
              <w:rPr>
                <w:rFonts w:ascii="Consolas" w:hAnsi="Consolas" w:cs="Consolas"/>
                <w:color w:val="000000"/>
                <w:sz w:val="18"/>
                <w:szCs w:val="18"/>
              </w:rPr>
            </w:pPr>
            <w:r w:rsidRPr="003D79DA">
              <w:rPr>
                <w:rFonts w:ascii="Consolas" w:hAnsi="Consolas" w:cs="Consolas"/>
                <w:sz w:val="18"/>
                <w:szCs w:val="18"/>
              </w:rPr>
              <w:t>06/01/08</w:t>
            </w:r>
            <w:r w:rsidR="00DE016A" w:rsidRPr="003D79DA">
              <w:rPr>
                <w:rFonts w:ascii="Consolas" w:hAnsi="Consolas" w:cs="Consolas"/>
                <w:sz w:val="18"/>
                <w:szCs w:val="18"/>
              </w:rPr>
              <w:t xml:space="preserve"> to </w:t>
            </w:r>
            <w:r w:rsidRPr="003D79DA">
              <w:rPr>
                <w:rFonts w:ascii="Consolas" w:hAnsi="Consolas" w:cs="Consolas"/>
                <w:sz w:val="18"/>
                <w:szCs w:val="18"/>
              </w:rPr>
              <w:t>06/30/08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4201FD39" w14:textId="281928D2"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June 2008</w:t>
            </w:r>
          </w:p>
        </w:tc>
        <w:tc>
          <w:tcPr>
            <w:tcW w:w="1440" w:type="dxa"/>
            <w:tcBorders>
              <w:top w:val="nil"/>
              <w:left w:val="nil"/>
              <w:bottom w:val="nil"/>
              <w:right w:val="nil"/>
            </w:tcBorders>
            <w:shd w:val="clear" w:color="auto" w:fill="auto"/>
            <w:vAlign w:val="center"/>
          </w:tcPr>
          <w:p w14:paraId="615C5111" w14:textId="16B9FF79"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428,383</w:t>
            </w:r>
          </w:p>
        </w:tc>
        <w:tc>
          <w:tcPr>
            <w:tcW w:w="1440" w:type="dxa"/>
            <w:tcBorders>
              <w:top w:val="nil"/>
              <w:left w:val="nil"/>
              <w:bottom w:val="nil"/>
              <w:right w:val="nil"/>
            </w:tcBorders>
            <w:vAlign w:val="center"/>
          </w:tcPr>
          <w:p w14:paraId="74BD0F01" w14:textId="725AD615"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9.5</w:t>
            </w:r>
          </w:p>
        </w:tc>
      </w:tr>
      <w:tr w:rsidR="00DD10E8" w:rsidRPr="003D79DA" w14:paraId="54B0D85E" w14:textId="13F593CD" w:rsidTr="00DE016A">
        <w:trPr>
          <w:trHeight w:val="216"/>
        </w:trPr>
        <w:tc>
          <w:tcPr>
            <w:tcW w:w="2430" w:type="dxa"/>
            <w:tcBorders>
              <w:top w:val="nil"/>
              <w:left w:val="nil"/>
              <w:bottom w:val="nil"/>
              <w:right w:val="nil"/>
            </w:tcBorders>
            <w:shd w:val="clear" w:color="auto" w:fill="auto"/>
          </w:tcPr>
          <w:p w14:paraId="42EF3CA8" w14:textId="4269BEEE" w:rsidR="00DD10E8" w:rsidRPr="003D79DA" w:rsidRDefault="00DD10E8" w:rsidP="00DD10E8">
            <w:pPr>
              <w:jc w:val="right"/>
              <w:rPr>
                <w:rFonts w:ascii="Consolas" w:hAnsi="Consolas" w:cs="Consolas"/>
                <w:color w:val="000000"/>
                <w:sz w:val="18"/>
                <w:szCs w:val="18"/>
              </w:rPr>
            </w:pPr>
            <w:r w:rsidRPr="003D79DA">
              <w:rPr>
                <w:rFonts w:ascii="Consolas" w:hAnsi="Consolas" w:cs="Consolas"/>
                <w:sz w:val="18"/>
                <w:szCs w:val="18"/>
              </w:rPr>
              <w:t>07/01/08</w:t>
            </w:r>
            <w:r w:rsidR="00DE016A" w:rsidRPr="003D79DA">
              <w:rPr>
                <w:rFonts w:ascii="Consolas" w:hAnsi="Consolas" w:cs="Consolas"/>
                <w:sz w:val="18"/>
                <w:szCs w:val="18"/>
              </w:rPr>
              <w:t xml:space="preserve"> to </w:t>
            </w:r>
            <w:r w:rsidRPr="003D79DA">
              <w:rPr>
                <w:rFonts w:ascii="Consolas" w:hAnsi="Consolas" w:cs="Consolas"/>
                <w:sz w:val="18"/>
                <w:szCs w:val="18"/>
              </w:rPr>
              <w:t>07/31/08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6EF6D8DD" w14:textId="2A11B720"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July 2008</w:t>
            </w:r>
          </w:p>
        </w:tc>
        <w:tc>
          <w:tcPr>
            <w:tcW w:w="1440" w:type="dxa"/>
            <w:tcBorders>
              <w:top w:val="nil"/>
              <w:left w:val="nil"/>
              <w:bottom w:val="nil"/>
              <w:right w:val="nil"/>
            </w:tcBorders>
            <w:shd w:val="clear" w:color="auto" w:fill="auto"/>
            <w:vAlign w:val="center"/>
          </w:tcPr>
          <w:p w14:paraId="0EEA7C57" w14:textId="5534DE07"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310,145</w:t>
            </w:r>
          </w:p>
        </w:tc>
        <w:tc>
          <w:tcPr>
            <w:tcW w:w="1440" w:type="dxa"/>
            <w:tcBorders>
              <w:top w:val="nil"/>
              <w:left w:val="nil"/>
              <w:bottom w:val="nil"/>
              <w:right w:val="nil"/>
            </w:tcBorders>
            <w:vAlign w:val="center"/>
          </w:tcPr>
          <w:p w14:paraId="4F33CB74" w14:textId="0F8EFEF5"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6.9</w:t>
            </w:r>
          </w:p>
        </w:tc>
      </w:tr>
      <w:tr w:rsidR="00DD10E8" w:rsidRPr="003D79DA" w14:paraId="52DB8B1E" w14:textId="111112E3" w:rsidTr="00DE016A">
        <w:trPr>
          <w:trHeight w:val="216"/>
        </w:trPr>
        <w:tc>
          <w:tcPr>
            <w:tcW w:w="2430" w:type="dxa"/>
            <w:tcBorders>
              <w:top w:val="nil"/>
              <w:left w:val="nil"/>
              <w:bottom w:val="nil"/>
              <w:right w:val="nil"/>
            </w:tcBorders>
            <w:shd w:val="clear" w:color="auto" w:fill="auto"/>
          </w:tcPr>
          <w:p w14:paraId="1F6961EC" w14:textId="28A4F1C0" w:rsidR="00DD10E8" w:rsidRPr="003D79DA" w:rsidRDefault="00DD10E8" w:rsidP="00DD10E8">
            <w:pPr>
              <w:jc w:val="right"/>
              <w:rPr>
                <w:rFonts w:ascii="Consolas" w:hAnsi="Consolas" w:cs="Consolas"/>
                <w:color w:val="000000"/>
                <w:sz w:val="18"/>
                <w:szCs w:val="18"/>
              </w:rPr>
            </w:pPr>
            <w:r w:rsidRPr="003D79DA">
              <w:rPr>
                <w:rFonts w:ascii="Consolas" w:hAnsi="Consolas" w:cs="Consolas"/>
                <w:sz w:val="18"/>
                <w:szCs w:val="18"/>
              </w:rPr>
              <w:t>08/01/08</w:t>
            </w:r>
            <w:r w:rsidR="00DE016A" w:rsidRPr="003D79DA">
              <w:rPr>
                <w:rFonts w:ascii="Consolas" w:hAnsi="Consolas" w:cs="Consolas"/>
                <w:sz w:val="18"/>
                <w:szCs w:val="18"/>
              </w:rPr>
              <w:t xml:space="preserve"> to </w:t>
            </w:r>
            <w:r w:rsidRPr="003D79DA">
              <w:rPr>
                <w:rFonts w:ascii="Consolas" w:hAnsi="Consolas" w:cs="Consolas"/>
                <w:sz w:val="18"/>
                <w:szCs w:val="18"/>
              </w:rPr>
              <w:t>08/31/08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28DE510F" w14:textId="55A1A8DC"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August 2008</w:t>
            </w:r>
          </w:p>
        </w:tc>
        <w:tc>
          <w:tcPr>
            <w:tcW w:w="1440" w:type="dxa"/>
            <w:tcBorders>
              <w:top w:val="nil"/>
              <w:left w:val="nil"/>
              <w:bottom w:val="nil"/>
              <w:right w:val="nil"/>
            </w:tcBorders>
            <w:shd w:val="clear" w:color="auto" w:fill="auto"/>
            <w:vAlign w:val="center"/>
          </w:tcPr>
          <w:p w14:paraId="73D87A5F" w14:textId="1ED076E1"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410,311</w:t>
            </w:r>
          </w:p>
        </w:tc>
        <w:tc>
          <w:tcPr>
            <w:tcW w:w="1440" w:type="dxa"/>
            <w:tcBorders>
              <w:top w:val="nil"/>
              <w:left w:val="nil"/>
              <w:bottom w:val="nil"/>
              <w:right w:val="nil"/>
            </w:tcBorders>
            <w:vAlign w:val="center"/>
          </w:tcPr>
          <w:p w14:paraId="570E3799" w14:textId="06615DD2"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9.1</w:t>
            </w:r>
          </w:p>
        </w:tc>
      </w:tr>
      <w:tr w:rsidR="00DD10E8" w:rsidRPr="003D79DA" w14:paraId="3B836197" w14:textId="5777DE12" w:rsidTr="00DE016A">
        <w:trPr>
          <w:trHeight w:val="216"/>
        </w:trPr>
        <w:tc>
          <w:tcPr>
            <w:tcW w:w="2430" w:type="dxa"/>
            <w:tcBorders>
              <w:top w:val="nil"/>
              <w:left w:val="nil"/>
              <w:bottom w:val="nil"/>
              <w:right w:val="nil"/>
            </w:tcBorders>
            <w:shd w:val="clear" w:color="auto" w:fill="auto"/>
          </w:tcPr>
          <w:p w14:paraId="4B74DA6F" w14:textId="202BA981" w:rsidR="00DD10E8" w:rsidRPr="003D79DA" w:rsidRDefault="00DD10E8" w:rsidP="00DD10E8">
            <w:pPr>
              <w:jc w:val="right"/>
              <w:rPr>
                <w:rFonts w:ascii="Consolas" w:hAnsi="Consolas" w:cs="Consolas"/>
                <w:color w:val="000000"/>
                <w:sz w:val="18"/>
                <w:szCs w:val="18"/>
              </w:rPr>
            </w:pPr>
            <w:r w:rsidRPr="003D79DA">
              <w:rPr>
                <w:rFonts w:ascii="Consolas" w:hAnsi="Consolas" w:cs="Consolas"/>
                <w:sz w:val="18"/>
                <w:szCs w:val="18"/>
              </w:rPr>
              <w:t>09/01/08</w:t>
            </w:r>
            <w:r w:rsidR="00DE016A" w:rsidRPr="003D79DA">
              <w:rPr>
                <w:rFonts w:ascii="Consolas" w:hAnsi="Consolas" w:cs="Consolas"/>
                <w:sz w:val="18"/>
                <w:szCs w:val="18"/>
              </w:rPr>
              <w:t xml:space="preserve"> to </w:t>
            </w:r>
            <w:r w:rsidRPr="003D79DA">
              <w:rPr>
                <w:rFonts w:ascii="Consolas" w:hAnsi="Consolas" w:cs="Consolas"/>
                <w:sz w:val="18"/>
                <w:szCs w:val="18"/>
              </w:rPr>
              <w:t>09/30/08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5CECBAAD" w14:textId="5ED88ABF"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September 2008</w:t>
            </w:r>
          </w:p>
        </w:tc>
        <w:tc>
          <w:tcPr>
            <w:tcW w:w="1440" w:type="dxa"/>
            <w:tcBorders>
              <w:top w:val="nil"/>
              <w:left w:val="nil"/>
              <w:bottom w:val="nil"/>
              <w:right w:val="nil"/>
            </w:tcBorders>
            <w:shd w:val="clear" w:color="auto" w:fill="auto"/>
            <w:vAlign w:val="center"/>
          </w:tcPr>
          <w:p w14:paraId="00C25D56" w14:textId="523C77A6"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414,949</w:t>
            </w:r>
          </w:p>
        </w:tc>
        <w:tc>
          <w:tcPr>
            <w:tcW w:w="1440" w:type="dxa"/>
            <w:tcBorders>
              <w:top w:val="nil"/>
              <w:left w:val="nil"/>
              <w:bottom w:val="nil"/>
              <w:right w:val="nil"/>
            </w:tcBorders>
            <w:vAlign w:val="center"/>
          </w:tcPr>
          <w:p w14:paraId="2C8F2B30" w14:textId="0E0DF142"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9.2</w:t>
            </w:r>
          </w:p>
        </w:tc>
      </w:tr>
      <w:tr w:rsidR="00DD10E8" w:rsidRPr="003D79DA" w14:paraId="32E2CD6A" w14:textId="0B789154" w:rsidTr="00DE016A">
        <w:trPr>
          <w:trHeight w:val="216"/>
        </w:trPr>
        <w:tc>
          <w:tcPr>
            <w:tcW w:w="2430" w:type="dxa"/>
            <w:tcBorders>
              <w:top w:val="nil"/>
              <w:left w:val="nil"/>
              <w:bottom w:val="nil"/>
              <w:right w:val="nil"/>
            </w:tcBorders>
            <w:shd w:val="clear" w:color="auto" w:fill="auto"/>
          </w:tcPr>
          <w:p w14:paraId="3A43C449" w14:textId="4BD13616" w:rsidR="00DD10E8" w:rsidRPr="003D79DA" w:rsidRDefault="00DD10E8" w:rsidP="00DD10E8">
            <w:pPr>
              <w:jc w:val="right"/>
              <w:rPr>
                <w:rFonts w:ascii="Consolas" w:hAnsi="Consolas" w:cs="Consolas"/>
                <w:color w:val="000000"/>
                <w:sz w:val="18"/>
                <w:szCs w:val="18"/>
              </w:rPr>
            </w:pPr>
            <w:r w:rsidRPr="003D79DA">
              <w:rPr>
                <w:rFonts w:ascii="Consolas" w:hAnsi="Consolas" w:cs="Consolas"/>
                <w:sz w:val="18"/>
                <w:szCs w:val="18"/>
              </w:rPr>
              <w:t>10/01/08</w:t>
            </w:r>
            <w:r w:rsidR="00DE016A" w:rsidRPr="003D79DA">
              <w:rPr>
                <w:rFonts w:ascii="Consolas" w:hAnsi="Consolas" w:cs="Consolas"/>
                <w:sz w:val="18"/>
                <w:szCs w:val="18"/>
              </w:rPr>
              <w:t xml:space="preserve"> to </w:t>
            </w:r>
            <w:r w:rsidRPr="003D79DA">
              <w:rPr>
                <w:rFonts w:ascii="Consolas" w:hAnsi="Consolas" w:cs="Consolas"/>
                <w:sz w:val="18"/>
                <w:szCs w:val="18"/>
              </w:rPr>
              <w:t>10/31/08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54CDEF12" w14:textId="77FB6235"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October 2008</w:t>
            </w:r>
          </w:p>
        </w:tc>
        <w:tc>
          <w:tcPr>
            <w:tcW w:w="1440" w:type="dxa"/>
            <w:tcBorders>
              <w:top w:val="nil"/>
              <w:left w:val="nil"/>
              <w:bottom w:val="nil"/>
              <w:right w:val="nil"/>
            </w:tcBorders>
            <w:shd w:val="clear" w:color="auto" w:fill="auto"/>
            <w:vAlign w:val="center"/>
          </w:tcPr>
          <w:p w14:paraId="7B597B79" w14:textId="6EFB4F0D"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301,009</w:t>
            </w:r>
          </w:p>
        </w:tc>
        <w:tc>
          <w:tcPr>
            <w:tcW w:w="1440" w:type="dxa"/>
            <w:tcBorders>
              <w:top w:val="nil"/>
              <w:left w:val="nil"/>
              <w:bottom w:val="nil"/>
              <w:right w:val="nil"/>
            </w:tcBorders>
            <w:vAlign w:val="center"/>
          </w:tcPr>
          <w:p w14:paraId="2B6C0288" w14:textId="45340696"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6.7</w:t>
            </w:r>
          </w:p>
        </w:tc>
      </w:tr>
      <w:tr w:rsidR="00DD10E8" w:rsidRPr="003D79DA" w14:paraId="372ACFED" w14:textId="69A9EC07" w:rsidTr="00DE016A">
        <w:trPr>
          <w:trHeight w:val="216"/>
        </w:trPr>
        <w:tc>
          <w:tcPr>
            <w:tcW w:w="2430" w:type="dxa"/>
            <w:tcBorders>
              <w:top w:val="nil"/>
              <w:left w:val="nil"/>
              <w:bottom w:val="nil"/>
              <w:right w:val="nil"/>
            </w:tcBorders>
            <w:shd w:val="clear" w:color="auto" w:fill="auto"/>
          </w:tcPr>
          <w:p w14:paraId="41EF2A1C" w14:textId="1E7DF377" w:rsidR="00DD10E8" w:rsidRPr="003D79DA" w:rsidRDefault="00DD10E8" w:rsidP="00DD10E8">
            <w:pPr>
              <w:jc w:val="right"/>
              <w:rPr>
                <w:rFonts w:ascii="Consolas" w:hAnsi="Consolas" w:cs="Consolas"/>
                <w:color w:val="000000"/>
                <w:sz w:val="18"/>
                <w:szCs w:val="18"/>
              </w:rPr>
            </w:pPr>
            <w:r w:rsidRPr="003D79DA">
              <w:rPr>
                <w:rFonts w:ascii="Consolas" w:hAnsi="Consolas" w:cs="Consolas"/>
                <w:sz w:val="18"/>
                <w:szCs w:val="18"/>
              </w:rPr>
              <w:t>11/01/08</w:t>
            </w:r>
            <w:r w:rsidR="00DE016A" w:rsidRPr="003D79DA">
              <w:rPr>
                <w:rFonts w:ascii="Consolas" w:hAnsi="Consolas" w:cs="Consolas"/>
                <w:sz w:val="18"/>
                <w:szCs w:val="18"/>
              </w:rPr>
              <w:t xml:space="preserve"> to </w:t>
            </w:r>
            <w:r w:rsidRPr="003D79DA">
              <w:rPr>
                <w:rFonts w:ascii="Consolas" w:hAnsi="Consolas" w:cs="Consolas"/>
                <w:sz w:val="18"/>
                <w:szCs w:val="18"/>
              </w:rPr>
              <w:t>11/30/08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0F2F3C68" w14:textId="2E84275D" w:rsidR="00DD10E8" w:rsidRPr="003D79DA" w:rsidRDefault="00DD10E8" w:rsidP="00DD10E8">
            <w:pPr>
              <w:ind w:left="-72"/>
              <w:rPr>
                <w:rFonts w:ascii="Consolas" w:hAnsi="Consolas" w:cs="Consolas"/>
                <w:color w:val="000000"/>
                <w:sz w:val="18"/>
                <w:szCs w:val="18"/>
              </w:rPr>
            </w:pPr>
            <w:r w:rsidRPr="003D79DA">
              <w:rPr>
                <w:rFonts w:ascii="Consolas" w:hAnsi="Consolas" w:cs="Consolas"/>
                <w:color w:val="000000"/>
                <w:sz w:val="18"/>
                <w:szCs w:val="18"/>
              </w:rPr>
              <w:t>November 2008</w:t>
            </w:r>
          </w:p>
        </w:tc>
        <w:tc>
          <w:tcPr>
            <w:tcW w:w="1440" w:type="dxa"/>
            <w:tcBorders>
              <w:top w:val="nil"/>
              <w:left w:val="nil"/>
              <w:bottom w:val="nil"/>
              <w:right w:val="nil"/>
            </w:tcBorders>
            <w:shd w:val="clear" w:color="auto" w:fill="auto"/>
            <w:vAlign w:val="center"/>
          </w:tcPr>
          <w:p w14:paraId="222D1928" w14:textId="6D6BAB86"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367,212</w:t>
            </w:r>
          </w:p>
        </w:tc>
        <w:tc>
          <w:tcPr>
            <w:tcW w:w="1440" w:type="dxa"/>
            <w:tcBorders>
              <w:top w:val="nil"/>
              <w:left w:val="nil"/>
              <w:bottom w:val="nil"/>
              <w:right w:val="nil"/>
            </w:tcBorders>
            <w:vAlign w:val="center"/>
          </w:tcPr>
          <w:p w14:paraId="36D0B377" w14:textId="57D9DA8B" w:rsidR="00DD10E8" w:rsidRPr="003D79DA" w:rsidRDefault="00DD10E8" w:rsidP="00DD10E8">
            <w:pPr>
              <w:jc w:val="right"/>
              <w:rPr>
                <w:rFonts w:ascii="Consolas" w:hAnsi="Consolas" w:cs="Consolas"/>
                <w:color w:val="000000"/>
                <w:sz w:val="18"/>
                <w:szCs w:val="18"/>
              </w:rPr>
            </w:pPr>
            <w:r w:rsidRPr="003D79DA">
              <w:rPr>
                <w:rFonts w:ascii="Consolas" w:hAnsi="Consolas" w:cs="Consolas"/>
                <w:color w:val="000000"/>
                <w:sz w:val="18"/>
                <w:szCs w:val="18"/>
              </w:rPr>
              <w:t>8.1</w:t>
            </w:r>
          </w:p>
        </w:tc>
      </w:tr>
      <w:tr w:rsidR="00DD10E8" w:rsidRPr="003D79DA" w14:paraId="4328D98B" w14:textId="7F81BDC9" w:rsidTr="00DE016A">
        <w:trPr>
          <w:trHeight w:val="216"/>
        </w:trPr>
        <w:tc>
          <w:tcPr>
            <w:tcW w:w="2430" w:type="dxa"/>
            <w:tcBorders>
              <w:top w:val="nil"/>
              <w:left w:val="nil"/>
              <w:bottom w:val="nil"/>
              <w:right w:val="nil"/>
            </w:tcBorders>
            <w:shd w:val="clear" w:color="auto" w:fill="auto"/>
          </w:tcPr>
          <w:p w14:paraId="2F85C912" w14:textId="374169DC" w:rsidR="00DD10E8" w:rsidRPr="003D79DA" w:rsidRDefault="00DD10E8" w:rsidP="00DD10E8">
            <w:pPr>
              <w:jc w:val="right"/>
              <w:rPr>
                <w:rFonts w:ascii="Consolas" w:eastAsia="MS Mincho" w:hAnsi="Consolas" w:cs="Consolas"/>
                <w:b/>
                <w:color w:val="000000"/>
                <w:sz w:val="18"/>
                <w:szCs w:val="18"/>
              </w:rPr>
            </w:pPr>
            <w:r w:rsidRPr="003D79DA">
              <w:rPr>
                <w:rFonts w:ascii="Consolas" w:hAnsi="Consolas" w:cs="Consolas"/>
                <w:sz w:val="18"/>
                <w:szCs w:val="18"/>
              </w:rPr>
              <w:t>12/01/08</w:t>
            </w:r>
            <w:r w:rsidR="00DE016A" w:rsidRPr="003D79DA">
              <w:rPr>
                <w:rFonts w:ascii="Consolas" w:hAnsi="Consolas" w:cs="Consolas"/>
                <w:sz w:val="18"/>
                <w:szCs w:val="18"/>
              </w:rPr>
              <w:t xml:space="preserve"> to </w:t>
            </w:r>
            <w:r w:rsidRPr="003D79DA">
              <w:rPr>
                <w:rFonts w:ascii="Consolas" w:hAnsi="Consolas" w:cs="Consolas"/>
                <w:sz w:val="18"/>
                <w:szCs w:val="18"/>
              </w:rPr>
              <w:t>12/31/08</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3A7F8611" w14:textId="4B48C586" w:rsidR="00DD10E8" w:rsidRPr="003D79DA" w:rsidRDefault="00DD10E8" w:rsidP="00DD10E8">
            <w:pPr>
              <w:ind w:left="-72"/>
              <w:rPr>
                <w:rFonts w:ascii="Consolas" w:hAnsi="Consolas" w:cs="Consolas"/>
                <w:b/>
                <w:color w:val="000000"/>
                <w:sz w:val="18"/>
                <w:szCs w:val="18"/>
              </w:rPr>
            </w:pPr>
            <w:r w:rsidRPr="003D79DA">
              <w:rPr>
                <w:rFonts w:ascii="Consolas" w:hAnsi="Consolas" w:cs="Consolas"/>
                <w:color w:val="000000"/>
                <w:sz w:val="18"/>
                <w:szCs w:val="18"/>
              </w:rPr>
              <w:t>December 2008</w:t>
            </w:r>
          </w:p>
        </w:tc>
        <w:tc>
          <w:tcPr>
            <w:tcW w:w="1440" w:type="dxa"/>
            <w:tcBorders>
              <w:top w:val="nil"/>
              <w:left w:val="nil"/>
              <w:bottom w:val="nil"/>
              <w:right w:val="nil"/>
            </w:tcBorders>
            <w:shd w:val="clear" w:color="auto" w:fill="auto"/>
            <w:vAlign w:val="center"/>
          </w:tcPr>
          <w:p w14:paraId="4946FB70" w14:textId="6B1CC0F0" w:rsidR="00DD10E8" w:rsidRPr="003D79DA" w:rsidRDefault="00DD10E8" w:rsidP="00DD10E8">
            <w:pPr>
              <w:jc w:val="right"/>
              <w:rPr>
                <w:rFonts w:ascii="Consolas" w:hAnsi="Consolas" w:cs="Consolas"/>
                <w:b/>
                <w:color w:val="000000"/>
                <w:sz w:val="18"/>
                <w:szCs w:val="18"/>
              </w:rPr>
            </w:pPr>
            <w:r w:rsidRPr="003D79DA">
              <w:rPr>
                <w:rFonts w:ascii="Consolas" w:hAnsi="Consolas" w:cs="Consolas"/>
                <w:color w:val="000000"/>
                <w:sz w:val="18"/>
                <w:szCs w:val="18"/>
              </w:rPr>
              <w:t>285,972</w:t>
            </w:r>
          </w:p>
        </w:tc>
        <w:tc>
          <w:tcPr>
            <w:tcW w:w="1440" w:type="dxa"/>
            <w:tcBorders>
              <w:top w:val="nil"/>
              <w:left w:val="nil"/>
              <w:bottom w:val="nil"/>
              <w:right w:val="nil"/>
            </w:tcBorders>
            <w:vAlign w:val="center"/>
          </w:tcPr>
          <w:p w14:paraId="2F5AB4E4" w14:textId="53C2AA6C" w:rsidR="00DD10E8" w:rsidRPr="003D79DA" w:rsidRDefault="00DD10E8" w:rsidP="00DD10E8">
            <w:pPr>
              <w:jc w:val="right"/>
              <w:rPr>
                <w:rFonts w:ascii="Consolas" w:hAnsi="Consolas" w:cs="Consolas"/>
                <w:b/>
                <w:color w:val="000000"/>
                <w:sz w:val="18"/>
                <w:szCs w:val="18"/>
              </w:rPr>
            </w:pPr>
            <w:r w:rsidRPr="003D79DA">
              <w:rPr>
                <w:rFonts w:ascii="Consolas" w:hAnsi="Consolas" w:cs="Consolas"/>
                <w:color w:val="000000"/>
                <w:sz w:val="18"/>
                <w:szCs w:val="18"/>
              </w:rPr>
              <w:t>6.3</w:t>
            </w:r>
          </w:p>
        </w:tc>
      </w:tr>
      <w:tr w:rsidR="00DD10E8" w:rsidRPr="003D79DA" w14:paraId="3CD08BB0" w14:textId="77777777" w:rsidTr="00DE016A">
        <w:trPr>
          <w:trHeight w:val="216"/>
        </w:trPr>
        <w:tc>
          <w:tcPr>
            <w:tcW w:w="2430" w:type="dxa"/>
            <w:tcBorders>
              <w:top w:val="nil"/>
              <w:left w:val="nil"/>
              <w:bottom w:val="nil"/>
              <w:right w:val="nil"/>
            </w:tcBorders>
            <w:shd w:val="clear" w:color="auto" w:fill="auto"/>
          </w:tcPr>
          <w:p w14:paraId="096DFE82" w14:textId="48D5899E" w:rsidR="00DD10E8" w:rsidRPr="003D79DA" w:rsidRDefault="00DD10E8" w:rsidP="00DD10E8">
            <w:pPr>
              <w:jc w:val="right"/>
              <w:rPr>
                <w:rFonts w:ascii="Consolas" w:eastAsia="MS Mincho" w:hAnsi="Consolas" w:cs="Consolas"/>
                <w:b/>
                <w:color w:val="000000"/>
                <w:sz w:val="18"/>
                <w:szCs w:val="18"/>
              </w:rPr>
            </w:pPr>
            <w:r w:rsidRPr="003D79DA">
              <w:rPr>
                <w:rFonts w:ascii="Consolas" w:hAnsi="Consolas" w:cs="Consolas"/>
                <w:sz w:val="18"/>
                <w:szCs w:val="18"/>
              </w:rPr>
              <w:t>01/01/09</w:t>
            </w:r>
            <w:r w:rsidR="00DE016A" w:rsidRPr="003D79DA">
              <w:rPr>
                <w:rFonts w:ascii="Consolas" w:hAnsi="Consolas" w:cs="Consolas"/>
                <w:sz w:val="18"/>
                <w:szCs w:val="18"/>
              </w:rPr>
              <w:t xml:space="preserve"> to </w:t>
            </w:r>
            <w:r w:rsidRPr="003D79DA">
              <w:rPr>
                <w:rFonts w:ascii="Consolas" w:hAnsi="Consolas" w:cs="Consolas"/>
                <w:sz w:val="18"/>
                <w:szCs w:val="18"/>
              </w:rPr>
              <w:t>01/31/09</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5BC9899B" w14:textId="29FC031F" w:rsidR="00DD10E8" w:rsidRPr="003D79DA" w:rsidRDefault="00DD10E8" w:rsidP="00DD10E8">
            <w:pPr>
              <w:ind w:left="-72"/>
              <w:rPr>
                <w:rFonts w:ascii="Consolas" w:hAnsi="Consolas" w:cs="Consolas"/>
                <w:b/>
                <w:color w:val="000000"/>
                <w:sz w:val="18"/>
                <w:szCs w:val="18"/>
              </w:rPr>
            </w:pPr>
            <w:r w:rsidRPr="003D79DA">
              <w:rPr>
                <w:rFonts w:ascii="Consolas" w:hAnsi="Consolas" w:cs="Consolas"/>
                <w:color w:val="000000"/>
                <w:sz w:val="18"/>
                <w:szCs w:val="18"/>
              </w:rPr>
              <w:t>January 2009</w:t>
            </w:r>
          </w:p>
        </w:tc>
        <w:tc>
          <w:tcPr>
            <w:tcW w:w="1440" w:type="dxa"/>
            <w:tcBorders>
              <w:top w:val="nil"/>
              <w:left w:val="nil"/>
              <w:bottom w:val="nil"/>
              <w:right w:val="nil"/>
            </w:tcBorders>
            <w:shd w:val="clear" w:color="auto" w:fill="auto"/>
            <w:vAlign w:val="center"/>
          </w:tcPr>
          <w:p w14:paraId="5DB0EAFB" w14:textId="16457E53" w:rsidR="00DD10E8" w:rsidRPr="003D79DA" w:rsidRDefault="00DD10E8" w:rsidP="00DD10E8">
            <w:pPr>
              <w:jc w:val="right"/>
              <w:rPr>
                <w:rFonts w:ascii="Consolas" w:hAnsi="Consolas" w:cs="Consolas"/>
                <w:b/>
                <w:color w:val="000000"/>
                <w:sz w:val="18"/>
                <w:szCs w:val="18"/>
              </w:rPr>
            </w:pPr>
            <w:r w:rsidRPr="003D79DA">
              <w:rPr>
                <w:rFonts w:ascii="Consolas" w:hAnsi="Consolas" w:cs="Consolas"/>
                <w:color w:val="000000"/>
                <w:sz w:val="18"/>
                <w:szCs w:val="18"/>
              </w:rPr>
              <w:t>1,318</w:t>
            </w:r>
          </w:p>
        </w:tc>
        <w:tc>
          <w:tcPr>
            <w:tcW w:w="1440" w:type="dxa"/>
            <w:tcBorders>
              <w:top w:val="nil"/>
              <w:left w:val="nil"/>
              <w:bottom w:val="nil"/>
              <w:right w:val="nil"/>
            </w:tcBorders>
            <w:vAlign w:val="center"/>
          </w:tcPr>
          <w:p w14:paraId="673379B2" w14:textId="7EC32C7B" w:rsidR="00DD10E8" w:rsidRPr="003D79DA" w:rsidRDefault="00DD10E8" w:rsidP="00DD10E8">
            <w:pPr>
              <w:jc w:val="right"/>
              <w:rPr>
                <w:rFonts w:ascii="Consolas" w:hAnsi="Consolas" w:cs="Consolas"/>
                <w:b/>
                <w:color w:val="000000"/>
                <w:sz w:val="18"/>
                <w:szCs w:val="18"/>
              </w:rPr>
            </w:pPr>
            <w:r w:rsidRPr="003D79DA">
              <w:rPr>
                <w:rFonts w:ascii="Consolas" w:hAnsi="Consolas" w:cs="Consolas"/>
                <w:color w:val="000000"/>
                <w:sz w:val="18"/>
                <w:szCs w:val="18"/>
              </w:rPr>
              <w:t>0.0</w:t>
            </w:r>
          </w:p>
        </w:tc>
      </w:tr>
      <w:tr w:rsidR="00DD10E8" w:rsidRPr="003D79DA" w14:paraId="4F7B3652" w14:textId="77777777" w:rsidTr="00DE016A">
        <w:trPr>
          <w:trHeight w:val="216"/>
        </w:trPr>
        <w:tc>
          <w:tcPr>
            <w:tcW w:w="2430" w:type="dxa"/>
            <w:tcBorders>
              <w:top w:val="nil"/>
              <w:left w:val="nil"/>
              <w:bottom w:val="nil"/>
              <w:right w:val="nil"/>
            </w:tcBorders>
            <w:shd w:val="clear" w:color="auto" w:fill="auto"/>
          </w:tcPr>
          <w:p w14:paraId="5D001A67" w14:textId="7301317F" w:rsidR="00DD10E8" w:rsidRPr="003D79DA" w:rsidRDefault="00DD10E8" w:rsidP="00DD10E8">
            <w:pPr>
              <w:jc w:val="right"/>
              <w:rPr>
                <w:rFonts w:ascii="Consolas" w:eastAsia="MS Mincho" w:hAnsi="Consolas" w:cs="Consolas"/>
                <w:b/>
                <w:color w:val="000000"/>
                <w:sz w:val="18"/>
                <w:szCs w:val="18"/>
              </w:rPr>
            </w:pPr>
            <w:r w:rsidRPr="003D79DA">
              <w:rPr>
                <w:rFonts w:ascii="Consolas" w:hAnsi="Consolas" w:cs="Consolas"/>
                <w:sz w:val="18"/>
                <w:szCs w:val="18"/>
              </w:rPr>
              <w:t>02/01/09</w:t>
            </w:r>
            <w:r w:rsidR="00DE016A" w:rsidRPr="003D79DA">
              <w:rPr>
                <w:rFonts w:ascii="Consolas" w:hAnsi="Consolas" w:cs="Consolas"/>
                <w:sz w:val="18"/>
                <w:szCs w:val="18"/>
              </w:rPr>
              <w:t xml:space="preserve"> to </w:t>
            </w:r>
            <w:r w:rsidRPr="003D79DA">
              <w:rPr>
                <w:rFonts w:ascii="Consolas" w:hAnsi="Consolas" w:cs="Consolas"/>
                <w:sz w:val="18"/>
                <w:szCs w:val="18"/>
              </w:rPr>
              <w:t>02/28/09</w:t>
            </w:r>
            <w:r w:rsidRPr="003D79DA">
              <w:rPr>
                <w:rFonts w:ascii="Consolas" w:eastAsia="MS Mincho" w:hAnsi="Consolas" w:cs="Consolas"/>
                <w:color w:val="000000"/>
                <w:sz w:val="18"/>
                <w:szCs w:val="18"/>
              </w:rPr>
              <w:t xml:space="preserve"> —</w:t>
            </w:r>
          </w:p>
        </w:tc>
        <w:tc>
          <w:tcPr>
            <w:tcW w:w="2880" w:type="dxa"/>
            <w:tcBorders>
              <w:top w:val="nil"/>
              <w:left w:val="nil"/>
              <w:bottom w:val="nil"/>
              <w:right w:val="nil"/>
            </w:tcBorders>
            <w:shd w:val="clear" w:color="auto" w:fill="auto"/>
            <w:vAlign w:val="center"/>
          </w:tcPr>
          <w:p w14:paraId="6801BC27" w14:textId="219DCC15" w:rsidR="00DD10E8" w:rsidRPr="003D79DA" w:rsidRDefault="00DD10E8" w:rsidP="00DD10E8">
            <w:pPr>
              <w:ind w:left="-72"/>
              <w:rPr>
                <w:rFonts w:ascii="Consolas" w:hAnsi="Consolas" w:cs="Consolas"/>
                <w:b/>
                <w:color w:val="000000"/>
                <w:sz w:val="18"/>
                <w:szCs w:val="18"/>
              </w:rPr>
            </w:pPr>
            <w:r w:rsidRPr="003D79DA">
              <w:rPr>
                <w:rFonts w:ascii="Consolas" w:hAnsi="Consolas" w:cs="Consolas"/>
                <w:color w:val="000000"/>
                <w:sz w:val="18"/>
                <w:szCs w:val="18"/>
              </w:rPr>
              <w:t>February 2009</w:t>
            </w:r>
          </w:p>
        </w:tc>
        <w:tc>
          <w:tcPr>
            <w:tcW w:w="1440" w:type="dxa"/>
            <w:tcBorders>
              <w:top w:val="nil"/>
              <w:left w:val="nil"/>
              <w:bottom w:val="nil"/>
              <w:right w:val="nil"/>
            </w:tcBorders>
            <w:shd w:val="clear" w:color="auto" w:fill="auto"/>
            <w:vAlign w:val="center"/>
          </w:tcPr>
          <w:p w14:paraId="259C2319" w14:textId="10010DAA" w:rsidR="00DD10E8" w:rsidRPr="003D79DA" w:rsidRDefault="00DD10E8" w:rsidP="00DD10E8">
            <w:pPr>
              <w:jc w:val="right"/>
              <w:rPr>
                <w:rFonts w:ascii="Consolas" w:hAnsi="Consolas" w:cs="Consolas"/>
                <w:b/>
                <w:color w:val="000000"/>
                <w:sz w:val="18"/>
                <w:szCs w:val="18"/>
              </w:rPr>
            </w:pPr>
            <w:r w:rsidRPr="003D79DA">
              <w:rPr>
                <w:rFonts w:ascii="Consolas" w:hAnsi="Consolas" w:cs="Consolas"/>
                <w:color w:val="000000"/>
                <w:sz w:val="18"/>
                <w:szCs w:val="18"/>
              </w:rPr>
              <w:t>32</w:t>
            </w:r>
          </w:p>
        </w:tc>
        <w:tc>
          <w:tcPr>
            <w:tcW w:w="1440" w:type="dxa"/>
            <w:tcBorders>
              <w:top w:val="nil"/>
              <w:left w:val="nil"/>
              <w:bottom w:val="nil"/>
              <w:right w:val="nil"/>
            </w:tcBorders>
            <w:vAlign w:val="center"/>
          </w:tcPr>
          <w:p w14:paraId="71FB4461" w14:textId="2DA6B69E" w:rsidR="00DD10E8" w:rsidRPr="003D79DA" w:rsidRDefault="00DD10E8" w:rsidP="00DD10E8">
            <w:pPr>
              <w:jc w:val="right"/>
              <w:rPr>
                <w:rFonts w:ascii="Consolas" w:hAnsi="Consolas" w:cs="Consolas"/>
                <w:b/>
                <w:color w:val="000000"/>
                <w:sz w:val="18"/>
                <w:szCs w:val="18"/>
              </w:rPr>
            </w:pPr>
            <w:r w:rsidRPr="003D79DA">
              <w:rPr>
                <w:rFonts w:ascii="Consolas" w:hAnsi="Consolas" w:cs="Consolas"/>
                <w:color w:val="000000"/>
                <w:sz w:val="18"/>
                <w:szCs w:val="18"/>
              </w:rPr>
              <w:t>0.0</w:t>
            </w:r>
          </w:p>
        </w:tc>
      </w:tr>
      <w:tr w:rsidR="003C5EE3" w:rsidRPr="003D79DA" w14:paraId="6E1DF53B" w14:textId="77777777" w:rsidTr="00DE016A">
        <w:trPr>
          <w:trHeight w:val="216"/>
        </w:trPr>
        <w:tc>
          <w:tcPr>
            <w:tcW w:w="2430" w:type="dxa"/>
            <w:tcBorders>
              <w:top w:val="nil"/>
              <w:left w:val="nil"/>
              <w:bottom w:val="nil"/>
              <w:right w:val="nil"/>
            </w:tcBorders>
            <w:shd w:val="clear" w:color="auto" w:fill="auto"/>
            <w:vAlign w:val="center"/>
          </w:tcPr>
          <w:p w14:paraId="6E3DACF5" w14:textId="77777777" w:rsidR="003C5EE3" w:rsidRPr="003D79DA" w:rsidRDefault="003C5EE3" w:rsidP="00714044">
            <w:pPr>
              <w:jc w:val="right"/>
              <w:rPr>
                <w:rFonts w:ascii="Consolas" w:eastAsia="MS Mincho" w:hAnsi="Consolas" w:cs="Consolas"/>
                <w:b/>
                <w:color w:val="000000"/>
                <w:sz w:val="18"/>
                <w:szCs w:val="18"/>
              </w:rPr>
            </w:pPr>
          </w:p>
        </w:tc>
        <w:tc>
          <w:tcPr>
            <w:tcW w:w="2880" w:type="dxa"/>
            <w:tcBorders>
              <w:top w:val="nil"/>
              <w:left w:val="nil"/>
              <w:bottom w:val="nil"/>
              <w:right w:val="nil"/>
            </w:tcBorders>
            <w:shd w:val="clear" w:color="auto" w:fill="auto"/>
            <w:vAlign w:val="center"/>
          </w:tcPr>
          <w:p w14:paraId="4F21360E" w14:textId="179BC715" w:rsidR="003C5EE3" w:rsidRPr="003D79DA" w:rsidRDefault="003C5EE3"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48238516" w14:textId="6FB88A30" w:rsidR="003C5EE3" w:rsidRPr="003D79DA" w:rsidRDefault="003C5EE3" w:rsidP="00714044">
            <w:pPr>
              <w:jc w:val="right"/>
              <w:rPr>
                <w:rFonts w:ascii="Consolas" w:hAnsi="Consolas" w:cs="Consolas"/>
                <w:b/>
                <w:color w:val="000000"/>
                <w:sz w:val="18"/>
                <w:szCs w:val="18"/>
              </w:rPr>
            </w:pPr>
            <w:r w:rsidRPr="003D79DA">
              <w:rPr>
                <w:rFonts w:ascii="Consolas" w:hAnsi="Consolas" w:cs="Consolas"/>
                <w:b/>
                <w:bCs/>
                <w:color w:val="000000"/>
                <w:sz w:val="18"/>
                <w:szCs w:val="18"/>
              </w:rPr>
              <w:t>4,512,376</w:t>
            </w:r>
          </w:p>
        </w:tc>
        <w:tc>
          <w:tcPr>
            <w:tcW w:w="1440" w:type="dxa"/>
            <w:tcBorders>
              <w:top w:val="nil"/>
              <w:left w:val="nil"/>
              <w:bottom w:val="nil"/>
              <w:right w:val="nil"/>
            </w:tcBorders>
            <w:vAlign w:val="center"/>
          </w:tcPr>
          <w:p w14:paraId="15B57A35" w14:textId="159A3586" w:rsidR="003C5EE3" w:rsidRPr="003D79DA" w:rsidRDefault="003C5EE3" w:rsidP="00714044">
            <w:pPr>
              <w:jc w:val="right"/>
              <w:rPr>
                <w:rFonts w:ascii="Consolas" w:hAnsi="Consolas" w:cs="Consolas"/>
                <w:b/>
                <w:color w:val="000000"/>
                <w:sz w:val="18"/>
                <w:szCs w:val="18"/>
              </w:rPr>
            </w:pPr>
            <w:r w:rsidRPr="003D79DA">
              <w:rPr>
                <w:rFonts w:ascii="Consolas" w:hAnsi="Consolas" w:cs="Consolas"/>
                <w:b/>
                <w:bCs/>
                <w:color w:val="000000"/>
                <w:sz w:val="18"/>
                <w:szCs w:val="18"/>
              </w:rPr>
              <w:t>100.0</w:t>
            </w:r>
          </w:p>
        </w:tc>
      </w:tr>
    </w:tbl>
    <w:p w14:paraId="0571DD0D" w14:textId="77777777" w:rsidR="003C5EE3" w:rsidRPr="003D79DA" w:rsidRDefault="003C5EE3" w:rsidP="00714044">
      <w:pPr>
        <w:rPr>
          <w:rFonts w:ascii="Calibri" w:hAnsi="Calibri"/>
          <w:color w:val="000000"/>
        </w:rPr>
      </w:pPr>
    </w:p>
    <w:p w14:paraId="3F760031" w14:textId="2CE0152E" w:rsidR="002706D4" w:rsidRPr="003D79DA" w:rsidRDefault="002706D4" w:rsidP="00714044">
      <w:pPr>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56CA73D9" w14:textId="6049A0C0" w:rsidR="00BC6D2E" w:rsidRPr="003D79DA" w:rsidRDefault="003537FA"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Mode</w:t>
      </w:r>
      <w:bookmarkStart w:id="15" w:name="MODE"/>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MODE</w:t>
      </w:r>
      <w:bookmarkEnd w:id="15"/>
      <w:r w:rsidRPr="003D79DA">
        <w:rPr>
          <w:rFonts w:asciiTheme="minorHAnsi" w:hAnsiTheme="minorHAnsi" w:cstheme="majorHAnsi"/>
          <w:b/>
          <w:sz w:val="22"/>
          <w:szCs w:val="22"/>
        </w:rPr>
        <w:tab/>
        <w:t xml:space="preserve"> </w:t>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hAnsiTheme="minorHAnsi"/>
          <w:sz w:val="22"/>
          <w:szCs w:val="22"/>
        </w:rPr>
        <w:t xml:space="preserve"> </w:t>
      </w:r>
      <w:r w:rsidRPr="003D79DA">
        <w:rPr>
          <w:rFonts w:asciiTheme="minorHAnsi" w:hAnsiTheme="minorHAnsi"/>
          <w:sz w:val="22"/>
          <w:szCs w:val="22"/>
        </w:rPr>
        <w:tab/>
      </w:r>
      <w:r w:rsidRPr="003D79DA">
        <w:rPr>
          <w:rFonts w:asciiTheme="minorHAnsi" w:hAnsiTheme="minorHAnsi"/>
          <w:sz w:val="22"/>
          <w:szCs w:val="22"/>
        </w:rPr>
        <w:tab/>
      </w:r>
      <w:r w:rsidRPr="003D79DA">
        <w:rPr>
          <w:rFonts w:asciiTheme="minorHAnsi" w:hAnsiTheme="minorHAnsi"/>
          <w:sz w:val="22"/>
          <w:szCs w:val="22"/>
        </w:rPr>
        <w:tab/>
      </w:r>
      <w:r w:rsidR="001524B3" w:rsidRPr="003D79DA">
        <w:rPr>
          <w:rFonts w:asciiTheme="minorHAnsi" w:hAnsiTheme="minorHAnsi"/>
          <w:sz w:val="22"/>
          <w:szCs w:val="22"/>
        </w:rPr>
        <w:tab/>
      </w:r>
      <w:r w:rsidR="00872EC8" w:rsidRPr="003D79DA">
        <w:rPr>
          <w:rFonts w:asciiTheme="minorHAnsi" w:hAnsiTheme="minorHAnsi"/>
          <w:sz w:val="22"/>
          <w:szCs w:val="22"/>
        </w:rPr>
        <w:tab/>
      </w:r>
      <w:r w:rsidR="00872EC8" w:rsidRPr="003D79DA">
        <w:rPr>
          <w:rFonts w:asciiTheme="minorHAnsi" w:hAnsiTheme="minorHAnsi"/>
          <w:sz w:val="22"/>
          <w:szCs w:val="22"/>
        </w:rPr>
        <w:tab/>
      </w:r>
      <w:hyperlink w:anchor="INDEX1" w:history="1">
        <w:r w:rsidR="00BC6D2E" w:rsidRPr="003D79DA">
          <w:rPr>
            <w:rStyle w:val="Hyperlink"/>
            <w:rFonts w:asciiTheme="minorHAnsi" w:hAnsiTheme="minorHAnsi" w:cs="Calibri"/>
          </w:rPr>
          <w:t>Return to Index</w:t>
        </w:r>
      </w:hyperlink>
    </w:p>
    <w:p w14:paraId="30B861C7" w14:textId="5209A34C" w:rsidR="003537FA" w:rsidRPr="003D79DA" w:rsidRDefault="003537FA" w:rsidP="00714044">
      <w:pPr>
        <w:pStyle w:val="PlainText"/>
        <w:jc w:val="both"/>
        <w:rPr>
          <w:rFonts w:asciiTheme="minorHAnsi" w:eastAsia="MS Mincho" w:hAnsiTheme="minorHAnsi" w:cstheme="majorHAnsi"/>
          <w:b/>
          <w:sz w:val="22"/>
          <w:szCs w:val="22"/>
        </w:rPr>
      </w:pPr>
    </w:p>
    <w:p w14:paraId="7CA10CAB" w14:textId="625F02F2" w:rsidR="001D4DD2"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CF49C4" w:rsidRPr="003D79DA">
        <w:rPr>
          <w:rFonts w:asciiTheme="minorHAnsi" w:eastAsia="MS Mincho" w:hAnsiTheme="minorHAnsi" w:cstheme="majorHAnsi"/>
          <w:sz w:val="22"/>
          <w:szCs w:val="22"/>
        </w:rPr>
        <w:t xml:space="preserve"> </w:t>
      </w:r>
      <w:r w:rsidR="006E508B" w:rsidRPr="003D79DA">
        <w:rPr>
          <w:rFonts w:asciiTheme="minorHAnsi" w:eastAsia="MS Mincho" w:hAnsiTheme="minorHAnsi" w:cstheme="majorHAnsi"/>
          <w:sz w:val="22"/>
          <w:szCs w:val="22"/>
        </w:rPr>
        <w:t xml:space="preserve">Data for the </w:t>
      </w:r>
      <w:r w:rsidR="007A7AA0" w:rsidRPr="003D79DA">
        <w:rPr>
          <w:rFonts w:asciiTheme="minorHAnsi" w:eastAsia="MS Mincho" w:hAnsiTheme="minorHAnsi" w:cstheme="majorHAnsi"/>
          <w:sz w:val="22"/>
          <w:szCs w:val="22"/>
        </w:rPr>
        <w:t xml:space="preserve">2008 American Community Survey </w:t>
      </w:r>
      <w:r w:rsidR="006E508B" w:rsidRPr="003D79DA">
        <w:rPr>
          <w:rFonts w:asciiTheme="minorHAnsi" w:eastAsia="MS Mincho" w:hAnsiTheme="minorHAnsi" w:cstheme="majorHAnsi"/>
          <w:sz w:val="22"/>
          <w:szCs w:val="22"/>
        </w:rPr>
        <w:t xml:space="preserve">were collected </w:t>
      </w:r>
      <w:r w:rsidR="007A7AA0" w:rsidRPr="003D79DA">
        <w:rPr>
          <w:rFonts w:asciiTheme="minorHAnsi" w:eastAsia="MS Mincho" w:hAnsiTheme="minorHAnsi" w:cstheme="majorHAnsi"/>
          <w:sz w:val="22"/>
          <w:szCs w:val="22"/>
        </w:rPr>
        <w:t xml:space="preserve">in one of </w:t>
      </w:r>
      <w:r w:rsidR="006E508B" w:rsidRPr="003D79DA">
        <w:rPr>
          <w:rFonts w:asciiTheme="minorHAnsi" w:eastAsia="MS Mincho" w:hAnsiTheme="minorHAnsi" w:cstheme="majorHAnsi"/>
          <w:sz w:val="22"/>
          <w:szCs w:val="22"/>
        </w:rPr>
        <w:t>four</w:t>
      </w:r>
      <w:r w:rsidR="007A7AA0" w:rsidRPr="003D79DA">
        <w:rPr>
          <w:rFonts w:asciiTheme="minorHAnsi" w:eastAsia="MS Mincho" w:hAnsiTheme="minorHAnsi" w:cstheme="majorHAnsi"/>
          <w:sz w:val="22"/>
          <w:szCs w:val="22"/>
        </w:rPr>
        <w:t xml:space="preserve"> ways, or modes: a respondent returned a paper questionnaire by mail, a respondent answered questions asked by a</w:t>
      </w:r>
      <w:r w:rsidR="006E508B" w:rsidRPr="003D79DA">
        <w:rPr>
          <w:rFonts w:asciiTheme="minorHAnsi" w:eastAsia="MS Mincho" w:hAnsiTheme="minorHAnsi" w:cstheme="majorHAnsi"/>
          <w:sz w:val="22"/>
          <w:szCs w:val="22"/>
        </w:rPr>
        <w:t xml:space="preserve"> Census Bureau representative</w:t>
      </w:r>
      <w:r w:rsidR="007A7AA0" w:rsidRPr="003D79DA">
        <w:rPr>
          <w:rFonts w:asciiTheme="minorHAnsi" w:eastAsia="MS Mincho" w:hAnsiTheme="minorHAnsi" w:cstheme="majorHAnsi"/>
          <w:sz w:val="22"/>
          <w:szCs w:val="22"/>
        </w:rPr>
        <w:t xml:space="preserve"> via telephone</w:t>
      </w:r>
      <w:r w:rsidR="006E508B" w:rsidRPr="003D79DA">
        <w:rPr>
          <w:rFonts w:asciiTheme="minorHAnsi" w:eastAsia="MS Mincho" w:hAnsiTheme="minorHAnsi" w:cstheme="majorHAnsi"/>
          <w:sz w:val="22"/>
          <w:szCs w:val="22"/>
        </w:rPr>
        <w:t xml:space="preserve"> or in person using computer-assisted telephone interviewing </w:t>
      </w:r>
      <w:r w:rsidR="00C74D47" w:rsidRPr="003D79DA">
        <w:rPr>
          <w:rFonts w:asciiTheme="minorHAnsi" w:eastAsia="MS Mincho" w:hAnsiTheme="minorHAnsi" w:cstheme="majorHAnsi"/>
          <w:sz w:val="22"/>
          <w:szCs w:val="22"/>
        </w:rPr>
        <w:t xml:space="preserve">(CATI) </w:t>
      </w:r>
      <w:r w:rsidR="006E508B" w:rsidRPr="003D79DA">
        <w:rPr>
          <w:rFonts w:asciiTheme="minorHAnsi" w:eastAsia="MS Mincho" w:hAnsiTheme="minorHAnsi" w:cstheme="majorHAnsi"/>
          <w:sz w:val="22"/>
          <w:szCs w:val="22"/>
        </w:rPr>
        <w:t xml:space="preserve">or computer-assisted </w:t>
      </w:r>
      <w:r w:rsidR="00C74D47" w:rsidRPr="003D79DA">
        <w:rPr>
          <w:rFonts w:asciiTheme="minorHAnsi" w:eastAsia="MS Mincho" w:hAnsiTheme="minorHAnsi" w:cstheme="majorHAnsi"/>
          <w:sz w:val="22"/>
          <w:szCs w:val="22"/>
        </w:rPr>
        <w:t>personal interviewing (</w:t>
      </w:r>
      <w:r w:rsidR="006E508B" w:rsidRPr="003D79DA">
        <w:rPr>
          <w:rFonts w:asciiTheme="minorHAnsi" w:eastAsia="MS Mincho" w:hAnsiTheme="minorHAnsi" w:cstheme="majorHAnsi"/>
          <w:sz w:val="22"/>
          <w:szCs w:val="22"/>
        </w:rPr>
        <w:t>CAPI) technology</w:t>
      </w:r>
      <w:r w:rsidR="007A7AA0" w:rsidRPr="003D79DA">
        <w:rPr>
          <w:rFonts w:asciiTheme="minorHAnsi" w:eastAsia="MS Mincho" w:hAnsiTheme="minorHAnsi" w:cstheme="majorHAnsi"/>
          <w:sz w:val="22"/>
          <w:szCs w:val="22"/>
        </w:rPr>
        <w:t xml:space="preserve">, or </w:t>
      </w:r>
      <w:r w:rsidR="00C74D47" w:rsidRPr="003D79DA">
        <w:rPr>
          <w:rFonts w:asciiTheme="minorHAnsi" w:eastAsia="MS Mincho" w:hAnsiTheme="minorHAnsi" w:cstheme="majorHAnsi"/>
          <w:sz w:val="22"/>
          <w:szCs w:val="22"/>
        </w:rPr>
        <w:t xml:space="preserve">a Census Bureau representative </w:t>
      </w:r>
      <w:r w:rsidR="007A7AA0" w:rsidRPr="003D79DA">
        <w:rPr>
          <w:rFonts w:asciiTheme="minorHAnsi" w:eastAsia="MS Mincho" w:hAnsiTheme="minorHAnsi" w:cstheme="majorHAnsi"/>
          <w:sz w:val="22"/>
          <w:szCs w:val="22"/>
        </w:rPr>
        <w:t>made a personal visit to a group quarters.</w:t>
      </w:r>
      <w:r w:rsidR="001D4DD2" w:rsidRPr="003D79DA">
        <w:rPr>
          <w:rFonts w:asciiTheme="minorHAnsi" w:eastAsia="MS Mincho" w:hAnsiTheme="minorHAnsi" w:cstheme="majorHAnsi"/>
          <w:sz w:val="22"/>
          <w:szCs w:val="22"/>
        </w:rPr>
        <w:t xml:space="preserve"> </w:t>
      </w:r>
    </w:p>
    <w:p w14:paraId="676F367D" w14:textId="77777777" w:rsidR="001D4DD2" w:rsidRPr="003D79DA" w:rsidRDefault="001D4DD2" w:rsidP="00714044">
      <w:pPr>
        <w:pStyle w:val="PlainText"/>
        <w:jc w:val="both"/>
        <w:rPr>
          <w:rFonts w:asciiTheme="minorHAnsi" w:eastAsia="MS Mincho" w:hAnsiTheme="minorHAnsi" w:cstheme="majorHAnsi"/>
          <w:sz w:val="22"/>
          <w:szCs w:val="22"/>
        </w:rPr>
      </w:pPr>
    </w:p>
    <w:p w14:paraId="09C16579" w14:textId="37FBFF1D" w:rsidR="003537FA" w:rsidRPr="003D79DA" w:rsidRDefault="001D4DD2"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In CATI, the questions to be asked by the interviewer are displayed on a computer screen and responses are entered directly into a computer. In CAPI, the interviewer asks questions displayed on a laptop computer screen and enters the answers directly into a computer. </w:t>
      </w:r>
    </w:p>
    <w:p w14:paraId="5976D200" w14:textId="77777777" w:rsidR="001D4DD2" w:rsidRPr="003D79DA" w:rsidRDefault="001D4DD2" w:rsidP="00714044">
      <w:pPr>
        <w:pStyle w:val="PlainText"/>
        <w:jc w:val="both"/>
        <w:rPr>
          <w:rFonts w:asciiTheme="minorHAnsi" w:eastAsia="MS Mincho" w:hAnsiTheme="minorHAnsi" w:cstheme="majorHAnsi"/>
          <w:sz w:val="22"/>
          <w:szCs w:val="22"/>
        </w:rPr>
      </w:pPr>
    </w:p>
    <w:p w14:paraId="5B5E8E99" w14:textId="77777777" w:rsidR="003537FA" w:rsidRPr="003D79DA" w:rsidRDefault="003537FA"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59173E6" w14:textId="6F4885DB" w:rsidR="003537FA" w:rsidRPr="003D79DA" w:rsidRDefault="003537FA"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r w:rsidR="000F74D8" w:rsidRPr="003D79DA">
        <w:rPr>
          <w:rFonts w:asciiTheme="minorHAnsi" w:eastAsia="MS Mincho" w:hAnsiTheme="minorHAnsi" w:cs="Consolas"/>
          <w:sz w:val="22"/>
          <w:szCs w:val="22"/>
        </w:rPr>
        <w:t>.</w:t>
      </w:r>
    </w:p>
    <w:p w14:paraId="6107B9DE" w14:textId="77777777" w:rsidR="003537FA" w:rsidRPr="003D79DA" w:rsidRDefault="003537FA" w:rsidP="00714044">
      <w:pPr>
        <w:pStyle w:val="PlainText"/>
        <w:tabs>
          <w:tab w:val="left" w:pos="2880"/>
        </w:tabs>
        <w:jc w:val="both"/>
        <w:rPr>
          <w:rFonts w:asciiTheme="minorHAnsi" w:eastAsia="MS Mincho" w:hAnsiTheme="minorHAnsi" w:cs="Consolas"/>
          <w:sz w:val="22"/>
          <w:szCs w:val="22"/>
        </w:rPr>
      </w:pPr>
    </w:p>
    <w:p w14:paraId="126C0121" w14:textId="5650F7DB" w:rsidR="00531089" w:rsidRPr="003D79DA" w:rsidRDefault="0053108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45E0093" w14:textId="1A4F42B5" w:rsidR="00531089" w:rsidRPr="003D79DA" w:rsidRDefault="0053108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6DBEDCD0" w14:textId="77777777" w:rsidR="00531089" w:rsidRPr="003D79DA" w:rsidRDefault="00531089" w:rsidP="00714044">
      <w:pPr>
        <w:pStyle w:val="PlainText"/>
        <w:jc w:val="both"/>
        <w:rPr>
          <w:rFonts w:asciiTheme="minorHAnsi" w:eastAsia="MS Mincho" w:hAnsiTheme="minorHAnsi" w:cs="Consolas"/>
          <w:sz w:val="22"/>
          <w:szCs w:val="22"/>
        </w:rPr>
      </w:pPr>
    </w:p>
    <w:p w14:paraId="40946A92" w14:textId="38705686" w:rsidR="003537FA" w:rsidRPr="003D79DA" w:rsidRDefault="003537F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CDCEB10"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8C929ED" w14:textId="77777777" w:rsidR="003537FA" w:rsidRPr="003D79DA" w:rsidRDefault="003537FA" w:rsidP="00714044">
      <w:pPr>
        <w:pStyle w:val="PlainText"/>
        <w:jc w:val="both"/>
        <w:rPr>
          <w:rFonts w:asciiTheme="minorHAnsi" w:eastAsia="MS Mincho" w:hAnsiTheme="minorHAnsi" w:cs="Consolas"/>
          <w:i/>
          <w:sz w:val="24"/>
        </w:rPr>
      </w:pPr>
    </w:p>
    <w:tbl>
      <w:tblPr>
        <w:tblStyle w:val="TableGrid"/>
        <w:tblW w:w="68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3456"/>
        <w:gridCol w:w="1440"/>
        <w:gridCol w:w="1440"/>
      </w:tblGrid>
      <w:tr w:rsidR="00D160E0" w:rsidRPr="003D79DA" w14:paraId="2DC56232" w14:textId="77777777" w:rsidTr="003C60A2">
        <w:trPr>
          <w:trHeight w:val="216"/>
        </w:trPr>
        <w:tc>
          <w:tcPr>
            <w:tcW w:w="4003" w:type="dxa"/>
            <w:gridSpan w:val="2"/>
            <w:vAlign w:val="center"/>
          </w:tcPr>
          <w:p w14:paraId="11CEE147" w14:textId="37B16D8B" w:rsidR="00D160E0" w:rsidRPr="003D79DA" w:rsidRDefault="00D160E0" w:rsidP="00714044">
            <w:pPr>
              <w:pStyle w:val="PlainText"/>
              <w:ind w:left="-97" w:right="-720"/>
              <w:rPr>
                <w:rFonts w:ascii="Consolas" w:eastAsia="MS Mincho" w:hAnsi="Consolas" w:cs="Consolas"/>
                <w:b/>
                <w:sz w:val="18"/>
              </w:rPr>
            </w:pPr>
            <w:r w:rsidRPr="003D79DA">
              <w:rPr>
                <w:rFonts w:ascii="Consolas" w:eastAsia="MS Mincho" w:hAnsi="Consolas" w:cs="Consolas"/>
                <w:b/>
                <w:sz w:val="18"/>
              </w:rPr>
              <w:t>VALID CODES</w:t>
            </w:r>
          </w:p>
        </w:tc>
        <w:tc>
          <w:tcPr>
            <w:tcW w:w="1440" w:type="dxa"/>
            <w:vAlign w:val="center"/>
          </w:tcPr>
          <w:p w14:paraId="48A51F22" w14:textId="06A44D2D" w:rsidR="00D160E0" w:rsidRPr="003D79DA" w:rsidRDefault="00D160E0" w:rsidP="00714044">
            <w:pPr>
              <w:pStyle w:val="PlainText"/>
              <w:jc w:val="right"/>
              <w:rPr>
                <w:rFonts w:ascii="Consolas" w:eastAsia="MS Mincho" w:hAnsi="Consolas" w:cs="Consolas"/>
                <w:b/>
                <w:sz w:val="18"/>
              </w:rPr>
            </w:pPr>
            <w:r w:rsidRPr="003D79DA">
              <w:rPr>
                <w:rFonts w:ascii="Consolas" w:eastAsia="MS Mincho" w:hAnsi="Consolas" w:cs="Consolas"/>
                <w:b/>
                <w:sz w:val="18"/>
              </w:rPr>
              <w:t>FREQUENCY</w:t>
            </w:r>
          </w:p>
        </w:tc>
        <w:tc>
          <w:tcPr>
            <w:tcW w:w="1440" w:type="dxa"/>
            <w:vAlign w:val="center"/>
          </w:tcPr>
          <w:p w14:paraId="01A839FD" w14:textId="68316F78" w:rsidR="00D160E0" w:rsidRPr="003D79DA" w:rsidRDefault="00D160E0" w:rsidP="00714044">
            <w:pPr>
              <w:pStyle w:val="PlainText"/>
              <w:jc w:val="right"/>
              <w:rPr>
                <w:rFonts w:ascii="Consolas" w:eastAsia="MS Mincho" w:hAnsi="Consolas" w:cs="Consolas"/>
                <w:b/>
                <w:sz w:val="18"/>
              </w:rPr>
            </w:pPr>
            <w:r w:rsidRPr="003D79DA">
              <w:rPr>
                <w:rFonts w:ascii="Consolas" w:eastAsia="MS Mincho" w:hAnsi="Consolas" w:cs="Consolas"/>
                <w:b/>
                <w:bCs/>
                <w:color w:val="000000"/>
                <w:sz w:val="18"/>
              </w:rPr>
              <w:t>PERCENTAGE</w:t>
            </w:r>
          </w:p>
        </w:tc>
      </w:tr>
      <w:tr w:rsidR="00D160E0" w:rsidRPr="003D79DA" w14:paraId="2971538F" w14:textId="77777777" w:rsidTr="003C60A2">
        <w:trPr>
          <w:trHeight w:val="216"/>
        </w:trPr>
        <w:tc>
          <w:tcPr>
            <w:tcW w:w="547" w:type="dxa"/>
            <w:vAlign w:val="center"/>
          </w:tcPr>
          <w:p w14:paraId="0F21C6FB" w14:textId="77777777" w:rsidR="00D160E0" w:rsidRPr="003D79DA" w:rsidRDefault="00D160E0" w:rsidP="00714044">
            <w:pPr>
              <w:pStyle w:val="PlainText"/>
              <w:jc w:val="right"/>
              <w:rPr>
                <w:rFonts w:ascii="Consolas" w:eastAsia="MS Mincho" w:hAnsi="Consolas" w:cs="Consolas"/>
                <w:b/>
                <w:sz w:val="18"/>
              </w:rPr>
            </w:pPr>
          </w:p>
        </w:tc>
        <w:tc>
          <w:tcPr>
            <w:tcW w:w="3456" w:type="dxa"/>
            <w:vAlign w:val="center"/>
          </w:tcPr>
          <w:p w14:paraId="1DDB354C" w14:textId="77777777" w:rsidR="00D160E0" w:rsidRPr="003D79DA" w:rsidRDefault="00D160E0" w:rsidP="00714044">
            <w:pPr>
              <w:pStyle w:val="PlainText"/>
              <w:ind w:left="-97" w:right="-720"/>
              <w:jc w:val="right"/>
              <w:rPr>
                <w:rFonts w:ascii="Consolas" w:eastAsia="MS Mincho" w:hAnsi="Consolas" w:cs="Consolas"/>
                <w:b/>
                <w:sz w:val="18"/>
              </w:rPr>
            </w:pPr>
          </w:p>
        </w:tc>
        <w:tc>
          <w:tcPr>
            <w:tcW w:w="1440" w:type="dxa"/>
            <w:vAlign w:val="center"/>
          </w:tcPr>
          <w:p w14:paraId="7D985B3B" w14:textId="77777777" w:rsidR="00D160E0" w:rsidRPr="003D79DA" w:rsidRDefault="00D160E0" w:rsidP="00714044">
            <w:pPr>
              <w:pStyle w:val="PlainText"/>
              <w:jc w:val="right"/>
              <w:rPr>
                <w:rFonts w:ascii="Consolas" w:eastAsia="MS Mincho" w:hAnsi="Consolas" w:cs="Consolas"/>
                <w:b/>
                <w:sz w:val="18"/>
              </w:rPr>
            </w:pPr>
          </w:p>
        </w:tc>
        <w:tc>
          <w:tcPr>
            <w:tcW w:w="1440" w:type="dxa"/>
            <w:vAlign w:val="center"/>
          </w:tcPr>
          <w:p w14:paraId="58F0D03B" w14:textId="77777777" w:rsidR="00D160E0" w:rsidRPr="003D79DA" w:rsidRDefault="00D160E0" w:rsidP="00714044">
            <w:pPr>
              <w:pStyle w:val="PlainText"/>
              <w:jc w:val="right"/>
              <w:rPr>
                <w:rFonts w:ascii="Consolas" w:eastAsia="MS Mincho" w:hAnsi="Consolas" w:cs="Consolas"/>
                <w:b/>
                <w:sz w:val="18"/>
              </w:rPr>
            </w:pPr>
          </w:p>
        </w:tc>
      </w:tr>
      <w:tr w:rsidR="003C60A2" w:rsidRPr="003D79DA" w14:paraId="6431C3C4" w14:textId="4F46C453" w:rsidTr="003C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hideMark/>
          </w:tcPr>
          <w:p w14:paraId="4BC1D7A4" w14:textId="77777777" w:rsidR="003C60A2" w:rsidRPr="003D79DA" w:rsidRDefault="003C60A2"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3456" w:type="dxa"/>
            <w:tcBorders>
              <w:top w:val="nil"/>
              <w:left w:val="nil"/>
              <w:bottom w:val="nil"/>
              <w:right w:val="nil"/>
            </w:tcBorders>
            <w:vAlign w:val="center"/>
            <w:hideMark/>
          </w:tcPr>
          <w:p w14:paraId="667A9634" w14:textId="201D3E95" w:rsidR="003C60A2" w:rsidRPr="003D79DA" w:rsidRDefault="003C60A2" w:rsidP="00714044">
            <w:pPr>
              <w:ind w:left="-72"/>
              <w:rPr>
                <w:rFonts w:ascii="Consolas" w:hAnsi="Consolas" w:cs="Consolas"/>
                <w:sz w:val="18"/>
                <w:szCs w:val="20"/>
              </w:rPr>
            </w:pPr>
            <w:r w:rsidRPr="003D79DA">
              <w:rPr>
                <w:rFonts w:ascii="Consolas" w:hAnsi="Consolas" w:cs="Consolas"/>
                <w:color w:val="000000"/>
                <w:sz w:val="18"/>
                <w:szCs w:val="20"/>
              </w:rPr>
              <w:t>Mail</w:t>
            </w:r>
          </w:p>
        </w:tc>
        <w:tc>
          <w:tcPr>
            <w:tcW w:w="1440" w:type="dxa"/>
            <w:tcBorders>
              <w:top w:val="nil"/>
              <w:left w:val="nil"/>
              <w:bottom w:val="nil"/>
              <w:right w:val="nil"/>
            </w:tcBorders>
            <w:vAlign w:val="center"/>
          </w:tcPr>
          <w:p w14:paraId="07E12AC0" w14:textId="05B6625A"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2,962,826</w:t>
            </w:r>
          </w:p>
        </w:tc>
        <w:tc>
          <w:tcPr>
            <w:tcW w:w="1440" w:type="dxa"/>
            <w:tcBorders>
              <w:top w:val="nil"/>
              <w:left w:val="nil"/>
              <w:bottom w:val="nil"/>
              <w:right w:val="nil"/>
            </w:tcBorders>
            <w:vAlign w:val="center"/>
          </w:tcPr>
          <w:p w14:paraId="68E682C9" w14:textId="40E7BBA3"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65.7</w:t>
            </w:r>
          </w:p>
        </w:tc>
      </w:tr>
      <w:tr w:rsidR="003C60A2" w:rsidRPr="003D79DA" w14:paraId="5722671D" w14:textId="6E3442AA" w:rsidTr="003C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tcPr>
          <w:p w14:paraId="643022FF" w14:textId="77777777" w:rsidR="003C60A2" w:rsidRPr="003D79DA" w:rsidRDefault="003C60A2"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3456" w:type="dxa"/>
            <w:tcBorders>
              <w:top w:val="nil"/>
              <w:left w:val="nil"/>
              <w:bottom w:val="nil"/>
              <w:right w:val="nil"/>
            </w:tcBorders>
            <w:vAlign w:val="center"/>
          </w:tcPr>
          <w:p w14:paraId="25BB86F3" w14:textId="3D9445F9" w:rsidR="003C60A2" w:rsidRPr="003D79DA" w:rsidRDefault="003C60A2" w:rsidP="00714044">
            <w:pPr>
              <w:ind w:left="-72"/>
              <w:rPr>
                <w:rFonts w:ascii="Consolas" w:hAnsi="Consolas" w:cs="Consolas"/>
                <w:color w:val="000000"/>
                <w:sz w:val="18"/>
                <w:szCs w:val="20"/>
              </w:rPr>
            </w:pPr>
            <w:r w:rsidRPr="003D79DA">
              <w:rPr>
                <w:rFonts w:ascii="Consolas" w:hAnsi="Consolas" w:cs="Consolas"/>
                <w:color w:val="000000"/>
                <w:sz w:val="18"/>
                <w:szCs w:val="20"/>
              </w:rPr>
              <w:t>CATI</w:t>
            </w:r>
          </w:p>
        </w:tc>
        <w:tc>
          <w:tcPr>
            <w:tcW w:w="1440" w:type="dxa"/>
            <w:tcBorders>
              <w:top w:val="nil"/>
              <w:left w:val="nil"/>
              <w:bottom w:val="nil"/>
              <w:right w:val="nil"/>
            </w:tcBorders>
            <w:vAlign w:val="center"/>
          </w:tcPr>
          <w:p w14:paraId="2634EADA" w14:textId="151624C0"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608,581</w:t>
            </w:r>
          </w:p>
        </w:tc>
        <w:tc>
          <w:tcPr>
            <w:tcW w:w="1440" w:type="dxa"/>
            <w:tcBorders>
              <w:top w:val="nil"/>
              <w:left w:val="nil"/>
              <w:bottom w:val="nil"/>
              <w:right w:val="nil"/>
            </w:tcBorders>
            <w:vAlign w:val="center"/>
          </w:tcPr>
          <w:p w14:paraId="65EE784E" w14:textId="0D8C86A3"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13.5</w:t>
            </w:r>
          </w:p>
        </w:tc>
      </w:tr>
      <w:tr w:rsidR="003C60A2" w:rsidRPr="003D79DA" w14:paraId="50F7FD22" w14:textId="088A2E9E" w:rsidTr="003C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hideMark/>
          </w:tcPr>
          <w:p w14:paraId="19697A82" w14:textId="6E6B627B" w:rsidR="003C60A2" w:rsidRPr="003D79DA" w:rsidRDefault="003C60A2"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3 —</w:t>
            </w:r>
          </w:p>
        </w:tc>
        <w:tc>
          <w:tcPr>
            <w:tcW w:w="3456" w:type="dxa"/>
            <w:tcBorders>
              <w:top w:val="nil"/>
              <w:left w:val="nil"/>
              <w:bottom w:val="nil"/>
              <w:right w:val="nil"/>
            </w:tcBorders>
            <w:vAlign w:val="center"/>
            <w:hideMark/>
          </w:tcPr>
          <w:p w14:paraId="7E8D7AA1" w14:textId="3AD179CE" w:rsidR="003C60A2" w:rsidRPr="003D79DA" w:rsidRDefault="003C60A2" w:rsidP="00714044">
            <w:pPr>
              <w:ind w:left="-72"/>
              <w:rPr>
                <w:rFonts w:ascii="Consolas" w:hAnsi="Consolas" w:cs="Consolas"/>
                <w:sz w:val="18"/>
                <w:szCs w:val="20"/>
              </w:rPr>
            </w:pPr>
            <w:r w:rsidRPr="003D79DA">
              <w:rPr>
                <w:rFonts w:ascii="Consolas" w:hAnsi="Consolas" w:cs="Consolas"/>
                <w:color w:val="000000"/>
                <w:sz w:val="18"/>
                <w:szCs w:val="20"/>
              </w:rPr>
              <w:t>CAPI</w:t>
            </w:r>
          </w:p>
        </w:tc>
        <w:tc>
          <w:tcPr>
            <w:tcW w:w="1440" w:type="dxa"/>
            <w:tcBorders>
              <w:top w:val="nil"/>
              <w:left w:val="nil"/>
              <w:bottom w:val="nil"/>
              <w:right w:val="nil"/>
            </w:tcBorders>
            <w:vAlign w:val="center"/>
          </w:tcPr>
          <w:p w14:paraId="14A6758A" w14:textId="6315C71F"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794,995</w:t>
            </w:r>
          </w:p>
        </w:tc>
        <w:tc>
          <w:tcPr>
            <w:tcW w:w="1440" w:type="dxa"/>
            <w:tcBorders>
              <w:top w:val="nil"/>
              <w:left w:val="nil"/>
              <w:bottom w:val="nil"/>
              <w:right w:val="nil"/>
            </w:tcBorders>
            <w:vAlign w:val="center"/>
          </w:tcPr>
          <w:p w14:paraId="382B148D" w14:textId="5584DB09"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17.6</w:t>
            </w:r>
          </w:p>
        </w:tc>
      </w:tr>
      <w:tr w:rsidR="003C60A2" w:rsidRPr="003D79DA" w14:paraId="62CAE4AE" w14:textId="67C0450E" w:rsidTr="003C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tcPr>
          <w:p w14:paraId="54B6DE90" w14:textId="3821B801" w:rsidR="003C60A2" w:rsidRPr="003D79DA" w:rsidRDefault="003C60A2"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5 —</w:t>
            </w:r>
          </w:p>
        </w:tc>
        <w:tc>
          <w:tcPr>
            <w:tcW w:w="3456" w:type="dxa"/>
            <w:tcBorders>
              <w:top w:val="nil"/>
              <w:left w:val="nil"/>
              <w:bottom w:val="nil"/>
              <w:right w:val="nil"/>
            </w:tcBorders>
            <w:vAlign w:val="center"/>
          </w:tcPr>
          <w:p w14:paraId="068512A8" w14:textId="66660017" w:rsidR="003C60A2" w:rsidRPr="003D79DA" w:rsidRDefault="003C60A2" w:rsidP="00714044">
            <w:pPr>
              <w:ind w:left="-72"/>
              <w:rPr>
                <w:rFonts w:ascii="Consolas" w:hAnsi="Consolas" w:cs="Consolas"/>
                <w:color w:val="000000"/>
                <w:sz w:val="18"/>
                <w:szCs w:val="20"/>
              </w:rPr>
            </w:pPr>
            <w:r w:rsidRPr="003D79DA">
              <w:rPr>
                <w:rFonts w:ascii="Consolas" w:hAnsi="Consolas" w:cs="Consolas"/>
                <w:color w:val="000000"/>
                <w:sz w:val="18"/>
                <w:szCs w:val="20"/>
              </w:rPr>
              <w:t>Group quarters personal visit</w:t>
            </w:r>
          </w:p>
        </w:tc>
        <w:tc>
          <w:tcPr>
            <w:tcW w:w="1440" w:type="dxa"/>
            <w:tcBorders>
              <w:top w:val="nil"/>
              <w:left w:val="nil"/>
              <w:bottom w:val="nil"/>
              <w:right w:val="nil"/>
            </w:tcBorders>
            <w:vAlign w:val="center"/>
          </w:tcPr>
          <w:p w14:paraId="3A29706D" w14:textId="64D3BBE3"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56261023" w14:textId="29DBE894"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3C60A2" w:rsidRPr="003D79DA" w14:paraId="01E1DED8" w14:textId="0D45F7B1" w:rsidTr="003C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tcPr>
          <w:p w14:paraId="77850A1F" w14:textId="77777777" w:rsidR="003C60A2" w:rsidRPr="003D79DA" w:rsidRDefault="003C60A2" w:rsidP="00714044">
            <w:pPr>
              <w:jc w:val="right"/>
              <w:rPr>
                <w:rFonts w:ascii="Consolas" w:eastAsia="MS Mincho" w:hAnsi="Consolas" w:cs="Consolas"/>
                <w:b/>
                <w:color w:val="000000"/>
                <w:sz w:val="18"/>
                <w:szCs w:val="20"/>
              </w:rPr>
            </w:pPr>
          </w:p>
        </w:tc>
        <w:tc>
          <w:tcPr>
            <w:tcW w:w="3456" w:type="dxa"/>
            <w:tcBorders>
              <w:top w:val="nil"/>
              <w:left w:val="nil"/>
              <w:bottom w:val="nil"/>
              <w:right w:val="nil"/>
            </w:tcBorders>
            <w:vAlign w:val="center"/>
          </w:tcPr>
          <w:p w14:paraId="45E23EB3" w14:textId="0A47BA17" w:rsidR="003C60A2" w:rsidRPr="003D79DA" w:rsidRDefault="003C60A2"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vAlign w:val="center"/>
          </w:tcPr>
          <w:p w14:paraId="138C2130" w14:textId="74764BEE" w:rsidR="003C60A2" w:rsidRPr="003D79DA" w:rsidRDefault="003C60A2"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03C0722" w14:textId="6FA93801" w:rsidR="003C60A2" w:rsidRPr="003D79DA" w:rsidRDefault="003C60A2"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6754D00" w14:textId="77777777" w:rsidR="00EF4150" w:rsidRPr="003D79DA" w:rsidRDefault="00EF4150" w:rsidP="00714044">
      <w:pPr>
        <w:spacing w:after="240"/>
        <w:rPr>
          <w:rFonts w:asciiTheme="minorHAnsi" w:eastAsia="MS Mincho" w:hAnsiTheme="minorHAnsi" w:cstheme="majorHAnsi"/>
          <w:b/>
          <w:sz w:val="26"/>
          <w:szCs w:val="26"/>
        </w:rPr>
      </w:pPr>
    </w:p>
    <w:p w14:paraId="6C6F78F0" w14:textId="77777777" w:rsidR="00C74D47" w:rsidRPr="003D79DA" w:rsidRDefault="00C74D47"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215C930B" w14:textId="7D96C0D5" w:rsidR="00BC6D2E" w:rsidRPr="003D79DA" w:rsidRDefault="003537FA"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Subfamily Number</w:t>
      </w:r>
      <w:bookmarkStart w:id="16" w:name="SFN"/>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SFN</w:t>
      </w:r>
      <w:bookmarkEnd w:id="16"/>
      <w:r w:rsidRPr="003D79DA">
        <w:rPr>
          <w:rFonts w:asciiTheme="minorHAnsi" w:hAnsiTheme="minorHAnsi" w:cstheme="majorHAnsi"/>
          <w:b/>
          <w:sz w:val="24"/>
          <w:szCs w:val="22"/>
        </w:rPr>
        <w:tab/>
        <w:t xml:space="preserve"> </w:t>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hAnsiTheme="minorHAnsi"/>
          <w:sz w:val="22"/>
          <w:szCs w:val="22"/>
        </w:rPr>
        <w:t xml:space="preserve"> </w:t>
      </w:r>
      <w:r w:rsidRPr="003D79DA">
        <w:rPr>
          <w:rFonts w:asciiTheme="minorHAnsi" w:hAnsiTheme="minorHAnsi"/>
          <w:sz w:val="22"/>
          <w:szCs w:val="22"/>
        </w:rPr>
        <w:tab/>
      </w:r>
      <w:r w:rsidR="00612B11" w:rsidRPr="003D79DA">
        <w:rPr>
          <w:rFonts w:asciiTheme="minorHAnsi" w:hAnsiTheme="minorHAnsi"/>
          <w:sz w:val="22"/>
          <w:szCs w:val="22"/>
        </w:rPr>
        <w:tab/>
      </w:r>
      <w:r w:rsidRPr="003D79DA">
        <w:rPr>
          <w:rFonts w:asciiTheme="minorHAnsi" w:hAnsiTheme="minorHAnsi"/>
          <w:sz w:val="22"/>
          <w:szCs w:val="22"/>
        </w:rPr>
        <w:tab/>
      </w:r>
      <w:r w:rsidRPr="003D79DA">
        <w:rPr>
          <w:rFonts w:asciiTheme="minorHAnsi" w:hAnsiTheme="minorHAnsi"/>
          <w:sz w:val="22"/>
          <w:szCs w:val="22"/>
        </w:rPr>
        <w:tab/>
      </w:r>
      <w:r w:rsidR="00872EC8" w:rsidRPr="003D79DA">
        <w:rPr>
          <w:rFonts w:asciiTheme="minorHAnsi" w:hAnsiTheme="minorHAnsi"/>
          <w:sz w:val="22"/>
          <w:szCs w:val="22"/>
        </w:rPr>
        <w:tab/>
      </w:r>
      <w:hyperlink w:anchor="INDEX1" w:history="1">
        <w:r w:rsidR="00BC6D2E" w:rsidRPr="003D79DA">
          <w:rPr>
            <w:rStyle w:val="Hyperlink"/>
            <w:rFonts w:asciiTheme="minorHAnsi" w:hAnsiTheme="minorHAnsi" w:cs="Calibri"/>
          </w:rPr>
          <w:t>Return to Index</w:t>
        </w:r>
      </w:hyperlink>
    </w:p>
    <w:p w14:paraId="594AB0D8" w14:textId="2FCB327C" w:rsidR="003537FA" w:rsidRPr="003D79DA" w:rsidRDefault="003537FA" w:rsidP="00714044">
      <w:pPr>
        <w:pStyle w:val="PlainText"/>
        <w:jc w:val="both"/>
        <w:rPr>
          <w:rFonts w:asciiTheme="minorHAnsi" w:eastAsia="MS Mincho" w:hAnsiTheme="minorHAnsi" w:cstheme="majorHAnsi"/>
          <w:b/>
          <w:sz w:val="22"/>
          <w:szCs w:val="22"/>
        </w:rPr>
      </w:pPr>
    </w:p>
    <w:p w14:paraId="06A81C12" w14:textId="40752BE2" w:rsidR="00A921EE" w:rsidRPr="003D79DA" w:rsidRDefault="00587044" w:rsidP="00714044">
      <w:pPr>
        <w:pStyle w:val="PlainText"/>
        <w:jc w:val="both"/>
        <w:rPr>
          <w:rFonts w:asciiTheme="minorHAnsi" w:eastAsia="MS Mincho" w:hAnsiTheme="minorHAnsi" w:cs="Consolas"/>
          <w:sz w:val="22"/>
          <w:szCs w:val="22"/>
        </w:rPr>
      </w:pPr>
      <w:r w:rsidRPr="003D79DA">
        <w:rPr>
          <w:rFonts w:asciiTheme="minorHAnsi" w:eastAsia="MS Mincho" w:hAnsiTheme="minorHAnsi" w:cstheme="majorHAnsi"/>
          <w:b/>
          <w:sz w:val="22"/>
          <w:szCs w:val="22"/>
        </w:rPr>
        <w:t>DESCRIPTION:</w:t>
      </w:r>
      <w:r w:rsidR="007F1B99" w:rsidRPr="003D79DA">
        <w:rPr>
          <w:rFonts w:asciiTheme="minorHAnsi" w:eastAsia="MS Mincho" w:hAnsiTheme="minorHAnsi" w:cstheme="majorHAnsi"/>
          <w:sz w:val="22"/>
          <w:szCs w:val="22"/>
        </w:rPr>
        <w:t xml:space="preserve"> </w:t>
      </w:r>
      <w:r w:rsidR="00A921EE" w:rsidRPr="003D79DA">
        <w:rPr>
          <w:rFonts w:asciiTheme="minorHAnsi" w:eastAsia="MS Mincho" w:hAnsiTheme="minorHAnsi" w:cs="Consolas"/>
          <w:sz w:val="22"/>
          <w:szCs w:val="22"/>
        </w:rPr>
        <w:t xml:space="preserve">A subfamily does not maintain its own household, but lives in a household where the householder or householder’s spouse is a relative. </w:t>
      </w:r>
      <w:r w:rsidR="00A921EE" w:rsidRPr="003D79DA">
        <w:rPr>
          <w:rFonts w:asciiTheme="minorHAnsi" w:eastAsia="MS Mincho" w:hAnsiTheme="minorHAnsi" w:cstheme="majorHAnsi"/>
          <w:sz w:val="22"/>
          <w:szCs w:val="22"/>
        </w:rPr>
        <w:t>Subfamilies are defined during processing of data, using answers to Questions 2 and 3 on household relationship and sex.</w:t>
      </w:r>
    </w:p>
    <w:p w14:paraId="74E64470" w14:textId="77777777" w:rsidR="00A921EE" w:rsidRPr="003D79DA" w:rsidRDefault="00A921EE" w:rsidP="00714044">
      <w:pPr>
        <w:pStyle w:val="PlainText"/>
        <w:jc w:val="both"/>
        <w:rPr>
          <w:rFonts w:asciiTheme="minorHAnsi" w:eastAsia="MS Mincho" w:hAnsiTheme="minorHAnsi" w:cs="Consolas"/>
          <w:sz w:val="22"/>
          <w:szCs w:val="22"/>
        </w:rPr>
      </w:pPr>
    </w:p>
    <w:p w14:paraId="78C5C616" w14:textId="6D932166" w:rsidR="001E0C51" w:rsidRPr="003D79DA" w:rsidRDefault="00187D0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Consolas"/>
          <w:sz w:val="22"/>
          <w:szCs w:val="22"/>
        </w:rPr>
        <w:t xml:space="preserve">A subfamily is </w:t>
      </w:r>
      <w:r w:rsidR="00A921EE" w:rsidRPr="003D79DA">
        <w:rPr>
          <w:rFonts w:asciiTheme="minorHAnsi" w:eastAsia="MS Mincho" w:hAnsiTheme="minorHAnsi" w:cs="Consolas"/>
          <w:sz w:val="22"/>
          <w:szCs w:val="22"/>
        </w:rPr>
        <w:t xml:space="preserve">1) </w:t>
      </w:r>
      <w:r w:rsidRPr="003D79DA">
        <w:rPr>
          <w:rFonts w:asciiTheme="minorHAnsi" w:eastAsia="MS Mincho" w:hAnsiTheme="minorHAnsi" w:cs="Consolas"/>
          <w:sz w:val="22"/>
          <w:szCs w:val="22"/>
        </w:rPr>
        <w:t xml:space="preserve">a married couple (husband and wife interviewed as members of the same household) with or without never-married children under 18 years old, or </w:t>
      </w:r>
      <w:r w:rsidR="00A921EE" w:rsidRPr="003D79DA">
        <w:rPr>
          <w:rFonts w:asciiTheme="minorHAnsi" w:eastAsia="MS Mincho" w:hAnsiTheme="minorHAnsi" w:cs="Consolas"/>
          <w:sz w:val="22"/>
          <w:szCs w:val="22"/>
        </w:rPr>
        <w:t xml:space="preserve">2) </w:t>
      </w:r>
      <w:r w:rsidRPr="003D79DA">
        <w:rPr>
          <w:rFonts w:asciiTheme="minorHAnsi" w:eastAsia="MS Mincho" w:hAnsiTheme="minorHAnsi" w:cs="Consolas"/>
          <w:sz w:val="22"/>
          <w:szCs w:val="22"/>
        </w:rPr>
        <w:t xml:space="preserve">one parent with one or more never-married children under 18 years old. </w:t>
      </w:r>
    </w:p>
    <w:p w14:paraId="4867D488" w14:textId="65BF58FD" w:rsidR="007D074D" w:rsidRPr="003D79DA" w:rsidRDefault="007D074D" w:rsidP="00714044">
      <w:pPr>
        <w:pStyle w:val="PlainText"/>
        <w:jc w:val="both"/>
        <w:rPr>
          <w:rFonts w:asciiTheme="minorHAnsi" w:eastAsia="MS Mincho" w:hAnsiTheme="minorHAnsi" w:cstheme="majorHAnsi"/>
          <w:sz w:val="22"/>
          <w:szCs w:val="22"/>
        </w:rPr>
      </w:pPr>
    </w:p>
    <w:p w14:paraId="1459CBBA" w14:textId="38E6FC13" w:rsidR="007F1B99" w:rsidRPr="003D79DA" w:rsidRDefault="007D074D" w:rsidP="00714044">
      <w:pPr>
        <w:spacing w:after="240"/>
        <w:rPr>
          <w:rFonts w:asciiTheme="minorHAnsi" w:eastAsia="MS Mincho" w:hAnsiTheme="minorHAnsi" w:cs="Consolas"/>
          <w:sz w:val="22"/>
          <w:szCs w:val="22"/>
        </w:rPr>
      </w:pPr>
      <w:r w:rsidRPr="003D79DA">
        <w:rPr>
          <w:rFonts w:asciiTheme="minorHAnsi" w:eastAsia="MS Mincho" w:hAnsiTheme="minorHAnsi" w:cstheme="majorHAnsi"/>
          <w:sz w:val="22"/>
          <w:szCs w:val="22"/>
        </w:rPr>
        <w:t xml:space="preserve">Also see </w:t>
      </w:r>
      <w:r w:rsidRPr="003D79DA">
        <w:rPr>
          <w:rFonts w:asciiTheme="minorHAnsi" w:eastAsia="MS Mincho" w:hAnsiTheme="minorHAnsi" w:cs="Consolas"/>
          <w:sz w:val="22"/>
          <w:szCs w:val="22"/>
        </w:rPr>
        <w:t xml:space="preserve">Subfamily Relationship, </w:t>
      </w:r>
      <w:hyperlink w:anchor="SFR" w:history="1">
        <w:r w:rsidRPr="003D79DA">
          <w:rPr>
            <w:rStyle w:val="Hyperlink"/>
            <w:rFonts w:asciiTheme="minorHAnsi" w:eastAsia="MS Mincho" w:hAnsiTheme="minorHAnsi" w:cs="Consolas"/>
            <w:sz w:val="22"/>
            <w:szCs w:val="22"/>
          </w:rPr>
          <w:t>SFR</w:t>
        </w:r>
      </w:hyperlink>
      <w:r w:rsidRPr="003D79DA">
        <w:rPr>
          <w:rFonts w:asciiTheme="minorHAnsi" w:eastAsia="MS Mincho" w:hAnsiTheme="minorHAnsi" w:cs="Consolas"/>
          <w:sz w:val="22"/>
          <w:szCs w:val="22"/>
        </w:rPr>
        <w:t xml:space="preserve"> and Presence of Subfamilies in Household, </w:t>
      </w:r>
      <w:hyperlink w:anchor="PSF" w:history="1">
        <w:r w:rsidRPr="003D79DA">
          <w:rPr>
            <w:rStyle w:val="Hyperlink"/>
            <w:rFonts w:asciiTheme="minorHAnsi" w:eastAsia="MS Mincho" w:hAnsiTheme="minorHAnsi" w:cs="Consolas"/>
            <w:sz w:val="22"/>
            <w:szCs w:val="22"/>
          </w:rPr>
          <w:t>PSF</w:t>
        </w:r>
      </w:hyperlink>
      <w:r w:rsidRPr="003D79DA">
        <w:rPr>
          <w:rFonts w:asciiTheme="minorHAnsi" w:eastAsia="MS Mincho" w:hAnsiTheme="minorHAnsi" w:cs="Consolas"/>
          <w:sz w:val="22"/>
          <w:szCs w:val="22"/>
        </w:rPr>
        <w:t>.</w:t>
      </w:r>
    </w:p>
    <w:p w14:paraId="01167D64" w14:textId="77777777" w:rsidR="00244A35" w:rsidRPr="003D79DA" w:rsidRDefault="00244A3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When children of the householder live in their parental home with their own children under 18 or a spouse, they are considered a subfamily.</w:t>
      </w:r>
    </w:p>
    <w:p w14:paraId="56D523E4" w14:textId="77777777" w:rsidR="00244A35" w:rsidRPr="003D79DA" w:rsidRDefault="00244A35" w:rsidP="00714044">
      <w:pPr>
        <w:pStyle w:val="PlainText"/>
        <w:jc w:val="both"/>
        <w:rPr>
          <w:rFonts w:asciiTheme="minorHAnsi" w:eastAsia="MS Mincho" w:hAnsiTheme="minorHAnsi" w:cstheme="majorHAnsi"/>
          <w:b/>
          <w:sz w:val="22"/>
          <w:szCs w:val="22"/>
        </w:rPr>
      </w:pPr>
    </w:p>
    <w:p w14:paraId="0AE92554" w14:textId="3A30BF7D" w:rsidR="006A1404" w:rsidRPr="003D79DA" w:rsidRDefault="006A140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2: </w:t>
      </w:r>
      <w:r w:rsidRPr="003D79DA">
        <w:rPr>
          <w:rFonts w:asciiTheme="minorHAnsi" w:eastAsia="MS Mincho" w:hAnsiTheme="minorHAnsi" w:cstheme="majorHAnsi"/>
          <w:sz w:val="22"/>
          <w:szCs w:val="22"/>
        </w:rPr>
        <w:t xml:space="preserve">The number of subfamilies is not included in the count of families, since subfamily members are counted as part of the householder’s family. </w:t>
      </w:r>
    </w:p>
    <w:p w14:paraId="2D49B440" w14:textId="77777777" w:rsidR="006A1404" w:rsidRPr="003D79DA" w:rsidRDefault="006A1404" w:rsidP="00714044">
      <w:pPr>
        <w:pStyle w:val="PlainText"/>
        <w:jc w:val="both"/>
        <w:rPr>
          <w:rFonts w:asciiTheme="minorHAnsi" w:eastAsia="MS Mincho" w:hAnsiTheme="minorHAnsi" w:cs="Consolas"/>
          <w:b/>
          <w:sz w:val="22"/>
          <w:szCs w:val="22"/>
        </w:rPr>
      </w:pPr>
    </w:p>
    <w:p w14:paraId="3A5328BA" w14:textId="3F9D6782" w:rsidR="003537FA" w:rsidRPr="003D79DA" w:rsidRDefault="003537FA"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34E4216" w14:textId="4C441952" w:rsidR="003537FA" w:rsidRPr="003D79DA" w:rsidRDefault="003537FA"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r w:rsidR="000F74D8" w:rsidRPr="003D79DA">
        <w:rPr>
          <w:rFonts w:asciiTheme="minorHAnsi" w:eastAsia="MS Mincho" w:hAnsiTheme="minorHAnsi" w:cs="Consolas"/>
          <w:sz w:val="22"/>
          <w:szCs w:val="22"/>
        </w:rPr>
        <w:t>.</w:t>
      </w:r>
    </w:p>
    <w:p w14:paraId="0C4A09A8" w14:textId="77777777" w:rsidR="003537FA" w:rsidRPr="003D79DA" w:rsidRDefault="003537FA" w:rsidP="00714044">
      <w:pPr>
        <w:pStyle w:val="PlainText"/>
        <w:tabs>
          <w:tab w:val="left" w:pos="2880"/>
        </w:tabs>
        <w:jc w:val="both"/>
        <w:rPr>
          <w:rFonts w:asciiTheme="minorHAnsi" w:eastAsia="MS Mincho" w:hAnsiTheme="minorHAnsi" w:cs="Consolas"/>
          <w:sz w:val="22"/>
          <w:szCs w:val="22"/>
        </w:rPr>
      </w:pPr>
    </w:p>
    <w:p w14:paraId="15EBAE22" w14:textId="77777777" w:rsidR="00DE1EF1" w:rsidRPr="003D79DA" w:rsidRDefault="00DE1EF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D840008" w14:textId="77777777" w:rsidR="00DE1EF1" w:rsidRPr="003D79DA" w:rsidRDefault="00DE1EF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C01F6CB" w14:textId="77777777" w:rsidR="00DE1EF1" w:rsidRPr="003D79DA" w:rsidRDefault="00DE1EF1" w:rsidP="00714044">
      <w:pPr>
        <w:pStyle w:val="PlainText"/>
        <w:jc w:val="both"/>
        <w:rPr>
          <w:rFonts w:asciiTheme="minorHAnsi" w:eastAsia="MS Mincho" w:hAnsiTheme="minorHAnsi" w:cs="Consolas"/>
          <w:sz w:val="22"/>
          <w:szCs w:val="22"/>
        </w:rPr>
      </w:pPr>
    </w:p>
    <w:p w14:paraId="1D085C7A" w14:textId="3FB8A30C" w:rsidR="003537FA" w:rsidRPr="003D79DA" w:rsidRDefault="003537F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232AF23"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4D086BD" w14:textId="77777777" w:rsidR="003537FA" w:rsidRPr="003D79DA" w:rsidRDefault="003537FA" w:rsidP="00714044">
      <w:pPr>
        <w:pStyle w:val="PlainText"/>
        <w:jc w:val="both"/>
        <w:rPr>
          <w:rFonts w:asciiTheme="minorHAnsi" w:eastAsia="MS Mincho" w:hAnsiTheme="minorHAnsi" w:cs="Consolas"/>
          <w:i/>
          <w:sz w:val="24"/>
        </w:rPr>
      </w:pPr>
    </w:p>
    <w:tbl>
      <w:tblPr>
        <w:tblStyle w:val="TableGrid"/>
        <w:tblW w:w="82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4408"/>
        <w:gridCol w:w="1440"/>
        <w:gridCol w:w="1440"/>
      </w:tblGrid>
      <w:tr w:rsidR="00FD7EB4" w:rsidRPr="003D79DA" w14:paraId="2065FE4F" w14:textId="77777777" w:rsidTr="00E77D80">
        <w:trPr>
          <w:trHeight w:val="216"/>
        </w:trPr>
        <w:tc>
          <w:tcPr>
            <w:tcW w:w="5400" w:type="dxa"/>
            <w:gridSpan w:val="2"/>
            <w:vAlign w:val="center"/>
          </w:tcPr>
          <w:p w14:paraId="011161AA" w14:textId="27BD3EC4" w:rsidR="00FD7EB4" w:rsidRPr="003D79DA" w:rsidRDefault="00FD7EB4" w:rsidP="00714044">
            <w:pPr>
              <w:pStyle w:val="PlainText"/>
              <w:ind w:left="-97" w:right="-720"/>
              <w:rPr>
                <w:rFonts w:ascii="Consolas" w:eastAsia="MS Mincho" w:hAnsi="Consolas" w:cs="Consolas"/>
                <w:b/>
                <w:sz w:val="18"/>
              </w:rPr>
            </w:pPr>
            <w:r w:rsidRPr="003D79DA">
              <w:rPr>
                <w:rFonts w:ascii="Consolas" w:eastAsia="MS Mincho" w:hAnsi="Consolas" w:cs="Consolas"/>
                <w:b/>
                <w:sz w:val="18"/>
              </w:rPr>
              <w:t>VALID CODES</w:t>
            </w:r>
          </w:p>
        </w:tc>
        <w:tc>
          <w:tcPr>
            <w:tcW w:w="1440" w:type="dxa"/>
            <w:vAlign w:val="center"/>
          </w:tcPr>
          <w:p w14:paraId="12DC7A1F" w14:textId="1AF445A1" w:rsidR="00FD7EB4" w:rsidRPr="003D79DA" w:rsidRDefault="0048320E" w:rsidP="00714044">
            <w:pPr>
              <w:pStyle w:val="PlainText"/>
              <w:jc w:val="right"/>
              <w:rPr>
                <w:rFonts w:ascii="Consolas" w:eastAsia="MS Mincho" w:hAnsi="Consolas" w:cs="Consolas"/>
                <w:b/>
                <w:sz w:val="18"/>
              </w:rPr>
            </w:pPr>
            <w:r w:rsidRPr="003D79DA">
              <w:rPr>
                <w:rFonts w:ascii="Consolas" w:eastAsia="MS Mincho" w:hAnsi="Consolas" w:cs="Consolas"/>
                <w:b/>
                <w:sz w:val="18"/>
              </w:rPr>
              <w:t>FREQUENCY</w:t>
            </w:r>
          </w:p>
        </w:tc>
        <w:tc>
          <w:tcPr>
            <w:tcW w:w="1440" w:type="dxa"/>
            <w:vAlign w:val="center"/>
          </w:tcPr>
          <w:p w14:paraId="2F45B60E" w14:textId="010A1021" w:rsidR="00FD7EB4" w:rsidRPr="003D79DA" w:rsidRDefault="0048320E" w:rsidP="00714044">
            <w:pPr>
              <w:pStyle w:val="PlainText"/>
              <w:jc w:val="right"/>
              <w:rPr>
                <w:rFonts w:ascii="Consolas" w:eastAsia="MS Mincho" w:hAnsi="Consolas" w:cs="Consolas"/>
                <w:b/>
                <w:sz w:val="18"/>
              </w:rPr>
            </w:pPr>
            <w:r w:rsidRPr="003D79DA">
              <w:rPr>
                <w:rFonts w:ascii="Consolas" w:eastAsia="MS Mincho" w:hAnsi="Consolas" w:cs="Consolas"/>
                <w:b/>
                <w:bCs/>
                <w:color w:val="000000"/>
                <w:sz w:val="18"/>
              </w:rPr>
              <w:t>PERCENTAGE</w:t>
            </w:r>
          </w:p>
        </w:tc>
      </w:tr>
      <w:tr w:rsidR="00FD7EB4" w:rsidRPr="003D79DA" w14:paraId="1DD94D06" w14:textId="77777777" w:rsidTr="00E77D80">
        <w:trPr>
          <w:trHeight w:val="216"/>
        </w:trPr>
        <w:tc>
          <w:tcPr>
            <w:tcW w:w="992" w:type="dxa"/>
            <w:vAlign w:val="center"/>
          </w:tcPr>
          <w:p w14:paraId="09968227" w14:textId="77777777" w:rsidR="00FD7EB4" w:rsidRPr="003D79DA" w:rsidRDefault="00FD7EB4" w:rsidP="00714044">
            <w:pPr>
              <w:pStyle w:val="PlainText"/>
              <w:jc w:val="right"/>
              <w:rPr>
                <w:rFonts w:ascii="Consolas" w:eastAsia="MS Mincho" w:hAnsi="Consolas" w:cs="Consolas"/>
                <w:b/>
                <w:sz w:val="18"/>
              </w:rPr>
            </w:pPr>
          </w:p>
        </w:tc>
        <w:tc>
          <w:tcPr>
            <w:tcW w:w="4408" w:type="dxa"/>
            <w:vAlign w:val="center"/>
          </w:tcPr>
          <w:p w14:paraId="6E0BB8D4" w14:textId="77777777" w:rsidR="00FD7EB4" w:rsidRPr="003D79DA" w:rsidRDefault="00FD7EB4" w:rsidP="00714044">
            <w:pPr>
              <w:pStyle w:val="PlainText"/>
              <w:ind w:left="-97" w:right="-720"/>
              <w:rPr>
                <w:rFonts w:ascii="Consolas" w:eastAsia="MS Mincho" w:hAnsi="Consolas" w:cs="Consolas"/>
                <w:b/>
                <w:sz w:val="18"/>
              </w:rPr>
            </w:pPr>
          </w:p>
        </w:tc>
        <w:tc>
          <w:tcPr>
            <w:tcW w:w="1440" w:type="dxa"/>
            <w:vAlign w:val="center"/>
          </w:tcPr>
          <w:p w14:paraId="52BE92BA" w14:textId="77777777" w:rsidR="00FD7EB4" w:rsidRPr="003D79DA" w:rsidRDefault="00FD7EB4" w:rsidP="00714044">
            <w:pPr>
              <w:pStyle w:val="PlainText"/>
              <w:jc w:val="right"/>
              <w:rPr>
                <w:rFonts w:ascii="Consolas" w:eastAsia="MS Mincho" w:hAnsi="Consolas" w:cs="Consolas"/>
                <w:b/>
                <w:sz w:val="18"/>
              </w:rPr>
            </w:pPr>
          </w:p>
        </w:tc>
        <w:tc>
          <w:tcPr>
            <w:tcW w:w="1440" w:type="dxa"/>
            <w:vAlign w:val="center"/>
          </w:tcPr>
          <w:p w14:paraId="740FD131" w14:textId="77777777" w:rsidR="00FD7EB4" w:rsidRPr="003D79DA" w:rsidRDefault="00FD7EB4" w:rsidP="00714044">
            <w:pPr>
              <w:pStyle w:val="PlainText"/>
              <w:jc w:val="right"/>
              <w:rPr>
                <w:rFonts w:ascii="Consolas" w:eastAsia="MS Mincho" w:hAnsi="Consolas" w:cs="Consolas"/>
                <w:b/>
                <w:sz w:val="18"/>
              </w:rPr>
            </w:pPr>
          </w:p>
        </w:tc>
      </w:tr>
      <w:tr w:rsidR="003C60A2" w:rsidRPr="003D79DA" w14:paraId="37184A3B" w14:textId="77777777" w:rsidTr="00E77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92" w:type="dxa"/>
            <w:tcBorders>
              <w:top w:val="nil"/>
              <w:left w:val="nil"/>
              <w:bottom w:val="nil"/>
              <w:right w:val="nil"/>
            </w:tcBorders>
            <w:vAlign w:val="center"/>
            <w:hideMark/>
          </w:tcPr>
          <w:p w14:paraId="03D9D5E9" w14:textId="39D92B04" w:rsidR="003C60A2" w:rsidRPr="003D79DA" w:rsidRDefault="003C60A2" w:rsidP="00714044">
            <w:pPr>
              <w:jc w:val="right"/>
              <w:rPr>
                <w:rFonts w:ascii="Consolas" w:hAnsi="Consolas" w:cs="Consolas"/>
                <w:b/>
                <w:bCs/>
                <w:color w:val="000000"/>
                <w:sz w:val="18"/>
                <w:szCs w:val="20"/>
              </w:rPr>
            </w:pPr>
            <w:r w:rsidRPr="003D79DA">
              <w:rPr>
                <w:rFonts w:ascii="Consolas" w:hAnsi="Consolas" w:cs="Consolas"/>
                <w:sz w:val="18"/>
                <w:szCs w:val="20"/>
              </w:rPr>
              <w:t>blank —</w:t>
            </w:r>
          </w:p>
        </w:tc>
        <w:tc>
          <w:tcPr>
            <w:tcW w:w="4408" w:type="dxa"/>
            <w:tcBorders>
              <w:top w:val="nil"/>
              <w:left w:val="nil"/>
              <w:bottom w:val="nil"/>
              <w:right w:val="nil"/>
            </w:tcBorders>
            <w:vAlign w:val="center"/>
            <w:hideMark/>
          </w:tcPr>
          <w:p w14:paraId="56F00620" w14:textId="22DBFADC" w:rsidR="003C60A2" w:rsidRPr="003D79DA" w:rsidRDefault="003C60A2" w:rsidP="00714044">
            <w:pPr>
              <w:ind w:left="-72"/>
              <w:rPr>
                <w:rFonts w:ascii="Consolas" w:hAnsi="Consolas" w:cs="Consolas"/>
                <w:sz w:val="18"/>
                <w:szCs w:val="20"/>
              </w:rPr>
            </w:pPr>
            <w:r w:rsidRPr="003D79DA">
              <w:rPr>
                <w:rFonts w:ascii="Consolas" w:hAnsi="Consolas" w:cs="Consolas"/>
                <w:sz w:val="18"/>
                <w:szCs w:val="20"/>
              </w:rPr>
              <w:t>NIU (not in a subfamily, or group quarters)</w:t>
            </w:r>
          </w:p>
        </w:tc>
        <w:tc>
          <w:tcPr>
            <w:tcW w:w="1440" w:type="dxa"/>
            <w:tcBorders>
              <w:top w:val="nil"/>
              <w:left w:val="nil"/>
              <w:bottom w:val="nil"/>
              <w:right w:val="nil"/>
            </w:tcBorders>
            <w:vAlign w:val="center"/>
          </w:tcPr>
          <w:p w14:paraId="5127DDD7" w14:textId="6879DB11"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4,395,545</w:t>
            </w:r>
          </w:p>
        </w:tc>
        <w:tc>
          <w:tcPr>
            <w:tcW w:w="1440" w:type="dxa"/>
            <w:tcBorders>
              <w:top w:val="nil"/>
              <w:left w:val="nil"/>
              <w:bottom w:val="nil"/>
              <w:right w:val="nil"/>
            </w:tcBorders>
            <w:vAlign w:val="center"/>
          </w:tcPr>
          <w:p w14:paraId="01766BF5" w14:textId="25D61875"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97.4</w:t>
            </w:r>
          </w:p>
        </w:tc>
      </w:tr>
      <w:tr w:rsidR="003C60A2" w:rsidRPr="003D79DA" w14:paraId="2E02DBF7" w14:textId="77777777" w:rsidTr="00E77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92" w:type="dxa"/>
            <w:tcBorders>
              <w:top w:val="nil"/>
              <w:left w:val="nil"/>
              <w:bottom w:val="nil"/>
              <w:right w:val="nil"/>
            </w:tcBorders>
            <w:vAlign w:val="center"/>
          </w:tcPr>
          <w:p w14:paraId="39E48410" w14:textId="1AC73C27" w:rsidR="003C60A2" w:rsidRPr="003D79DA" w:rsidRDefault="003C60A2" w:rsidP="00714044">
            <w:pPr>
              <w:jc w:val="right"/>
              <w:rPr>
                <w:rFonts w:ascii="Consolas" w:hAnsi="Consolas" w:cs="Consolas"/>
                <w:color w:val="000000"/>
                <w:sz w:val="18"/>
                <w:szCs w:val="20"/>
              </w:rPr>
            </w:pPr>
            <w:r w:rsidRPr="003D79DA">
              <w:rPr>
                <w:rFonts w:ascii="Consolas" w:hAnsi="Consolas" w:cs="Consolas"/>
                <w:sz w:val="18"/>
                <w:szCs w:val="20"/>
              </w:rPr>
              <w:t>1 —</w:t>
            </w:r>
          </w:p>
        </w:tc>
        <w:tc>
          <w:tcPr>
            <w:tcW w:w="4408" w:type="dxa"/>
            <w:tcBorders>
              <w:top w:val="nil"/>
              <w:left w:val="nil"/>
              <w:bottom w:val="nil"/>
              <w:right w:val="nil"/>
            </w:tcBorders>
            <w:vAlign w:val="center"/>
          </w:tcPr>
          <w:p w14:paraId="0EAB3BD2" w14:textId="6852A560" w:rsidR="003C60A2" w:rsidRPr="003D79DA" w:rsidRDefault="003C60A2" w:rsidP="00714044">
            <w:pPr>
              <w:ind w:left="-72"/>
              <w:rPr>
                <w:rFonts w:ascii="Consolas" w:hAnsi="Consolas" w:cs="Consolas"/>
                <w:color w:val="000000"/>
                <w:sz w:val="18"/>
                <w:szCs w:val="20"/>
              </w:rPr>
            </w:pPr>
            <w:r w:rsidRPr="003D79DA">
              <w:rPr>
                <w:rFonts w:ascii="Consolas" w:hAnsi="Consolas" w:cs="Consolas"/>
                <w:sz w:val="18"/>
                <w:szCs w:val="20"/>
              </w:rPr>
              <w:t>In subfamily no. 1</w:t>
            </w:r>
          </w:p>
        </w:tc>
        <w:tc>
          <w:tcPr>
            <w:tcW w:w="1440" w:type="dxa"/>
            <w:tcBorders>
              <w:top w:val="nil"/>
              <w:left w:val="nil"/>
              <w:bottom w:val="nil"/>
              <w:right w:val="nil"/>
            </w:tcBorders>
            <w:vAlign w:val="center"/>
          </w:tcPr>
          <w:p w14:paraId="5A22B13E" w14:textId="21750EF5"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115,402</w:t>
            </w:r>
          </w:p>
        </w:tc>
        <w:tc>
          <w:tcPr>
            <w:tcW w:w="1440" w:type="dxa"/>
            <w:tcBorders>
              <w:top w:val="nil"/>
              <w:left w:val="nil"/>
              <w:bottom w:val="nil"/>
              <w:right w:val="nil"/>
            </w:tcBorders>
            <w:vAlign w:val="center"/>
          </w:tcPr>
          <w:p w14:paraId="7FF67C13" w14:textId="22CB874D"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2.6</w:t>
            </w:r>
          </w:p>
        </w:tc>
      </w:tr>
      <w:tr w:rsidR="003C60A2" w:rsidRPr="003D79DA" w14:paraId="2F88EEDD" w14:textId="77777777" w:rsidTr="00E77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92" w:type="dxa"/>
            <w:tcBorders>
              <w:top w:val="nil"/>
              <w:left w:val="nil"/>
              <w:bottom w:val="nil"/>
              <w:right w:val="nil"/>
            </w:tcBorders>
            <w:vAlign w:val="center"/>
            <w:hideMark/>
          </w:tcPr>
          <w:p w14:paraId="3EBD5E55" w14:textId="15F00794" w:rsidR="003C60A2" w:rsidRPr="003D79DA" w:rsidRDefault="003C60A2" w:rsidP="00714044">
            <w:pPr>
              <w:jc w:val="right"/>
              <w:rPr>
                <w:rFonts w:ascii="Consolas" w:hAnsi="Consolas" w:cs="Consolas"/>
                <w:b/>
                <w:bCs/>
                <w:color w:val="000000"/>
                <w:sz w:val="18"/>
                <w:szCs w:val="20"/>
              </w:rPr>
            </w:pPr>
            <w:r w:rsidRPr="003D79DA">
              <w:rPr>
                <w:rFonts w:ascii="Consolas" w:hAnsi="Consolas" w:cs="Consolas"/>
                <w:sz w:val="18"/>
                <w:szCs w:val="20"/>
              </w:rPr>
              <w:t>2 —</w:t>
            </w:r>
          </w:p>
        </w:tc>
        <w:tc>
          <w:tcPr>
            <w:tcW w:w="4408" w:type="dxa"/>
            <w:tcBorders>
              <w:top w:val="nil"/>
              <w:left w:val="nil"/>
              <w:bottom w:val="nil"/>
              <w:right w:val="nil"/>
            </w:tcBorders>
            <w:vAlign w:val="center"/>
            <w:hideMark/>
          </w:tcPr>
          <w:p w14:paraId="01D8C749" w14:textId="07FFA7C4" w:rsidR="003C60A2" w:rsidRPr="003D79DA" w:rsidRDefault="003C60A2" w:rsidP="00714044">
            <w:pPr>
              <w:ind w:left="-72"/>
              <w:rPr>
                <w:rFonts w:ascii="Consolas" w:hAnsi="Consolas" w:cs="Consolas"/>
                <w:sz w:val="18"/>
                <w:szCs w:val="20"/>
              </w:rPr>
            </w:pPr>
            <w:r w:rsidRPr="003D79DA">
              <w:rPr>
                <w:rFonts w:ascii="Consolas" w:hAnsi="Consolas" w:cs="Consolas"/>
                <w:sz w:val="18"/>
                <w:szCs w:val="20"/>
              </w:rPr>
              <w:t>In subfamily no. 2</w:t>
            </w:r>
          </w:p>
        </w:tc>
        <w:tc>
          <w:tcPr>
            <w:tcW w:w="1440" w:type="dxa"/>
            <w:tcBorders>
              <w:top w:val="nil"/>
              <w:left w:val="nil"/>
              <w:bottom w:val="nil"/>
              <w:right w:val="nil"/>
            </w:tcBorders>
            <w:vAlign w:val="center"/>
          </w:tcPr>
          <w:p w14:paraId="7461FE47" w14:textId="75125495"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1,388</w:t>
            </w:r>
          </w:p>
        </w:tc>
        <w:tc>
          <w:tcPr>
            <w:tcW w:w="1440" w:type="dxa"/>
            <w:tcBorders>
              <w:top w:val="nil"/>
              <w:left w:val="nil"/>
              <w:bottom w:val="nil"/>
              <w:right w:val="nil"/>
            </w:tcBorders>
            <w:vAlign w:val="center"/>
          </w:tcPr>
          <w:p w14:paraId="6E64E3ED" w14:textId="5B43E07F" w:rsidR="003C60A2" w:rsidRPr="003D79DA" w:rsidRDefault="003C60A2" w:rsidP="00714044">
            <w:pPr>
              <w:jc w:val="right"/>
              <w:rPr>
                <w:rFonts w:ascii="Consolas" w:hAnsi="Consolas" w:cs="Consolas"/>
                <w:sz w:val="18"/>
                <w:szCs w:val="20"/>
              </w:rPr>
            </w:pPr>
            <w:r w:rsidRPr="003D79DA">
              <w:rPr>
                <w:rFonts w:ascii="Consolas" w:hAnsi="Consolas" w:cs="Consolas"/>
                <w:color w:val="000000"/>
                <w:sz w:val="18"/>
                <w:szCs w:val="18"/>
              </w:rPr>
              <w:t>0.0</w:t>
            </w:r>
          </w:p>
        </w:tc>
      </w:tr>
      <w:tr w:rsidR="003C60A2" w:rsidRPr="003D79DA" w14:paraId="67609C30" w14:textId="77777777" w:rsidTr="00E77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92" w:type="dxa"/>
            <w:tcBorders>
              <w:top w:val="nil"/>
              <w:left w:val="nil"/>
              <w:bottom w:val="nil"/>
              <w:right w:val="nil"/>
            </w:tcBorders>
            <w:vAlign w:val="center"/>
          </w:tcPr>
          <w:p w14:paraId="33406030" w14:textId="4CF90A7C" w:rsidR="003C60A2" w:rsidRPr="003D79DA" w:rsidRDefault="003C60A2" w:rsidP="00714044">
            <w:pPr>
              <w:jc w:val="right"/>
              <w:rPr>
                <w:rFonts w:ascii="Consolas" w:hAnsi="Consolas" w:cs="Consolas"/>
                <w:color w:val="000000"/>
                <w:sz w:val="18"/>
                <w:szCs w:val="20"/>
              </w:rPr>
            </w:pPr>
            <w:r w:rsidRPr="003D79DA">
              <w:rPr>
                <w:rFonts w:ascii="Consolas" w:hAnsi="Consolas" w:cs="Consolas"/>
                <w:sz w:val="18"/>
                <w:szCs w:val="20"/>
              </w:rPr>
              <w:t>3 —</w:t>
            </w:r>
          </w:p>
        </w:tc>
        <w:tc>
          <w:tcPr>
            <w:tcW w:w="4408" w:type="dxa"/>
            <w:tcBorders>
              <w:top w:val="nil"/>
              <w:left w:val="nil"/>
              <w:bottom w:val="nil"/>
              <w:right w:val="nil"/>
            </w:tcBorders>
            <w:vAlign w:val="center"/>
          </w:tcPr>
          <w:p w14:paraId="47B6EB5A" w14:textId="584E604D" w:rsidR="003C60A2" w:rsidRPr="003D79DA" w:rsidRDefault="003C60A2" w:rsidP="00714044">
            <w:pPr>
              <w:ind w:left="-72"/>
              <w:rPr>
                <w:rFonts w:ascii="Consolas" w:hAnsi="Consolas" w:cs="Consolas"/>
                <w:color w:val="000000"/>
                <w:sz w:val="18"/>
                <w:szCs w:val="20"/>
              </w:rPr>
            </w:pPr>
            <w:r w:rsidRPr="003D79DA">
              <w:rPr>
                <w:rFonts w:ascii="Consolas" w:hAnsi="Consolas" w:cs="Consolas"/>
                <w:sz w:val="18"/>
                <w:szCs w:val="20"/>
              </w:rPr>
              <w:t>In subfamily no. 3</w:t>
            </w:r>
          </w:p>
        </w:tc>
        <w:tc>
          <w:tcPr>
            <w:tcW w:w="1440" w:type="dxa"/>
            <w:tcBorders>
              <w:top w:val="nil"/>
              <w:left w:val="nil"/>
              <w:bottom w:val="nil"/>
              <w:right w:val="nil"/>
            </w:tcBorders>
            <w:vAlign w:val="center"/>
          </w:tcPr>
          <w:p w14:paraId="4F6FB456" w14:textId="56085874"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41</w:t>
            </w:r>
          </w:p>
        </w:tc>
        <w:tc>
          <w:tcPr>
            <w:tcW w:w="1440" w:type="dxa"/>
            <w:tcBorders>
              <w:top w:val="nil"/>
              <w:left w:val="nil"/>
              <w:bottom w:val="nil"/>
              <w:right w:val="nil"/>
            </w:tcBorders>
            <w:vAlign w:val="center"/>
          </w:tcPr>
          <w:p w14:paraId="0B661C84" w14:textId="19363EB2" w:rsidR="003C60A2" w:rsidRPr="003D79DA" w:rsidRDefault="003C60A2"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3C60A2" w:rsidRPr="003D79DA" w14:paraId="5DCC710B" w14:textId="77777777" w:rsidTr="00E77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92" w:type="dxa"/>
            <w:tcBorders>
              <w:top w:val="nil"/>
              <w:left w:val="nil"/>
              <w:bottom w:val="nil"/>
              <w:right w:val="nil"/>
            </w:tcBorders>
            <w:vAlign w:val="center"/>
          </w:tcPr>
          <w:p w14:paraId="0054CC09" w14:textId="77777777" w:rsidR="003C60A2" w:rsidRPr="003D79DA" w:rsidRDefault="003C60A2" w:rsidP="00714044">
            <w:pPr>
              <w:jc w:val="right"/>
              <w:rPr>
                <w:rFonts w:ascii="Consolas" w:eastAsia="MS Mincho" w:hAnsi="Consolas" w:cs="Consolas"/>
                <w:b/>
                <w:color w:val="000000"/>
                <w:sz w:val="18"/>
                <w:szCs w:val="20"/>
              </w:rPr>
            </w:pPr>
          </w:p>
        </w:tc>
        <w:tc>
          <w:tcPr>
            <w:tcW w:w="4408" w:type="dxa"/>
            <w:tcBorders>
              <w:top w:val="nil"/>
              <w:left w:val="nil"/>
              <w:bottom w:val="nil"/>
              <w:right w:val="nil"/>
            </w:tcBorders>
            <w:vAlign w:val="center"/>
          </w:tcPr>
          <w:p w14:paraId="50242CA4" w14:textId="77777777" w:rsidR="003C60A2" w:rsidRPr="003D79DA" w:rsidRDefault="003C60A2"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vAlign w:val="center"/>
          </w:tcPr>
          <w:p w14:paraId="16D17257" w14:textId="5110035C" w:rsidR="003C60A2" w:rsidRPr="003D79DA" w:rsidRDefault="003C60A2" w:rsidP="00714044">
            <w:pPr>
              <w:autoSpaceDE w:val="0"/>
              <w:autoSpaceDN w:val="0"/>
              <w:adjustRightInd w:val="0"/>
              <w:jc w:val="right"/>
              <w:rPr>
                <w:rFonts w:ascii="Consolas" w:eastAsiaTheme="minorHAnsi"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C1C1E89" w14:textId="205A2480" w:rsidR="003C60A2" w:rsidRPr="003D79DA" w:rsidRDefault="003C60A2"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071995D5" w14:textId="77777777" w:rsidR="008E265B" w:rsidRPr="003D79DA" w:rsidRDefault="008E265B" w:rsidP="00714044">
      <w:pPr>
        <w:spacing w:after="240"/>
        <w:rPr>
          <w:rFonts w:asciiTheme="minorHAnsi" w:eastAsia="MS Mincho" w:hAnsiTheme="minorHAnsi" w:cstheme="majorHAnsi"/>
          <w:b/>
          <w:sz w:val="26"/>
          <w:szCs w:val="26"/>
        </w:rPr>
      </w:pPr>
    </w:p>
    <w:p w14:paraId="09D48EE2" w14:textId="77777777" w:rsidR="00D4475E" w:rsidRPr="003D79DA" w:rsidRDefault="00D4475E" w:rsidP="00714044">
      <w:pPr>
        <w:spacing w:after="240"/>
        <w:rPr>
          <w:rFonts w:asciiTheme="minorHAnsi" w:eastAsia="MS Mincho" w:hAnsiTheme="minorHAnsi" w:cs="Consolas"/>
          <w:i/>
        </w:rPr>
      </w:pPr>
    </w:p>
    <w:p w14:paraId="436E06B6" w14:textId="3B79BEA7" w:rsidR="0077004A" w:rsidRPr="003D79DA" w:rsidRDefault="0077004A" w:rsidP="00714044">
      <w:pPr>
        <w:spacing w:after="240"/>
        <w:rPr>
          <w:rFonts w:asciiTheme="minorHAnsi" w:eastAsia="MS Mincho" w:hAnsiTheme="minorHAnsi" w:cs="Consolas"/>
          <w:i/>
        </w:rPr>
      </w:pPr>
      <w:r w:rsidRPr="003D79DA">
        <w:rPr>
          <w:rFonts w:asciiTheme="minorHAnsi" w:eastAsia="MS Mincho" w:hAnsiTheme="minorHAnsi" w:cs="Consolas"/>
          <w:i/>
        </w:rPr>
        <w:br w:type="page"/>
      </w:r>
    </w:p>
    <w:p w14:paraId="4B50EAA2" w14:textId="24D46903" w:rsidR="00BC6D2E" w:rsidRPr="003D79DA" w:rsidRDefault="00981E20"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In Housing Unit or Group Quarters</w:t>
      </w:r>
      <w:bookmarkStart w:id="17" w:name="GQ"/>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G</w:t>
      </w:r>
      <w:bookmarkStart w:id="18" w:name="HINS1_7"/>
      <w:r w:rsidRPr="003D79DA">
        <w:rPr>
          <w:rFonts w:asciiTheme="minorHAnsi" w:eastAsia="MS Mincho" w:hAnsiTheme="minorHAnsi" w:cstheme="majorHAnsi"/>
          <w:b/>
          <w:sz w:val="24"/>
          <w:szCs w:val="22"/>
        </w:rPr>
        <w:t>Q</w:t>
      </w:r>
      <w:bookmarkEnd w:id="17"/>
      <w:bookmarkEnd w:id="18"/>
      <w:r w:rsidRPr="003D79DA">
        <w:rPr>
          <w:rFonts w:asciiTheme="minorHAnsi" w:hAnsiTheme="minorHAnsi" w:cstheme="majorHAnsi"/>
          <w:b/>
          <w:sz w:val="22"/>
          <w:szCs w:val="22"/>
        </w:rPr>
        <w:tab/>
        <w:t xml:space="preserve"> </w:t>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hAnsiTheme="minorHAnsi"/>
          <w:sz w:val="22"/>
          <w:szCs w:val="22"/>
        </w:rPr>
        <w:t xml:space="preserve"> </w:t>
      </w:r>
      <w:r w:rsidR="00612B11" w:rsidRPr="003D79DA">
        <w:rPr>
          <w:rFonts w:asciiTheme="minorHAnsi" w:hAnsiTheme="minorHAnsi"/>
          <w:sz w:val="22"/>
          <w:szCs w:val="22"/>
        </w:rPr>
        <w:tab/>
      </w:r>
      <w:r w:rsidRPr="003D79DA">
        <w:rPr>
          <w:rFonts w:asciiTheme="minorHAnsi" w:hAnsiTheme="minorHAnsi"/>
          <w:sz w:val="22"/>
          <w:szCs w:val="22"/>
        </w:rPr>
        <w:tab/>
      </w:r>
      <w:r w:rsidRPr="003D79DA">
        <w:rPr>
          <w:rFonts w:asciiTheme="minorHAnsi" w:hAnsiTheme="minorHAnsi"/>
          <w:sz w:val="22"/>
          <w:szCs w:val="22"/>
        </w:rPr>
        <w:tab/>
      </w:r>
      <w:hyperlink w:anchor="INDEX1" w:history="1">
        <w:r w:rsidR="00BC6D2E" w:rsidRPr="003D79DA">
          <w:rPr>
            <w:rStyle w:val="Hyperlink"/>
            <w:rFonts w:asciiTheme="minorHAnsi" w:hAnsiTheme="minorHAnsi" w:cs="Calibri"/>
          </w:rPr>
          <w:t>Return to Index</w:t>
        </w:r>
      </w:hyperlink>
    </w:p>
    <w:p w14:paraId="7BAEDE6B" w14:textId="7781D839" w:rsidR="00981E20" w:rsidRPr="003D79DA" w:rsidRDefault="00981E20" w:rsidP="00714044">
      <w:pPr>
        <w:pStyle w:val="PlainText"/>
        <w:jc w:val="both"/>
        <w:rPr>
          <w:rFonts w:asciiTheme="minorHAnsi" w:eastAsia="MS Mincho" w:hAnsiTheme="minorHAnsi" w:cstheme="majorHAnsi"/>
          <w:b/>
          <w:sz w:val="22"/>
          <w:szCs w:val="22"/>
        </w:rPr>
      </w:pPr>
    </w:p>
    <w:p w14:paraId="658DC69C" w14:textId="4D6D04F3" w:rsidR="00DA48EA"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81E20" w:rsidRPr="003D79DA">
        <w:rPr>
          <w:rFonts w:asciiTheme="minorHAnsi" w:eastAsia="MS Mincho" w:hAnsiTheme="minorHAnsi" w:cstheme="majorHAnsi"/>
          <w:sz w:val="22"/>
          <w:szCs w:val="22"/>
        </w:rPr>
        <w:t xml:space="preserve"> </w:t>
      </w:r>
      <w:r w:rsidR="00DA48EA" w:rsidRPr="003D79DA">
        <w:rPr>
          <w:rFonts w:asciiTheme="minorHAnsi" w:eastAsia="MS Mincho" w:hAnsiTheme="minorHAnsi" w:cstheme="majorHAnsi"/>
          <w:sz w:val="22"/>
          <w:szCs w:val="22"/>
        </w:rPr>
        <w:t xml:space="preserve">The Census Bureau classifies all living quarters as either housing units or group quarters. </w:t>
      </w:r>
    </w:p>
    <w:p w14:paraId="7E0A05B8" w14:textId="77777777" w:rsidR="00DA48EA" w:rsidRPr="003D79DA" w:rsidRDefault="00DA48EA" w:rsidP="00714044">
      <w:pPr>
        <w:pStyle w:val="PlainText"/>
        <w:jc w:val="both"/>
        <w:rPr>
          <w:rFonts w:asciiTheme="minorHAnsi" w:eastAsia="MS Mincho" w:hAnsiTheme="minorHAnsi" w:cstheme="majorHAnsi"/>
          <w:sz w:val="22"/>
          <w:szCs w:val="22"/>
        </w:rPr>
      </w:pPr>
    </w:p>
    <w:p w14:paraId="43F29572" w14:textId="00EB6F50" w:rsidR="00F20DE3" w:rsidRPr="003D79DA" w:rsidRDefault="00F20DE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A housing unit may be a house, an apartment, a mobile home, a group of rooms</w:t>
      </w:r>
      <w:r w:rsidR="007E165A" w:rsidRPr="003D79DA">
        <w:rPr>
          <w:rFonts w:asciiTheme="minorHAnsi" w:eastAsia="MS Mincho" w:hAnsiTheme="minorHAnsi" w:cstheme="majorHAnsi"/>
          <w:sz w:val="22"/>
          <w:szCs w:val="22"/>
        </w:rPr>
        <w:t>,</w:t>
      </w:r>
      <w:r w:rsidRPr="003D79DA">
        <w:rPr>
          <w:rFonts w:asciiTheme="minorHAnsi" w:eastAsia="MS Mincho" w:hAnsiTheme="minorHAnsi" w:cstheme="majorHAnsi"/>
          <w:sz w:val="22"/>
          <w:szCs w:val="22"/>
        </w:rPr>
        <w:t xml:space="preserve"> or a single room that is occupied as separate living quarters. Separate living quarters are those in which the occupants live separately from any other individuals in the building and which have direct access from outside the building or through a common hall. </w:t>
      </w:r>
    </w:p>
    <w:p w14:paraId="4C5C101A" w14:textId="77777777" w:rsidR="00F20DE3" w:rsidRPr="003D79DA" w:rsidRDefault="00F20DE3" w:rsidP="00714044">
      <w:pPr>
        <w:pStyle w:val="PlainText"/>
        <w:jc w:val="both"/>
        <w:rPr>
          <w:rFonts w:asciiTheme="minorHAnsi" w:eastAsia="MS Mincho" w:hAnsiTheme="minorHAnsi" w:cstheme="majorHAnsi"/>
          <w:sz w:val="22"/>
          <w:szCs w:val="22"/>
        </w:rPr>
      </w:pPr>
    </w:p>
    <w:p w14:paraId="631A05B6" w14:textId="0CB8C147" w:rsidR="007E165A" w:rsidRPr="003D79DA" w:rsidRDefault="00DA48E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Group quarters facilities are defined as living quarters owned and managed by an entity or organization that provides housing and/or services for the residents. S</w:t>
      </w:r>
      <w:r w:rsidR="00981E20" w:rsidRPr="003D79DA">
        <w:rPr>
          <w:rFonts w:asciiTheme="minorHAnsi" w:eastAsia="MS Mincho" w:hAnsiTheme="minorHAnsi" w:cstheme="majorHAnsi"/>
          <w:sz w:val="22"/>
          <w:szCs w:val="22"/>
        </w:rPr>
        <w:t xml:space="preserve">ervices may include custodial or medical care as well as other types of assistance, and residency is commonly restricted to </w:t>
      </w:r>
      <w:r w:rsidRPr="003D79DA">
        <w:rPr>
          <w:rFonts w:asciiTheme="minorHAnsi" w:eastAsia="MS Mincho" w:hAnsiTheme="minorHAnsi" w:cstheme="majorHAnsi"/>
          <w:sz w:val="22"/>
          <w:szCs w:val="22"/>
        </w:rPr>
        <w:t>those receiving these services.</w:t>
      </w:r>
      <w:r w:rsidR="007E165A" w:rsidRPr="003D79DA">
        <w:rPr>
          <w:rFonts w:asciiTheme="minorHAnsi" w:eastAsia="MS Mincho" w:hAnsiTheme="minorHAnsi" w:cstheme="majorHAnsi"/>
          <w:sz w:val="22"/>
          <w:szCs w:val="22"/>
        </w:rPr>
        <w:t xml:space="preserve"> </w:t>
      </w:r>
      <w:r w:rsidR="008946D2" w:rsidRPr="003D79DA">
        <w:rPr>
          <w:rFonts w:asciiTheme="minorHAnsi" w:eastAsia="MS Mincho" w:hAnsiTheme="minorHAnsi" w:cstheme="majorHAnsi"/>
          <w:sz w:val="22"/>
          <w:szCs w:val="22"/>
        </w:rPr>
        <w:t>Residence in a group quarters is not a typical household-type living arrangement; p</w:t>
      </w:r>
      <w:r w:rsidR="007E165A" w:rsidRPr="003D79DA">
        <w:rPr>
          <w:rFonts w:asciiTheme="minorHAnsi" w:eastAsia="MS Mincho" w:hAnsiTheme="minorHAnsi" w:cstheme="majorHAnsi"/>
          <w:sz w:val="22"/>
          <w:szCs w:val="22"/>
        </w:rPr>
        <w:t>eople living in group quarters usually are not related to each other.</w:t>
      </w:r>
    </w:p>
    <w:p w14:paraId="2DCE4085" w14:textId="77777777" w:rsidR="007E165A" w:rsidRPr="003D79DA" w:rsidRDefault="007E165A" w:rsidP="00714044">
      <w:pPr>
        <w:pStyle w:val="PlainText"/>
        <w:jc w:val="both"/>
        <w:rPr>
          <w:rFonts w:asciiTheme="minorHAnsi" w:eastAsia="MS Mincho" w:hAnsiTheme="minorHAnsi" w:cstheme="majorHAnsi"/>
          <w:sz w:val="22"/>
          <w:szCs w:val="22"/>
        </w:rPr>
      </w:pPr>
    </w:p>
    <w:p w14:paraId="1B896F14" w14:textId="708E060A" w:rsidR="00981E20" w:rsidRPr="003D79DA" w:rsidRDefault="00DA48E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Group quarters include such places as college residence halls, residential treatment centers, skilled nursing facilities, group homes, military barracks, correctional facilities, and workers’ dormitories. </w:t>
      </w:r>
    </w:p>
    <w:p w14:paraId="04A8DDBF" w14:textId="77777777" w:rsidR="00F20DE3" w:rsidRPr="003D79DA" w:rsidRDefault="00F20DE3" w:rsidP="00714044">
      <w:pPr>
        <w:pStyle w:val="PlainText"/>
        <w:jc w:val="both"/>
        <w:rPr>
          <w:rFonts w:asciiTheme="minorHAnsi" w:eastAsia="MS Mincho" w:hAnsiTheme="minorHAnsi" w:cstheme="majorHAnsi"/>
          <w:sz w:val="22"/>
          <w:szCs w:val="22"/>
        </w:rPr>
      </w:pPr>
    </w:p>
    <w:p w14:paraId="2B43BA46" w14:textId="7F12EACD" w:rsidR="00981E20" w:rsidRPr="003D79DA" w:rsidRDefault="00981E20"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Also see Group Quarters Type, </w:t>
      </w:r>
      <w:hyperlink w:anchor="GQT" w:history="1">
        <w:r w:rsidRPr="003D79DA">
          <w:rPr>
            <w:rStyle w:val="Hyperlink"/>
            <w:rFonts w:asciiTheme="minorHAnsi" w:eastAsia="MS Mincho" w:hAnsiTheme="minorHAnsi" w:cstheme="majorHAnsi"/>
            <w:sz w:val="22"/>
            <w:szCs w:val="22"/>
          </w:rPr>
          <w:t>GQT</w:t>
        </w:r>
      </w:hyperlink>
      <w:r w:rsidR="007E165A" w:rsidRPr="003D79DA">
        <w:rPr>
          <w:rFonts w:asciiTheme="minorHAnsi" w:eastAsia="MS Mincho" w:hAnsiTheme="minorHAnsi" w:cstheme="majorHAnsi"/>
          <w:sz w:val="22"/>
          <w:szCs w:val="22"/>
        </w:rPr>
        <w:t>.</w:t>
      </w:r>
    </w:p>
    <w:p w14:paraId="604DE1DA" w14:textId="77777777" w:rsidR="00981E20" w:rsidRPr="003D79DA" w:rsidRDefault="00981E20" w:rsidP="00714044">
      <w:pPr>
        <w:pStyle w:val="PlainText"/>
        <w:jc w:val="both"/>
        <w:rPr>
          <w:rFonts w:asciiTheme="minorHAnsi" w:eastAsia="MS Mincho" w:hAnsiTheme="minorHAnsi" w:cstheme="majorHAnsi"/>
          <w:sz w:val="22"/>
          <w:szCs w:val="22"/>
        </w:rPr>
      </w:pPr>
    </w:p>
    <w:p w14:paraId="05EC6B88" w14:textId="04676A8F" w:rsidR="00C6481F" w:rsidRPr="003D79DA" w:rsidRDefault="00C6481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 xml:space="preserve">NOTE 1: </w:t>
      </w:r>
      <w:r w:rsidRPr="003D79DA">
        <w:rPr>
          <w:rFonts w:asciiTheme="minorHAnsi" w:eastAsia="MS Mincho" w:hAnsiTheme="minorHAnsi" w:cs="Consolas"/>
          <w:sz w:val="22"/>
          <w:szCs w:val="22"/>
        </w:rPr>
        <w:t xml:space="preserve">The American Community Survey has a separate survey to collect information from group quarters; see </w:t>
      </w:r>
      <w:hyperlink w:anchor="APP_B" w:history="1">
        <w:r w:rsidRPr="003D79DA">
          <w:rPr>
            <w:rStyle w:val="Hyperlink"/>
            <w:rFonts w:asciiTheme="minorHAnsi" w:eastAsia="MS Mincho" w:hAnsiTheme="minorHAnsi" w:cs="Consolas"/>
            <w:sz w:val="22"/>
            <w:szCs w:val="22"/>
          </w:rPr>
          <w:t xml:space="preserve">Appendix </w:t>
        </w:r>
        <w:r w:rsidR="00267EF0" w:rsidRPr="003D79DA">
          <w:rPr>
            <w:rStyle w:val="Hyperlink"/>
            <w:rFonts w:asciiTheme="minorHAnsi" w:eastAsia="MS Mincho" w:hAnsiTheme="minorHAnsi" w:cs="Consolas"/>
            <w:sz w:val="22"/>
            <w:szCs w:val="22"/>
          </w:rPr>
          <w:t>B</w:t>
        </w:r>
      </w:hyperlink>
      <w:r w:rsidR="00267EF0" w:rsidRPr="003D79DA">
        <w:rPr>
          <w:rFonts w:asciiTheme="minorHAnsi" w:eastAsia="MS Mincho" w:hAnsiTheme="minorHAnsi" w:cs="Consolas"/>
          <w:sz w:val="22"/>
          <w:szCs w:val="22"/>
        </w:rPr>
        <w:t>.</w:t>
      </w:r>
    </w:p>
    <w:p w14:paraId="66652FCA" w14:textId="77777777" w:rsidR="00C6481F" w:rsidRPr="003D79DA" w:rsidRDefault="00C6481F" w:rsidP="00714044">
      <w:pPr>
        <w:pStyle w:val="PlainText"/>
        <w:jc w:val="both"/>
        <w:rPr>
          <w:rFonts w:asciiTheme="minorHAnsi" w:eastAsia="MS Mincho" w:hAnsiTheme="minorHAnsi" w:cs="Consolas"/>
          <w:b/>
          <w:sz w:val="22"/>
          <w:szCs w:val="22"/>
        </w:rPr>
      </w:pPr>
    </w:p>
    <w:p w14:paraId="26DE518C" w14:textId="59E5F7ED" w:rsidR="00981E20" w:rsidRPr="003D79DA" w:rsidRDefault="00981E2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DBDAA50" w14:textId="0DC8DA42" w:rsidR="00981E20" w:rsidRPr="003D79DA" w:rsidRDefault="009D0CDF"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403B67C0" w14:textId="77777777" w:rsidR="00981E20" w:rsidRPr="003D79DA" w:rsidRDefault="00981E20" w:rsidP="00714044">
      <w:pPr>
        <w:pStyle w:val="PlainText"/>
        <w:tabs>
          <w:tab w:val="left" w:pos="2880"/>
        </w:tabs>
        <w:jc w:val="both"/>
        <w:rPr>
          <w:rFonts w:asciiTheme="minorHAnsi" w:eastAsia="MS Mincho" w:hAnsiTheme="minorHAnsi" w:cs="Consolas"/>
          <w:sz w:val="22"/>
          <w:szCs w:val="22"/>
        </w:rPr>
      </w:pPr>
    </w:p>
    <w:p w14:paraId="126592F4" w14:textId="55993F9B" w:rsidR="00DE1EF1" w:rsidRPr="003D79DA" w:rsidRDefault="00DE1EF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DC35FDF" w14:textId="77777777" w:rsidR="00DE1EF1" w:rsidRPr="003D79DA" w:rsidRDefault="00DE1EF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2B41E7EC" w14:textId="77777777" w:rsidR="00DE1EF1" w:rsidRPr="003D79DA" w:rsidRDefault="00DE1EF1" w:rsidP="00714044">
      <w:pPr>
        <w:pStyle w:val="PlainText"/>
        <w:jc w:val="both"/>
        <w:rPr>
          <w:rFonts w:asciiTheme="minorHAnsi" w:eastAsia="MS Mincho" w:hAnsiTheme="minorHAnsi" w:cs="Consolas"/>
          <w:sz w:val="22"/>
          <w:szCs w:val="22"/>
        </w:rPr>
      </w:pPr>
    </w:p>
    <w:p w14:paraId="0DA32B1A" w14:textId="0E1264F7" w:rsidR="00981E20" w:rsidRPr="003D79DA" w:rsidRDefault="00981E20"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D75A1F7"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93351ED" w14:textId="77777777" w:rsidR="00FD7EB4" w:rsidRPr="003D79DA" w:rsidRDefault="00FD7EB4" w:rsidP="00714044">
      <w:pPr>
        <w:rPr>
          <w:rFonts w:asciiTheme="minorHAnsi" w:hAnsiTheme="minorHAnsi"/>
        </w:rPr>
      </w:pPr>
    </w:p>
    <w:tbl>
      <w:tblPr>
        <w:tblStyle w:val="TableGrid"/>
        <w:tblW w:w="63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80"/>
        <w:gridCol w:w="1440"/>
        <w:gridCol w:w="1440"/>
      </w:tblGrid>
      <w:tr w:rsidR="00FD7EB4" w:rsidRPr="003D79DA" w14:paraId="5DBC419C" w14:textId="7BA66F72" w:rsidTr="00360372">
        <w:trPr>
          <w:trHeight w:val="216"/>
        </w:trPr>
        <w:tc>
          <w:tcPr>
            <w:tcW w:w="3427" w:type="dxa"/>
            <w:gridSpan w:val="2"/>
            <w:vAlign w:val="center"/>
          </w:tcPr>
          <w:p w14:paraId="38F22D9A" w14:textId="11EFBCB0" w:rsidR="00FD7EB4" w:rsidRPr="003D79DA" w:rsidRDefault="00FD7EB4" w:rsidP="00714044">
            <w:pPr>
              <w:pStyle w:val="PlainText"/>
              <w:ind w:left="-97" w:right="-720"/>
              <w:rPr>
                <w:rFonts w:ascii="Consolas" w:eastAsia="MS Mincho" w:hAnsi="Consolas" w:cs="Consolas"/>
                <w:b/>
                <w:sz w:val="18"/>
              </w:rPr>
            </w:pPr>
            <w:r w:rsidRPr="003D79DA">
              <w:rPr>
                <w:rFonts w:ascii="Consolas" w:eastAsia="MS Mincho" w:hAnsi="Consolas" w:cs="Consolas"/>
                <w:b/>
                <w:sz w:val="18"/>
              </w:rPr>
              <w:t>VALID CODES</w:t>
            </w:r>
          </w:p>
        </w:tc>
        <w:tc>
          <w:tcPr>
            <w:tcW w:w="1440" w:type="dxa"/>
            <w:vAlign w:val="center"/>
          </w:tcPr>
          <w:p w14:paraId="3DCC328E" w14:textId="6D0C8D77" w:rsidR="00FD7EB4" w:rsidRPr="003D79DA" w:rsidRDefault="0048320E" w:rsidP="00714044">
            <w:pPr>
              <w:pStyle w:val="PlainText"/>
              <w:jc w:val="right"/>
              <w:rPr>
                <w:rFonts w:ascii="Consolas" w:eastAsia="MS Mincho" w:hAnsi="Consolas" w:cs="Consolas"/>
                <w:b/>
                <w:sz w:val="18"/>
              </w:rPr>
            </w:pPr>
            <w:r w:rsidRPr="003D79DA">
              <w:rPr>
                <w:rFonts w:ascii="Consolas" w:eastAsia="MS Mincho" w:hAnsi="Consolas" w:cs="Consolas"/>
                <w:b/>
                <w:sz w:val="18"/>
              </w:rPr>
              <w:t>FREQUENCY</w:t>
            </w:r>
          </w:p>
        </w:tc>
        <w:tc>
          <w:tcPr>
            <w:tcW w:w="1440" w:type="dxa"/>
            <w:vAlign w:val="center"/>
          </w:tcPr>
          <w:p w14:paraId="3B0E641F" w14:textId="3CD63240" w:rsidR="00FD7EB4" w:rsidRPr="003D79DA" w:rsidRDefault="0048320E" w:rsidP="00714044">
            <w:pPr>
              <w:pStyle w:val="PlainText"/>
              <w:jc w:val="right"/>
              <w:rPr>
                <w:rFonts w:ascii="Consolas" w:eastAsia="MS Mincho" w:hAnsi="Consolas" w:cs="Consolas"/>
                <w:b/>
                <w:sz w:val="18"/>
              </w:rPr>
            </w:pPr>
            <w:r w:rsidRPr="003D79DA">
              <w:rPr>
                <w:rFonts w:ascii="Consolas" w:eastAsia="MS Mincho" w:hAnsi="Consolas" w:cs="Consolas"/>
                <w:b/>
                <w:bCs/>
                <w:color w:val="000000"/>
                <w:sz w:val="18"/>
              </w:rPr>
              <w:t>PERCENTAGE</w:t>
            </w:r>
          </w:p>
        </w:tc>
      </w:tr>
      <w:tr w:rsidR="00FD7EB4" w:rsidRPr="003D79DA" w14:paraId="608242BA" w14:textId="09CE546A" w:rsidTr="00360372">
        <w:trPr>
          <w:trHeight w:val="216"/>
        </w:trPr>
        <w:tc>
          <w:tcPr>
            <w:tcW w:w="547" w:type="dxa"/>
            <w:vAlign w:val="center"/>
          </w:tcPr>
          <w:p w14:paraId="169679AE" w14:textId="77777777" w:rsidR="00FD7EB4" w:rsidRPr="003D79DA" w:rsidRDefault="00FD7EB4" w:rsidP="00714044">
            <w:pPr>
              <w:pStyle w:val="PlainText"/>
              <w:jc w:val="right"/>
              <w:rPr>
                <w:rFonts w:ascii="Consolas" w:eastAsia="MS Mincho" w:hAnsi="Consolas" w:cs="Consolas"/>
                <w:b/>
                <w:sz w:val="18"/>
              </w:rPr>
            </w:pPr>
          </w:p>
        </w:tc>
        <w:tc>
          <w:tcPr>
            <w:tcW w:w="2880" w:type="dxa"/>
            <w:vAlign w:val="center"/>
          </w:tcPr>
          <w:p w14:paraId="25C6CE6C" w14:textId="77777777" w:rsidR="00FD7EB4" w:rsidRPr="003D79DA" w:rsidRDefault="00FD7EB4" w:rsidP="00714044">
            <w:pPr>
              <w:pStyle w:val="PlainText"/>
              <w:ind w:left="-97" w:right="-720"/>
              <w:rPr>
                <w:rFonts w:ascii="Consolas" w:eastAsia="MS Mincho" w:hAnsi="Consolas" w:cs="Consolas"/>
                <w:b/>
                <w:sz w:val="18"/>
              </w:rPr>
            </w:pPr>
          </w:p>
        </w:tc>
        <w:tc>
          <w:tcPr>
            <w:tcW w:w="1440" w:type="dxa"/>
            <w:vAlign w:val="center"/>
          </w:tcPr>
          <w:p w14:paraId="56E9C047" w14:textId="77777777" w:rsidR="00FD7EB4" w:rsidRPr="003D79DA" w:rsidRDefault="00FD7EB4" w:rsidP="00714044">
            <w:pPr>
              <w:pStyle w:val="PlainText"/>
              <w:jc w:val="right"/>
              <w:rPr>
                <w:rFonts w:ascii="Consolas" w:eastAsia="MS Mincho" w:hAnsi="Consolas" w:cs="Consolas"/>
                <w:b/>
                <w:sz w:val="18"/>
              </w:rPr>
            </w:pPr>
          </w:p>
        </w:tc>
        <w:tc>
          <w:tcPr>
            <w:tcW w:w="1440" w:type="dxa"/>
            <w:vAlign w:val="center"/>
          </w:tcPr>
          <w:p w14:paraId="4B891FC1" w14:textId="77777777" w:rsidR="00FD7EB4" w:rsidRPr="003D79DA" w:rsidRDefault="00FD7EB4" w:rsidP="00714044">
            <w:pPr>
              <w:pStyle w:val="PlainText"/>
              <w:jc w:val="right"/>
              <w:rPr>
                <w:rFonts w:ascii="Consolas" w:eastAsia="MS Mincho" w:hAnsi="Consolas" w:cs="Consolas"/>
                <w:b/>
                <w:sz w:val="18"/>
              </w:rPr>
            </w:pPr>
          </w:p>
        </w:tc>
      </w:tr>
      <w:tr w:rsidR="00360372" w:rsidRPr="003D79DA" w14:paraId="6138886C" w14:textId="66940042" w:rsidTr="00360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hideMark/>
          </w:tcPr>
          <w:p w14:paraId="1A2DD737" w14:textId="77777777" w:rsidR="00360372" w:rsidRPr="003D79DA" w:rsidRDefault="00360372"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 —</w:t>
            </w:r>
          </w:p>
        </w:tc>
        <w:tc>
          <w:tcPr>
            <w:tcW w:w="2880" w:type="dxa"/>
            <w:tcBorders>
              <w:top w:val="nil"/>
              <w:left w:val="nil"/>
              <w:bottom w:val="nil"/>
              <w:right w:val="nil"/>
            </w:tcBorders>
            <w:vAlign w:val="center"/>
            <w:hideMark/>
          </w:tcPr>
          <w:p w14:paraId="6BA60EC7" w14:textId="77777777" w:rsidR="00360372" w:rsidRPr="003D79DA" w:rsidRDefault="00360372" w:rsidP="00714044">
            <w:pPr>
              <w:ind w:left="-72"/>
              <w:rPr>
                <w:rFonts w:ascii="Consolas" w:hAnsi="Consolas" w:cs="Consolas"/>
                <w:sz w:val="18"/>
                <w:szCs w:val="20"/>
              </w:rPr>
            </w:pPr>
            <w:r w:rsidRPr="003D79DA">
              <w:rPr>
                <w:rFonts w:ascii="Consolas" w:hAnsi="Consolas" w:cs="Consolas"/>
                <w:sz w:val="18"/>
                <w:szCs w:val="20"/>
              </w:rPr>
              <w:t>In housing unit</w:t>
            </w:r>
          </w:p>
        </w:tc>
        <w:tc>
          <w:tcPr>
            <w:tcW w:w="1440" w:type="dxa"/>
            <w:tcBorders>
              <w:top w:val="nil"/>
              <w:left w:val="nil"/>
              <w:bottom w:val="nil"/>
              <w:right w:val="nil"/>
            </w:tcBorders>
            <w:vAlign w:val="center"/>
          </w:tcPr>
          <w:p w14:paraId="5C91D22A" w14:textId="5CC4E64B" w:rsidR="00360372" w:rsidRPr="003D79DA" w:rsidRDefault="00360372" w:rsidP="00714044">
            <w:pPr>
              <w:jc w:val="right"/>
              <w:rPr>
                <w:rFonts w:ascii="Consolas" w:hAnsi="Consolas" w:cs="Consolas"/>
                <w:sz w:val="18"/>
                <w:szCs w:val="20"/>
              </w:rPr>
            </w:pPr>
            <w:r w:rsidRPr="003D79DA">
              <w:rPr>
                <w:rFonts w:ascii="Consolas" w:hAnsi="Consolas" w:cs="Consolas"/>
                <w:color w:val="000000"/>
                <w:sz w:val="18"/>
                <w:szCs w:val="18"/>
              </w:rPr>
              <w:t>4,366,402</w:t>
            </w:r>
          </w:p>
        </w:tc>
        <w:tc>
          <w:tcPr>
            <w:tcW w:w="1440" w:type="dxa"/>
            <w:tcBorders>
              <w:top w:val="nil"/>
              <w:left w:val="nil"/>
              <w:bottom w:val="nil"/>
              <w:right w:val="nil"/>
            </w:tcBorders>
            <w:vAlign w:val="center"/>
          </w:tcPr>
          <w:p w14:paraId="56DAD950" w14:textId="08C3BC8B" w:rsidR="00360372" w:rsidRPr="003D79DA" w:rsidRDefault="00360372" w:rsidP="00714044">
            <w:pPr>
              <w:jc w:val="right"/>
              <w:rPr>
                <w:rFonts w:ascii="Consolas" w:hAnsi="Consolas" w:cs="Consolas"/>
                <w:sz w:val="18"/>
                <w:szCs w:val="20"/>
              </w:rPr>
            </w:pPr>
            <w:r w:rsidRPr="003D79DA">
              <w:rPr>
                <w:rFonts w:ascii="Consolas" w:hAnsi="Consolas" w:cs="Consolas"/>
                <w:color w:val="000000"/>
                <w:sz w:val="18"/>
                <w:szCs w:val="18"/>
              </w:rPr>
              <w:t>96.8</w:t>
            </w:r>
          </w:p>
        </w:tc>
      </w:tr>
      <w:tr w:rsidR="00360372" w:rsidRPr="003D79DA" w14:paraId="3C166BD4" w14:textId="24CFBD23" w:rsidTr="00360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tcPr>
          <w:p w14:paraId="50D6780B" w14:textId="77777777" w:rsidR="00360372" w:rsidRPr="003D79DA" w:rsidRDefault="00360372"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vAlign w:val="center"/>
          </w:tcPr>
          <w:p w14:paraId="4EC80B8C" w14:textId="77777777" w:rsidR="00360372" w:rsidRPr="003D79DA" w:rsidRDefault="00360372" w:rsidP="00714044">
            <w:pPr>
              <w:ind w:left="-72"/>
              <w:rPr>
                <w:rFonts w:ascii="Consolas" w:hAnsi="Consolas" w:cs="Consolas"/>
                <w:color w:val="000000"/>
                <w:sz w:val="18"/>
                <w:szCs w:val="20"/>
              </w:rPr>
            </w:pPr>
            <w:r w:rsidRPr="003D79DA">
              <w:rPr>
                <w:rFonts w:ascii="Consolas" w:hAnsi="Consolas" w:cs="Consolas"/>
                <w:color w:val="000000"/>
                <w:sz w:val="18"/>
                <w:szCs w:val="20"/>
              </w:rPr>
              <w:t>In group quarters</w:t>
            </w:r>
          </w:p>
        </w:tc>
        <w:tc>
          <w:tcPr>
            <w:tcW w:w="1440" w:type="dxa"/>
            <w:tcBorders>
              <w:top w:val="nil"/>
              <w:left w:val="nil"/>
              <w:bottom w:val="nil"/>
              <w:right w:val="nil"/>
            </w:tcBorders>
            <w:vAlign w:val="center"/>
          </w:tcPr>
          <w:p w14:paraId="6B6FD39F" w14:textId="5824C62F" w:rsidR="00360372" w:rsidRPr="003D79DA" w:rsidRDefault="00360372"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5097B0D8" w14:textId="15D3E0ED" w:rsidR="00360372" w:rsidRPr="003D79DA" w:rsidRDefault="00360372"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360372" w:rsidRPr="003D79DA" w14:paraId="7F5E66C7" w14:textId="66683318" w:rsidTr="00360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547" w:type="dxa"/>
            <w:tcBorders>
              <w:top w:val="nil"/>
              <w:left w:val="nil"/>
              <w:bottom w:val="nil"/>
              <w:right w:val="nil"/>
            </w:tcBorders>
            <w:vAlign w:val="center"/>
          </w:tcPr>
          <w:p w14:paraId="0F8DD2EA" w14:textId="77777777" w:rsidR="00360372" w:rsidRPr="003D79DA" w:rsidRDefault="00360372"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vAlign w:val="center"/>
          </w:tcPr>
          <w:p w14:paraId="4EE10E1C" w14:textId="6399D302" w:rsidR="00360372" w:rsidRPr="003D79DA" w:rsidRDefault="00360372"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vAlign w:val="center"/>
          </w:tcPr>
          <w:p w14:paraId="2AE71D5E" w14:textId="7C68B47E" w:rsidR="00360372" w:rsidRPr="003D79DA" w:rsidRDefault="00360372"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67D1DC0" w14:textId="77B3C016" w:rsidR="00360372" w:rsidRPr="003D79DA" w:rsidRDefault="00360372"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333819A" w14:textId="77777777" w:rsidR="00981E20" w:rsidRPr="003D79DA" w:rsidRDefault="00981E20" w:rsidP="00714044">
      <w:pPr>
        <w:pStyle w:val="PlainText"/>
        <w:jc w:val="both"/>
        <w:rPr>
          <w:rFonts w:asciiTheme="minorHAnsi" w:eastAsia="MS Mincho" w:hAnsiTheme="minorHAnsi" w:cs="Consolas"/>
          <w:sz w:val="24"/>
        </w:rPr>
      </w:pPr>
    </w:p>
    <w:p w14:paraId="29FFC5C4" w14:textId="77777777" w:rsidR="00981E20" w:rsidRPr="003D79DA" w:rsidRDefault="00981E20" w:rsidP="00714044">
      <w:pPr>
        <w:pStyle w:val="PlainText"/>
        <w:jc w:val="both"/>
        <w:rPr>
          <w:rFonts w:asciiTheme="minorHAnsi" w:eastAsia="MS Mincho" w:hAnsiTheme="minorHAnsi" w:cs="Consolas"/>
          <w:sz w:val="24"/>
        </w:rPr>
      </w:pPr>
    </w:p>
    <w:p w14:paraId="5452BB5B" w14:textId="77777777" w:rsidR="00981E20" w:rsidRPr="003D79DA" w:rsidRDefault="00981E20"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F51B61C" w14:textId="7606C947" w:rsidR="00BC6D2E" w:rsidRPr="003D79DA" w:rsidRDefault="00981E20"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Group Quarters Size</w:t>
      </w:r>
      <w:bookmarkStart w:id="19" w:name="CURPOP"/>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CURPOP</w:t>
      </w:r>
      <w:bookmarkEnd w:id="19"/>
      <w:r w:rsidRPr="003D79DA">
        <w:rPr>
          <w:rFonts w:asciiTheme="minorHAnsi" w:hAnsiTheme="minorHAnsi" w:cstheme="majorHAnsi"/>
          <w:b/>
          <w:sz w:val="22"/>
          <w:szCs w:val="22"/>
        </w:rPr>
        <w:tab/>
        <w:t xml:space="preserve"> </w:t>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hAnsiTheme="minorHAnsi"/>
          <w:sz w:val="22"/>
          <w:szCs w:val="22"/>
        </w:rPr>
        <w:t xml:space="preserve"> </w:t>
      </w:r>
      <w:r w:rsidRPr="003D79DA">
        <w:rPr>
          <w:rFonts w:asciiTheme="minorHAnsi" w:hAnsiTheme="minorHAnsi"/>
          <w:sz w:val="22"/>
          <w:szCs w:val="22"/>
        </w:rPr>
        <w:tab/>
      </w:r>
      <w:r w:rsidR="00612B11" w:rsidRPr="003D79DA">
        <w:rPr>
          <w:rFonts w:asciiTheme="minorHAnsi" w:hAnsiTheme="minorHAnsi"/>
          <w:sz w:val="22"/>
          <w:szCs w:val="22"/>
        </w:rPr>
        <w:tab/>
      </w:r>
      <w:r w:rsidRPr="003D79DA">
        <w:rPr>
          <w:rFonts w:asciiTheme="minorHAnsi" w:hAnsiTheme="minorHAnsi"/>
          <w:sz w:val="22"/>
          <w:szCs w:val="22"/>
        </w:rPr>
        <w:tab/>
      </w:r>
      <w:r w:rsidRPr="003D79DA">
        <w:rPr>
          <w:rFonts w:asciiTheme="minorHAnsi" w:hAnsiTheme="minorHAnsi"/>
          <w:sz w:val="22"/>
          <w:szCs w:val="22"/>
        </w:rPr>
        <w:tab/>
      </w:r>
      <w:hyperlink w:anchor="INDEX1" w:history="1">
        <w:r w:rsidR="00BC6D2E" w:rsidRPr="003D79DA">
          <w:rPr>
            <w:rStyle w:val="Hyperlink"/>
            <w:rFonts w:asciiTheme="minorHAnsi" w:hAnsiTheme="minorHAnsi" w:cs="Calibri"/>
          </w:rPr>
          <w:t>Return to Index</w:t>
        </w:r>
      </w:hyperlink>
    </w:p>
    <w:p w14:paraId="314B3BF1" w14:textId="7A46204A" w:rsidR="00981E20" w:rsidRPr="003D79DA" w:rsidRDefault="00981E20" w:rsidP="00714044">
      <w:pPr>
        <w:pStyle w:val="PlainText"/>
        <w:jc w:val="both"/>
        <w:rPr>
          <w:rFonts w:asciiTheme="minorHAnsi" w:eastAsia="MS Mincho" w:hAnsiTheme="minorHAnsi" w:cstheme="majorHAnsi"/>
          <w:b/>
          <w:sz w:val="22"/>
          <w:szCs w:val="22"/>
        </w:rPr>
      </w:pPr>
    </w:p>
    <w:p w14:paraId="2E475E13" w14:textId="10A65109" w:rsidR="00981E20"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81E20" w:rsidRPr="003D79DA">
        <w:rPr>
          <w:rFonts w:asciiTheme="minorHAnsi" w:eastAsia="MS Mincho" w:hAnsiTheme="minorHAnsi" w:cstheme="majorHAnsi"/>
          <w:sz w:val="22"/>
          <w:szCs w:val="22"/>
        </w:rPr>
        <w:t xml:space="preserve"> </w:t>
      </w:r>
      <w:r w:rsidR="00187D03" w:rsidRPr="003D79DA">
        <w:rPr>
          <w:rFonts w:asciiTheme="minorHAnsi" w:eastAsia="MS Mincho" w:hAnsiTheme="minorHAnsi" w:cstheme="majorHAnsi"/>
          <w:sz w:val="22"/>
          <w:szCs w:val="22"/>
        </w:rPr>
        <w:t>This variable measures t</w:t>
      </w:r>
      <w:r w:rsidR="00EB2E0B" w:rsidRPr="003D79DA">
        <w:rPr>
          <w:rFonts w:asciiTheme="minorHAnsi" w:eastAsia="MS Mincho" w:hAnsiTheme="minorHAnsi" w:cstheme="majorHAnsi"/>
          <w:sz w:val="22"/>
          <w:szCs w:val="22"/>
        </w:rPr>
        <w:t>he n</w:t>
      </w:r>
      <w:r w:rsidR="00981E20" w:rsidRPr="003D79DA">
        <w:rPr>
          <w:rFonts w:asciiTheme="minorHAnsi" w:eastAsia="MS Mincho" w:hAnsiTheme="minorHAnsi" w:cstheme="majorHAnsi"/>
          <w:sz w:val="22"/>
          <w:szCs w:val="22"/>
        </w:rPr>
        <w:t xml:space="preserve">umber of </w:t>
      </w:r>
      <w:r w:rsidR="00EB2E0B" w:rsidRPr="003D79DA">
        <w:rPr>
          <w:rFonts w:asciiTheme="minorHAnsi" w:eastAsia="MS Mincho" w:hAnsiTheme="minorHAnsi" w:cstheme="majorHAnsi"/>
          <w:sz w:val="22"/>
          <w:szCs w:val="22"/>
        </w:rPr>
        <w:t>people residing</w:t>
      </w:r>
      <w:r w:rsidR="00981E20" w:rsidRPr="003D79DA">
        <w:rPr>
          <w:rFonts w:asciiTheme="minorHAnsi" w:eastAsia="MS Mincho" w:hAnsiTheme="minorHAnsi" w:cstheme="majorHAnsi"/>
          <w:sz w:val="22"/>
          <w:szCs w:val="22"/>
        </w:rPr>
        <w:t xml:space="preserve"> in group quarters; see </w:t>
      </w:r>
      <w:hyperlink w:anchor="GQ" w:history="1">
        <w:r w:rsidR="00981E20" w:rsidRPr="003D79DA">
          <w:rPr>
            <w:rStyle w:val="Hyperlink"/>
            <w:rFonts w:asciiTheme="minorHAnsi" w:eastAsia="MS Mincho" w:hAnsiTheme="minorHAnsi" w:cstheme="majorHAnsi"/>
            <w:sz w:val="22"/>
            <w:szCs w:val="22"/>
          </w:rPr>
          <w:t>GQ</w:t>
        </w:r>
      </w:hyperlink>
      <w:r w:rsidR="00981E20" w:rsidRPr="003D79DA">
        <w:rPr>
          <w:rFonts w:asciiTheme="minorHAnsi" w:eastAsia="MS Mincho" w:hAnsiTheme="minorHAnsi" w:cstheme="majorHAnsi"/>
          <w:sz w:val="22"/>
          <w:szCs w:val="22"/>
        </w:rPr>
        <w:t>.</w:t>
      </w:r>
      <w:r w:rsidR="00DA48EA" w:rsidRPr="003D79DA">
        <w:rPr>
          <w:rFonts w:asciiTheme="minorHAnsi" w:eastAsia="MS Mincho" w:hAnsiTheme="minorHAnsi" w:cstheme="majorHAnsi"/>
          <w:sz w:val="22"/>
          <w:szCs w:val="22"/>
        </w:rPr>
        <w:t xml:space="preserve"> </w:t>
      </w:r>
      <w:r w:rsidR="00EB2E0B" w:rsidRPr="003D79DA">
        <w:rPr>
          <w:rFonts w:asciiTheme="minorHAnsi" w:eastAsia="MS Mincho" w:hAnsiTheme="minorHAnsi" w:cstheme="majorHAnsi"/>
          <w:sz w:val="22"/>
          <w:szCs w:val="22"/>
        </w:rPr>
        <w:t>T</w:t>
      </w:r>
      <w:r w:rsidR="00DA48EA" w:rsidRPr="003D79DA">
        <w:rPr>
          <w:rFonts w:asciiTheme="minorHAnsi" w:eastAsia="MS Mincho" w:hAnsiTheme="minorHAnsi" w:cstheme="majorHAnsi"/>
          <w:sz w:val="22"/>
          <w:szCs w:val="22"/>
        </w:rPr>
        <w:t xml:space="preserve">he </w:t>
      </w:r>
      <w:r w:rsidR="00EB2E0B" w:rsidRPr="003D79DA">
        <w:rPr>
          <w:rFonts w:asciiTheme="minorHAnsi" w:eastAsia="MS Mincho" w:hAnsiTheme="minorHAnsi" w:cstheme="majorHAnsi"/>
          <w:sz w:val="22"/>
          <w:szCs w:val="22"/>
        </w:rPr>
        <w:t>group quarters</w:t>
      </w:r>
      <w:r w:rsidR="00DA48EA" w:rsidRPr="003D79DA">
        <w:rPr>
          <w:rFonts w:asciiTheme="minorHAnsi" w:eastAsia="MS Mincho" w:hAnsiTheme="minorHAnsi" w:cstheme="majorHAnsi"/>
          <w:sz w:val="22"/>
          <w:szCs w:val="22"/>
        </w:rPr>
        <w:t xml:space="preserve"> sample universe includes all people residing in the selected facility at the time of interview. Data </w:t>
      </w:r>
      <w:r w:rsidR="00EB2E0B" w:rsidRPr="003D79DA">
        <w:rPr>
          <w:rFonts w:asciiTheme="minorHAnsi" w:eastAsia="MS Mincho" w:hAnsiTheme="minorHAnsi" w:cstheme="majorHAnsi"/>
          <w:sz w:val="22"/>
          <w:szCs w:val="22"/>
        </w:rPr>
        <w:t>we</w:t>
      </w:r>
      <w:r w:rsidR="00DA48EA" w:rsidRPr="003D79DA">
        <w:rPr>
          <w:rFonts w:asciiTheme="minorHAnsi" w:eastAsia="MS Mincho" w:hAnsiTheme="minorHAnsi" w:cstheme="majorHAnsi"/>
          <w:sz w:val="22"/>
          <w:szCs w:val="22"/>
        </w:rPr>
        <w:t xml:space="preserve">re collected for all people sampled, regardless of their length of stay. </w:t>
      </w:r>
    </w:p>
    <w:p w14:paraId="02F0CA5C" w14:textId="77777777" w:rsidR="00981E20" w:rsidRPr="003D79DA" w:rsidRDefault="00981E20" w:rsidP="00714044">
      <w:pPr>
        <w:pStyle w:val="PlainText"/>
        <w:jc w:val="both"/>
        <w:rPr>
          <w:rFonts w:asciiTheme="minorHAnsi" w:eastAsia="MS Mincho" w:hAnsiTheme="minorHAnsi" w:cstheme="majorHAnsi"/>
          <w:sz w:val="22"/>
          <w:szCs w:val="22"/>
        </w:rPr>
      </w:pPr>
    </w:p>
    <w:p w14:paraId="23155E81" w14:textId="1C7444DF" w:rsidR="00EB2E0B" w:rsidRPr="003D79DA" w:rsidRDefault="00EB2E0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Consolas"/>
          <w:b/>
          <w:sz w:val="22"/>
          <w:szCs w:val="22"/>
        </w:rPr>
        <w:t xml:space="preserve">NOTE 1: </w:t>
      </w:r>
      <w:r w:rsidRPr="003D79DA">
        <w:rPr>
          <w:rFonts w:asciiTheme="minorHAnsi" w:eastAsia="MS Mincho" w:hAnsiTheme="minorHAnsi" w:cstheme="majorHAnsi"/>
          <w:sz w:val="22"/>
          <w:szCs w:val="22"/>
        </w:rPr>
        <w:t>Children below college age staying at a group quarter facility functioning as a summer camp are not considered residents.</w:t>
      </w:r>
    </w:p>
    <w:p w14:paraId="4C1F0A2C" w14:textId="576D9C63" w:rsidR="00EB2E0B" w:rsidRPr="003D79DA" w:rsidRDefault="00EB2E0B" w:rsidP="00714044">
      <w:pPr>
        <w:pStyle w:val="PlainText"/>
        <w:jc w:val="both"/>
        <w:rPr>
          <w:rFonts w:asciiTheme="minorHAnsi" w:eastAsia="MS Mincho" w:hAnsiTheme="minorHAnsi" w:cs="Consolas"/>
          <w:b/>
          <w:sz w:val="22"/>
          <w:szCs w:val="22"/>
        </w:rPr>
      </w:pPr>
    </w:p>
    <w:p w14:paraId="6A8FDB86" w14:textId="5DD616AB" w:rsidR="00981E20" w:rsidRPr="003D79DA" w:rsidRDefault="00981E2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BE5950D" w14:textId="77777777" w:rsidR="00981E20" w:rsidRPr="003D79DA" w:rsidRDefault="00981E20"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2193D763" w14:textId="77777777" w:rsidR="00981E20" w:rsidRPr="003D79DA" w:rsidRDefault="00981E20" w:rsidP="00714044">
      <w:pPr>
        <w:pStyle w:val="PlainText"/>
        <w:tabs>
          <w:tab w:val="left" w:pos="2880"/>
        </w:tabs>
        <w:jc w:val="both"/>
        <w:rPr>
          <w:rFonts w:asciiTheme="minorHAnsi" w:eastAsia="MS Mincho" w:hAnsiTheme="minorHAnsi" w:cs="Consolas"/>
          <w:sz w:val="22"/>
          <w:szCs w:val="22"/>
        </w:rPr>
      </w:pPr>
    </w:p>
    <w:p w14:paraId="3F2675DE" w14:textId="5FE5CEBF" w:rsidR="00DE1EF1" w:rsidRPr="003D79DA" w:rsidRDefault="00DE1EF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41849F7D" w14:textId="4B4D2B74" w:rsidR="00DE1EF1" w:rsidRPr="003D79DA" w:rsidRDefault="00DE1EF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5.</w:t>
      </w:r>
    </w:p>
    <w:p w14:paraId="17E75016" w14:textId="77777777" w:rsidR="00DE1EF1" w:rsidRPr="003D79DA" w:rsidRDefault="00DE1EF1" w:rsidP="00714044">
      <w:pPr>
        <w:pStyle w:val="PlainText"/>
        <w:jc w:val="both"/>
        <w:rPr>
          <w:rFonts w:asciiTheme="minorHAnsi" w:eastAsia="MS Mincho" w:hAnsiTheme="minorHAnsi" w:cs="Consolas"/>
          <w:sz w:val="22"/>
          <w:szCs w:val="22"/>
        </w:rPr>
      </w:pPr>
    </w:p>
    <w:p w14:paraId="7662F34C" w14:textId="1B9DEA64" w:rsidR="00981E20" w:rsidRPr="003D79DA" w:rsidRDefault="00981E2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14D348D0"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1E28BD4" w14:textId="77777777" w:rsidR="00FD7EB4" w:rsidRPr="003D79DA" w:rsidRDefault="00FD7EB4" w:rsidP="00714044">
      <w:pPr>
        <w:rPr>
          <w:rFonts w:asciiTheme="minorHAnsi" w:hAnsiTheme="minorHAnsi"/>
        </w:rPr>
      </w:pPr>
    </w:p>
    <w:tbl>
      <w:tblPr>
        <w:tblStyle w:val="TableGrid"/>
        <w:tblW w:w="70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132"/>
        <w:gridCol w:w="1440"/>
        <w:gridCol w:w="1440"/>
      </w:tblGrid>
      <w:tr w:rsidR="00FD7EB4" w:rsidRPr="003D79DA" w14:paraId="78643E42" w14:textId="0E803B29" w:rsidTr="00360372">
        <w:trPr>
          <w:trHeight w:val="216"/>
        </w:trPr>
        <w:tc>
          <w:tcPr>
            <w:tcW w:w="4140" w:type="dxa"/>
            <w:gridSpan w:val="2"/>
            <w:vAlign w:val="center"/>
          </w:tcPr>
          <w:p w14:paraId="637275A7" w14:textId="3D38405A" w:rsidR="00FD7EB4" w:rsidRPr="003D79DA" w:rsidRDefault="00FD7EB4" w:rsidP="00714044">
            <w:pPr>
              <w:pStyle w:val="PlainText"/>
              <w:ind w:left="-97" w:right="-720"/>
              <w:rPr>
                <w:rFonts w:ascii="Consolas" w:eastAsia="MS Mincho" w:hAnsi="Consolas" w:cs="Consolas"/>
                <w:b/>
                <w:sz w:val="18"/>
                <w:szCs w:val="18"/>
              </w:rPr>
            </w:pPr>
            <w:r w:rsidRPr="003D79DA">
              <w:rPr>
                <w:rFonts w:ascii="Consolas" w:eastAsia="MS Mincho" w:hAnsi="Consolas" w:cs="Consolas"/>
                <w:b/>
                <w:sz w:val="18"/>
                <w:szCs w:val="18"/>
              </w:rPr>
              <w:t>VALID CODES</w:t>
            </w:r>
          </w:p>
        </w:tc>
        <w:tc>
          <w:tcPr>
            <w:tcW w:w="1440" w:type="dxa"/>
            <w:vAlign w:val="center"/>
          </w:tcPr>
          <w:p w14:paraId="39186840" w14:textId="1DA6584D" w:rsidR="00FD7EB4" w:rsidRPr="003D79DA" w:rsidRDefault="0048320E" w:rsidP="00714044">
            <w:pPr>
              <w:pStyle w:val="PlainText"/>
              <w:jc w:val="right"/>
              <w:rPr>
                <w:rFonts w:ascii="Consolas" w:eastAsia="MS Mincho" w:hAnsi="Consolas" w:cs="Consolas"/>
                <w:b/>
                <w:sz w:val="18"/>
                <w:szCs w:val="18"/>
              </w:rPr>
            </w:pPr>
            <w:r w:rsidRPr="003D79DA">
              <w:rPr>
                <w:rFonts w:ascii="Consolas" w:eastAsia="MS Mincho" w:hAnsi="Consolas" w:cs="Consolas"/>
                <w:b/>
                <w:sz w:val="18"/>
                <w:szCs w:val="18"/>
              </w:rPr>
              <w:t>FREQUENCY</w:t>
            </w:r>
          </w:p>
        </w:tc>
        <w:tc>
          <w:tcPr>
            <w:tcW w:w="1440" w:type="dxa"/>
            <w:vAlign w:val="center"/>
          </w:tcPr>
          <w:p w14:paraId="686A3C6E" w14:textId="7B681AC9" w:rsidR="00FD7EB4" w:rsidRPr="003D79DA" w:rsidRDefault="0048320E" w:rsidP="00714044">
            <w:pPr>
              <w:pStyle w:val="PlainText"/>
              <w:jc w:val="right"/>
              <w:rPr>
                <w:rFonts w:ascii="Consolas" w:eastAsia="MS Mincho" w:hAnsi="Consolas" w:cs="Consolas"/>
                <w:b/>
                <w:sz w:val="18"/>
                <w:szCs w:val="18"/>
              </w:rPr>
            </w:pPr>
            <w:r w:rsidRPr="003D79DA">
              <w:rPr>
                <w:rFonts w:ascii="Consolas" w:eastAsia="MS Mincho" w:hAnsi="Consolas" w:cs="Consolas"/>
                <w:b/>
                <w:bCs/>
                <w:color w:val="000000"/>
                <w:sz w:val="18"/>
              </w:rPr>
              <w:t>PERCENTAGE</w:t>
            </w:r>
          </w:p>
        </w:tc>
      </w:tr>
      <w:tr w:rsidR="00FD7EB4" w:rsidRPr="003D79DA" w14:paraId="4F01A6B2" w14:textId="4E9D2C11" w:rsidTr="00360372">
        <w:trPr>
          <w:trHeight w:val="216"/>
        </w:trPr>
        <w:tc>
          <w:tcPr>
            <w:tcW w:w="1008" w:type="dxa"/>
            <w:vAlign w:val="center"/>
          </w:tcPr>
          <w:p w14:paraId="07188B72" w14:textId="77777777" w:rsidR="00FD7EB4" w:rsidRPr="003D79DA" w:rsidRDefault="00FD7EB4" w:rsidP="00714044">
            <w:pPr>
              <w:pStyle w:val="PlainText"/>
              <w:jc w:val="right"/>
              <w:rPr>
                <w:rFonts w:ascii="Consolas" w:eastAsia="MS Mincho" w:hAnsi="Consolas" w:cs="Consolas"/>
                <w:color w:val="000000"/>
                <w:sz w:val="18"/>
                <w:szCs w:val="18"/>
              </w:rPr>
            </w:pPr>
          </w:p>
        </w:tc>
        <w:tc>
          <w:tcPr>
            <w:tcW w:w="3132" w:type="dxa"/>
            <w:vAlign w:val="center"/>
          </w:tcPr>
          <w:p w14:paraId="53AA3FCC" w14:textId="77777777" w:rsidR="00FD7EB4" w:rsidRPr="003D79DA" w:rsidRDefault="00FD7EB4" w:rsidP="00714044">
            <w:pPr>
              <w:pStyle w:val="PlainText"/>
              <w:ind w:left="-97" w:right="-720"/>
              <w:rPr>
                <w:rFonts w:ascii="Consolas" w:eastAsia="MS Mincho" w:hAnsi="Consolas" w:cs="Consolas"/>
                <w:b/>
                <w:sz w:val="18"/>
                <w:szCs w:val="18"/>
              </w:rPr>
            </w:pPr>
          </w:p>
        </w:tc>
        <w:tc>
          <w:tcPr>
            <w:tcW w:w="1440" w:type="dxa"/>
            <w:vAlign w:val="center"/>
          </w:tcPr>
          <w:p w14:paraId="455E5578" w14:textId="77777777" w:rsidR="00FD7EB4" w:rsidRPr="003D79DA" w:rsidRDefault="00FD7EB4" w:rsidP="00714044">
            <w:pPr>
              <w:pStyle w:val="PlainText"/>
              <w:jc w:val="right"/>
              <w:rPr>
                <w:rFonts w:ascii="Consolas" w:eastAsia="MS Mincho" w:hAnsi="Consolas" w:cs="Consolas"/>
                <w:b/>
                <w:sz w:val="18"/>
                <w:szCs w:val="18"/>
              </w:rPr>
            </w:pPr>
          </w:p>
        </w:tc>
        <w:tc>
          <w:tcPr>
            <w:tcW w:w="1440" w:type="dxa"/>
            <w:vAlign w:val="center"/>
          </w:tcPr>
          <w:p w14:paraId="7EB0556C" w14:textId="77777777" w:rsidR="00FD7EB4" w:rsidRPr="003D79DA" w:rsidRDefault="00FD7EB4" w:rsidP="00714044">
            <w:pPr>
              <w:pStyle w:val="PlainText"/>
              <w:jc w:val="right"/>
              <w:rPr>
                <w:rFonts w:ascii="Consolas" w:eastAsia="MS Mincho" w:hAnsi="Consolas" w:cs="Consolas"/>
                <w:b/>
                <w:sz w:val="18"/>
                <w:szCs w:val="18"/>
              </w:rPr>
            </w:pPr>
          </w:p>
        </w:tc>
      </w:tr>
      <w:tr w:rsidR="00360372" w:rsidRPr="003D79DA" w14:paraId="647B528D" w14:textId="4DCA1ADA" w:rsidTr="00360372">
        <w:trPr>
          <w:trHeight w:val="216"/>
        </w:trPr>
        <w:tc>
          <w:tcPr>
            <w:tcW w:w="1008" w:type="dxa"/>
            <w:vAlign w:val="center"/>
          </w:tcPr>
          <w:p w14:paraId="45C53E59" w14:textId="5EE405C6" w:rsidR="00360372" w:rsidRPr="003D79DA" w:rsidRDefault="00360372" w:rsidP="00714044">
            <w:pPr>
              <w:pStyle w:val="PlainText"/>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3132" w:type="dxa"/>
            <w:vAlign w:val="center"/>
          </w:tcPr>
          <w:p w14:paraId="3AF5C05D" w14:textId="08004492" w:rsidR="00360372" w:rsidRPr="003D79DA" w:rsidRDefault="00360372" w:rsidP="00714044">
            <w:pPr>
              <w:pStyle w:val="PlainText"/>
              <w:ind w:left="-36" w:right="-720"/>
              <w:rPr>
                <w:rFonts w:ascii="Consolas" w:eastAsia="MS Mincho" w:hAnsi="Consolas" w:cs="Consolas"/>
                <w:sz w:val="18"/>
                <w:szCs w:val="18"/>
              </w:rPr>
            </w:pPr>
            <w:r w:rsidRPr="003D79DA">
              <w:rPr>
                <w:rFonts w:ascii="Consolas" w:eastAsia="MS Mincho" w:hAnsi="Consolas" w:cs="Consolas"/>
                <w:sz w:val="18"/>
                <w:szCs w:val="18"/>
              </w:rPr>
              <w:t>NIU (not in a group quarters)</w:t>
            </w:r>
          </w:p>
        </w:tc>
        <w:tc>
          <w:tcPr>
            <w:tcW w:w="1440" w:type="dxa"/>
            <w:vAlign w:val="center"/>
          </w:tcPr>
          <w:p w14:paraId="00E17612" w14:textId="38E26B18" w:rsidR="00360372" w:rsidRPr="003D79DA" w:rsidRDefault="00360372" w:rsidP="00714044">
            <w:pPr>
              <w:pStyle w:val="PlainText"/>
              <w:jc w:val="right"/>
              <w:rPr>
                <w:rFonts w:ascii="Consolas" w:eastAsia="MS Mincho" w:hAnsi="Consolas" w:cs="Consolas"/>
                <w:b/>
                <w:sz w:val="18"/>
                <w:szCs w:val="18"/>
              </w:rPr>
            </w:pPr>
            <w:r w:rsidRPr="003D79DA">
              <w:rPr>
                <w:rFonts w:ascii="Consolas" w:hAnsi="Consolas" w:cs="Consolas"/>
                <w:color w:val="000000"/>
                <w:sz w:val="18"/>
                <w:szCs w:val="18"/>
              </w:rPr>
              <w:t>4,366,402</w:t>
            </w:r>
          </w:p>
        </w:tc>
        <w:tc>
          <w:tcPr>
            <w:tcW w:w="1440" w:type="dxa"/>
            <w:vAlign w:val="center"/>
          </w:tcPr>
          <w:p w14:paraId="5D74F888" w14:textId="61335035" w:rsidR="00360372" w:rsidRPr="003D79DA" w:rsidRDefault="00360372" w:rsidP="00714044">
            <w:pPr>
              <w:pStyle w:val="PlainText"/>
              <w:jc w:val="right"/>
              <w:rPr>
                <w:rFonts w:ascii="Consolas" w:eastAsia="MS Mincho" w:hAnsi="Consolas" w:cs="Consolas"/>
                <w:b/>
                <w:sz w:val="18"/>
                <w:szCs w:val="18"/>
              </w:rPr>
            </w:pPr>
            <w:r w:rsidRPr="003D79DA">
              <w:rPr>
                <w:rFonts w:ascii="Consolas" w:hAnsi="Consolas" w:cs="Consolas"/>
                <w:color w:val="000000"/>
                <w:sz w:val="18"/>
                <w:szCs w:val="18"/>
              </w:rPr>
              <w:t>96.8</w:t>
            </w:r>
          </w:p>
        </w:tc>
      </w:tr>
      <w:tr w:rsidR="00360372" w:rsidRPr="003D79DA" w14:paraId="4B1FA1D4" w14:textId="6B6F635A" w:rsidTr="00360372">
        <w:trPr>
          <w:trHeight w:val="216"/>
        </w:trPr>
        <w:tc>
          <w:tcPr>
            <w:tcW w:w="1008" w:type="dxa"/>
            <w:vAlign w:val="center"/>
          </w:tcPr>
          <w:p w14:paraId="38B5501B" w14:textId="0A149693" w:rsidR="00360372" w:rsidRPr="003D79DA" w:rsidRDefault="00360372" w:rsidP="00714044">
            <w:pPr>
              <w:pStyle w:val="PlainText"/>
              <w:jc w:val="right"/>
              <w:rPr>
                <w:rFonts w:ascii="Consolas" w:eastAsia="MS Mincho" w:hAnsi="Consolas" w:cs="Consolas"/>
                <w:sz w:val="18"/>
                <w:szCs w:val="18"/>
              </w:rPr>
            </w:pPr>
            <w:r w:rsidRPr="003D79DA">
              <w:rPr>
                <w:rFonts w:ascii="Consolas" w:eastAsia="MS Mincho" w:hAnsi="Consolas" w:cs="Consolas"/>
                <w:color w:val="000000"/>
                <w:sz w:val="18"/>
                <w:szCs w:val="18"/>
              </w:rPr>
              <w:t>1-7215 —</w:t>
            </w:r>
          </w:p>
        </w:tc>
        <w:tc>
          <w:tcPr>
            <w:tcW w:w="3132" w:type="dxa"/>
            <w:vAlign w:val="center"/>
          </w:tcPr>
          <w:p w14:paraId="1ECEE577" w14:textId="25A09613" w:rsidR="00360372" w:rsidRPr="003D79DA" w:rsidRDefault="00360372" w:rsidP="00714044">
            <w:pPr>
              <w:pStyle w:val="PlainText"/>
              <w:ind w:left="-36" w:right="-720"/>
              <w:rPr>
                <w:rFonts w:ascii="Consolas" w:eastAsia="MS Mincho" w:hAnsi="Consolas" w:cs="Consolas"/>
                <w:sz w:val="18"/>
                <w:szCs w:val="18"/>
              </w:rPr>
            </w:pPr>
            <w:r w:rsidRPr="003D79DA">
              <w:rPr>
                <w:rFonts w:ascii="Consolas" w:eastAsia="MS Mincho" w:hAnsi="Consolas" w:cs="Consolas"/>
                <w:sz w:val="18"/>
                <w:szCs w:val="18"/>
              </w:rPr>
              <w:t>Number of persons</w:t>
            </w:r>
          </w:p>
        </w:tc>
        <w:tc>
          <w:tcPr>
            <w:tcW w:w="1440" w:type="dxa"/>
            <w:vAlign w:val="center"/>
          </w:tcPr>
          <w:p w14:paraId="0245CEEA" w14:textId="0898EEF4" w:rsidR="00360372" w:rsidRPr="003D79DA" w:rsidRDefault="00360372" w:rsidP="00714044">
            <w:pPr>
              <w:pStyle w:val="PlainText"/>
              <w:jc w:val="right"/>
              <w:rPr>
                <w:rFonts w:ascii="Consolas" w:eastAsia="MS Mincho" w:hAnsi="Consolas" w:cs="Consolas"/>
                <w:sz w:val="18"/>
                <w:szCs w:val="18"/>
              </w:rPr>
            </w:pPr>
            <w:r w:rsidRPr="003D79DA">
              <w:rPr>
                <w:rFonts w:ascii="Consolas" w:hAnsi="Consolas" w:cs="Consolas"/>
                <w:color w:val="000000"/>
                <w:sz w:val="18"/>
                <w:szCs w:val="18"/>
              </w:rPr>
              <w:t>145,974</w:t>
            </w:r>
          </w:p>
        </w:tc>
        <w:tc>
          <w:tcPr>
            <w:tcW w:w="1440" w:type="dxa"/>
            <w:vAlign w:val="center"/>
          </w:tcPr>
          <w:p w14:paraId="2B436DC1" w14:textId="6E13B71E" w:rsidR="00360372" w:rsidRPr="003D79DA" w:rsidRDefault="00360372" w:rsidP="00714044">
            <w:pPr>
              <w:pStyle w:val="PlainText"/>
              <w:jc w:val="right"/>
              <w:rPr>
                <w:rFonts w:ascii="Consolas" w:eastAsia="MS Mincho" w:hAnsi="Consolas" w:cs="Consolas"/>
                <w:sz w:val="18"/>
                <w:szCs w:val="18"/>
              </w:rPr>
            </w:pPr>
            <w:r w:rsidRPr="003D79DA">
              <w:rPr>
                <w:rFonts w:ascii="Consolas" w:hAnsi="Consolas" w:cs="Consolas"/>
                <w:color w:val="000000"/>
                <w:sz w:val="18"/>
                <w:szCs w:val="18"/>
              </w:rPr>
              <w:t>3.2</w:t>
            </w:r>
          </w:p>
        </w:tc>
      </w:tr>
      <w:tr w:rsidR="00360372" w:rsidRPr="003D79DA" w14:paraId="4C68D2B1" w14:textId="54D65AE8" w:rsidTr="00360372">
        <w:trPr>
          <w:trHeight w:val="216"/>
        </w:trPr>
        <w:tc>
          <w:tcPr>
            <w:tcW w:w="1008" w:type="dxa"/>
            <w:vAlign w:val="center"/>
          </w:tcPr>
          <w:p w14:paraId="6BDC912A" w14:textId="77777777" w:rsidR="00360372" w:rsidRPr="003D79DA" w:rsidRDefault="00360372" w:rsidP="00714044">
            <w:pPr>
              <w:pStyle w:val="PlainText"/>
              <w:jc w:val="right"/>
              <w:rPr>
                <w:rFonts w:ascii="Consolas" w:eastAsia="MS Mincho" w:hAnsi="Consolas" w:cs="Consolas"/>
                <w:b/>
                <w:color w:val="000000"/>
                <w:sz w:val="18"/>
                <w:szCs w:val="18"/>
              </w:rPr>
            </w:pPr>
          </w:p>
        </w:tc>
        <w:tc>
          <w:tcPr>
            <w:tcW w:w="3132" w:type="dxa"/>
            <w:vAlign w:val="center"/>
          </w:tcPr>
          <w:p w14:paraId="07B9DACB" w14:textId="6E8C395A" w:rsidR="00360372" w:rsidRPr="003D79DA" w:rsidRDefault="00360372" w:rsidP="00714044">
            <w:pPr>
              <w:pStyle w:val="PlainText"/>
              <w:ind w:left="-36" w:right="-720"/>
              <w:jc w:val="right"/>
              <w:rPr>
                <w:rFonts w:ascii="Consolas" w:eastAsia="MS Mincho" w:hAnsi="Consolas" w:cs="Consolas"/>
                <w:b/>
                <w:sz w:val="18"/>
                <w:szCs w:val="18"/>
              </w:rPr>
            </w:pPr>
            <w:r w:rsidRPr="003D79DA">
              <w:rPr>
                <w:rFonts w:ascii="Consolas" w:hAnsi="Consolas" w:cs="Consolas"/>
                <w:b/>
                <w:color w:val="000000"/>
                <w:sz w:val="18"/>
              </w:rPr>
              <w:t>TOTAL TOTAL</w:t>
            </w:r>
          </w:p>
        </w:tc>
        <w:tc>
          <w:tcPr>
            <w:tcW w:w="1440" w:type="dxa"/>
            <w:vAlign w:val="center"/>
          </w:tcPr>
          <w:p w14:paraId="000B4BD5" w14:textId="0564E7BF" w:rsidR="00360372" w:rsidRPr="003D79DA" w:rsidRDefault="00360372" w:rsidP="00714044">
            <w:pPr>
              <w:pStyle w:val="PlainText"/>
              <w:jc w:val="right"/>
              <w:rPr>
                <w:rFonts w:ascii="Consolas" w:eastAsia="MS Mincho" w:hAnsi="Consolas" w:cs="Consolas"/>
                <w:b/>
                <w:sz w:val="18"/>
                <w:szCs w:val="18"/>
              </w:rPr>
            </w:pPr>
            <w:r w:rsidRPr="003D79DA">
              <w:rPr>
                <w:rFonts w:ascii="Consolas" w:hAnsi="Consolas" w:cs="Consolas"/>
                <w:b/>
                <w:color w:val="000000"/>
                <w:sz w:val="18"/>
                <w:szCs w:val="18"/>
              </w:rPr>
              <w:t>4,512,376</w:t>
            </w:r>
          </w:p>
        </w:tc>
        <w:tc>
          <w:tcPr>
            <w:tcW w:w="1440" w:type="dxa"/>
            <w:vAlign w:val="center"/>
          </w:tcPr>
          <w:p w14:paraId="3E6A4F4C" w14:textId="30CA85D1" w:rsidR="00360372" w:rsidRPr="003D79DA" w:rsidRDefault="00360372" w:rsidP="00714044">
            <w:pPr>
              <w:pStyle w:val="PlainText"/>
              <w:jc w:val="right"/>
              <w:rPr>
                <w:rFonts w:ascii="Consolas" w:eastAsia="MS Mincho" w:hAnsi="Consolas" w:cs="Consolas"/>
                <w:b/>
                <w:sz w:val="18"/>
                <w:szCs w:val="18"/>
              </w:rPr>
            </w:pPr>
            <w:r w:rsidRPr="003D79DA">
              <w:rPr>
                <w:rFonts w:ascii="Consolas" w:hAnsi="Consolas" w:cs="Consolas"/>
                <w:b/>
                <w:color w:val="000000"/>
                <w:sz w:val="18"/>
                <w:szCs w:val="18"/>
              </w:rPr>
              <w:t>100.0</w:t>
            </w:r>
          </w:p>
        </w:tc>
      </w:tr>
    </w:tbl>
    <w:p w14:paraId="4702D4E2" w14:textId="77777777" w:rsidR="00981E20" w:rsidRPr="003D79DA" w:rsidRDefault="00981E20" w:rsidP="00714044">
      <w:pPr>
        <w:pStyle w:val="PlainText"/>
        <w:jc w:val="both"/>
        <w:rPr>
          <w:rFonts w:asciiTheme="minorHAnsi" w:eastAsia="MS Mincho" w:hAnsiTheme="minorHAnsi" w:cs="Consolas"/>
          <w:sz w:val="24"/>
        </w:rPr>
      </w:pPr>
    </w:p>
    <w:p w14:paraId="52ADB3C6" w14:textId="77777777" w:rsidR="00981E20" w:rsidRPr="003D79DA" w:rsidRDefault="00981E20" w:rsidP="00714044">
      <w:pPr>
        <w:pStyle w:val="PlainText"/>
        <w:jc w:val="both"/>
        <w:rPr>
          <w:rFonts w:asciiTheme="minorHAnsi" w:eastAsia="MS Mincho" w:hAnsiTheme="minorHAnsi" w:cs="Consolas"/>
          <w:sz w:val="24"/>
        </w:rPr>
      </w:pPr>
    </w:p>
    <w:p w14:paraId="6CD68C51" w14:textId="77777777" w:rsidR="00981E20" w:rsidRPr="003D79DA" w:rsidRDefault="00981E20"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7F04EA62" w14:textId="4824DE82" w:rsidR="00BC6D2E" w:rsidRPr="003D79DA" w:rsidRDefault="00981E20"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Group Quarters Type</w:t>
      </w:r>
      <w:bookmarkStart w:id="20" w:name="GQT"/>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GQT</w:t>
      </w:r>
      <w:bookmarkEnd w:id="20"/>
      <w:r w:rsidRPr="003D79DA">
        <w:rPr>
          <w:rFonts w:asciiTheme="minorHAnsi"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7A8B0934" w14:textId="2CC43A7F" w:rsidR="00981E20" w:rsidRPr="003D79DA" w:rsidRDefault="00981E20" w:rsidP="00714044">
      <w:pPr>
        <w:pStyle w:val="PlainText"/>
        <w:jc w:val="both"/>
        <w:rPr>
          <w:rFonts w:asciiTheme="minorHAnsi" w:eastAsia="MS Mincho" w:hAnsiTheme="minorHAnsi" w:cstheme="majorHAnsi"/>
          <w:b/>
          <w:sz w:val="22"/>
          <w:szCs w:val="22"/>
        </w:rPr>
      </w:pPr>
    </w:p>
    <w:p w14:paraId="2B41E272" w14:textId="52F24917" w:rsidR="00727DC4"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81E20" w:rsidRPr="003D79DA">
        <w:rPr>
          <w:rFonts w:asciiTheme="minorHAnsi" w:eastAsia="MS Mincho" w:hAnsiTheme="minorHAnsi" w:cstheme="majorHAnsi"/>
          <w:b/>
          <w:sz w:val="22"/>
          <w:szCs w:val="22"/>
        </w:rPr>
        <w:t xml:space="preserve"> </w:t>
      </w:r>
      <w:r w:rsidR="00981E20" w:rsidRPr="003D79DA">
        <w:rPr>
          <w:rFonts w:asciiTheme="minorHAnsi" w:eastAsia="MS Mincho" w:hAnsiTheme="minorHAnsi" w:cstheme="majorHAnsi"/>
          <w:sz w:val="22"/>
          <w:szCs w:val="22"/>
        </w:rPr>
        <w:t xml:space="preserve">A group quarters is a place where people live or stay in a group living arrangement that is owned or managed by an entity or organization providing housing and/or services for the residents. </w:t>
      </w:r>
    </w:p>
    <w:p w14:paraId="1A648992" w14:textId="77777777" w:rsidR="00727DC4" w:rsidRPr="003D79DA" w:rsidRDefault="00727DC4" w:rsidP="00714044">
      <w:pPr>
        <w:pStyle w:val="PlainText"/>
        <w:jc w:val="both"/>
        <w:rPr>
          <w:rFonts w:asciiTheme="minorHAnsi" w:eastAsia="MS Mincho" w:hAnsiTheme="minorHAnsi" w:cstheme="majorHAnsi"/>
          <w:sz w:val="22"/>
          <w:szCs w:val="22"/>
        </w:rPr>
      </w:pPr>
    </w:p>
    <w:p w14:paraId="1E26ABB5" w14:textId="1998EA63" w:rsidR="00981E20" w:rsidRPr="003D79DA" w:rsidRDefault="00F20DE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GQT defines 21 specific types of group quarters for the 2008 American Community Survey. </w:t>
      </w:r>
      <w:r w:rsidR="00981E20" w:rsidRPr="003D79DA">
        <w:rPr>
          <w:rFonts w:asciiTheme="minorHAnsi" w:eastAsia="MS Mincho" w:hAnsiTheme="minorHAnsi" w:cstheme="majorHAnsi"/>
          <w:sz w:val="22"/>
          <w:szCs w:val="22"/>
        </w:rPr>
        <w:t xml:space="preserve">Also see Group Quarters, </w:t>
      </w:r>
      <w:hyperlink w:anchor="GQ" w:history="1">
        <w:r w:rsidR="00981E20" w:rsidRPr="003D79DA">
          <w:rPr>
            <w:rStyle w:val="Hyperlink"/>
            <w:rFonts w:asciiTheme="minorHAnsi" w:eastAsia="MS Mincho" w:hAnsiTheme="minorHAnsi" w:cstheme="majorHAnsi"/>
            <w:sz w:val="22"/>
            <w:szCs w:val="22"/>
          </w:rPr>
          <w:t>GQ</w:t>
        </w:r>
      </w:hyperlink>
      <w:r w:rsidR="00981E20" w:rsidRPr="003D79DA">
        <w:rPr>
          <w:rFonts w:asciiTheme="minorHAnsi" w:eastAsia="MS Mincho" w:hAnsiTheme="minorHAnsi" w:cstheme="majorHAnsi"/>
          <w:sz w:val="22"/>
          <w:szCs w:val="22"/>
        </w:rPr>
        <w:t>.</w:t>
      </w:r>
    </w:p>
    <w:p w14:paraId="6AED2C42" w14:textId="77777777" w:rsidR="00BA2482" w:rsidRPr="003D79DA" w:rsidRDefault="00BA2482" w:rsidP="00714044">
      <w:pPr>
        <w:pStyle w:val="PlainText"/>
        <w:jc w:val="both"/>
        <w:rPr>
          <w:rFonts w:asciiTheme="minorHAnsi" w:eastAsia="MS Mincho" w:hAnsiTheme="minorHAnsi" w:cstheme="majorHAnsi"/>
          <w:sz w:val="22"/>
          <w:szCs w:val="22"/>
        </w:rPr>
      </w:pPr>
    </w:p>
    <w:p w14:paraId="2BD53D03" w14:textId="37319D10" w:rsidR="00BA2482" w:rsidRPr="003D79DA" w:rsidRDefault="00BA2482"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w:t>
      </w:r>
      <w:r w:rsidRPr="003D79DA">
        <w:rPr>
          <w:rFonts w:asciiTheme="minorHAnsi" w:eastAsia="MS Mincho" w:hAnsiTheme="minorHAnsi" w:cstheme="majorHAnsi"/>
          <w:i/>
          <w:sz w:val="22"/>
          <w:szCs w:val="22"/>
        </w:rPr>
        <w:t>Institutional</w:t>
      </w:r>
      <w:r w:rsidRPr="003D79DA">
        <w:rPr>
          <w:rFonts w:asciiTheme="minorHAnsi" w:eastAsia="MS Mincho" w:hAnsiTheme="minorHAnsi" w:cstheme="majorHAnsi"/>
          <w:sz w:val="22"/>
          <w:szCs w:val="22"/>
        </w:rPr>
        <w:t xml:space="preserve"> group quarters (codes 101–</w:t>
      </w:r>
      <w:r w:rsidR="001107E0" w:rsidRPr="003D79DA">
        <w:rPr>
          <w:rFonts w:asciiTheme="minorHAnsi" w:eastAsia="MS Mincho" w:hAnsiTheme="minorHAnsi" w:cstheme="majorHAnsi"/>
          <w:sz w:val="22"/>
          <w:szCs w:val="22"/>
        </w:rPr>
        <w:t xml:space="preserve">405) </w:t>
      </w:r>
      <w:r w:rsidRPr="003D79DA">
        <w:rPr>
          <w:rFonts w:asciiTheme="minorHAnsi" w:eastAsia="MS Mincho" w:hAnsiTheme="minorHAnsi" w:cstheme="majorHAnsi"/>
          <w:sz w:val="22"/>
          <w:szCs w:val="22"/>
        </w:rPr>
        <w:t xml:space="preserve">includes facilities for people under formally authorized, supervised care or custody at the time of interview, such as correctional facilities, nursing facilities/skilled nursing facilities, in-patient hospice facilities, mental (psychiatric) hospitals, group homes for juveniles, and residential treatment centers for juveniles. </w:t>
      </w:r>
      <w:r w:rsidRPr="003D79DA">
        <w:rPr>
          <w:rFonts w:asciiTheme="minorHAnsi" w:eastAsia="MS Mincho" w:hAnsiTheme="minorHAnsi" w:cstheme="majorHAnsi"/>
          <w:i/>
          <w:sz w:val="22"/>
          <w:szCs w:val="22"/>
        </w:rPr>
        <w:t>Noninstitutional</w:t>
      </w:r>
      <w:r w:rsidRPr="003D79DA">
        <w:rPr>
          <w:rFonts w:asciiTheme="minorHAnsi" w:eastAsia="MS Mincho" w:hAnsiTheme="minorHAnsi" w:cstheme="majorHAnsi"/>
          <w:sz w:val="22"/>
          <w:szCs w:val="22"/>
        </w:rPr>
        <w:t xml:space="preserve"> group quarters </w:t>
      </w:r>
      <w:r w:rsidR="001107E0" w:rsidRPr="003D79DA">
        <w:rPr>
          <w:rFonts w:asciiTheme="minorHAnsi" w:eastAsia="MS Mincho" w:hAnsiTheme="minorHAnsi" w:cstheme="majorHAnsi"/>
          <w:sz w:val="22"/>
          <w:szCs w:val="22"/>
        </w:rPr>
        <w:t xml:space="preserve">(codes 501–902) </w:t>
      </w:r>
      <w:r w:rsidRPr="003D79DA">
        <w:rPr>
          <w:rFonts w:asciiTheme="minorHAnsi" w:eastAsia="MS Mincho" w:hAnsiTheme="minorHAnsi" w:cstheme="majorHAnsi"/>
          <w:sz w:val="22"/>
          <w:szCs w:val="22"/>
        </w:rPr>
        <w:t>includes facilities such as college/university housing, group homes intended for adults, residential treatment facilities for adults, workers’ group living quarters and Job Corps centers, and religious group quarters.</w:t>
      </w:r>
    </w:p>
    <w:p w14:paraId="7F632FF2" w14:textId="77777777" w:rsidR="00BA2482" w:rsidRPr="003D79DA" w:rsidRDefault="00BA2482" w:rsidP="00714044">
      <w:pPr>
        <w:pStyle w:val="PlainText"/>
        <w:jc w:val="both"/>
        <w:rPr>
          <w:rFonts w:asciiTheme="minorHAnsi" w:eastAsia="MS Mincho" w:hAnsiTheme="minorHAnsi" w:cstheme="majorHAnsi"/>
          <w:sz w:val="22"/>
          <w:szCs w:val="22"/>
        </w:rPr>
      </w:pPr>
    </w:p>
    <w:p w14:paraId="34099E9A" w14:textId="77777777" w:rsidR="00981E20" w:rsidRPr="003D79DA" w:rsidRDefault="00981E2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0163BCE" w14:textId="1DED64E1" w:rsidR="00981E20" w:rsidRPr="003D79DA" w:rsidRDefault="00981E20"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UGQT</w:t>
      </w:r>
      <w:r w:rsidRPr="003D79DA">
        <w:rPr>
          <w:rFonts w:asciiTheme="minorHAnsi" w:eastAsia="MS Mincho" w:hAnsiTheme="minorHAnsi" w:cs="Consolas"/>
          <w:sz w:val="22"/>
          <w:szCs w:val="22"/>
        </w:rPr>
        <w:tab/>
        <w:t xml:space="preserve">Type: </w:t>
      </w:r>
      <w:r w:rsidR="00A921EE" w:rsidRPr="003D79DA">
        <w:rPr>
          <w:rFonts w:asciiTheme="minorHAnsi" w:eastAsia="MS Mincho" w:hAnsiTheme="minorHAnsi" w:cs="Consolas"/>
          <w:sz w:val="22"/>
          <w:szCs w:val="22"/>
        </w:rPr>
        <w:t>As recorded by Census enumerators</w:t>
      </w:r>
    </w:p>
    <w:p w14:paraId="69AFDC4E" w14:textId="376035A0" w:rsidR="00193B87" w:rsidRPr="003D79DA" w:rsidRDefault="00193B87"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Allocation flag:</w:t>
      </w:r>
      <w:r w:rsidRPr="003D79DA">
        <w:rPr>
          <w:rFonts w:asciiTheme="minorHAnsi" w:eastAsia="MS Mincho" w:hAnsiTheme="minorHAnsi" w:cs="Consolas"/>
          <w:b/>
          <w:sz w:val="22"/>
          <w:szCs w:val="22"/>
        </w:rPr>
        <w:t xml:space="preserve"> FGQT</w:t>
      </w:r>
      <w:r w:rsidRPr="003D79DA">
        <w:rPr>
          <w:rFonts w:asciiTheme="minorHAnsi" w:eastAsia="MS Mincho" w:hAnsiTheme="minorHAnsi" w:cs="Consolas"/>
          <w:sz w:val="22"/>
          <w:szCs w:val="22"/>
        </w:rPr>
        <w:tab/>
        <w:t xml:space="preserve">Percentage allocated: </w:t>
      </w:r>
      <w:r w:rsidR="00EB1E0F" w:rsidRPr="003D79DA">
        <w:rPr>
          <w:rFonts w:asciiTheme="minorHAnsi" w:eastAsia="MS Mincho" w:hAnsiTheme="minorHAnsi" w:cs="Consolas"/>
          <w:sz w:val="22"/>
          <w:szCs w:val="22"/>
        </w:rPr>
        <w:t>TBD*</w:t>
      </w:r>
    </w:p>
    <w:p w14:paraId="7AFE0895" w14:textId="77777777" w:rsidR="00193B87" w:rsidRPr="003D79DA" w:rsidRDefault="00193B87" w:rsidP="00714044">
      <w:pPr>
        <w:pStyle w:val="PlainText"/>
        <w:jc w:val="both"/>
        <w:rPr>
          <w:rFonts w:asciiTheme="minorHAnsi" w:eastAsia="MS Mincho" w:hAnsiTheme="minorHAnsi" w:cs="Consolas"/>
          <w:sz w:val="22"/>
          <w:szCs w:val="22"/>
        </w:rPr>
      </w:pPr>
    </w:p>
    <w:p w14:paraId="75F77FD8" w14:textId="1D33B319" w:rsidR="0074370D" w:rsidRPr="003D79DA" w:rsidRDefault="0074370D" w:rsidP="00714044">
      <w:pPr>
        <w:pStyle w:val="PlainText"/>
        <w:tabs>
          <w:tab w:val="left" w:pos="396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r w:rsidR="00A921EE" w:rsidRPr="003D79DA">
        <w:rPr>
          <w:rFonts w:asciiTheme="minorHAnsi" w:eastAsia="MS Mincho" w:hAnsiTheme="minorHAnsi" w:cs="Consolas"/>
          <w:sz w:val="22"/>
          <w:szCs w:val="22"/>
        </w:rPr>
        <w:tab/>
      </w:r>
    </w:p>
    <w:p w14:paraId="32F0699F" w14:textId="34F8F932" w:rsidR="0074370D" w:rsidRPr="003D79DA" w:rsidRDefault="0074370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4C10D5BF" w14:textId="77777777" w:rsidR="0074370D" w:rsidRPr="003D79DA" w:rsidRDefault="0074370D" w:rsidP="00714044">
      <w:pPr>
        <w:pStyle w:val="PlainText"/>
        <w:jc w:val="both"/>
        <w:rPr>
          <w:rFonts w:asciiTheme="minorHAnsi" w:eastAsia="MS Mincho" w:hAnsiTheme="minorHAnsi" w:cs="Consolas"/>
          <w:szCs w:val="22"/>
        </w:rPr>
      </w:pPr>
    </w:p>
    <w:p w14:paraId="676432A5" w14:textId="226B18D4" w:rsidR="00981E20" w:rsidRPr="003D79DA" w:rsidRDefault="00981E20"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646E25E" w14:textId="07DDC269" w:rsidR="008C55A2" w:rsidRPr="003D79DA" w:rsidRDefault="00EB1E0F" w:rsidP="00BF0FCA">
      <w:pPr>
        <w:ind w:firstLine="360"/>
        <w:rPr>
          <w:rFonts w:asciiTheme="minorHAnsi" w:hAnsiTheme="minorHAnsi"/>
          <w:i/>
          <w:sz w:val="20"/>
        </w:rPr>
      </w:pPr>
      <w:r w:rsidRPr="003D79DA">
        <w:rPr>
          <w:rFonts w:asciiTheme="minorHAnsi" w:hAnsiTheme="minorHAnsi"/>
          <w:i/>
          <w:sz w:val="20"/>
        </w:rPr>
        <w:t>* to be added in version 2 of this Reference Manual</w:t>
      </w:r>
    </w:p>
    <w:p w14:paraId="6177E99E" w14:textId="77777777" w:rsidR="00BF0FCA" w:rsidRPr="003D79DA" w:rsidRDefault="00BF0FCA" w:rsidP="00BF0FCA">
      <w:pPr>
        <w:ind w:firstLine="360"/>
        <w:rPr>
          <w:rFonts w:asciiTheme="minorHAnsi" w:hAnsiTheme="minorHAnsi"/>
          <w:i/>
          <w:sz w:val="20"/>
        </w:rPr>
      </w:pPr>
    </w:p>
    <w:tbl>
      <w:tblPr>
        <w:tblW w:w="10161" w:type="dxa"/>
        <w:jc w:val="center"/>
        <w:tblLook w:val="04A0" w:firstRow="1" w:lastRow="0" w:firstColumn="1" w:lastColumn="0" w:noHBand="0" w:noVBand="1"/>
      </w:tblPr>
      <w:tblGrid>
        <w:gridCol w:w="912"/>
        <w:gridCol w:w="6369"/>
        <w:gridCol w:w="1440"/>
        <w:gridCol w:w="1440"/>
      </w:tblGrid>
      <w:tr w:rsidR="00895880" w:rsidRPr="003D79DA" w14:paraId="68AC4860" w14:textId="77777777" w:rsidTr="00360372">
        <w:trPr>
          <w:trHeight w:val="216"/>
          <w:jc w:val="center"/>
        </w:trPr>
        <w:tc>
          <w:tcPr>
            <w:tcW w:w="7281" w:type="dxa"/>
            <w:gridSpan w:val="2"/>
            <w:tcBorders>
              <w:top w:val="nil"/>
              <w:left w:val="nil"/>
              <w:bottom w:val="nil"/>
              <w:right w:val="nil"/>
            </w:tcBorders>
            <w:shd w:val="clear" w:color="auto" w:fill="auto"/>
            <w:vAlign w:val="center"/>
          </w:tcPr>
          <w:p w14:paraId="10EB3AFC" w14:textId="475B42CB" w:rsidR="00895880" w:rsidRPr="003D79DA" w:rsidRDefault="00895880"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shd w:val="clear" w:color="auto" w:fill="auto"/>
            <w:vAlign w:val="center"/>
          </w:tcPr>
          <w:p w14:paraId="2B429C5B" w14:textId="0D7A8B10" w:rsidR="00895880" w:rsidRPr="003D79DA" w:rsidRDefault="00895880"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35751B7D" w14:textId="31359930" w:rsidR="00895880" w:rsidRPr="003D79DA" w:rsidRDefault="00895880"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895880" w:rsidRPr="003D79DA" w14:paraId="0E380E34" w14:textId="77777777" w:rsidTr="00360372">
        <w:trPr>
          <w:trHeight w:val="216"/>
          <w:jc w:val="center"/>
        </w:trPr>
        <w:tc>
          <w:tcPr>
            <w:tcW w:w="912" w:type="dxa"/>
            <w:tcBorders>
              <w:top w:val="nil"/>
              <w:left w:val="nil"/>
              <w:bottom w:val="nil"/>
              <w:right w:val="nil"/>
            </w:tcBorders>
            <w:shd w:val="clear" w:color="auto" w:fill="auto"/>
            <w:vAlign w:val="center"/>
          </w:tcPr>
          <w:p w14:paraId="32EBEE88" w14:textId="77777777" w:rsidR="00895880" w:rsidRPr="003D79DA" w:rsidRDefault="00895880" w:rsidP="00714044">
            <w:pPr>
              <w:jc w:val="right"/>
              <w:rPr>
                <w:rFonts w:ascii="Consolas" w:eastAsia="MS Mincho" w:hAnsi="Consolas" w:cs="Consolas"/>
                <w:color w:val="000000"/>
                <w:sz w:val="18"/>
                <w:szCs w:val="18"/>
              </w:rPr>
            </w:pPr>
          </w:p>
        </w:tc>
        <w:tc>
          <w:tcPr>
            <w:tcW w:w="6369" w:type="dxa"/>
            <w:tcBorders>
              <w:top w:val="nil"/>
              <w:left w:val="nil"/>
              <w:bottom w:val="nil"/>
              <w:right w:val="nil"/>
            </w:tcBorders>
            <w:shd w:val="clear" w:color="auto" w:fill="auto"/>
            <w:vAlign w:val="center"/>
          </w:tcPr>
          <w:p w14:paraId="202A954D" w14:textId="77777777" w:rsidR="00895880" w:rsidRPr="003D79DA" w:rsidRDefault="00895880"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1CAE5FCD" w14:textId="77777777" w:rsidR="00895880" w:rsidRPr="003D79DA" w:rsidRDefault="00895880" w:rsidP="00714044">
            <w:pPr>
              <w:jc w:val="right"/>
              <w:rPr>
                <w:rFonts w:ascii="Consolas" w:hAnsi="Consolas" w:cs="Consolas"/>
                <w:sz w:val="18"/>
                <w:szCs w:val="18"/>
              </w:rPr>
            </w:pPr>
          </w:p>
        </w:tc>
        <w:tc>
          <w:tcPr>
            <w:tcW w:w="1440" w:type="dxa"/>
            <w:tcBorders>
              <w:top w:val="nil"/>
              <w:left w:val="nil"/>
              <w:bottom w:val="nil"/>
              <w:right w:val="nil"/>
            </w:tcBorders>
            <w:vAlign w:val="center"/>
          </w:tcPr>
          <w:p w14:paraId="689DF11F" w14:textId="77777777" w:rsidR="00895880" w:rsidRPr="003D79DA" w:rsidRDefault="00895880" w:rsidP="00714044">
            <w:pPr>
              <w:jc w:val="right"/>
              <w:rPr>
                <w:rFonts w:ascii="Consolas" w:hAnsi="Consolas" w:cs="Consolas"/>
                <w:sz w:val="18"/>
                <w:szCs w:val="18"/>
              </w:rPr>
            </w:pPr>
          </w:p>
        </w:tc>
      </w:tr>
      <w:tr w:rsidR="00360372" w:rsidRPr="003D79DA" w14:paraId="2F0350CC" w14:textId="77777777" w:rsidTr="00360372">
        <w:trPr>
          <w:trHeight w:val="216"/>
          <w:jc w:val="center"/>
        </w:trPr>
        <w:tc>
          <w:tcPr>
            <w:tcW w:w="912" w:type="dxa"/>
            <w:tcBorders>
              <w:top w:val="nil"/>
              <w:left w:val="nil"/>
              <w:bottom w:val="nil"/>
              <w:right w:val="nil"/>
            </w:tcBorders>
            <w:shd w:val="clear" w:color="auto" w:fill="auto"/>
            <w:vAlign w:val="center"/>
          </w:tcPr>
          <w:p w14:paraId="5436A90F" w14:textId="02883AC6" w:rsidR="00360372" w:rsidRPr="003D79DA" w:rsidRDefault="00360372"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6369" w:type="dxa"/>
            <w:tcBorders>
              <w:top w:val="nil"/>
              <w:left w:val="nil"/>
              <w:bottom w:val="nil"/>
              <w:right w:val="nil"/>
            </w:tcBorders>
            <w:shd w:val="clear" w:color="auto" w:fill="auto"/>
            <w:vAlign w:val="center"/>
          </w:tcPr>
          <w:p w14:paraId="5000778B" w14:textId="77777777" w:rsidR="00360372" w:rsidRPr="003D79DA" w:rsidRDefault="00360372" w:rsidP="00714044">
            <w:pPr>
              <w:ind w:left="-72"/>
              <w:rPr>
                <w:rFonts w:ascii="Consolas" w:hAnsi="Consolas" w:cs="Consolas"/>
                <w:sz w:val="18"/>
                <w:szCs w:val="18"/>
              </w:rPr>
            </w:pPr>
            <w:r w:rsidRPr="003D79DA">
              <w:rPr>
                <w:rFonts w:ascii="Consolas" w:hAnsi="Consolas" w:cs="Consolas"/>
                <w:sz w:val="18"/>
                <w:szCs w:val="18"/>
              </w:rPr>
              <w:t>NIU (not in a group quarters)</w:t>
            </w:r>
          </w:p>
        </w:tc>
        <w:tc>
          <w:tcPr>
            <w:tcW w:w="1440" w:type="dxa"/>
            <w:tcBorders>
              <w:top w:val="nil"/>
              <w:left w:val="nil"/>
              <w:bottom w:val="nil"/>
              <w:right w:val="nil"/>
            </w:tcBorders>
            <w:shd w:val="clear" w:color="auto" w:fill="auto"/>
            <w:vAlign w:val="center"/>
          </w:tcPr>
          <w:p w14:paraId="3CF6FA32" w14:textId="71B2903F" w:rsidR="00360372" w:rsidRPr="003D79DA" w:rsidRDefault="00360372" w:rsidP="00714044">
            <w:pPr>
              <w:jc w:val="right"/>
              <w:rPr>
                <w:rFonts w:ascii="Consolas" w:hAnsi="Consolas" w:cs="Consolas"/>
                <w:sz w:val="18"/>
                <w:szCs w:val="18"/>
              </w:rPr>
            </w:pPr>
            <w:r w:rsidRPr="003D79DA">
              <w:rPr>
                <w:rFonts w:ascii="Consolas" w:hAnsi="Consolas" w:cs="Consolas"/>
                <w:color w:val="000000"/>
                <w:sz w:val="18"/>
                <w:szCs w:val="18"/>
              </w:rPr>
              <w:t>4,366,402</w:t>
            </w:r>
          </w:p>
        </w:tc>
        <w:tc>
          <w:tcPr>
            <w:tcW w:w="1440" w:type="dxa"/>
            <w:tcBorders>
              <w:top w:val="nil"/>
              <w:left w:val="nil"/>
              <w:bottom w:val="nil"/>
              <w:right w:val="nil"/>
            </w:tcBorders>
            <w:vAlign w:val="center"/>
          </w:tcPr>
          <w:p w14:paraId="69E91CD0" w14:textId="6A54B745" w:rsidR="00360372" w:rsidRPr="003D79DA" w:rsidRDefault="00360372" w:rsidP="00714044">
            <w:pPr>
              <w:jc w:val="right"/>
              <w:rPr>
                <w:rFonts w:ascii="Consolas" w:hAnsi="Consolas" w:cs="Consolas"/>
                <w:sz w:val="18"/>
                <w:szCs w:val="18"/>
              </w:rPr>
            </w:pPr>
            <w:r w:rsidRPr="003D79DA">
              <w:rPr>
                <w:rFonts w:ascii="Consolas" w:hAnsi="Consolas" w:cs="Consolas"/>
                <w:color w:val="000000"/>
                <w:sz w:val="18"/>
                <w:szCs w:val="18"/>
              </w:rPr>
              <w:t>96.8</w:t>
            </w:r>
          </w:p>
        </w:tc>
      </w:tr>
      <w:tr w:rsidR="00360372" w:rsidRPr="003D79DA" w14:paraId="7DD625E1" w14:textId="2BB285B7" w:rsidTr="00360372">
        <w:trPr>
          <w:trHeight w:val="216"/>
          <w:jc w:val="center"/>
        </w:trPr>
        <w:tc>
          <w:tcPr>
            <w:tcW w:w="912" w:type="dxa"/>
            <w:tcBorders>
              <w:top w:val="nil"/>
              <w:left w:val="nil"/>
              <w:bottom w:val="nil"/>
              <w:right w:val="nil"/>
            </w:tcBorders>
            <w:shd w:val="clear" w:color="auto" w:fill="auto"/>
            <w:vAlign w:val="center"/>
            <w:hideMark/>
          </w:tcPr>
          <w:p w14:paraId="1C11E469"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101 —</w:t>
            </w:r>
          </w:p>
        </w:tc>
        <w:tc>
          <w:tcPr>
            <w:tcW w:w="6369" w:type="dxa"/>
            <w:tcBorders>
              <w:top w:val="nil"/>
              <w:left w:val="nil"/>
              <w:bottom w:val="nil"/>
              <w:right w:val="nil"/>
            </w:tcBorders>
            <w:shd w:val="clear" w:color="auto" w:fill="auto"/>
            <w:vAlign w:val="center"/>
            <w:hideMark/>
          </w:tcPr>
          <w:p w14:paraId="75745D8B"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Federal detention centers</w:t>
            </w:r>
          </w:p>
        </w:tc>
        <w:tc>
          <w:tcPr>
            <w:tcW w:w="1440" w:type="dxa"/>
            <w:tcBorders>
              <w:top w:val="nil"/>
              <w:left w:val="nil"/>
              <w:bottom w:val="nil"/>
              <w:right w:val="nil"/>
            </w:tcBorders>
            <w:shd w:val="clear" w:color="auto" w:fill="auto"/>
            <w:vAlign w:val="center"/>
          </w:tcPr>
          <w:p w14:paraId="0C358FB1" w14:textId="4F07D1F8"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146</w:t>
            </w:r>
          </w:p>
        </w:tc>
        <w:tc>
          <w:tcPr>
            <w:tcW w:w="1440" w:type="dxa"/>
            <w:tcBorders>
              <w:top w:val="nil"/>
              <w:left w:val="nil"/>
              <w:bottom w:val="nil"/>
              <w:right w:val="nil"/>
            </w:tcBorders>
            <w:vAlign w:val="center"/>
          </w:tcPr>
          <w:p w14:paraId="7AC07DB1" w14:textId="7A0EF341"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27525C26" w14:textId="45A2E2B1" w:rsidTr="00360372">
        <w:trPr>
          <w:trHeight w:val="216"/>
          <w:jc w:val="center"/>
        </w:trPr>
        <w:tc>
          <w:tcPr>
            <w:tcW w:w="912" w:type="dxa"/>
            <w:tcBorders>
              <w:top w:val="nil"/>
              <w:left w:val="nil"/>
              <w:bottom w:val="nil"/>
              <w:right w:val="nil"/>
            </w:tcBorders>
            <w:shd w:val="clear" w:color="auto" w:fill="auto"/>
            <w:vAlign w:val="center"/>
            <w:hideMark/>
          </w:tcPr>
          <w:p w14:paraId="1B782BDE"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102 —</w:t>
            </w:r>
          </w:p>
        </w:tc>
        <w:tc>
          <w:tcPr>
            <w:tcW w:w="6369" w:type="dxa"/>
            <w:tcBorders>
              <w:top w:val="nil"/>
              <w:left w:val="nil"/>
              <w:bottom w:val="nil"/>
              <w:right w:val="nil"/>
            </w:tcBorders>
            <w:shd w:val="clear" w:color="auto" w:fill="auto"/>
            <w:vAlign w:val="center"/>
            <w:hideMark/>
          </w:tcPr>
          <w:p w14:paraId="6C379254"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Federal prisons</w:t>
            </w:r>
          </w:p>
        </w:tc>
        <w:tc>
          <w:tcPr>
            <w:tcW w:w="1440" w:type="dxa"/>
            <w:tcBorders>
              <w:top w:val="nil"/>
              <w:left w:val="nil"/>
              <w:bottom w:val="nil"/>
              <w:right w:val="nil"/>
            </w:tcBorders>
            <w:shd w:val="clear" w:color="auto" w:fill="auto"/>
            <w:vAlign w:val="center"/>
          </w:tcPr>
          <w:p w14:paraId="2AF58093" w14:textId="2A96EE7D"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3,698</w:t>
            </w:r>
          </w:p>
        </w:tc>
        <w:tc>
          <w:tcPr>
            <w:tcW w:w="1440" w:type="dxa"/>
            <w:tcBorders>
              <w:top w:val="nil"/>
              <w:left w:val="nil"/>
              <w:bottom w:val="nil"/>
              <w:right w:val="nil"/>
            </w:tcBorders>
            <w:vAlign w:val="center"/>
          </w:tcPr>
          <w:p w14:paraId="14DF6FA7" w14:textId="7B47FE35"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360372" w:rsidRPr="003D79DA" w14:paraId="33BC6F39" w14:textId="5ACB1ADB" w:rsidTr="00360372">
        <w:trPr>
          <w:trHeight w:val="216"/>
          <w:jc w:val="center"/>
        </w:trPr>
        <w:tc>
          <w:tcPr>
            <w:tcW w:w="912" w:type="dxa"/>
            <w:tcBorders>
              <w:top w:val="nil"/>
              <w:left w:val="nil"/>
              <w:bottom w:val="nil"/>
              <w:right w:val="nil"/>
            </w:tcBorders>
            <w:shd w:val="clear" w:color="auto" w:fill="auto"/>
            <w:vAlign w:val="center"/>
            <w:hideMark/>
          </w:tcPr>
          <w:p w14:paraId="1DA5E1FE"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103 —</w:t>
            </w:r>
          </w:p>
        </w:tc>
        <w:tc>
          <w:tcPr>
            <w:tcW w:w="6369" w:type="dxa"/>
            <w:tcBorders>
              <w:top w:val="nil"/>
              <w:left w:val="nil"/>
              <w:bottom w:val="nil"/>
              <w:right w:val="nil"/>
            </w:tcBorders>
            <w:shd w:val="clear" w:color="auto" w:fill="auto"/>
            <w:vAlign w:val="center"/>
            <w:hideMark/>
          </w:tcPr>
          <w:p w14:paraId="7FDB8BFC"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State prisons</w:t>
            </w:r>
          </w:p>
        </w:tc>
        <w:tc>
          <w:tcPr>
            <w:tcW w:w="1440" w:type="dxa"/>
            <w:tcBorders>
              <w:top w:val="nil"/>
              <w:left w:val="nil"/>
              <w:bottom w:val="nil"/>
              <w:right w:val="nil"/>
            </w:tcBorders>
            <w:shd w:val="clear" w:color="auto" w:fill="auto"/>
            <w:vAlign w:val="center"/>
          </w:tcPr>
          <w:p w14:paraId="24964406" w14:textId="13F03E6D"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27,250</w:t>
            </w:r>
          </w:p>
        </w:tc>
        <w:tc>
          <w:tcPr>
            <w:tcW w:w="1440" w:type="dxa"/>
            <w:tcBorders>
              <w:top w:val="nil"/>
              <w:left w:val="nil"/>
              <w:bottom w:val="nil"/>
              <w:right w:val="nil"/>
            </w:tcBorders>
            <w:vAlign w:val="center"/>
          </w:tcPr>
          <w:p w14:paraId="3CD21E72" w14:textId="0297A927"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0.6</w:t>
            </w:r>
          </w:p>
        </w:tc>
      </w:tr>
      <w:tr w:rsidR="00360372" w:rsidRPr="003D79DA" w14:paraId="02C7322B" w14:textId="63E6E1EA" w:rsidTr="00360372">
        <w:trPr>
          <w:trHeight w:val="216"/>
          <w:jc w:val="center"/>
        </w:trPr>
        <w:tc>
          <w:tcPr>
            <w:tcW w:w="912" w:type="dxa"/>
            <w:tcBorders>
              <w:top w:val="nil"/>
              <w:left w:val="nil"/>
              <w:bottom w:val="nil"/>
              <w:right w:val="nil"/>
            </w:tcBorders>
            <w:shd w:val="clear" w:color="auto" w:fill="auto"/>
            <w:vAlign w:val="center"/>
            <w:hideMark/>
          </w:tcPr>
          <w:p w14:paraId="5F03BDC3"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104 —</w:t>
            </w:r>
          </w:p>
        </w:tc>
        <w:tc>
          <w:tcPr>
            <w:tcW w:w="6369" w:type="dxa"/>
            <w:tcBorders>
              <w:top w:val="nil"/>
              <w:left w:val="nil"/>
              <w:bottom w:val="nil"/>
              <w:right w:val="nil"/>
            </w:tcBorders>
            <w:shd w:val="clear" w:color="auto" w:fill="auto"/>
            <w:vAlign w:val="center"/>
            <w:hideMark/>
          </w:tcPr>
          <w:p w14:paraId="2D93DCCC"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Local jails and other municipal confinement facilities</w:t>
            </w:r>
          </w:p>
        </w:tc>
        <w:tc>
          <w:tcPr>
            <w:tcW w:w="1440" w:type="dxa"/>
            <w:tcBorders>
              <w:top w:val="nil"/>
              <w:left w:val="nil"/>
              <w:bottom w:val="nil"/>
              <w:right w:val="nil"/>
            </w:tcBorders>
            <w:shd w:val="clear" w:color="auto" w:fill="auto"/>
            <w:vAlign w:val="center"/>
          </w:tcPr>
          <w:p w14:paraId="1C8A5AB9" w14:textId="0F40F092"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14,959</w:t>
            </w:r>
          </w:p>
        </w:tc>
        <w:tc>
          <w:tcPr>
            <w:tcW w:w="1440" w:type="dxa"/>
            <w:tcBorders>
              <w:top w:val="nil"/>
              <w:left w:val="nil"/>
              <w:bottom w:val="nil"/>
              <w:right w:val="nil"/>
            </w:tcBorders>
            <w:vAlign w:val="center"/>
          </w:tcPr>
          <w:p w14:paraId="2B75BA6E" w14:textId="4959DBBF"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360372" w:rsidRPr="003D79DA" w14:paraId="5669F8CE" w14:textId="5E7DE16E" w:rsidTr="00360372">
        <w:trPr>
          <w:trHeight w:val="216"/>
          <w:jc w:val="center"/>
        </w:trPr>
        <w:tc>
          <w:tcPr>
            <w:tcW w:w="912" w:type="dxa"/>
            <w:tcBorders>
              <w:top w:val="nil"/>
              <w:left w:val="nil"/>
              <w:bottom w:val="nil"/>
              <w:right w:val="nil"/>
            </w:tcBorders>
            <w:shd w:val="clear" w:color="auto" w:fill="auto"/>
            <w:vAlign w:val="center"/>
            <w:hideMark/>
          </w:tcPr>
          <w:p w14:paraId="2EDC4F9F"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105 —</w:t>
            </w:r>
          </w:p>
        </w:tc>
        <w:tc>
          <w:tcPr>
            <w:tcW w:w="6369" w:type="dxa"/>
            <w:tcBorders>
              <w:top w:val="nil"/>
              <w:left w:val="nil"/>
              <w:bottom w:val="nil"/>
              <w:right w:val="nil"/>
            </w:tcBorders>
            <w:shd w:val="clear" w:color="auto" w:fill="auto"/>
            <w:vAlign w:val="center"/>
            <w:hideMark/>
          </w:tcPr>
          <w:p w14:paraId="54E762DA"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Correctional residential facilities</w:t>
            </w:r>
          </w:p>
        </w:tc>
        <w:tc>
          <w:tcPr>
            <w:tcW w:w="1440" w:type="dxa"/>
            <w:tcBorders>
              <w:top w:val="nil"/>
              <w:left w:val="nil"/>
              <w:bottom w:val="nil"/>
              <w:right w:val="nil"/>
            </w:tcBorders>
            <w:shd w:val="clear" w:color="auto" w:fill="auto"/>
            <w:vAlign w:val="center"/>
          </w:tcPr>
          <w:p w14:paraId="4BC818BD" w14:textId="174FFC8A"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1,884</w:t>
            </w:r>
          </w:p>
        </w:tc>
        <w:tc>
          <w:tcPr>
            <w:tcW w:w="1440" w:type="dxa"/>
            <w:tcBorders>
              <w:top w:val="nil"/>
              <w:left w:val="nil"/>
              <w:bottom w:val="nil"/>
              <w:right w:val="nil"/>
            </w:tcBorders>
            <w:vAlign w:val="center"/>
          </w:tcPr>
          <w:p w14:paraId="1E3E2024" w14:textId="7297FEEA"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1BFB5833" w14:textId="5063BD20" w:rsidTr="00360372">
        <w:trPr>
          <w:trHeight w:val="216"/>
          <w:jc w:val="center"/>
        </w:trPr>
        <w:tc>
          <w:tcPr>
            <w:tcW w:w="912" w:type="dxa"/>
            <w:tcBorders>
              <w:top w:val="nil"/>
              <w:left w:val="nil"/>
              <w:bottom w:val="nil"/>
              <w:right w:val="nil"/>
            </w:tcBorders>
            <w:shd w:val="clear" w:color="auto" w:fill="auto"/>
            <w:vAlign w:val="center"/>
            <w:hideMark/>
          </w:tcPr>
          <w:p w14:paraId="3A7AD120"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106 —</w:t>
            </w:r>
          </w:p>
        </w:tc>
        <w:tc>
          <w:tcPr>
            <w:tcW w:w="6369" w:type="dxa"/>
            <w:tcBorders>
              <w:top w:val="nil"/>
              <w:left w:val="nil"/>
              <w:bottom w:val="nil"/>
              <w:right w:val="nil"/>
            </w:tcBorders>
            <w:shd w:val="clear" w:color="auto" w:fill="auto"/>
            <w:vAlign w:val="center"/>
            <w:hideMark/>
          </w:tcPr>
          <w:p w14:paraId="14B58DBF"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Military disciplinary barracks and jails</w:t>
            </w:r>
          </w:p>
        </w:tc>
        <w:tc>
          <w:tcPr>
            <w:tcW w:w="1440" w:type="dxa"/>
            <w:tcBorders>
              <w:top w:val="nil"/>
              <w:left w:val="nil"/>
              <w:bottom w:val="nil"/>
              <w:right w:val="nil"/>
            </w:tcBorders>
            <w:shd w:val="clear" w:color="auto" w:fill="auto"/>
            <w:vAlign w:val="center"/>
          </w:tcPr>
          <w:p w14:paraId="140B990E" w14:textId="4C1B4D78"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53</w:t>
            </w:r>
          </w:p>
        </w:tc>
        <w:tc>
          <w:tcPr>
            <w:tcW w:w="1440" w:type="dxa"/>
            <w:tcBorders>
              <w:top w:val="nil"/>
              <w:left w:val="nil"/>
              <w:bottom w:val="nil"/>
              <w:right w:val="nil"/>
            </w:tcBorders>
            <w:vAlign w:val="center"/>
          </w:tcPr>
          <w:p w14:paraId="1D5B495F" w14:textId="4E77D52D"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5A46BC22" w14:textId="521A85B2" w:rsidTr="00360372">
        <w:trPr>
          <w:trHeight w:val="216"/>
          <w:jc w:val="center"/>
        </w:trPr>
        <w:tc>
          <w:tcPr>
            <w:tcW w:w="912" w:type="dxa"/>
            <w:tcBorders>
              <w:top w:val="nil"/>
              <w:left w:val="nil"/>
              <w:bottom w:val="nil"/>
              <w:right w:val="nil"/>
            </w:tcBorders>
            <w:shd w:val="clear" w:color="auto" w:fill="auto"/>
            <w:vAlign w:val="center"/>
            <w:hideMark/>
          </w:tcPr>
          <w:p w14:paraId="14735327"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201 —</w:t>
            </w:r>
          </w:p>
        </w:tc>
        <w:tc>
          <w:tcPr>
            <w:tcW w:w="6369" w:type="dxa"/>
            <w:tcBorders>
              <w:top w:val="nil"/>
              <w:left w:val="nil"/>
              <w:bottom w:val="nil"/>
              <w:right w:val="nil"/>
            </w:tcBorders>
            <w:shd w:val="clear" w:color="auto" w:fill="auto"/>
            <w:vAlign w:val="center"/>
            <w:hideMark/>
          </w:tcPr>
          <w:p w14:paraId="2749C29B"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Group homes for juveniles (non-correctional)</w:t>
            </w:r>
          </w:p>
        </w:tc>
        <w:tc>
          <w:tcPr>
            <w:tcW w:w="1440" w:type="dxa"/>
            <w:tcBorders>
              <w:top w:val="nil"/>
              <w:left w:val="nil"/>
              <w:bottom w:val="nil"/>
              <w:right w:val="nil"/>
            </w:tcBorders>
            <w:shd w:val="clear" w:color="auto" w:fill="auto"/>
            <w:vAlign w:val="center"/>
          </w:tcPr>
          <w:p w14:paraId="53BB7A11" w14:textId="6639FE5B"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1,169</w:t>
            </w:r>
          </w:p>
        </w:tc>
        <w:tc>
          <w:tcPr>
            <w:tcW w:w="1440" w:type="dxa"/>
            <w:tcBorders>
              <w:top w:val="nil"/>
              <w:left w:val="nil"/>
              <w:bottom w:val="nil"/>
              <w:right w:val="nil"/>
            </w:tcBorders>
            <w:vAlign w:val="center"/>
          </w:tcPr>
          <w:p w14:paraId="5E87E2BE" w14:textId="59DFCF2F"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17286B56" w14:textId="1E126E23" w:rsidTr="00360372">
        <w:trPr>
          <w:trHeight w:val="216"/>
          <w:jc w:val="center"/>
        </w:trPr>
        <w:tc>
          <w:tcPr>
            <w:tcW w:w="912" w:type="dxa"/>
            <w:tcBorders>
              <w:top w:val="nil"/>
              <w:left w:val="nil"/>
              <w:bottom w:val="nil"/>
              <w:right w:val="nil"/>
            </w:tcBorders>
            <w:shd w:val="clear" w:color="auto" w:fill="auto"/>
            <w:vAlign w:val="center"/>
            <w:hideMark/>
          </w:tcPr>
          <w:p w14:paraId="66AC5C03"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202 —</w:t>
            </w:r>
          </w:p>
        </w:tc>
        <w:tc>
          <w:tcPr>
            <w:tcW w:w="6369" w:type="dxa"/>
            <w:tcBorders>
              <w:top w:val="nil"/>
              <w:left w:val="nil"/>
              <w:bottom w:val="nil"/>
              <w:right w:val="nil"/>
            </w:tcBorders>
            <w:shd w:val="clear" w:color="auto" w:fill="auto"/>
            <w:vAlign w:val="center"/>
            <w:hideMark/>
          </w:tcPr>
          <w:p w14:paraId="7D52BBFF" w14:textId="5C5C17FE"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Residential treatment centers for juveniles (non-correctional)</w:t>
            </w:r>
          </w:p>
        </w:tc>
        <w:tc>
          <w:tcPr>
            <w:tcW w:w="1440" w:type="dxa"/>
            <w:tcBorders>
              <w:top w:val="nil"/>
              <w:left w:val="nil"/>
              <w:bottom w:val="nil"/>
              <w:right w:val="nil"/>
            </w:tcBorders>
            <w:shd w:val="clear" w:color="auto" w:fill="auto"/>
            <w:vAlign w:val="center"/>
          </w:tcPr>
          <w:p w14:paraId="6A032ED4" w14:textId="7A1C2E04"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811</w:t>
            </w:r>
          </w:p>
        </w:tc>
        <w:tc>
          <w:tcPr>
            <w:tcW w:w="1440" w:type="dxa"/>
            <w:tcBorders>
              <w:top w:val="nil"/>
              <w:left w:val="nil"/>
              <w:bottom w:val="nil"/>
              <w:right w:val="nil"/>
            </w:tcBorders>
            <w:vAlign w:val="center"/>
          </w:tcPr>
          <w:p w14:paraId="441809C2" w14:textId="261E3788"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17C21531" w14:textId="693B3788" w:rsidTr="00360372">
        <w:trPr>
          <w:trHeight w:val="216"/>
          <w:jc w:val="center"/>
        </w:trPr>
        <w:tc>
          <w:tcPr>
            <w:tcW w:w="912" w:type="dxa"/>
            <w:tcBorders>
              <w:top w:val="nil"/>
              <w:left w:val="nil"/>
              <w:bottom w:val="nil"/>
              <w:right w:val="nil"/>
            </w:tcBorders>
            <w:shd w:val="clear" w:color="auto" w:fill="auto"/>
            <w:vAlign w:val="center"/>
            <w:hideMark/>
          </w:tcPr>
          <w:p w14:paraId="04AA8070"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203 —</w:t>
            </w:r>
          </w:p>
        </w:tc>
        <w:tc>
          <w:tcPr>
            <w:tcW w:w="6369" w:type="dxa"/>
            <w:tcBorders>
              <w:top w:val="nil"/>
              <w:left w:val="nil"/>
              <w:bottom w:val="nil"/>
              <w:right w:val="nil"/>
            </w:tcBorders>
            <w:shd w:val="clear" w:color="auto" w:fill="auto"/>
            <w:vAlign w:val="center"/>
            <w:hideMark/>
          </w:tcPr>
          <w:p w14:paraId="1C0DF306"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Correctional facilities intended for juveniles</w:t>
            </w:r>
          </w:p>
        </w:tc>
        <w:tc>
          <w:tcPr>
            <w:tcW w:w="1440" w:type="dxa"/>
            <w:tcBorders>
              <w:top w:val="nil"/>
              <w:left w:val="nil"/>
              <w:bottom w:val="nil"/>
              <w:right w:val="nil"/>
            </w:tcBorders>
            <w:shd w:val="clear" w:color="auto" w:fill="auto"/>
            <w:vAlign w:val="center"/>
          </w:tcPr>
          <w:p w14:paraId="5E30F8B5" w14:textId="70451B6B"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1,711</w:t>
            </w:r>
          </w:p>
        </w:tc>
        <w:tc>
          <w:tcPr>
            <w:tcW w:w="1440" w:type="dxa"/>
            <w:tcBorders>
              <w:top w:val="nil"/>
              <w:left w:val="nil"/>
              <w:bottom w:val="nil"/>
              <w:right w:val="nil"/>
            </w:tcBorders>
            <w:vAlign w:val="center"/>
          </w:tcPr>
          <w:p w14:paraId="1FCE575E" w14:textId="2639CEDC"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18013582" w14:textId="49FA6765" w:rsidTr="00360372">
        <w:trPr>
          <w:trHeight w:val="216"/>
          <w:jc w:val="center"/>
        </w:trPr>
        <w:tc>
          <w:tcPr>
            <w:tcW w:w="912" w:type="dxa"/>
            <w:tcBorders>
              <w:top w:val="nil"/>
              <w:left w:val="nil"/>
              <w:bottom w:val="nil"/>
              <w:right w:val="nil"/>
            </w:tcBorders>
            <w:shd w:val="clear" w:color="auto" w:fill="auto"/>
            <w:vAlign w:val="center"/>
            <w:hideMark/>
          </w:tcPr>
          <w:p w14:paraId="0BB3BFB0"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301 —</w:t>
            </w:r>
          </w:p>
        </w:tc>
        <w:tc>
          <w:tcPr>
            <w:tcW w:w="6369" w:type="dxa"/>
            <w:tcBorders>
              <w:top w:val="nil"/>
              <w:left w:val="nil"/>
              <w:bottom w:val="nil"/>
              <w:right w:val="nil"/>
            </w:tcBorders>
            <w:shd w:val="clear" w:color="auto" w:fill="auto"/>
            <w:vAlign w:val="center"/>
            <w:hideMark/>
          </w:tcPr>
          <w:p w14:paraId="09CD6FF9"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Nursing facilities/skilled nursing facilities</w:t>
            </w:r>
          </w:p>
        </w:tc>
        <w:tc>
          <w:tcPr>
            <w:tcW w:w="1440" w:type="dxa"/>
            <w:tcBorders>
              <w:top w:val="nil"/>
              <w:left w:val="nil"/>
              <w:bottom w:val="nil"/>
              <w:right w:val="nil"/>
            </w:tcBorders>
            <w:shd w:val="clear" w:color="auto" w:fill="auto"/>
            <w:vAlign w:val="center"/>
          </w:tcPr>
          <w:p w14:paraId="294D5D4E" w14:textId="12C1927C"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37,514</w:t>
            </w:r>
          </w:p>
        </w:tc>
        <w:tc>
          <w:tcPr>
            <w:tcW w:w="1440" w:type="dxa"/>
            <w:tcBorders>
              <w:top w:val="nil"/>
              <w:left w:val="nil"/>
              <w:bottom w:val="nil"/>
              <w:right w:val="nil"/>
            </w:tcBorders>
            <w:vAlign w:val="center"/>
          </w:tcPr>
          <w:p w14:paraId="265D7B04" w14:textId="271D5A3E"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0.8</w:t>
            </w:r>
          </w:p>
        </w:tc>
      </w:tr>
      <w:tr w:rsidR="00360372" w:rsidRPr="003D79DA" w14:paraId="353336D0" w14:textId="6B44FC73" w:rsidTr="00FF6F9B">
        <w:trPr>
          <w:trHeight w:val="216"/>
          <w:jc w:val="center"/>
        </w:trPr>
        <w:tc>
          <w:tcPr>
            <w:tcW w:w="912" w:type="dxa"/>
            <w:tcBorders>
              <w:top w:val="nil"/>
              <w:left w:val="nil"/>
              <w:bottom w:val="nil"/>
              <w:right w:val="nil"/>
            </w:tcBorders>
            <w:shd w:val="clear" w:color="auto" w:fill="auto"/>
            <w:hideMark/>
          </w:tcPr>
          <w:p w14:paraId="016E6A3D"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401 —</w:t>
            </w:r>
          </w:p>
        </w:tc>
        <w:tc>
          <w:tcPr>
            <w:tcW w:w="6369" w:type="dxa"/>
            <w:tcBorders>
              <w:top w:val="nil"/>
              <w:left w:val="nil"/>
              <w:bottom w:val="nil"/>
              <w:right w:val="nil"/>
            </w:tcBorders>
            <w:shd w:val="clear" w:color="auto" w:fill="auto"/>
            <w:vAlign w:val="center"/>
            <w:hideMark/>
          </w:tcPr>
          <w:p w14:paraId="03EE4782"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Mental (psychiatric) hospitals and psychiatric units in other hospitals</w:t>
            </w:r>
          </w:p>
        </w:tc>
        <w:tc>
          <w:tcPr>
            <w:tcW w:w="1440" w:type="dxa"/>
            <w:tcBorders>
              <w:top w:val="nil"/>
              <w:left w:val="nil"/>
              <w:bottom w:val="nil"/>
              <w:right w:val="nil"/>
            </w:tcBorders>
            <w:shd w:val="clear" w:color="auto" w:fill="auto"/>
            <w:vAlign w:val="center"/>
          </w:tcPr>
          <w:p w14:paraId="110226AE" w14:textId="77777777" w:rsidR="00360372" w:rsidRPr="003D79DA" w:rsidRDefault="00360372" w:rsidP="00714044">
            <w:pPr>
              <w:jc w:val="right"/>
              <w:rPr>
                <w:rFonts w:ascii="Consolas" w:hAnsi="Consolas" w:cs="Consolas"/>
                <w:color w:val="000000"/>
                <w:sz w:val="18"/>
                <w:szCs w:val="18"/>
              </w:rPr>
            </w:pPr>
          </w:p>
          <w:p w14:paraId="6739F32F" w14:textId="2C1BC308"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853</w:t>
            </w:r>
          </w:p>
        </w:tc>
        <w:tc>
          <w:tcPr>
            <w:tcW w:w="1440" w:type="dxa"/>
            <w:tcBorders>
              <w:top w:val="nil"/>
              <w:left w:val="nil"/>
              <w:bottom w:val="nil"/>
              <w:right w:val="nil"/>
            </w:tcBorders>
            <w:vAlign w:val="center"/>
          </w:tcPr>
          <w:p w14:paraId="1A92A34D" w14:textId="77777777" w:rsidR="00360372" w:rsidRPr="003D79DA" w:rsidRDefault="00360372" w:rsidP="00714044">
            <w:pPr>
              <w:jc w:val="right"/>
              <w:rPr>
                <w:rFonts w:ascii="Consolas" w:hAnsi="Consolas" w:cs="Consolas"/>
                <w:color w:val="000000"/>
                <w:sz w:val="18"/>
                <w:szCs w:val="18"/>
              </w:rPr>
            </w:pPr>
          </w:p>
          <w:p w14:paraId="5095CA3A" w14:textId="4015E0D3"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250E8288" w14:textId="1D7BF60E" w:rsidTr="00360372">
        <w:trPr>
          <w:trHeight w:val="216"/>
          <w:jc w:val="center"/>
        </w:trPr>
        <w:tc>
          <w:tcPr>
            <w:tcW w:w="912" w:type="dxa"/>
            <w:tcBorders>
              <w:top w:val="nil"/>
              <w:left w:val="nil"/>
              <w:bottom w:val="nil"/>
              <w:right w:val="nil"/>
            </w:tcBorders>
            <w:shd w:val="clear" w:color="auto" w:fill="auto"/>
            <w:vAlign w:val="center"/>
            <w:hideMark/>
          </w:tcPr>
          <w:p w14:paraId="08CA90E6"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402 —</w:t>
            </w:r>
          </w:p>
        </w:tc>
        <w:tc>
          <w:tcPr>
            <w:tcW w:w="6369" w:type="dxa"/>
            <w:tcBorders>
              <w:top w:val="nil"/>
              <w:left w:val="nil"/>
              <w:bottom w:val="nil"/>
              <w:right w:val="nil"/>
            </w:tcBorders>
            <w:shd w:val="clear" w:color="auto" w:fill="auto"/>
            <w:vAlign w:val="center"/>
            <w:hideMark/>
          </w:tcPr>
          <w:p w14:paraId="5E257808"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Hospitals with patients who have no usual home elsewhere</w:t>
            </w:r>
          </w:p>
        </w:tc>
        <w:tc>
          <w:tcPr>
            <w:tcW w:w="1440" w:type="dxa"/>
            <w:tcBorders>
              <w:top w:val="nil"/>
              <w:left w:val="nil"/>
              <w:bottom w:val="nil"/>
              <w:right w:val="nil"/>
            </w:tcBorders>
            <w:shd w:val="clear" w:color="auto" w:fill="auto"/>
            <w:vAlign w:val="center"/>
          </w:tcPr>
          <w:p w14:paraId="5E7AB8C0" w14:textId="38250288" w:rsidR="00360372" w:rsidRPr="003D79DA" w:rsidRDefault="008C55A2" w:rsidP="00714044">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440" w:type="dxa"/>
            <w:tcBorders>
              <w:top w:val="nil"/>
              <w:left w:val="nil"/>
              <w:bottom w:val="nil"/>
              <w:right w:val="nil"/>
            </w:tcBorders>
            <w:vAlign w:val="center"/>
          </w:tcPr>
          <w:p w14:paraId="379B288A" w14:textId="29EF3F1B"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615C85D9" w14:textId="566F0B7A" w:rsidTr="00360372">
        <w:trPr>
          <w:trHeight w:val="216"/>
          <w:jc w:val="center"/>
        </w:trPr>
        <w:tc>
          <w:tcPr>
            <w:tcW w:w="912" w:type="dxa"/>
            <w:tcBorders>
              <w:top w:val="nil"/>
              <w:left w:val="nil"/>
              <w:bottom w:val="nil"/>
              <w:right w:val="nil"/>
            </w:tcBorders>
            <w:shd w:val="clear" w:color="auto" w:fill="auto"/>
            <w:vAlign w:val="center"/>
            <w:hideMark/>
          </w:tcPr>
          <w:p w14:paraId="38B25AA6"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403 —</w:t>
            </w:r>
          </w:p>
        </w:tc>
        <w:tc>
          <w:tcPr>
            <w:tcW w:w="6369" w:type="dxa"/>
            <w:tcBorders>
              <w:top w:val="nil"/>
              <w:left w:val="nil"/>
              <w:bottom w:val="nil"/>
              <w:right w:val="nil"/>
            </w:tcBorders>
            <w:shd w:val="clear" w:color="auto" w:fill="auto"/>
            <w:vAlign w:val="center"/>
            <w:hideMark/>
          </w:tcPr>
          <w:p w14:paraId="2D4C5179"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In-patient hospice facilities</w:t>
            </w:r>
          </w:p>
        </w:tc>
        <w:tc>
          <w:tcPr>
            <w:tcW w:w="1440" w:type="dxa"/>
            <w:tcBorders>
              <w:top w:val="nil"/>
              <w:left w:val="nil"/>
              <w:bottom w:val="nil"/>
              <w:right w:val="nil"/>
            </w:tcBorders>
            <w:shd w:val="clear" w:color="auto" w:fill="auto"/>
            <w:vAlign w:val="center"/>
          </w:tcPr>
          <w:p w14:paraId="63DE4727" w14:textId="484E3C42" w:rsidR="00360372" w:rsidRPr="003D79DA" w:rsidRDefault="008C55A2" w:rsidP="00714044">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440" w:type="dxa"/>
            <w:tcBorders>
              <w:top w:val="nil"/>
              <w:left w:val="nil"/>
              <w:bottom w:val="nil"/>
              <w:right w:val="nil"/>
            </w:tcBorders>
            <w:vAlign w:val="center"/>
          </w:tcPr>
          <w:p w14:paraId="7D181CE3" w14:textId="7DB4473D"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328570E0" w14:textId="21191AF1" w:rsidTr="00360372">
        <w:trPr>
          <w:trHeight w:val="216"/>
          <w:jc w:val="center"/>
        </w:trPr>
        <w:tc>
          <w:tcPr>
            <w:tcW w:w="912" w:type="dxa"/>
            <w:tcBorders>
              <w:top w:val="nil"/>
              <w:left w:val="nil"/>
              <w:bottom w:val="nil"/>
              <w:right w:val="nil"/>
            </w:tcBorders>
            <w:shd w:val="clear" w:color="auto" w:fill="auto"/>
            <w:vAlign w:val="center"/>
            <w:hideMark/>
          </w:tcPr>
          <w:p w14:paraId="3587B824"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404 —</w:t>
            </w:r>
          </w:p>
        </w:tc>
        <w:tc>
          <w:tcPr>
            <w:tcW w:w="6369" w:type="dxa"/>
            <w:tcBorders>
              <w:top w:val="nil"/>
              <w:left w:val="nil"/>
              <w:bottom w:val="nil"/>
              <w:right w:val="nil"/>
            </w:tcBorders>
            <w:shd w:val="clear" w:color="auto" w:fill="auto"/>
            <w:vAlign w:val="center"/>
            <w:hideMark/>
          </w:tcPr>
          <w:p w14:paraId="32AFFC8B"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Military treatment facilities with assigned patients</w:t>
            </w:r>
          </w:p>
        </w:tc>
        <w:tc>
          <w:tcPr>
            <w:tcW w:w="1440" w:type="dxa"/>
            <w:tcBorders>
              <w:top w:val="nil"/>
              <w:left w:val="nil"/>
              <w:bottom w:val="nil"/>
              <w:right w:val="nil"/>
            </w:tcBorders>
            <w:shd w:val="clear" w:color="auto" w:fill="auto"/>
            <w:vAlign w:val="center"/>
          </w:tcPr>
          <w:p w14:paraId="24783491" w14:textId="14AC9AB2" w:rsidR="00360372" w:rsidRPr="003D79DA" w:rsidRDefault="008C55A2" w:rsidP="008C55A2">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440" w:type="dxa"/>
            <w:tcBorders>
              <w:top w:val="nil"/>
              <w:left w:val="nil"/>
              <w:bottom w:val="nil"/>
              <w:right w:val="nil"/>
            </w:tcBorders>
            <w:vAlign w:val="center"/>
          </w:tcPr>
          <w:p w14:paraId="5B2B475F" w14:textId="7D132FF2"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2132FED4" w14:textId="265DEDB7" w:rsidTr="00360372">
        <w:trPr>
          <w:trHeight w:val="216"/>
          <w:jc w:val="center"/>
        </w:trPr>
        <w:tc>
          <w:tcPr>
            <w:tcW w:w="912" w:type="dxa"/>
            <w:tcBorders>
              <w:top w:val="nil"/>
              <w:left w:val="nil"/>
              <w:bottom w:val="nil"/>
              <w:right w:val="nil"/>
            </w:tcBorders>
            <w:shd w:val="clear" w:color="auto" w:fill="auto"/>
            <w:vAlign w:val="center"/>
            <w:hideMark/>
          </w:tcPr>
          <w:p w14:paraId="4447FED1"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405 —</w:t>
            </w:r>
          </w:p>
        </w:tc>
        <w:tc>
          <w:tcPr>
            <w:tcW w:w="6369" w:type="dxa"/>
            <w:tcBorders>
              <w:top w:val="nil"/>
              <w:left w:val="nil"/>
              <w:bottom w:val="nil"/>
              <w:right w:val="nil"/>
            </w:tcBorders>
            <w:shd w:val="clear" w:color="auto" w:fill="auto"/>
            <w:vAlign w:val="center"/>
            <w:hideMark/>
          </w:tcPr>
          <w:p w14:paraId="19076FAB"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Residential schools for people with disabilities</w:t>
            </w:r>
          </w:p>
        </w:tc>
        <w:tc>
          <w:tcPr>
            <w:tcW w:w="1440" w:type="dxa"/>
            <w:tcBorders>
              <w:top w:val="nil"/>
              <w:left w:val="nil"/>
              <w:bottom w:val="nil"/>
              <w:right w:val="nil"/>
            </w:tcBorders>
            <w:shd w:val="clear" w:color="auto" w:fill="auto"/>
            <w:vAlign w:val="center"/>
          </w:tcPr>
          <w:p w14:paraId="4D53C17F" w14:textId="642354F1"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266</w:t>
            </w:r>
          </w:p>
        </w:tc>
        <w:tc>
          <w:tcPr>
            <w:tcW w:w="1440" w:type="dxa"/>
            <w:tcBorders>
              <w:top w:val="nil"/>
              <w:left w:val="nil"/>
              <w:bottom w:val="nil"/>
              <w:right w:val="nil"/>
            </w:tcBorders>
            <w:vAlign w:val="center"/>
          </w:tcPr>
          <w:p w14:paraId="7C755606" w14:textId="3A7E8F79"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7E8B600F" w14:textId="3C722E7F" w:rsidTr="00360372">
        <w:trPr>
          <w:trHeight w:val="216"/>
          <w:jc w:val="center"/>
        </w:trPr>
        <w:tc>
          <w:tcPr>
            <w:tcW w:w="912" w:type="dxa"/>
            <w:tcBorders>
              <w:top w:val="nil"/>
              <w:left w:val="nil"/>
              <w:bottom w:val="nil"/>
              <w:right w:val="nil"/>
            </w:tcBorders>
            <w:shd w:val="clear" w:color="auto" w:fill="auto"/>
            <w:vAlign w:val="center"/>
            <w:hideMark/>
          </w:tcPr>
          <w:p w14:paraId="3C66CEC0"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501 —</w:t>
            </w:r>
          </w:p>
        </w:tc>
        <w:tc>
          <w:tcPr>
            <w:tcW w:w="6369" w:type="dxa"/>
            <w:tcBorders>
              <w:top w:val="nil"/>
              <w:left w:val="nil"/>
              <w:bottom w:val="nil"/>
              <w:right w:val="nil"/>
            </w:tcBorders>
            <w:shd w:val="clear" w:color="auto" w:fill="auto"/>
            <w:vAlign w:val="center"/>
            <w:hideMark/>
          </w:tcPr>
          <w:p w14:paraId="4F167D62"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College/university student housing</w:t>
            </w:r>
          </w:p>
        </w:tc>
        <w:tc>
          <w:tcPr>
            <w:tcW w:w="1440" w:type="dxa"/>
            <w:tcBorders>
              <w:top w:val="nil"/>
              <w:left w:val="nil"/>
              <w:bottom w:val="nil"/>
              <w:right w:val="nil"/>
            </w:tcBorders>
            <w:shd w:val="clear" w:color="auto" w:fill="auto"/>
            <w:vAlign w:val="center"/>
          </w:tcPr>
          <w:p w14:paraId="2CD4E614" w14:textId="2452DA58"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33,440</w:t>
            </w:r>
          </w:p>
        </w:tc>
        <w:tc>
          <w:tcPr>
            <w:tcW w:w="1440" w:type="dxa"/>
            <w:tcBorders>
              <w:top w:val="nil"/>
              <w:left w:val="nil"/>
              <w:bottom w:val="nil"/>
              <w:right w:val="nil"/>
            </w:tcBorders>
            <w:vAlign w:val="center"/>
          </w:tcPr>
          <w:p w14:paraId="036EA3F8" w14:textId="198F1D17"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0.7</w:t>
            </w:r>
          </w:p>
        </w:tc>
      </w:tr>
      <w:tr w:rsidR="00360372" w:rsidRPr="003D79DA" w14:paraId="1070440F" w14:textId="46950ECD" w:rsidTr="00360372">
        <w:trPr>
          <w:trHeight w:val="216"/>
          <w:jc w:val="center"/>
        </w:trPr>
        <w:tc>
          <w:tcPr>
            <w:tcW w:w="912" w:type="dxa"/>
            <w:tcBorders>
              <w:top w:val="nil"/>
              <w:left w:val="nil"/>
              <w:bottom w:val="nil"/>
              <w:right w:val="nil"/>
            </w:tcBorders>
            <w:shd w:val="clear" w:color="auto" w:fill="auto"/>
            <w:vAlign w:val="center"/>
            <w:hideMark/>
          </w:tcPr>
          <w:p w14:paraId="43F114A3"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601 —</w:t>
            </w:r>
          </w:p>
        </w:tc>
        <w:tc>
          <w:tcPr>
            <w:tcW w:w="6369" w:type="dxa"/>
            <w:tcBorders>
              <w:top w:val="nil"/>
              <w:left w:val="nil"/>
              <w:bottom w:val="nil"/>
              <w:right w:val="nil"/>
            </w:tcBorders>
            <w:shd w:val="clear" w:color="auto" w:fill="auto"/>
            <w:vAlign w:val="center"/>
            <w:hideMark/>
          </w:tcPr>
          <w:p w14:paraId="12B18E5B"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Military quarters</w:t>
            </w:r>
          </w:p>
        </w:tc>
        <w:tc>
          <w:tcPr>
            <w:tcW w:w="1440" w:type="dxa"/>
            <w:tcBorders>
              <w:top w:val="nil"/>
              <w:left w:val="nil"/>
              <w:bottom w:val="nil"/>
              <w:right w:val="nil"/>
            </w:tcBorders>
            <w:shd w:val="clear" w:color="auto" w:fill="auto"/>
            <w:vAlign w:val="center"/>
          </w:tcPr>
          <w:p w14:paraId="40AEE411" w14:textId="225BBAE6"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4,786</w:t>
            </w:r>
          </w:p>
        </w:tc>
        <w:tc>
          <w:tcPr>
            <w:tcW w:w="1440" w:type="dxa"/>
            <w:tcBorders>
              <w:top w:val="nil"/>
              <w:left w:val="nil"/>
              <w:bottom w:val="nil"/>
              <w:right w:val="nil"/>
            </w:tcBorders>
            <w:vAlign w:val="center"/>
          </w:tcPr>
          <w:p w14:paraId="5F65A0AB" w14:textId="341DBE3B"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360372" w:rsidRPr="003D79DA" w14:paraId="4DFC0369" w14:textId="58D1A3ED" w:rsidTr="00360372">
        <w:trPr>
          <w:trHeight w:val="216"/>
          <w:jc w:val="center"/>
        </w:trPr>
        <w:tc>
          <w:tcPr>
            <w:tcW w:w="912" w:type="dxa"/>
            <w:tcBorders>
              <w:top w:val="nil"/>
              <w:left w:val="nil"/>
              <w:bottom w:val="nil"/>
              <w:right w:val="nil"/>
            </w:tcBorders>
            <w:shd w:val="clear" w:color="auto" w:fill="auto"/>
            <w:vAlign w:val="center"/>
            <w:hideMark/>
          </w:tcPr>
          <w:p w14:paraId="3DEFABCC"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602 —</w:t>
            </w:r>
          </w:p>
        </w:tc>
        <w:tc>
          <w:tcPr>
            <w:tcW w:w="6369" w:type="dxa"/>
            <w:tcBorders>
              <w:top w:val="nil"/>
              <w:left w:val="nil"/>
              <w:bottom w:val="nil"/>
              <w:right w:val="nil"/>
            </w:tcBorders>
            <w:shd w:val="clear" w:color="auto" w:fill="auto"/>
            <w:vAlign w:val="center"/>
            <w:hideMark/>
          </w:tcPr>
          <w:p w14:paraId="2E9E7B5D"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Military ships</w:t>
            </w:r>
          </w:p>
        </w:tc>
        <w:tc>
          <w:tcPr>
            <w:tcW w:w="1440" w:type="dxa"/>
            <w:tcBorders>
              <w:top w:val="nil"/>
              <w:left w:val="nil"/>
              <w:bottom w:val="nil"/>
              <w:right w:val="nil"/>
            </w:tcBorders>
            <w:shd w:val="clear" w:color="auto" w:fill="auto"/>
            <w:vAlign w:val="center"/>
          </w:tcPr>
          <w:p w14:paraId="10EF78DA" w14:textId="7417AB82"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301</w:t>
            </w:r>
          </w:p>
        </w:tc>
        <w:tc>
          <w:tcPr>
            <w:tcW w:w="1440" w:type="dxa"/>
            <w:tcBorders>
              <w:top w:val="nil"/>
              <w:left w:val="nil"/>
              <w:bottom w:val="nil"/>
              <w:right w:val="nil"/>
            </w:tcBorders>
            <w:vAlign w:val="center"/>
          </w:tcPr>
          <w:p w14:paraId="7D8A92D6" w14:textId="4B1B7E68"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5D96E9D9" w14:textId="4830107B" w:rsidTr="00360372">
        <w:trPr>
          <w:trHeight w:val="216"/>
          <w:jc w:val="center"/>
        </w:trPr>
        <w:tc>
          <w:tcPr>
            <w:tcW w:w="912" w:type="dxa"/>
            <w:tcBorders>
              <w:top w:val="nil"/>
              <w:left w:val="nil"/>
              <w:bottom w:val="nil"/>
              <w:right w:val="nil"/>
            </w:tcBorders>
            <w:shd w:val="clear" w:color="auto" w:fill="auto"/>
            <w:vAlign w:val="center"/>
            <w:hideMark/>
          </w:tcPr>
          <w:p w14:paraId="581BA02B"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701 —</w:t>
            </w:r>
          </w:p>
        </w:tc>
        <w:tc>
          <w:tcPr>
            <w:tcW w:w="6369" w:type="dxa"/>
            <w:tcBorders>
              <w:top w:val="nil"/>
              <w:left w:val="nil"/>
              <w:bottom w:val="nil"/>
              <w:right w:val="nil"/>
            </w:tcBorders>
            <w:shd w:val="clear" w:color="auto" w:fill="auto"/>
            <w:vAlign w:val="center"/>
            <w:hideMark/>
          </w:tcPr>
          <w:p w14:paraId="36DC8756"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Emergency and transitional shelters</w:t>
            </w:r>
          </w:p>
        </w:tc>
        <w:tc>
          <w:tcPr>
            <w:tcW w:w="1440" w:type="dxa"/>
            <w:tcBorders>
              <w:top w:val="nil"/>
              <w:left w:val="nil"/>
              <w:bottom w:val="nil"/>
              <w:right w:val="nil"/>
            </w:tcBorders>
            <w:shd w:val="clear" w:color="auto" w:fill="auto"/>
            <w:vAlign w:val="center"/>
          </w:tcPr>
          <w:p w14:paraId="4540AF6E" w14:textId="78CD3013"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2,527</w:t>
            </w:r>
          </w:p>
        </w:tc>
        <w:tc>
          <w:tcPr>
            <w:tcW w:w="1440" w:type="dxa"/>
            <w:tcBorders>
              <w:top w:val="nil"/>
              <w:left w:val="nil"/>
              <w:bottom w:val="nil"/>
              <w:right w:val="nil"/>
            </w:tcBorders>
            <w:vAlign w:val="center"/>
          </w:tcPr>
          <w:p w14:paraId="76F51885" w14:textId="72BA3000"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360372" w:rsidRPr="003D79DA" w14:paraId="551EABC4" w14:textId="33BA9E5A" w:rsidTr="00360372">
        <w:trPr>
          <w:trHeight w:val="216"/>
          <w:jc w:val="center"/>
        </w:trPr>
        <w:tc>
          <w:tcPr>
            <w:tcW w:w="912" w:type="dxa"/>
            <w:tcBorders>
              <w:top w:val="nil"/>
              <w:left w:val="nil"/>
              <w:bottom w:val="nil"/>
              <w:right w:val="nil"/>
            </w:tcBorders>
            <w:shd w:val="clear" w:color="auto" w:fill="auto"/>
            <w:vAlign w:val="center"/>
            <w:hideMark/>
          </w:tcPr>
          <w:p w14:paraId="01961057"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801 —</w:t>
            </w:r>
          </w:p>
        </w:tc>
        <w:tc>
          <w:tcPr>
            <w:tcW w:w="6369" w:type="dxa"/>
            <w:tcBorders>
              <w:top w:val="nil"/>
              <w:left w:val="nil"/>
              <w:bottom w:val="nil"/>
              <w:right w:val="nil"/>
            </w:tcBorders>
            <w:shd w:val="clear" w:color="auto" w:fill="auto"/>
            <w:vAlign w:val="center"/>
            <w:hideMark/>
          </w:tcPr>
          <w:p w14:paraId="74FD794C" w14:textId="503D41BB"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Group homes intended for adults (non-correctional)</w:t>
            </w:r>
          </w:p>
        </w:tc>
        <w:tc>
          <w:tcPr>
            <w:tcW w:w="1440" w:type="dxa"/>
            <w:tcBorders>
              <w:top w:val="nil"/>
              <w:left w:val="nil"/>
              <w:bottom w:val="nil"/>
              <w:right w:val="nil"/>
            </w:tcBorders>
            <w:shd w:val="clear" w:color="auto" w:fill="auto"/>
            <w:vAlign w:val="center"/>
          </w:tcPr>
          <w:p w14:paraId="3B235272" w14:textId="6BD06DCD"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7,175</w:t>
            </w:r>
          </w:p>
        </w:tc>
        <w:tc>
          <w:tcPr>
            <w:tcW w:w="1440" w:type="dxa"/>
            <w:tcBorders>
              <w:top w:val="nil"/>
              <w:left w:val="nil"/>
              <w:bottom w:val="nil"/>
              <w:right w:val="nil"/>
            </w:tcBorders>
            <w:vAlign w:val="center"/>
          </w:tcPr>
          <w:p w14:paraId="1959BC3D" w14:textId="361150C7"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360372" w:rsidRPr="003D79DA" w14:paraId="327B4559" w14:textId="229725F6" w:rsidTr="00360372">
        <w:trPr>
          <w:trHeight w:val="216"/>
          <w:jc w:val="center"/>
        </w:trPr>
        <w:tc>
          <w:tcPr>
            <w:tcW w:w="912" w:type="dxa"/>
            <w:tcBorders>
              <w:top w:val="nil"/>
              <w:left w:val="nil"/>
              <w:bottom w:val="nil"/>
              <w:right w:val="nil"/>
            </w:tcBorders>
            <w:shd w:val="clear" w:color="auto" w:fill="auto"/>
            <w:vAlign w:val="center"/>
            <w:hideMark/>
          </w:tcPr>
          <w:p w14:paraId="14B05B91"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802 —</w:t>
            </w:r>
          </w:p>
        </w:tc>
        <w:tc>
          <w:tcPr>
            <w:tcW w:w="6369" w:type="dxa"/>
            <w:tcBorders>
              <w:top w:val="nil"/>
              <w:left w:val="nil"/>
              <w:bottom w:val="nil"/>
              <w:right w:val="nil"/>
            </w:tcBorders>
            <w:shd w:val="clear" w:color="auto" w:fill="auto"/>
            <w:vAlign w:val="center"/>
            <w:hideMark/>
          </w:tcPr>
          <w:p w14:paraId="4CB58997" w14:textId="4243C8D3"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Residential treatment centers for adults (non-correctional)</w:t>
            </w:r>
          </w:p>
        </w:tc>
        <w:tc>
          <w:tcPr>
            <w:tcW w:w="1440" w:type="dxa"/>
            <w:tcBorders>
              <w:top w:val="nil"/>
              <w:left w:val="nil"/>
              <w:bottom w:val="nil"/>
              <w:right w:val="nil"/>
            </w:tcBorders>
            <w:shd w:val="clear" w:color="auto" w:fill="auto"/>
            <w:vAlign w:val="center"/>
          </w:tcPr>
          <w:p w14:paraId="6B6C3D5F" w14:textId="5154AD25"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4,125</w:t>
            </w:r>
          </w:p>
        </w:tc>
        <w:tc>
          <w:tcPr>
            <w:tcW w:w="1440" w:type="dxa"/>
            <w:tcBorders>
              <w:top w:val="nil"/>
              <w:left w:val="nil"/>
              <w:bottom w:val="nil"/>
              <w:right w:val="nil"/>
            </w:tcBorders>
            <w:vAlign w:val="center"/>
          </w:tcPr>
          <w:p w14:paraId="1B9811E1" w14:textId="38834FE4"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bl>
    <w:p w14:paraId="4D165DB7" w14:textId="77777777" w:rsidR="00BF0FCA" w:rsidRPr="003D79DA" w:rsidRDefault="00BF0FCA">
      <w:r w:rsidRPr="003D79DA">
        <w:br w:type="page"/>
      </w:r>
    </w:p>
    <w:tbl>
      <w:tblPr>
        <w:tblW w:w="10161" w:type="dxa"/>
        <w:jc w:val="center"/>
        <w:tblLook w:val="04A0" w:firstRow="1" w:lastRow="0" w:firstColumn="1" w:lastColumn="0" w:noHBand="0" w:noVBand="1"/>
      </w:tblPr>
      <w:tblGrid>
        <w:gridCol w:w="912"/>
        <w:gridCol w:w="6369"/>
        <w:gridCol w:w="1440"/>
        <w:gridCol w:w="1440"/>
      </w:tblGrid>
      <w:tr w:rsidR="00BF0FCA" w:rsidRPr="003D79DA" w14:paraId="5FF8A2AD" w14:textId="77777777" w:rsidTr="00B40524">
        <w:trPr>
          <w:trHeight w:val="216"/>
          <w:jc w:val="center"/>
        </w:trPr>
        <w:tc>
          <w:tcPr>
            <w:tcW w:w="7281" w:type="dxa"/>
            <w:gridSpan w:val="2"/>
            <w:tcBorders>
              <w:top w:val="nil"/>
              <w:left w:val="nil"/>
              <w:bottom w:val="nil"/>
              <w:right w:val="nil"/>
            </w:tcBorders>
            <w:shd w:val="clear" w:color="auto" w:fill="auto"/>
            <w:vAlign w:val="center"/>
          </w:tcPr>
          <w:p w14:paraId="04FD5EF4" w14:textId="77777777" w:rsidR="00BF0FCA" w:rsidRPr="003D79DA" w:rsidRDefault="00BF0FCA" w:rsidP="00B40524">
            <w:pPr>
              <w:ind w:left="-72"/>
              <w:rPr>
                <w:rFonts w:ascii="Consolas" w:hAnsi="Consolas" w:cs="Consolas"/>
                <w:sz w:val="18"/>
                <w:szCs w:val="18"/>
              </w:rPr>
            </w:pPr>
            <w:r w:rsidRPr="003D79DA">
              <w:rPr>
                <w:rFonts w:ascii="Consolas" w:eastAsia="MS Mincho" w:hAnsi="Consolas" w:cs="Consolas"/>
                <w:b/>
                <w:bCs/>
                <w:color w:val="000000"/>
                <w:sz w:val="18"/>
                <w:szCs w:val="18"/>
              </w:rPr>
              <w:lastRenderedPageBreak/>
              <w:t>VALID CODES</w:t>
            </w:r>
          </w:p>
        </w:tc>
        <w:tc>
          <w:tcPr>
            <w:tcW w:w="1440" w:type="dxa"/>
            <w:tcBorders>
              <w:top w:val="nil"/>
              <w:left w:val="nil"/>
              <w:bottom w:val="nil"/>
              <w:right w:val="nil"/>
            </w:tcBorders>
            <w:shd w:val="clear" w:color="auto" w:fill="auto"/>
            <w:vAlign w:val="center"/>
          </w:tcPr>
          <w:p w14:paraId="07306B52" w14:textId="77777777" w:rsidR="00BF0FCA" w:rsidRPr="003D79DA" w:rsidRDefault="00BF0FCA" w:rsidP="00B4052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6791D080" w14:textId="77777777" w:rsidR="00BF0FCA" w:rsidRPr="003D79DA" w:rsidRDefault="00BF0FCA" w:rsidP="00B4052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BF0FCA" w:rsidRPr="003D79DA" w14:paraId="6FA2F2A2" w14:textId="77777777" w:rsidTr="00B40524">
        <w:trPr>
          <w:trHeight w:val="216"/>
          <w:jc w:val="center"/>
        </w:trPr>
        <w:tc>
          <w:tcPr>
            <w:tcW w:w="912" w:type="dxa"/>
            <w:tcBorders>
              <w:top w:val="nil"/>
              <w:left w:val="nil"/>
              <w:bottom w:val="nil"/>
              <w:right w:val="nil"/>
            </w:tcBorders>
            <w:shd w:val="clear" w:color="auto" w:fill="auto"/>
            <w:vAlign w:val="center"/>
          </w:tcPr>
          <w:p w14:paraId="6085C16E" w14:textId="77777777" w:rsidR="00BF0FCA" w:rsidRPr="003D79DA" w:rsidRDefault="00BF0FCA" w:rsidP="00B40524">
            <w:pPr>
              <w:jc w:val="right"/>
              <w:rPr>
                <w:rFonts w:ascii="Consolas" w:eastAsia="MS Mincho" w:hAnsi="Consolas" w:cs="Consolas"/>
                <w:color w:val="000000"/>
                <w:sz w:val="18"/>
                <w:szCs w:val="18"/>
              </w:rPr>
            </w:pPr>
          </w:p>
        </w:tc>
        <w:tc>
          <w:tcPr>
            <w:tcW w:w="6369" w:type="dxa"/>
            <w:tcBorders>
              <w:top w:val="nil"/>
              <w:left w:val="nil"/>
              <w:bottom w:val="nil"/>
              <w:right w:val="nil"/>
            </w:tcBorders>
            <w:shd w:val="clear" w:color="auto" w:fill="auto"/>
            <w:vAlign w:val="center"/>
          </w:tcPr>
          <w:p w14:paraId="065A7919" w14:textId="77777777" w:rsidR="00BF0FCA" w:rsidRPr="003D79DA" w:rsidRDefault="00BF0FCA" w:rsidP="00B4052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57E46948" w14:textId="77777777" w:rsidR="00BF0FCA" w:rsidRPr="003D79DA" w:rsidRDefault="00BF0FCA" w:rsidP="00B40524">
            <w:pPr>
              <w:jc w:val="right"/>
              <w:rPr>
                <w:rFonts w:ascii="Consolas" w:hAnsi="Consolas" w:cs="Consolas"/>
                <w:sz w:val="18"/>
                <w:szCs w:val="18"/>
              </w:rPr>
            </w:pPr>
          </w:p>
        </w:tc>
        <w:tc>
          <w:tcPr>
            <w:tcW w:w="1440" w:type="dxa"/>
            <w:tcBorders>
              <w:top w:val="nil"/>
              <w:left w:val="nil"/>
              <w:bottom w:val="nil"/>
              <w:right w:val="nil"/>
            </w:tcBorders>
            <w:vAlign w:val="center"/>
          </w:tcPr>
          <w:p w14:paraId="70A7C7A5" w14:textId="77777777" w:rsidR="00BF0FCA" w:rsidRPr="003D79DA" w:rsidRDefault="00BF0FCA" w:rsidP="00B40524">
            <w:pPr>
              <w:jc w:val="right"/>
              <w:rPr>
                <w:rFonts w:ascii="Consolas" w:hAnsi="Consolas" w:cs="Consolas"/>
                <w:sz w:val="18"/>
                <w:szCs w:val="18"/>
              </w:rPr>
            </w:pPr>
          </w:p>
        </w:tc>
      </w:tr>
      <w:tr w:rsidR="00360372" w:rsidRPr="003D79DA" w14:paraId="0B3FDAFA" w14:textId="33F2B177" w:rsidTr="00360372">
        <w:trPr>
          <w:trHeight w:val="216"/>
          <w:jc w:val="center"/>
        </w:trPr>
        <w:tc>
          <w:tcPr>
            <w:tcW w:w="912" w:type="dxa"/>
            <w:tcBorders>
              <w:top w:val="nil"/>
              <w:left w:val="nil"/>
              <w:bottom w:val="nil"/>
              <w:right w:val="nil"/>
            </w:tcBorders>
            <w:shd w:val="clear" w:color="auto" w:fill="auto"/>
            <w:vAlign w:val="center"/>
            <w:hideMark/>
          </w:tcPr>
          <w:p w14:paraId="3E202719" w14:textId="504A4A6F"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901 —</w:t>
            </w:r>
          </w:p>
        </w:tc>
        <w:tc>
          <w:tcPr>
            <w:tcW w:w="6369" w:type="dxa"/>
            <w:tcBorders>
              <w:top w:val="nil"/>
              <w:left w:val="nil"/>
              <w:bottom w:val="nil"/>
              <w:right w:val="nil"/>
            </w:tcBorders>
            <w:shd w:val="clear" w:color="auto" w:fill="auto"/>
            <w:vAlign w:val="center"/>
            <w:hideMark/>
          </w:tcPr>
          <w:p w14:paraId="7288B3A9" w14:textId="590F7D39"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Workers' group living quarters and Job Corps centers</w:t>
            </w:r>
          </w:p>
        </w:tc>
        <w:tc>
          <w:tcPr>
            <w:tcW w:w="1440" w:type="dxa"/>
            <w:tcBorders>
              <w:top w:val="nil"/>
              <w:left w:val="nil"/>
              <w:bottom w:val="nil"/>
              <w:right w:val="nil"/>
            </w:tcBorders>
            <w:shd w:val="clear" w:color="auto" w:fill="auto"/>
            <w:vAlign w:val="center"/>
          </w:tcPr>
          <w:p w14:paraId="01614279" w14:textId="209CA370"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1,522</w:t>
            </w:r>
          </w:p>
        </w:tc>
        <w:tc>
          <w:tcPr>
            <w:tcW w:w="1440" w:type="dxa"/>
            <w:tcBorders>
              <w:top w:val="nil"/>
              <w:left w:val="nil"/>
              <w:bottom w:val="nil"/>
              <w:right w:val="nil"/>
            </w:tcBorders>
            <w:vAlign w:val="center"/>
          </w:tcPr>
          <w:p w14:paraId="008EFC13" w14:textId="3436CFB6"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253C5E5D" w14:textId="08691037" w:rsidTr="00360372">
        <w:trPr>
          <w:trHeight w:val="216"/>
          <w:jc w:val="center"/>
        </w:trPr>
        <w:tc>
          <w:tcPr>
            <w:tcW w:w="912" w:type="dxa"/>
            <w:tcBorders>
              <w:top w:val="nil"/>
              <w:left w:val="nil"/>
              <w:bottom w:val="nil"/>
              <w:right w:val="nil"/>
            </w:tcBorders>
            <w:shd w:val="clear" w:color="auto" w:fill="auto"/>
            <w:vAlign w:val="center"/>
            <w:hideMark/>
          </w:tcPr>
          <w:p w14:paraId="2BC05315" w14:textId="77777777" w:rsidR="00360372" w:rsidRPr="003D79DA" w:rsidRDefault="003603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902 —</w:t>
            </w:r>
          </w:p>
        </w:tc>
        <w:tc>
          <w:tcPr>
            <w:tcW w:w="6369" w:type="dxa"/>
            <w:tcBorders>
              <w:top w:val="nil"/>
              <w:left w:val="nil"/>
              <w:bottom w:val="nil"/>
              <w:right w:val="nil"/>
            </w:tcBorders>
            <w:shd w:val="clear" w:color="auto" w:fill="auto"/>
            <w:vAlign w:val="center"/>
            <w:hideMark/>
          </w:tcPr>
          <w:p w14:paraId="0C401CB1" w14:textId="77777777" w:rsidR="00360372" w:rsidRPr="003D79DA" w:rsidRDefault="00360372" w:rsidP="00714044">
            <w:pPr>
              <w:ind w:left="-72"/>
              <w:rPr>
                <w:rFonts w:ascii="Consolas" w:hAnsi="Consolas" w:cs="Consolas"/>
                <w:color w:val="000000"/>
                <w:sz w:val="18"/>
                <w:szCs w:val="18"/>
              </w:rPr>
            </w:pPr>
            <w:r w:rsidRPr="003D79DA">
              <w:rPr>
                <w:rFonts w:ascii="Consolas" w:eastAsia="MS Mincho" w:hAnsi="Consolas" w:cs="Consolas"/>
                <w:color w:val="000000"/>
                <w:sz w:val="18"/>
                <w:szCs w:val="18"/>
              </w:rPr>
              <w:t>Religious group quarters</w:t>
            </w:r>
          </w:p>
        </w:tc>
        <w:tc>
          <w:tcPr>
            <w:tcW w:w="1440" w:type="dxa"/>
            <w:tcBorders>
              <w:top w:val="nil"/>
              <w:left w:val="nil"/>
              <w:bottom w:val="nil"/>
              <w:right w:val="nil"/>
            </w:tcBorders>
            <w:shd w:val="clear" w:color="auto" w:fill="auto"/>
            <w:vAlign w:val="center"/>
          </w:tcPr>
          <w:p w14:paraId="12997C25" w14:textId="35CB52A8"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1,621</w:t>
            </w:r>
          </w:p>
        </w:tc>
        <w:tc>
          <w:tcPr>
            <w:tcW w:w="1440" w:type="dxa"/>
            <w:tcBorders>
              <w:top w:val="nil"/>
              <w:left w:val="nil"/>
              <w:bottom w:val="nil"/>
              <w:right w:val="nil"/>
            </w:tcBorders>
            <w:vAlign w:val="center"/>
          </w:tcPr>
          <w:p w14:paraId="419FC102" w14:textId="542ED331" w:rsidR="00360372" w:rsidRPr="003D79DA" w:rsidRDefault="00360372"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0372" w:rsidRPr="003D79DA" w14:paraId="6E6E02CE" w14:textId="77777777" w:rsidTr="00360372">
        <w:trPr>
          <w:trHeight w:val="216"/>
          <w:jc w:val="center"/>
        </w:trPr>
        <w:tc>
          <w:tcPr>
            <w:tcW w:w="912" w:type="dxa"/>
            <w:tcBorders>
              <w:top w:val="nil"/>
              <w:left w:val="nil"/>
              <w:bottom w:val="nil"/>
              <w:right w:val="nil"/>
            </w:tcBorders>
            <w:shd w:val="clear" w:color="auto" w:fill="auto"/>
            <w:vAlign w:val="center"/>
          </w:tcPr>
          <w:p w14:paraId="2F981738" w14:textId="77777777" w:rsidR="00360372" w:rsidRPr="003D79DA" w:rsidRDefault="00360372" w:rsidP="00714044">
            <w:pPr>
              <w:jc w:val="right"/>
              <w:rPr>
                <w:rFonts w:ascii="Consolas" w:eastAsia="MS Mincho" w:hAnsi="Consolas" w:cs="Consolas"/>
                <w:b/>
                <w:color w:val="000000"/>
                <w:sz w:val="18"/>
                <w:szCs w:val="18"/>
              </w:rPr>
            </w:pPr>
          </w:p>
        </w:tc>
        <w:tc>
          <w:tcPr>
            <w:tcW w:w="6369" w:type="dxa"/>
            <w:tcBorders>
              <w:top w:val="nil"/>
              <w:left w:val="nil"/>
              <w:bottom w:val="nil"/>
              <w:right w:val="nil"/>
            </w:tcBorders>
            <w:shd w:val="clear" w:color="auto" w:fill="auto"/>
            <w:vAlign w:val="center"/>
          </w:tcPr>
          <w:p w14:paraId="78BF99B4" w14:textId="047B59C5" w:rsidR="00360372" w:rsidRPr="003D79DA" w:rsidRDefault="00360372" w:rsidP="00714044">
            <w:pPr>
              <w:ind w:left="-72"/>
              <w:jc w:val="right"/>
              <w:rPr>
                <w:rFonts w:ascii="Consolas" w:eastAsia="MS Mincho"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697890D7" w14:textId="2368E8AD" w:rsidR="00360372" w:rsidRPr="003D79DA" w:rsidRDefault="00360372"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1596B16" w14:textId="10503E3F" w:rsidR="00360372" w:rsidRPr="003D79DA" w:rsidRDefault="00360372"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1D6D205F" w14:textId="411F65C0" w:rsidR="008C55A2" w:rsidRPr="003D79DA" w:rsidRDefault="008C55A2" w:rsidP="008C55A2">
      <w:pPr>
        <w:spacing w:before="120" w:after="240"/>
        <w:rPr>
          <w:rFonts w:asciiTheme="minorHAnsi" w:eastAsia="MS Mincho" w:hAnsiTheme="minorHAnsi" w:cstheme="majorHAnsi"/>
          <w:sz w:val="22"/>
        </w:rPr>
      </w:pPr>
      <w:r w:rsidRPr="003D79DA">
        <w:rPr>
          <w:rFonts w:asciiTheme="minorHAnsi" w:eastAsia="MS Mincho" w:hAnsiTheme="minorHAnsi" w:cstheme="majorHAnsi"/>
          <w:sz w:val="22"/>
        </w:rPr>
        <w:t>#: Cell frequencies suppressed to conform with current Census Bureau confidentiality practices. Total frequency in suppressed cells is 163.</w:t>
      </w:r>
    </w:p>
    <w:p w14:paraId="161E248E" w14:textId="77777777" w:rsidR="008C55A2" w:rsidRPr="003D79DA" w:rsidRDefault="008C55A2">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7F28BC4E" w14:textId="14B59B93" w:rsidR="00BC6D2E" w:rsidRPr="003D79DA" w:rsidRDefault="00981E20"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Major Type of Group Quarters</w:t>
      </w:r>
      <w:bookmarkStart w:id="21" w:name="GQMAJTYP"/>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GQMAJTYP</w:t>
      </w:r>
      <w:bookmarkEnd w:id="21"/>
      <w:r w:rsidRPr="003D79DA">
        <w:rPr>
          <w:rFonts w:asciiTheme="minorHAnsi" w:eastAsia="MS Mincho" w:hAnsiTheme="minorHAnsi" w:cstheme="majorHAnsi"/>
          <w:b/>
          <w:sz w:val="22"/>
          <w:szCs w:val="22"/>
        </w:rPr>
        <w:tab/>
      </w:r>
      <w:r w:rsidRPr="003D79DA">
        <w:rPr>
          <w:rFonts w:asciiTheme="minorHAnsi" w:hAnsiTheme="minorHAnsi" w:cstheme="majorHAnsi"/>
          <w:b/>
          <w:sz w:val="22"/>
          <w:szCs w:val="22"/>
        </w:rPr>
        <w:tab/>
      </w:r>
      <w:r w:rsidR="001524B3" w:rsidRPr="003D79DA">
        <w:rPr>
          <w:rFonts w:asciiTheme="minorHAnsi" w:hAnsiTheme="minorHAnsi" w:cstheme="majorHAnsi"/>
          <w:b/>
          <w:sz w:val="22"/>
          <w:szCs w:val="22"/>
        </w:rPr>
        <w:tab/>
      </w:r>
      <w:r w:rsidRPr="003D79DA">
        <w:rPr>
          <w:rFonts w:asciiTheme="minorHAnsi" w:hAnsiTheme="minorHAnsi" w:cstheme="majorHAnsi"/>
          <w:b/>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7CCEBB9A" w14:textId="7AA0A00B" w:rsidR="00981E20" w:rsidRPr="003D79DA" w:rsidRDefault="00981E20" w:rsidP="00714044">
      <w:pPr>
        <w:pStyle w:val="PlainText"/>
        <w:jc w:val="both"/>
        <w:rPr>
          <w:rFonts w:asciiTheme="minorHAnsi" w:eastAsia="MS Mincho" w:hAnsiTheme="minorHAnsi" w:cstheme="majorHAnsi"/>
          <w:b/>
          <w:sz w:val="22"/>
          <w:szCs w:val="22"/>
        </w:rPr>
      </w:pPr>
    </w:p>
    <w:p w14:paraId="21FFFEA7" w14:textId="51FB01C0" w:rsidR="00981E20"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81E20" w:rsidRPr="003D79DA">
        <w:rPr>
          <w:rFonts w:asciiTheme="minorHAnsi" w:eastAsia="MS Mincho" w:hAnsiTheme="minorHAnsi" w:cstheme="majorHAnsi"/>
          <w:b/>
          <w:sz w:val="22"/>
          <w:szCs w:val="22"/>
        </w:rPr>
        <w:t xml:space="preserve"> </w:t>
      </w:r>
      <w:r w:rsidR="00981E20" w:rsidRPr="003D79DA">
        <w:rPr>
          <w:rFonts w:asciiTheme="minorHAnsi" w:eastAsia="MS Mincho" w:hAnsiTheme="minorHAnsi" w:cstheme="majorHAnsi"/>
          <w:sz w:val="22"/>
          <w:szCs w:val="22"/>
        </w:rPr>
        <w:t xml:space="preserve">A group quarters is a place where people live or stay in a group living arrangement that is owned or managed by an entity or organization providing housing and/or services for the residents. </w:t>
      </w:r>
    </w:p>
    <w:p w14:paraId="74D9224F" w14:textId="77777777" w:rsidR="00981E20" w:rsidRPr="003D79DA" w:rsidRDefault="00981E20" w:rsidP="00714044">
      <w:pPr>
        <w:pStyle w:val="PlainText"/>
        <w:jc w:val="both"/>
        <w:rPr>
          <w:rFonts w:asciiTheme="minorHAnsi" w:eastAsia="MS Mincho" w:hAnsiTheme="minorHAnsi" w:cstheme="majorHAnsi"/>
          <w:sz w:val="22"/>
          <w:szCs w:val="22"/>
        </w:rPr>
      </w:pPr>
    </w:p>
    <w:p w14:paraId="49062224" w14:textId="217E1834" w:rsidR="00981E20" w:rsidRPr="003D79DA" w:rsidRDefault="00981E20"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There are seven major type</w:t>
      </w:r>
      <w:r w:rsidR="00187D03" w:rsidRPr="003D79DA">
        <w:rPr>
          <w:rFonts w:asciiTheme="minorHAnsi" w:eastAsia="MS Mincho" w:hAnsiTheme="minorHAnsi" w:cstheme="majorHAnsi"/>
          <w:sz w:val="22"/>
          <w:szCs w:val="22"/>
        </w:rPr>
        <w:t>s</w:t>
      </w:r>
      <w:r w:rsidRPr="003D79DA">
        <w:rPr>
          <w:rFonts w:asciiTheme="minorHAnsi" w:eastAsia="MS Mincho" w:hAnsiTheme="minorHAnsi" w:cstheme="majorHAnsi"/>
          <w:sz w:val="22"/>
          <w:szCs w:val="22"/>
        </w:rPr>
        <w:t xml:space="preserve"> of group quarters defined for the 2008 American Community Survey. Also see Group Quarters Type, </w:t>
      </w:r>
      <w:hyperlink w:anchor="GQT" w:history="1">
        <w:r w:rsidRPr="003D79DA">
          <w:rPr>
            <w:rStyle w:val="Hyperlink"/>
            <w:rFonts w:asciiTheme="minorHAnsi" w:eastAsia="MS Mincho" w:hAnsiTheme="minorHAnsi" w:cstheme="majorHAnsi"/>
            <w:sz w:val="22"/>
            <w:szCs w:val="22"/>
          </w:rPr>
          <w:t>GQT</w:t>
        </w:r>
      </w:hyperlink>
      <w:r w:rsidRPr="003D79DA">
        <w:rPr>
          <w:rFonts w:asciiTheme="minorHAnsi" w:eastAsia="MS Mincho" w:hAnsiTheme="minorHAnsi" w:cstheme="majorHAnsi"/>
          <w:sz w:val="22"/>
          <w:szCs w:val="22"/>
        </w:rPr>
        <w:t>.</w:t>
      </w:r>
    </w:p>
    <w:p w14:paraId="0B589938" w14:textId="77777777" w:rsidR="00981E20" w:rsidRPr="003D79DA" w:rsidRDefault="00981E20" w:rsidP="00714044">
      <w:pPr>
        <w:pStyle w:val="PlainText"/>
        <w:jc w:val="both"/>
        <w:rPr>
          <w:rFonts w:asciiTheme="minorHAnsi" w:eastAsia="MS Mincho" w:hAnsiTheme="minorHAnsi" w:cstheme="majorHAnsi"/>
          <w:sz w:val="22"/>
          <w:szCs w:val="22"/>
        </w:rPr>
      </w:pPr>
    </w:p>
    <w:p w14:paraId="60FAC086" w14:textId="77777777" w:rsidR="00981E20" w:rsidRPr="003D79DA" w:rsidRDefault="00981E2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EB8C3F4" w14:textId="77777777" w:rsidR="00981E20" w:rsidRPr="003D79DA" w:rsidRDefault="00981E20"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1421100" w14:textId="77777777" w:rsidR="00981E20" w:rsidRPr="003D79DA" w:rsidRDefault="00981E20" w:rsidP="00714044">
      <w:pPr>
        <w:pStyle w:val="PlainText"/>
        <w:tabs>
          <w:tab w:val="left" w:pos="2880"/>
        </w:tabs>
        <w:jc w:val="both"/>
        <w:rPr>
          <w:rFonts w:asciiTheme="minorHAnsi" w:eastAsia="MS Mincho" w:hAnsiTheme="minorHAnsi" w:cs="Consolas"/>
          <w:sz w:val="22"/>
          <w:szCs w:val="22"/>
        </w:rPr>
      </w:pPr>
    </w:p>
    <w:p w14:paraId="4163BF7B" w14:textId="77777777" w:rsidR="00F8092E" w:rsidRPr="003D79DA" w:rsidRDefault="00F8092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AB5AD19" w14:textId="77777777" w:rsidR="00F8092E" w:rsidRPr="003D79DA" w:rsidRDefault="00F8092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6BE62A3" w14:textId="77777777" w:rsidR="00F8092E" w:rsidRPr="003D79DA" w:rsidRDefault="00F8092E" w:rsidP="00714044">
      <w:pPr>
        <w:pStyle w:val="PlainText"/>
        <w:jc w:val="both"/>
        <w:rPr>
          <w:rFonts w:asciiTheme="minorHAnsi" w:eastAsia="MS Mincho" w:hAnsiTheme="minorHAnsi" w:cs="Consolas"/>
          <w:sz w:val="22"/>
          <w:szCs w:val="22"/>
        </w:rPr>
      </w:pPr>
    </w:p>
    <w:p w14:paraId="2B012631" w14:textId="15018B23" w:rsidR="00981E20" w:rsidRPr="003D79DA" w:rsidRDefault="00981E20"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4C6142C"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2E24D2D" w14:textId="77777777" w:rsidR="009856E3" w:rsidRPr="003D79DA" w:rsidRDefault="009856E3" w:rsidP="00714044">
      <w:pPr>
        <w:rPr>
          <w:rFonts w:asciiTheme="minorHAnsi" w:hAnsiTheme="minorHAnsi"/>
        </w:rPr>
      </w:pPr>
    </w:p>
    <w:tbl>
      <w:tblPr>
        <w:tblW w:w="9990" w:type="dxa"/>
        <w:tblInd w:w="108" w:type="dxa"/>
        <w:tblLayout w:type="fixed"/>
        <w:tblLook w:val="04A0" w:firstRow="1" w:lastRow="0" w:firstColumn="1" w:lastColumn="0" w:noHBand="0" w:noVBand="1"/>
      </w:tblPr>
      <w:tblGrid>
        <w:gridCol w:w="990"/>
        <w:gridCol w:w="6120"/>
        <w:gridCol w:w="1440"/>
        <w:gridCol w:w="1440"/>
      </w:tblGrid>
      <w:tr w:rsidR="009856E3" w:rsidRPr="003D79DA" w14:paraId="0C99D5B0" w14:textId="1305F414" w:rsidTr="000A3711">
        <w:trPr>
          <w:trHeight w:val="216"/>
        </w:trPr>
        <w:tc>
          <w:tcPr>
            <w:tcW w:w="7110" w:type="dxa"/>
            <w:gridSpan w:val="2"/>
            <w:tcBorders>
              <w:top w:val="nil"/>
              <w:left w:val="nil"/>
              <w:bottom w:val="nil"/>
              <w:right w:val="nil"/>
            </w:tcBorders>
            <w:shd w:val="clear" w:color="auto" w:fill="auto"/>
            <w:vAlign w:val="center"/>
          </w:tcPr>
          <w:p w14:paraId="051CC9F5" w14:textId="2F41EDCD" w:rsidR="009856E3" w:rsidRPr="003D79DA" w:rsidRDefault="009856E3"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shd w:val="clear" w:color="auto" w:fill="auto"/>
            <w:vAlign w:val="center"/>
          </w:tcPr>
          <w:p w14:paraId="3C7C6E22" w14:textId="6958F7E0" w:rsidR="009856E3" w:rsidRPr="003D79DA" w:rsidRDefault="009856E3"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66716B92" w14:textId="73A472B2" w:rsidR="009856E3" w:rsidRPr="003D79DA" w:rsidRDefault="009856E3"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9856E3" w:rsidRPr="003D79DA" w14:paraId="66978091" w14:textId="2838A4BF" w:rsidTr="000A3711">
        <w:trPr>
          <w:trHeight w:val="216"/>
        </w:trPr>
        <w:tc>
          <w:tcPr>
            <w:tcW w:w="990" w:type="dxa"/>
            <w:tcBorders>
              <w:top w:val="nil"/>
              <w:left w:val="nil"/>
              <w:bottom w:val="nil"/>
              <w:right w:val="nil"/>
            </w:tcBorders>
            <w:shd w:val="clear" w:color="auto" w:fill="auto"/>
            <w:vAlign w:val="center"/>
          </w:tcPr>
          <w:p w14:paraId="27D6C990" w14:textId="77777777" w:rsidR="009856E3" w:rsidRPr="003D79DA" w:rsidRDefault="009856E3" w:rsidP="00714044">
            <w:pPr>
              <w:jc w:val="right"/>
              <w:rPr>
                <w:rFonts w:ascii="Consolas" w:eastAsia="MS Mincho" w:hAnsi="Consolas" w:cs="Consolas"/>
                <w:color w:val="000000"/>
                <w:sz w:val="18"/>
                <w:szCs w:val="18"/>
              </w:rPr>
            </w:pPr>
          </w:p>
        </w:tc>
        <w:tc>
          <w:tcPr>
            <w:tcW w:w="6120" w:type="dxa"/>
            <w:tcBorders>
              <w:top w:val="nil"/>
              <w:left w:val="nil"/>
              <w:bottom w:val="nil"/>
              <w:right w:val="nil"/>
            </w:tcBorders>
            <w:shd w:val="clear" w:color="auto" w:fill="auto"/>
            <w:vAlign w:val="center"/>
          </w:tcPr>
          <w:p w14:paraId="75FF5879" w14:textId="77777777" w:rsidR="009856E3" w:rsidRPr="003D79DA" w:rsidRDefault="009856E3"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5FF21EE1" w14:textId="77777777" w:rsidR="009856E3" w:rsidRPr="003D79DA" w:rsidRDefault="009856E3" w:rsidP="00714044">
            <w:pPr>
              <w:jc w:val="right"/>
              <w:rPr>
                <w:rFonts w:ascii="Consolas" w:hAnsi="Consolas" w:cs="Consolas"/>
                <w:sz w:val="18"/>
                <w:szCs w:val="18"/>
              </w:rPr>
            </w:pPr>
          </w:p>
        </w:tc>
        <w:tc>
          <w:tcPr>
            <w:tcW w:w="1440" w:type="dxa"/>
            <w:tcBorders>
              <w:top w:val="nil"/>
              <w:left w:val="nil"/>
              <w:bottom w:val="nil"/>
              <w:right w:val="nil"/>
            </w:tcBorders>
            <w:vAlign w:val="center"/>
          </w:tcPr>
          <w:p w14:paraId="2014EBA9" w14:textId="77777777" w:rsidR="009856E3" w:rsidRPr="003D79DA" w:rsidRDefault="009856E3" w:rsidP="00714044">
            <w:pPr>
              <w:jc w:val="right"/>
              <w:rPr>
                <w:rFonts w:ascii="Consolas" w:hAnsi="Consolas" w:cs="Consolas"/>
                <w:sz w:val="18"/>
                <w:szCs w:val="18"/>
              </w:rPr>
            </w:pPr>
          </w:p>
        </w:tc>
      </w:tr>
      <w:tr w:rsidR="000A3711" w:rsidRPr="003D79DA" w14:paraId="3A09F8CE" w14:textId="5DA175AE" w:rsidTr="000A3711">
        <w:trPr>
          <w:trHeight w:val="216"/>
        </w:trPr>
        <w:tc>
          <w:tcPr>
            <w:tcW w:w="990" w:type="dxa"/>
            <w:tcBorders>
              <w:top w:val="nil"/>
              <w:left w:val="nil"/>
              <w:bottom w:val="nil"/>
              <w:right w:val="nil"/>
            </w:tcBorders>
            <w:shd w:val="clear" w:color="auto" w:fill="auto"/>
            <w:vAlign w:val="center"/>
          </w:tcPr>
          <w:p w14:paraId="0A2F9EC6" w14:textId="1B92FB3D" w:rsidR="000A3711" w:rsidRPr="003D79DA" w:rsidRDefault="000A3711"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6120" w:type="dxa"/>
            <w:tcBorders>
              <w:top w:val="nil"/>
              <w:left w:val="nil"/>
              <w:bottom w:val="nil"/>
              <w:right w:val="nil"/>
            </w:tcBorders>
            <w:shd w:val="clear" w:color="auto" w:fill="auto"/>
            <w:vAlign w:val="center"/>
          </w:tcPr>
          <w:p w14:paraId="5FEAB991" w14:textId="7DC215B2" w:rsidR="000A3711" w:rsidRPr="003D79DA" w:rsidRDefault="000A3711" w:rsidP="00714044">
            <w:pPr>
              <w:ind w:left="-72"/>
              <w:rPr>
                <w:rFonts w:ascii="Consolas" w:hAnsi="Consolas" w:cs="Consolas"/>
                <w:sz w:val="18"/>
                <w:szCs w:val="18"/>
              </w:rPr>
            </w:pPr>
            <w:r w:rsidRPr="003D79DA">
              <w:rPr>
                <w:rFonts w:ascii="Consolas" w:hAnsi="Consolas" w:cs="Consolas"/>
                <w:sz w:val="18"/>
                <w:szCs w:val="18"/>
              </w:rPr>
              <w:t>NIU (not in a group quarters)</w:t>
            </w:r>
          </w:p>
        </w:tc>
        <w:tc>
          <w:tcPr>
            <w:tcW w:w="1440" w:type="dxa"/>
            <w:tcBorders>
              <w:top w:val="nil"/>
              <w:left w:val="nil"/>
              <w:bottom w:val="nil"/>
              <w:right w:val="nil"/>
            </w:tcBorders>
            <w:shd w:val="clear" w:color="auto" w:fill="auto"/>
            <w:vAlign w:val="center"/>
          </w:tcPr>
          <w:p w14:paraId="4ADDCCE3" w14:textId="25D09363" w:rsidR="000A3711" w:rsidRPr="003D79DA" w:rsidRDefault="000A3711" w:rsidP="00714044">
            <w:pPr>
              <w:jc w:val="right"/>
              <w:rPr>
                <w:rFonts w:ascii="Consolas" w:hAnsi="Consolas" w:cs="Consolas"/>
                <w:sz w:val="18"/>
                <w:szCs w:val="18"/>
              </w:rPr>
            </w:pPr>
            <w:r w:rsidRPr="003D79DA">
              <w:rPr>
                <w:rFonts w:ascii="Consolas" w:hAnsi="Consolas" w:cs="Consolas"/>
                <w:color w:val="000000"/>
                <w:sz w:val="18"/>
                <w:szCs w:val="18"/>
              </w:rPr>
              <w:t>4,366,402</w:t>
            </w:r>
          </w:p>
        </w:tc>
        <w:tc>
          <w:tcPr>
            <w:tcW w:w="1440" w:type="dxa"/>
            <w:tcBorders>
              <w:top w:val="nil"/>
              <w:left w:val="nil"/>
              <w:bottom w:val="nil"/>
              <w:right w:val="nil"/>
            </w:tcBorders>
            <w:vAlign w:val="center"/>
          </w:tcPr>
          <w:p w14:paraId="162C7266" w14:textId="4DB30558" w:rsidR="000A3711" w:rsidRPr="003D79DA" w:rsidRDefault="000A3711" w:rsidP="00714044">
            <w:pPr>
              <w:jc w:val="right"/>
              <w:rPr>
                <w:rFonts w:ascii="Consolas" w:hAnsi="Consolas" w:cs="Consolas"/>
                <w:sz w:val="18"/>
                <w:szCs w:val="18"/>
              </w:rPr>
            </w:pPr>
            <w:r w:rsidRPr="003D79DA">
              <w:rPr>
                <w:rFonts w:ascii="Consolas" w:hAnsi="Consolas" w:cs="Consolas"/>
                <w:color w:val="000000"/>
                <w:sz w:val="18"/>
                <w:szCs w:val="18"/>
              </w:rPr>
              <w:t>96.8</w:t>
            </w:r>
          </w:p>
        </w:tc>
      </w:tr>
      <w:tr w:rsidR="000A3711" w:rsidRPr="003D79DA" w14:paraId="6B0E118F" w14:textId="422D72E5" w:rsidTr="000A3711">
        <w:trPr>
          <w:trHeight w:val="216"/>
        </w:trPr>
        <w:tc>
          <w:tcPr>
            <w:tcW w:w="990" w:type="dxa"/>
            <w:tcBorders>
              <w:top w:val="nil"/>
              <w:left w:val="nil"/>
              <w:bottom w:val="nil"/>
              <w:right w:val="nil"/>
            </w:tcBorders>
            <w:shd w:val="clear" w:color="auto" w:fill="auto"/>
            <w:vAlign w:val="center"/>
            <w:hideMark/>
          </w:tcPr>
          <w:p w14:paraId="4A145C60" w14:textId="77777777" w:rsidR="000A3711" w:rsidRPr="003D79DA" w:rsidRDefault="000A3711"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1 —</w:t>
            </w:r>
          </w:p>
        </w:tc>
        <w:tc>
          <w:tcPr>
            <w:tcW w:w="6120" w:type="dxa"/>
            <w:tcBorders>
              <w:top w:val="nil"/>
              <w:left w:val="nil"/>
              <w:bottom w:val="nil"/>
              <w:right w:val="nil"/>
            </w:tcBorders>
            <w:shd w:val="clear" w:color="auto" w:fill="auto"/>
            <w:vAlign w:val="center"/>
            <w:hideMark/>
          </w:tcPr>
          <w:p w14:paraId="0A28B24F" w14:textId="77777777" w:rsidR="000A3711" w:rsidRPr="003D79DA" w:rsidRDefault="000A3711" w:rsidP="00714044">
            <w:pPr>
              <w:ind w:left="-72"/>
              <w:rPr>
                <w:rFonts w:ascii="Consolas" w:hAnsi="Consolas" w:cs="Consolas"/>
                <w:sz w:val="18"/>
                <w:szCs w:val="18"/>
              </w:rPr>
            </w:pPr>
            <w:r w:rsidRPr="003D79DA">
              <w:rPr>
                <w:rFonts w:ascii="Consolas" w:hAnsi="Consolas" w:cs="Consolas"/>
                <w:sz w:val="18"/>
                <w:szCs w:val="18"/>
              </w:rPr>
              <w:t>Adult correctional facilities (101-106)</w:t>
            </w:r>
          </w:p>
        </w:tc>
        <w:tc>
          <w:tcPr>
            <w:tcW w:w="1440" w:type="dxa"/>
            <w:tcBorders>
              <w:top w:val="nil"/>
              <w:left w:val="nil"/>
              <w:bottom w:val="nil"/>
              <w:right w:val="nil"/>
            </w:tcBorders>
            <w:shd w:val="clear" w:color="auto" w:fill="auto"/>
            <w:vAlign w:val="center"/>
          </w:tcPr>
          <w:p w14:paraId="564D3599" w14:textId="67E0ECA3" w:rsidR="000A3711" w:rsidRPr="003D79DA" w:rsidRDefault="000A3711" w:rsidP="00714044">
            <w:pPr>
              <w:jc w:val="right"/>
              <w:rPr>
                <w:rFonts w:ascii="Consolas" w:hAnsi="Consolas" w:cs="Consolas"/>
                <w:sz w:val="18"/>
                <w:szCs w:val="18"/>
              </w:rPr>
            </w:pPr>
            <w:r w:rsidRPr="003D79DA">
              <w:rPr>
                <w:rFonts w:ascii="Consolas" w:hAnsi="Consolas" w:cs="Consolas"/>
                <w:color w:val="000000"/>
                <w:sz w:val="18"/>
                <w:szCs w:val="18"/>
              </w:rPr>
              <w:t>47,990</w:t>
            </w:r>
          </w:p>
        </w:tc>
        <w:tc>
          <w:tcPr>
            <w:tcW w:w="1440" w:type="dxa"/>
            <w:tcBorders>
              <w:top w:val="nil"/>
              <w:left w:val="nil"/>
              <w:bottom w:val="nil"/>
              <w:right w:val="nil"/>
            </w:tcBorders>
            <w:vAlign w:val="center"/>
          </w:tcPr>
          <w:p w14:paraId="649D8BBD" w14:textId="3AE32A18" w:rsidR="000A3711" w:rsidRPr="003D79DA" w:rsidRDefault="000A3711" w:rsidP="00714044">
            <w:pPr>
              <w:jc w:val="right"/>
              <w:rPr>
                <w:rFonts w:ascii="Consolas" w:hAnsi="Consolas" w:cs="Consolas"/>
                <w:sz w:val="18"/>
                <w:szCs w:val="18"/>
              </w:rPr>
            </w:pPr>
            <w:r w:rsidRPr="003D79DA">
              <w:rPr>
                <w:rFonts w:ascii="Consolas" w:hAnsi="Consolas" w:cs="Consolas"/>
                <w:color w:val="000000"/>
                <w:sz w:val="18"/>
                <w:szCs w:val="18"/>
              </w:rPr>
              <w:t>1.1</w:t>
            </w:r>
          </w:p>
        </w:tc>
      </w:tr>
      <w:tr w:rsidR="000A3711" w:rsidRPr="003D79DA" w14:paraId="385345E3" w14:textId="0B06B59E" w:rsidTr="000A3711">
        <w:trPr>
          <w:trHeight w:val="216"/>
        </w:trPr>
        <w:tc>
          <w:tcPr>
            <w:tcW w:w="990" w:type="dxa"/>
            <w:tcBorders>
              <w:top w:val="nil"/>
              <w:left w:val="nil"/>
              <w:bottom w:val="nil"/>
              <w:right w:val="nil"/>
            </w:tcBorders>
            <w:shd w:val="clear" w:color="auto" w:fill="auto"/>
            <w:vAlign w:val="center"/>
          </w:tcPr>
          <w:p w14:paraId="15C49922" w14:textId="77777777" w:rsidR="000A3711" w:rsidRPr="003D79DA" w:rsidRDefault="000A371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6120" w:type="dxa"/>
            <w:tcBorders>
              <w:top w:val="nil"/>
              <w:left w:val="nil"/>
              <w:bottom w:val="nil"/>
              <w:right w:val="nil"/>
            </w:tcBorders>
            <w:shd w:val="clear" w:color="auto" w:fill="auto"/>
            <w:vAlign w:val="center"/>
          </w:tcPr>
          <w:p w14:paraId="32335C55" w14:textId="77777777" w:rsidR="000A3711" w:rsidRPr="003D79DA" w:rsidRDefault="000A3711" w:rsidP="00714044">
            <w:pPr>
              <w:ind w:left="-72"/>
              <w:rPr>
                <w:rFonts w:ascii="Consolas" w:hAnsi="Consolas" w:cs="Consolas"/>
                <w:color w:val="000000"/>
                <w:sz w:val="18"/>
                <w:szCs w:val="18"/>
              </w:rPr>
            </w:pPr>
            <w:r w:rsidRPr="003D79DA">
              <w:rPr>
                <w:rFonts w:ascii="Consolas" w:hAnsi="Consolas" w:cs="Consolas"/>
                <w:sz w:val="18"/>
                <w:szCs w:val="18"/>
              </w:rPr>
              <w:t>Juvenile facilities (201-203)</w:t>
            </w:r>
          </w:p>
        </w:tc>
        <w:tc>
          <w:tcPr>
            <w:tcW w:w="1440" w:type="dxa"/>
            <w:tcBorders>
              <w:top w:val="nil"/>
              <w:left w:val="nil"/>
              <w:bottom w:val="nil"/>
              <w:right w:val="nil"/>
            </w:tcBorders>
            <w:shd w:val="clear" w:color="auto" w:fill="auto"/>
            <w:vAlign w:val="center"/>
          </w:tcPr>
          <w:p w14:paraId="7769FE72" w14:textId="37D29E61"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3,691</w:t>
            </w:r>
          </w:p>
        </w:tc>
        <w:tc>
          <w:tcPr>
            <w:tcW w:w="1440" w:type="dxa"/>
            <w:tcBorders>
              <w:top w:val="nil"/>
              <w:left w:val="nil"/>
              <w:bottom w:val="nil"/>
              <w:right w:val="nil"/>
            </w:tcBorders>
            <w:vAlign w:val="center"/>
          </w:tcPr>
          <w:p w14:paraId="1B722DB7" w14:textId="2612C9E7"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0A3711" w:rsidRPr="003D79DA" w14:paraId="3A1703E2" w14:textId="06508B9E" w:rsidTr="000A3711">
        <w:trPr>
          <w:trHeight w:val="216"/>
        </w:trPr>
        <w:tc>
          <w:tcPr>
            <w:tcW w:w="990" w:type="dxa"/>
            <w:tcBorders>
              <w:top w:val="nil"/>
              <w:left w:val="nil"/>
              <w:bottom w:val="nil"/>
              <w:right w:val="nil"/>
            </w:tcBorders>
            <w:shd w:val="clear" w:color="auto" w:fill="auto"/>
            <w:vAlign w:val="center"/>
          </w:tcPr>
          <w:p w14:paraId="6DACF3A6" w14:textId="77777777" w:rsidR="000A3711" w:rsidRPr="003D79DA" w:rsidRDefault="000A3711"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3 —</w:t>
            </w:r>
          </w:p>
        </w:tc>
        <w:tc>
          <w:tcPr>
            <w:tcW w:w="6120" w:type="dxa"/>
            <w:tcBorders>
              <w:top w:val="nil"/>
              <w:left w:val="nil"/>
              <w:bottom w:val="nil"/>
              <w:right w:val="nil"/>
            </w:tcBorders>
            <w:shd w:val="clear" w:color="auto" w:fill="auto"/>
            <w:vAlign w:val="center"/>
          </w:tcPr>
          <w:p w14:paraId="1F0C0D82" w14:textId="77777777" w:rsidR="000A3711" w:rsidRPr="003D79DA" w:rsidRDefault="000A3711" w:rsidP="00714044">
            <w:pPr>
              <w:ind w:left="-72"/>
              <w:rPr>
                <w:rFonts w:ascii="Consolas" w:hAnsi="Consolas" w:cs="Consolas"/>
                <w:color w:val="000000"/>
                <w:sz w:val="18"/>
                <w:szCs w:val="18"/>
              </w:rPr>
            </w:pPr>
            <w:r w:rsidRPr="003D79DA">
              <w:rPr>
                <w:rFonts w:ascii="Consolas" w:hAnsi="Consolas" w:cs="Consolas"/>
                <w:sz w:val="18"/>
                <w:szCs w:val="18"/>
              </w:rPr>
              <w:t>Nursing facilities/skilled nursing facilities (301)</w:t>
            </w:r>
          </w:p>
        </w:tc>
        <w:tc>
          <w:tcPr>
            <w:tcW w:w="1440" w:type="dxa"/>
            <w:tcBorders>
              <w:top w:val="nil"/>
              <w:left w:val="nil"/>
              <w:bottom w:val="nil"/>
              <w:right w:val="nil"/>
            </w:tcBorders>
            <w:shd w:val="clear" w:color="auto" w:fill="auto"/>
            <w:vAlign w:val="center"/>
          </w:tcPr>
          <w:p w14:paraId="2C6F04C7" w14:textId="39D87484"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37,514</w:t>
            </w:r>
          </w:p>
        </w:tc>
        <w:tc>
          <w:tcPr>
            <w:tcW w:w="1440" w:type="dxa"/>
            <w:tcBorders>
              <w:top w:val="nil"/>
              <w:left w:val="nil"/>
              <w:bottom w:val="nil"/>
              <w:right w:val="nil"/>
            </w:tcBorders>
            <w:vAlign w:val="center"/>
          </w:tcPr>
          <w:p w14:paraId="5B08E079" w14:textId="3FFABE60"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0.8</w:t>
            </w:r>
          </w:p>
        </w:tc>
      </w:tr>
      <w:tr w:rsidR="000A3711" w:rsidRPr="003D79DA" w14:paraId="5D860E58" w14:textId="7E986502" w:rsidTr="00FF6F9B">
        <w:trPr>
          <w:trHeight w:val="216"/>
        </w:trPr>
        <w:tc>
          <w:tcPr>
            <w:tcW w:w="990" w:type="dxa"/>
            <w:tcBorders>
              <w:top w:val="nil"/>
              <w:left w:val="nil"/>
              <w:bottom w:val="nil"/>
              <w:right w:val="nil"/>
            </w:tcBorders>
            <w:shd w:val="clear" w:color="auto" w:fill="auto"/>
          </w:tcPr>
          <w:p w14:paraId="1FFCDAC8" w14:textId="77777777" w:rsidR="000A3711" w:rsidRPr="003D79DA" w:rsidRDefault="000A3711"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4 —</w:t>
            </w:r>
          </w:p>
        </w:tc>
        <w:tc>
          <w:tcPr>
            <w:tcW w:w="6120" w:type="dxa"/>
            <w:tcBorders>
              <w:top w:val="nil"/>
              <w:left w:val="nil"/>
              <w:bottom w:val="nil"/>
              <w:right w:val="nil"/>
            </w:tcBorders>
            <w:shd w:val="clear" w:color="auto" w:fill="auto"/>
            <w:vAlign w:val="center"/>
          </w:tcPr>
          <w:p w14:paraId="4261F0CA" w14:textId="77777777" w:rsidR="000A3711" w:rsidRPr="003D79DA" w:rsidRDefault="000A3711" w:rsidP="00714044">
            <w:pPr>
              <w:ind w:left="-72"/>
              <w:rPr>
                <w:rFonts w:ascii="Consolas" w:hAnsi="Consolas" w:cs="Consolas"/>
                <w:color w:val="000000"/>
                <w:sz w:val="18"/>
                <w:szCs w:val="18"/>
              </w:rPr>
            </w:pPr>
            <w:r w:rsidRPr="003D79DA">
              <w:rPr>
                <w:rFonts w:ascii="Consolas" w:hAnsi="Consolas" w:cs="Consolas"/>
                <w:sz w:val="18"/>
                <w:szCs w:val="18"/>
              </w:rPr>
              <w:t>Other health care facilities/residential schools for people with disabilities (401-403, 405)</w:t>
            </w:r>
          </w:p>
        </w:tc>
        <w:tc>
          <w:tcPr>
            <w:tcW w:w="1440" w:type="dxa"/>
            <w:tcBorders>
              <w:top w:val="nil"/>
              <w:left w:val="nil"/>
              <w:bottom w:val="nil"/>
              <w:right w:val="nil"/>
            </w:tcBorders>
            <w:shd w:val="clear" w:color="auto" w:fill="auto"/>
            <w:vAlign w:val="center"/>
          </w:tcPr>
          <w:p w14:paraId="621E83DF" w14:textId="77777777" w:rsidR="00FF6F9B" w:rsidRPr="003D79DA" w:rsidRDefault="00FF6F9B" w:rsidP="00714044">
            <w:pPr>
              <w:jc w:val="right"/>
              <w:rPr>
                <w:rFonts w:ascii="Consolas" w:hAnsi="Consolas" w:cs="Consolas"/>
                <w:color w:val="000000"/>
                <w:sz w:val="18"/>
                <w:szCs w:val="18"/>
              </w:rPr>
            </w:pPr>
          </w:p>
          <w:p w14:paraId="425F4FD2" w14:textId="11663B39"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1,282</w:t>
            </w:r>
          </w:p>
        </w:tc>
        <w:tc>
          <w:tcPr>
            <w:tcW w:w="1440" w:type="dxa"/>
            <w:tcBorders>
              <w:top w:val="nil"/>
              <w:left w:val="nil"/>
              <w:bottom w:val="nil"/>
              <w:right w:val="nil"/>
            </w:tcBorders>
            <w:vAlign w:val="center"/>
          </w:tcPr>
          <w:p w14:paraId="47B5E84A" w14:textId="77777777" w:rsidR="00FF6F9B" w:rsidRPr="003D79DA" w:rsidRDefault="00FF6F9B" w:rsidP="00714044">
            <w:pPr>
              <w:jc w:val="right"/>
              <w:rPr>
                <w:rFonts w:ascii="Consolas" w:hAnsi="Consolas" w:cs="Consolas"/>
                <w:color w:val="000000"/>
                <w:sz w:val="18"/>
                <w:szCs w:val="18"/>
              </w:rPr>
            </w:pPr>
          </w:p>
          <w:p w14:paraId="376802E0" w14:textId="19FAC516"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0A3711" w:rsidRPr="003D79DA" w14:paraId="62B64006" w14:textId="2C431CAC" w:rsidTr="000A3711">
        <w:trPr>
          <w:trHeight w:val="216"/>
        </w:trPr>
        <w:tc>
          <w:tcPr>
            <w:tcW w:w="990" w:type="dxa"/>
            <w:tcBorders>
              <w:top w:val="nil"/>
              <w:left w:val="nil"/>
              <w:bottom w:val="nil"/>
              <w:right w:val="nil"/>
            </w:tcBorders>
            <w:shd w:val="clear" w:color="auto" w:fill="auto"/>
            <w:vAlign w:val="center"/>
          </w:tcPr>
          <w:p w14:paraId="7AE124C0" w14:textId="77777777" w:rsidR="000A3711" w:rsidRPr="003D79DA" w:rsidRDefault="000A3711"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5 —</w:t>
            </w:r>
          </w:p>
        </w:tc>
        <w:tc>
          <w:tcPr>
            <w:tcW w:w="6120" w:type="dxa"/>
            <w:tcBorders>
              <w:top w:val="nil"/>
              <w:left w:val="nil"/>
              <w:bottom w:val="nil"/>
              <w:right w:val="nil"/>
            </w:tcBorders>
            <w:shd w:val="clear" w:color="auto" w:fill="auto"/>
            <w:vAlign w:val="center"/>
          </w:tcPr>
          <w:p w14:paraId="2A4BD156" w14:textId="77777777" w:rsidR="000A3711" w:rsidRPr="003D79DA" w:rsidRDefault="000A3711" w:rsidP="00714044">
            <w:pPr>
              <w:ind w:left="-72"/>
              <w:rPr>
                <w:rFonts w:ascii="Consolas" w:hAnsi="Consolas" w:cs="Consolas"/>
                <w:color w:val="000000"/>
                <w:sz w:val="18"/>
                <w:szCs w:val="18"/>
              </w:rPr>
            </w:pPr>
            <w:r w:rsidRPr="003D79DA">
              <w:rPr>
                <w:rFonts w:ascii="Consolas" w:hAnsi="Consolas" w:cs="Consolas"/>
                <w:sz w:val="18"/>
                <w:szCs w:val="18"/>
              </w:rPr>
              <w:t>College/university student housing (501)</w:t>
            </w:r>
          </w:p>
        </w:tc>
        <w:tc>
          <w:tcPr>
            <w:tcW w:w="1440" w:type="dxa"/>
            <w:tcBorders>
              <w:top w:val="nil"/>
              <w:left w:val="nil"/>
              <w:bottom w:val="nil"/>
              <w:right w:val="nil"/>
            </w:tcBorders>
            <w:shd w:val="clear" w:color="auto" w:fill="auto"/>
            <w:vAlign w:val="center"/>
          </w:tcPr>
          <w:p w14:paraId="39AAA630" w14:textId="4467AC7E"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33,440</w:t>
            </w:r>
          </w:p>
        </w:tc>
        <w:tc>
          <w:tcPr>
            <w:tcW w:w="1440" w:type="dxa"/>
            <w:tcBorders>
              <w:top w:val="nil"/>
              <w:left w:val="nil"/>
              <w:bottom w:val="nil"/>
              <w:right w:val="nil"/>
            </w:tcBorders>
            <w:vAlign w:val="center"/>
          </w:tcPr>
          <w:p w14:paraId="25AFCF66" w14:textId="58512CE6"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0.7</w:t>
            </w:r>
          </w:p>
        </w:tc>
      </w:tr>
      <w:tr w:rsidR="000A3711" w:rsidRPr="003D79DA" w14:paraId="4FC33F4F" w14:textId="64B43885" w:rsidTr="000A3711">
        <w:trPr>
          <w:trHeight w:val="216"/>
        </w:trPr>
        <w:tc>
          <w:tcPr>
            <w:tcW w:w="990" w:type="dxa"/>
            <w:tcBorders>
              <w:top w:val="nil"/>
              <w:left w:val="nil"/>
              <w:bottom w:val="nil"/>
              <w:right w:val="nil"/>
            </w:tcBorders>
            <w:shd w:val="clear" w:color="auto" w:fill="auto"/>
            <w:vAlign w:val="center"/>
          </w:tcPr>
          <w:p w14:paraId="04C3160D" w14:textId="77777777" w:rsidR="000A3711" w:rsidRPr="003D79DA" w:rsidRDefault="000A3711"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6 —</w:t>
            </w:r>
          </w:p>
        </w:tc>
        <w:tc>
          <w:tcPr>
            <w:tcW w:w="6120" w:type="dxa"/>
            <w:tcBorders>
              <w:top w:val="nil"/>
              <w:left w:val="nil"/>
              <w:bottom w:val="nil"/>
              <w:right w:val="nil"/>
            </w:tcBorders>
            <w:shd w:val="clear" w:color="auto" w:fill="auto"/>
            <w:vAlign w:val="center"/>
          </w:tcPr>
          <w:p w14:paraId="4B31AB77" w14:textId="77777777" w:rsidR="000A3711" w:rsidRPr="003D79DA" w:rsidRDefault="000A3711" w:rsidP="00714044">
            <w:pPr>
              <w:ind w:left="-72"/>
              <w:rPr>
                <w:rFonts w:ascii="Consolas" w:hAnsi="Consolas" w:cs="Consolas"/>
                <w:color w:val="000000"/>
                <w:sz w:val="18"/>
                <w:szCs w:val="18"/>
              </w:rPr>
            </w:pPr>
            <w:r w:rsidRPr="003D79DA">
              <w:rPr>
                <w:rFonts w:ascii="Consolas" w:hAnsi="Consolas" w:cs="Consolas"/>
                <w:sz w:val="18"/>
                <w:szCs w:val="18"/>
              </w:rPr>
              <w:t>Military quarters/Military ships (601-602)</w:t>
            </w:r>
          </w:p>
        </w:tc>
        <w:tc>
          <w:tcPr>
            <w:tcW w:w="1440" w:type="dxa"/>
            <w:tcBorders>
              <w:top w:val="nil"/>
              <w:left w:val="nil"/>
              <w:bottom w:val="nil"/>
              <w:right w:val="nil"/>
            </w:tcBorders>
            <w:shd w:val="clear" w:color="auto" w:fill="auto"/>
            <w:vAlign w:val="center"/>
          </w:tcPr>
          <w:p w14:paraId="4B8BDDA7" w14:textId="3D344633"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5,087</w:t>
            </w:r>
          </w:p>
        </w:tc>
        <w:tc>
          <w:tcPr>
            <w:tcW w:w="1440" w:type="dxa"/>
            <w:tcBorders>
              <w:top w:val="nil"/>
              <w:left w:val="nil"/>
              <w:bottom w:val="nil"/>
              <w:right w:val="nil"/>
            </w:tcBorders>
            <w:vAlign w:val="center"/>
          </w:tcPr>
          <w:p w14:paraId="70E9368E" w14:textId="1975F9C8"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0A3711" w:rsidRPr="003D79DA" w14:paraId="6E715035" w14:textId="3DDEE989" w:rsidTr="000A3711">
        <w:trPr>
          <w:trHeight w:val="216"/>
        </w:trPr>
        <w:tc>
          <w:tcPr>
            <w:tcW w:w="990" w:type="dxa"/>
            <w:tcBorders>
              <w:top w:val="nil"/>
              <w:left w:val="nil"/>
              <w:bottom w:val="nil"/>
              <w:right w:val="nil"/>
            </w:tcBorders>
            <w:shd w:val="clear" w:color="auto" w:fill="auto"/>
            <w:vAlign w:val="center"/>
          </w:tcPr>
          <w:p w14:paraId="1060AC45" w14:textId="77777777" w:rsidR="000A3711" w:rsidRPr="003D79DA" w:rsidRDefault="000A3711"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7 —</w:t>
            </w:r>
          </w:p>
        </w:tc>
        <w:tc>
          <w:tcPr>
            <w:tcW w:w="6120" w:type="dxa"/>
            <w:tcBorders>
              <w:top w:val="nil"/>
              <w:left w:val="nil"/>
              <w:bottom w:val="nil"/>
              <w:right w:val="nil"/>
            </w:tcBorders>
            <w:shd w:val="clear" w:color="auto" w:fill="auto"/>
            <w:vAlign w:val="center"/>
          </w:tcPr>
          <w:p w14:paraId="67BD7C20" w14:textId="77777777" w:rsidR="000A3711" w:rsidRPr="003D79DA" w:rsidRDefault="000A3711" w:rsidP="00714044">
            <w:pPr>
              <w:ind w:left="-72"/>
              <w:rPr>
                <w:rFonts w:ascii="Consolas" w:hAnsi="Consolas" w:cs="Consolas"/>
                <w:color w:val="000000"/>
                <w:sz w:val="18"/>
                <w:szCs w:val="18"/>
              </w:rPr>
            </w:pPr>
            <w:r w:rsidRPr="003D79DA">
              <w:rPr>
                <w:rFonts w:ascii="Consolas" w:hAnsi="Consolas" w:cs="Consolas"/>
                <w:sz w:val="18"/>
                <w:szCs w:val="18"/>
              </w:rPr>
              <w:t>Other noninstitutional facilities (701, 801, 802, 901-902)</w:t>
            </w:r>
          </w:p>
        </w:tc>
        <w:tc>
          <w:tcPr>
            <w:tcW w:w="1440" w:type="dxa"/>
            <w:tcBorders>
              <w:top w:val="nil"/>
              <w:left w:val="nil"/>
              <w:bottom w:val="nil"/>
              <w:right w:val="nil"/>
            </w:tcBorders>
            <w:shd w:val="clear" w:color="auto" w:fill="auto"/>
            <w:vAlign w:val="center"/>
          </w:tcPr>
          <w:p w14:paraId="6B4FC624" w14:textId="5DFC2CAB"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16,970</w:t>
            </w:r>
          </w:p>
        </w:tc>
        <w:tc>
          <w:tcPr>
            <w:tcW w:w="1440" w:type="dxa"/>
            <w:tcBorders>
              <w:top w:val="nil"/>
              <w:left w:val="nil"/>
              <w:bottom w:val="nil"/>
              <w:right w:val="nil"/>
            </w:tcBorders>
            <w:vAlign w:val="center"/>
          </w:tcPr>
          <w:p w14:paraId="2BB201AA" w14:textId="2E4A931C" w:rsidR="000A3711" w:rsidRPr="003D79DA" w:rsidRDefault="000A3711"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0A3711" w:rsidRPr="003D79DA" w14:paraId="37D22425" w14:textId="66F6A8E1" w:rsidTr="000A3711">
        <w:trPr>
          <w:trHeight w:val="216"/>
        </w:trPr>
        <w:tc>
          <w:tcPr>
            <w:tcW w:w="990" w:type="dxa"/>
            <w:tcBorders>
              <w:top w:val="nil"/>
              <w:left w:val="nil"/>
              <w:bottom w:val="nil"/>
              <w:right w:val="nil"/>
            </w:tcBorders>
            <w:shd w:val="clear" w:color="auto" w:fill="auto"/>
            <w:vAlign w:val="center"/>
          </w:tcPr>
          <w:p w14:paraId="0BFBD324" w14:textId="77777777" w:rsidR="000A3711" w:rsidRPr="003D79DA" w:rsidRDefault="000A3711" w:rsidP="00714044">
            <w:pPr>
              <w:jc w:val="right"/>
              <w:rPr>
                <w:rFonts w:ascii="Consolas" w:eastAsia="MS Mincho" w:hAnsi="Consolas" w:cs="Consolas"/>
                <w:b/>
                <w:color w:val="000000"/>
                <w:sz w:val="18"/>
                <w:szCs w:val="18"/>
              </w:rPr>
            </w:pPr>
          </w:p>
        </w:tc>
        <w:tc>
          <w:tcPr>
            <w:tcW w:w="6120" w:type="dxa"/>
            <w:tcBorders>
              <w:top w:val="nil"/>
              <w:left w:val="nil"/>
              <w:bottom w:val="nil"/>
              <w:right w:val="nil"/>
            </w:tcBorders>
            <w:shd w:val="clear" w:color="auto" w:fill="auto"/>
            <w:vAlign w:val="center"/>
          </w:tcPr>
          <w:p w14:paraId="56DFBAE8" w14:textId="52EC5F44" w:rsidR="000A3711" w:rsidRPr="003D79DA" w:rsidRDefault="000A3711" w:rsidP="00714044">
            <w:pPr>
              <w:ind w:left="-72"/>
              <w:jc w:val="right"/>
              <w:rPr>
                <w:rFonts w:ascii="Consolas" w:hAnsi="Consolas" w:cs="Consolas"/>
                <w:b/>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60124446" w14:textId="7DFA5DBA" w:rsidR="000A3711" w:rsidRPr="003D79DA" w:rsidRDefault="000A3711"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1FB99C94" w14:textId="2E81986F" w:rsidR="000A3711" w:rsidRPr="003D79DA" w:rsidRDefault="000A3711"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23BCD589" w14:textId="77777777" w:rsidR="00D4498A" w:rsidRPr="003D79DA" w:rsidRDefault="00981E20" w:rsidP="00714044">
      <w:pPr>
        <w:spacing w:after="240"/>
        <w:rPr>
          <w:rFonts w:asciiTheme="minorHAnsi" w:eastAsia="MS Mincho" w:hAnsiTheme="minorHAnsi" w:cstheme="majorHAnsi"/>
          <w:b/>
          <w:sz w:val="26"/>
          <w:szCs w:val="26"/>
        </w:rPr>
        <w:sectPr w:rsidR="00D4498A" w:rsidRPr="003D79DA" w:rsidSect="00881C93">
          <w:headerReference w:type="default" r:id="rId17"/>
          <w:pgSz w:w="12240" w:h="15840" w:code="1"/>
          <w:pgMar w:top="1440" w:right="1440" w:bottom="1440" w:left="1440" w:header="720" w:footer="432" w:gutter="0"/>
          <w:cols w:space="720"/>
          <w:docGrid w:linePitch="360"/>
        </w:sectPr>
      </w:pPr>
      <w:r w:rsidRPr="003D79DA">
        <w:rPr>
          <w:rFonts w:asciiTheme="minorHAnsi" w:eastAsia="MS Mincho" w:hAnsiTheme="minorHAnsi" w:cstheme="majorHAnsi"/>
          <w:b/>
          <w:sz w:val="26"/>
          <w:szCs w:val="26"/>
        </w:rPr>
        <w:br w:type="page"/>
      </w:r>
    </w:p>
    <w:p w14:paraId="27C9E198" w14:textId="246D1D25" w:rsidR="00BC6D2E" w:rsidRPr="003D79DA" w:rsidRDefault="00E37E74"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Latitude/Longitude</w:t>
      </w:r>
      <w:bookmarkStart w:id="22" w:name="MAF_LAT"/>
      <w:r w:rsidR="00AE6F32" w:rsidRPr="003D79DA">
        <w:rPr>
          <w:rFonts w:asciiTheme="minorHAnsi" w:eastAsia="MS Mincho" w:hAnsiTheme="minorHAnsi" w:cstheme="majorHAnsi"/>
          <w:b/>
          <w:sz w:val="24"/>
          <w:szCs w:val="22"/>
        </w:rPr>
        <w:t xml:space="preserve">         </w:t>
      </w:r>
      <w:r w:rsidR="00DE5316" w:rsidRPr="003D79DA">
        <w:rPr>
          <w:rFonts w:asciiTheme="minorHAnsi" w:eastAsia="MS Mincho" w:hAnsiTheme="minorHAnsi" w:cstheme="majorHAnsi"/>
          <w:b/>
          <w:sz w:val="24"/>
          <w:szCs w:val="22"/>
        </w:rPr>
        <w:t>M</w:t>
      </w:r>
      <w:r w:rsidR="005078A4" w:rsidRPr="003D79DA">
        <w:rPr>
          <w:rFonts w:asciiTheme="minorHAnsi" w:eastAsia="MS Mincho" w:hAnsiTheme="minorHAnsi" w:cstheme="majorHAnsi"/>
          <w:b/>
          <w:sz w:val="24"/>
          <w:szCs w:val="22"/>
        </w:rPr>
        <w:t>AF_LAT</w:t>
      </w:r>
      <w:bookmarkEnd w:id="22"/>
      <w:r w:rsidR="005078A4" w:rsidRPr="003D79DA">
        <w:rPr>
          <w:rFonts w:asciiTheme="minorHAnsi" w:eastAsia="MS Mincho" w:hAnsiTheme="minorHAnsi" w:cstheme="majorHAnsi"/>
          <w:b/>
          <w:sz w:val="24"/>
          <w:szCs w:val="22"/>
        </w:rPr>
        <w:t xml:space="preserve">, </w:t>
      </w:r>
      <w:bookmarkStart w:id="23" w:name="MAF_LONG"/>
      <w:r w:rsidR="005078A4" w:rsidRPr="003D79DA">
        <w:rPr>
          <w:rFonts w:asciiTheme="minorHAnsi" w:eastAsia="MS Mincho" w:hAnsiTheme="minorHAnsi" w:cstheme="majorHAnsi"/>
          <w:b/>
          <w:sz w:val="24"/>
          <w:szCs w:val="22"/>
        </w:rPr>
        <w:t>MAF</w:t>
      </w:r>
      <w:r w:rsidR="00DE5316" w:rsidRPr="003D79DA">
        <w:rPr>
          <w:rFonts w:asciiTheme="minorHAnsi" w:eastAsia="MS Mincho" w:hAnsiTheme="minorHAnsi" w:cstheme="majorHAnsi"/>
          <w:b/>
          <w:sz w:val="24"/>
          <w:szCs w:val="22"/>
        </w:rPr>
        <w:t>_LONG</w:t>
      </w:r>
      <w:bookmarkEnd w:id="23"/>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001524B3"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hyperlink w:anchor="INDEX1" w:history="1">
        <w:r w:rsidR="00BC6D2E" w:rsidRPr="003D79DA">
          <w:rPr>
            <w:rStyle w:val="Hyperlink"/>
            <w:rFonts w:asciiTheme="minorHAnsi" w:hAnsiTheme="minorHAnsi" w:cs="Calibri"/>
          </w:rPr>
          <w:t>Return to Index</w:t>
        </w:r>
      </w:hyperlink>
    </w:p>
    <w:p w14:paraId="01058D64" w14:textId="49ED184B" w:rsidR="00E37E74" w:rsidRPr="003D79DA" w:rsidRDefault="00E37E74" w:rsidP="00714044">
      <w:pPr>
        <w:pStyle w:val="PlainText"/>
        <w:jc w:val="both"/>
        <w:rPr>
          <w:rFonts w:asciiTheme="minorHAnsi" w:eastAsia="MS Mincho" w:hAnsiTheme="minorHAnsi" w:cstheme="majorHAnsi"/>
          <w:b/>
          <w:sz w:val="22"/>
          <w:szCs w:val="22"/>
        </w:rPr>
      </w:pPr>
    </w:p>
    <w:p w14:paraId="2939030E" w14:textId="141479E0" w:rsidR="00DE531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E37E74" w:rsidRPr="003D79DA">
        <w:rPr>
          <w:rFonts w:asciiTheme="minorHAnsi" w:eastAsia="MS Mincho" w:hAnsiTheme="minorHAnsi" w:cstheme="majorHAnsi"/>
          <w:sz w:val="22"/>
          <w:szCs w:val="22"/>
        </w:rPr>
        <w:t xml:space="preserve"> </w:t>
      </w:r>
      <w:r w:rsidR="00DE5316" w:rsidRPr="003D79DA">
        <w:rPr>
          <w:rFonts w:asciiTheme="minorHAnsi" w:eastAsia="MS Mincho" w:hAnsiTheme="minorHAnsi" w:cstheme="majorHAnsi"/>
          <w:sz w:val="22"/>
          <w:szCs w:val="22"/>
        </w:rPr>
        <w:t xml:space="preserve">To obtain latitude and longitude values </w:t>
      </w:r>
      <w:r w:rsidR="00F20DE3" w:rsidRPr="003D79DA">
        <w:rPr>
          <w:rFonts w:asciiTheme="minorHAnsi" w:eastAsia="MS Mincho" w:hAnsiTheme="minorHAnsi" w:cstheme="majorHAnsi"/>
          <w:sz w:val="22"/>
          <w:szCs w:val="22"/>
        </w:rPr>
        <w:t>for the 2008 ACS records, a two-</w:t>
      </w:r>
      <w:r w:rsidR="00DE5316" w:rsidRPr="003D79DA">
        <w:rPr>
          <w:rFonts w:asciiTheme="minorHAnsi" w:eastAsia="MS Mincho" w:hAnsiTheme="minorHAnsi" w:cstheme="majorHAnsi"/>
          <w:sz w:val="22"/>
          <w:szCs w:val="22"/>
        </w:rPr>
        <w:t xml:space="preserve">step process was followed, employing latitude and longitude data from a Master Address File </w:t>
      </w:r>
      <w:r w:rsidR="001107E0" w:rsidRPr="003D79DA">
        <w:rPr>
          <w:rFonts w:asciiTheme="minorHAnsi" w:eastAsia="MS Mincho" w:hAnsiTheme="minorHAnsi" w:cstheme="majorHAnsi"/>
          <w:sz w:val="22"/>
          <w:szCs w:val="22"/>
        </w:rPr>
        <w:t xml:space="preserve">(MAF) </w:t>
      </w:r>
      <w:r w:rsidR="00DE5316" w:rsidRPr="003D79DA">
        <w:rPr>
          <w:rFonts w:asciiTheme="minorHAnsi" w:eastAsia="MS Mincho" w:hAnsiTheme="minorHAnsi" w:cstheme="majorHAnsi"/>
          <w:sz w:val="22"/>
          <w:szCs w:val="22"/>
        </w:rPr>
        <w:t xml:space="preserve">extract maintained by the Census Bureau's Geography Division. </w:t>
      </w:r>
    </w:p>
    <w:p w14:paraId="0B36FB8B" w14:textId="77777777" w:rsidR="00DE5316" w:rsidRPr="003D79DA" w:rsidRDefault="00DE5316" w:rsidP="00714044">
      <w:pPr>
        <w:pStyle w:val="PlainText"/>
        <w:jc w:val="both"/>
        <w:rPr>
          <w:rFonts w:asciiTheme="minorHAnsi" w:eastAsia="MS Mincho" w:hAnsiTheme="minorHAnsi" w:cstheme="majorHAnsi"/>
          <w:sz w:val="22"/>
          <w:szCs w:val="22"/>
        </w:rPr>
      </w:pPr>
    </w:p>
    <w:p w14:paraId="57C10DE8" w14:textId="77777777" w:rsidR="001107E0" w:rsidRPr="003D79DA" w:rsidRDefault="00DE531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First, for ACS household records, a crosswalk containing ACS case and </w:t>
      </w:r>
      <w:r w:rsidR="001107E0" w:rsidRPr="003D79DA">
        <w:rPr>
          <w:rFonts w:asciiTheme="minorHAnsi" w:eastAsia="MS Mincho" w:hAnsiTheme="minorHAnsi" w:cstheme="majorHAnsi"/>
          <w:sz w:val="22"/>
          <w:szCs w:val="22"/>
        </w:rPr>
        <w:t>MAF</w:t>
      </w:r>
      <w:r w:rsidRPr="003D79DA">
        <w:rPr>
          <w:rFonts w:asciiTheme="minorHAnsi" w:eastAsia="MS Mincho" w:hAnsiTheme="minorHAnsi" w:cstheme="majorHAnsi"/>
          <w:sz w:val="22"/>
          <w:szCs w:val="22"/>
        </w:rPr>
        <w:t xml:space="preserve"> ID codes was merged with Geography's </w:t>
      </w:r>
      <w:r w:rsidR="001107E0" w:rsidRPr="003D79DA">
        <w:rPr>
          <w:rFonts w:asciiTheme="minorHAnsi" w:eastAsia="MS Mincho" w:hAnsiTheme="minorHAnsi" w:cstheme="majorHAnsi"/>
          <w:sz w:val="22"/>
          <w:szCs w:val="22"/>
        </w:rPr>
        <w:t xml:space="preserve">MAF </w:t>
      </w:r>
      <w:r w:rsidRPr="003D79DA">
        <w:rPr>
          <w:rFonts w:asciiTheme="minorHAnsi" w:eastAsia="MS Mincho" w:hAnsiTheme="minorHAnsi" w:cstheme="majorHAnsi"/>
          <w:sz w:val="22"/>
          <w:szCs w:val="22"/>
        </w:rPr>
        <w:t>extract, and a lat/long was selected from up to three sets of latitude and longitude values.</w:t>
      </w:r>
      <w:r w:rsidR="00F20DE3" w:rsidRPr="003D79DA">
        <w:rPr>
          <w:rFonts w:asciiTheme="minorHAnsi" w:eastAsia="MS Mincho" w:hAnsiTheme="minorHAnsi" w:cstheme="majorHAnsi"/>
          <w:sz w:val="22"/>
          <w:szCs w:val="22"/>
        </w:rPr>
        <w:t xml:space="preserve"> </w:t>
      </w:r>
    </w:p>
    <w:p w14:paraId="2D4E8E50" w14:textId="77777777" w:rsidR="001107E0" w:rsidRPr="003D79DA" w:rsidRDefault="001107E0" w:rsidP="00714044">
      <w:pPr>
        <w:pStyle w:val="PlainText"/>
        <w:jc w:val="both"/>
        <w:rPr>
          <w:rFonts w:asciiTheme="minorHAnsi" w:eastAsia="MS Mincho" w:hAnsiTheme="minorHAnsi" w:cstheme="majorHAnsi"/>
          <w:sz w:val="22"/>
          <w:szCs w:val="22"/>
        </w:rPr>
      </w:pPr>
    </w:p>
    <w:p w14:paraId="39DD9516" w14:textId="243F5938" w:rsidR="00916228" w:rsidRPr="003D79DA" w:rsidRDefault="00DE531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second step focused specifically on obtaining latitude and longitude values for ACS group quarters records, for which </w:t>
      </w:r>
      <w:r w:rsidR="001107E0" w:rsidRPr="003D79DA">
        <w:rPr>
          <w:rFonts w:asciiTheme="minorHAnsi" w:eastAsia="MS Mincho" w:hAnsiTheme="minorHAnsi" w:cstheme="majorHAnsi"/>
          <w:sz w:val="22"/>
          <w:szCs w:val="22"/>
        </w:rPr>
        <w:t xml:space="preserve">MAF </w:t>
      </w:r>
      <w:r w:rsidRPr="003D79DA">
        <w:rPr>
          <w:rFonts w:asciiTheme="minorHAnsi" w:eastAsia="MS Mincho" w:hAnsiTheme="minorHAnsi" w:cstheme="majorHAnsi"/>
          <w:sz w:val="22"/>
          <w:szCs w:val="22"/>
        </w:rPr>
        <w:t>ID codes were not provided.</w:t>
      </w:r>
      <w:r w:rsidR="00F20DE3" w:rsidRPr="003D79DA">
        <w:rPr>
          <w:rFonts w:asciiTheme="minorHAnsi" w:eastAsia="MS Mincho" w:hAnsiTheme="minorHAnsi" w:cstheme="majorHAnsi"/>
          <w:sz w:val="22"/>
          <w:szCs w:val="22"/>
        </w:rPr>
        <w:t xml:space="preserve"> </w:t>
      </w:r>
      <w:r w:rsidRPr="003D79DA">
        <w:rPr>
          <w:rFonts w:asciiTheme="minorHAnsi" w:eastAsia="MS Mincho" w:hAnsiTheme="minorHAnsi" w:cstheme="majorHAnsi"/>
          <w:sz w:val="22"/>
          <w:szCs w:val="22"/>
        </w:rPr>
        <w:t>The GQ address records were run through a master address file ID code matching process that was able to assign address ID codes to about 78 percent of the addresses.</w:t>
      </w:r>
      <w:r w:rsidR="00F20DE3" w:rsidRPr="003D79DA">
        <w:rPr>
          <w:rFonts w:asciiTheme="minorHAnsi" w:eastAsia="MS Mincho" w:hAnsiTheme="minorHAnsi" w:cstheme="majorHAnsi"/>
          <w:sz w:val="22"/>
          <w:szCs w:val="22"/>
        </w:rPr>
        <w:t xml:space="preserve"> </w:t>
      </w:r>
      <w:r w:rsidRPr="003D79DA">
        <w:rPr>
          <w:rFonts w:asciiTheme="minorHAnsi" w:eastAsia="MS Mincho" w:hAnsiTheme="minorHAnsi" w:cstheme="majorHAnsi"/>
          <w:sz w:val="22"/>
          <w:szCs w:val="22"/>
        </w:rPr>
        <w:t xml:space="preserve">GQ records that received a </w:t>
      </w:r>
      <w:r w:rsidR="001107E0" w:rsidRPr="003D79DA">
        <w:rPr>
          <w:rFonts w:asciiTheme="minorHAnsi" w:eastAsia="MS Mincho" w:hAnsiTheme="minorHAnsi" w:cstheme="majorHAnsi"/>
          <w:sz w:val="22"/>
          <w:szCs w:val="22"/>
        </w:rPr>
        <w:t>MAF</w:t>
      </w:r>
      <w:r w:rsidRPr="003D79DA">
        <w:rPr>
          <w:rFonts w:asciiTheme="minorHAnsi" w:eastAsia="MS Mincho" w:hAnsiTheme="minorHAnsi" w:cstheme="majorHAnsi"/>
          <w:sz w:val="22"/>
          <w:szCs w:val="22"/>
        </w:rPr>
        <w:t xml:space="preserve"> ID code were matched to Geography's </w:t>
      </w:r>
      <w:r w:rsidR="001107E0" w:rsidRPr="003D79DA">
        <w:rPr>
          <w:rFonts w:asciiTheme="minorHAnsi" w:eastAsia="MS Mincho" w:hAnsiTheme="minorHAnsi" w:cstheme="majorHAnsi"/>
          <w:sz w:val="22"/>
          <w:szCs w:val="22"/>
        </w:rPr>
        <w:t xml:space="preserve">MAF </w:t>
      </w:r>
      <w:r w:rsidRPr="003D79DA">
        <w:rPr>
          <w:rFonts w:asciiTheme="minorHAnsi" w:eastAsia="MS Mincho" w:hAnsiTheme="minorHAnsi" w:cstheme="majorHAnsi"/>
          <w:sz w:val="22"/>
          <w:szCs w:val="22"/>
        </w:rPr>
        <w:t>extract and assigned a lat/long from up to three sets of latitude and longitude values.</w:t>
      </w:r>
    </w:p>
    <w:p w14:paraId="58CCF558" w14:textId="77777777" w:rsidR="00BC6D2E" w:rsidRPr="003D79DA" w:rsidRDefault="00BC6D2E" w:rsidP="00714044">
      <w:pPr>
        <w:pStyle w:val="PlainText"/>
        <w:jc w:val="both"/>
        <w:rPr>
          <w:rFonts w:asciiTheme="minorHAnsi" w:eastAsia="MS Mincho" w:hAnsiTheme="minorHAnsi" w:cstheme="majorHAnsi"/>
          <w:sz w:val="22"/>
          <w:szCs w:val="22"/>
        </w:rPr>
      </w:pPr>
    </w:p>
    <w:p w14:paraId="057E3F1D" w14:textId="77777777" w:rsidR="00F20DE3" w:rsidRPr="003D79DA" w:rsidRDefault="00F20DE3"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747FAB3" w14:textId="77777777" w:rsidR="00F20DE3" w:rsidRPr="003D79DA" w:rsidRDefault="00F20DE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7F698395" w14:textId="77777777" w:rsidR="00F20DE3" w:rsidRPr="003D79DA" w:rsidRDefault="00F20DE3" w:rsidP="00714044">
      <w:pPr>
        <w:pStyle w:val="PlainText"/>
        <w:tabs>
          <w:tab w:val="left" w:pos="2880"/>
        </w:tabs>
        <w:jc w:val="both"/>
        <w:rPr>
          <w:rFonts w:asciiTheme="minorHAnsi" w:eastAsia="MS Mincho" w:hAnsiTheme="minorHAnsi" w:cs="Consolas"/>
          <w:sz w:val="22"/>
          <w:szCs w:val="22"/>
        </w:rPr>
      </w:pPr>
    </w:p>
    <w:p w14:paraId="0DE9F42D" w14:textId="74D38F20" w:rsidR="00F20DE3" w:rsidRPr="003D79DA" w:rsidRDefault="00F20DE3"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612B11" w:rsidRPr="003D79DA">
        <w:rPr>
          <w:rFonts w:asciiTheme="minorHAnsi" w:eastAsia="MS Mincho" w:hAnsiTheme="minorHAnsi" w:cs="Consolas"/>
          <w:sz w:val="22"/>
          <w:szCs w:val="22"/>
        </w:rPr>
        <w:t>NUM</w:t>
      </w:r>
    </w:p>
    <w:p w14:paraId="071EC296" w14:textId="77777777" w:rsidR="00F20DE3" w:rsidRPr="003D79DA" w:rsidRDefault="00F20DE3" w:rsidP="00714044">
      <w:pPr>
        <w:pStyle w:val="PlainText"/>
        <w:jc w:val="both"/>
        <w:rPr>
          <w:rFonts w:asciiTheme="minorHAnsi" w:eastAsia="MS Mincho" w:hAnsiTheme="minorHAnsi" w:cs="Consolas"/>
          <w:sz w:val="22"/>
          <w:szCs w:val="22"/>
        </w:rPr>
      </w:pPr>
    </w:p>
    <w:p w14:paraId="388C37D6" w14:textId="70298FAE" w:rsidR="00F20DE3" w:rsidRPr="003D79DA" w:rsidRDefault="00F20DE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89D235D"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646ED06" w14:textId="77777777" w:rsidR="00F20DE3" w:rsidRPr="003D79DA" w:rsidRDefault="00F20DE3" w:rsidP="00714044">
      <w:pPr>
        <w:pStyle w:val="PlainText"/>
        <w:jc w:val="both"/>
        <w:rPr>
          <w:rFonts w:ascii="Consolas" w:eastAsia="MS Mincho" w:hAnsi="Consolas" w:cs="Consolas"/>
        </w:rPr>
      </w:pPr>
    </w:p>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2160"/>
        <w:gridCol w:w="1440"/>
        <w:gridCol w:w="1440"/>
      </w:tblGrid>
      <w:tr w:rsidR="003D708C" w:rsidRPr="003D79DA" w14:paraId="0624DB14" w14:textId="77777777" w:rsidTr="00753CEF">
        <w:trPr>
          <w:trHeight w:val="216"/>
        </w:trPr>
        <w:tc>
          <w:tcPr>
            <w:tcW w:w="5130" w:type="dxa"/>
            <w:gridSpan w:val="2"/>
            <w:vAlign w:val="center"/>
          </w:tcPr>
          <w:p w14:paraId="19FFE8AE" w14:textId="115FAD03" w:rsidR="00F20DE3" w:rsidRPr="003D79DA" w:rsidRDefault="00F20DE3" w:rsidP="00714044">
            <w:pPr>
              <w:pStyle w:val="PlainText"/>
              <w:ind w:left="-97" w:right="-720"/>
              <w:rPr>
                <w:rFonts w:ascii="Consolas" w:eastAsia="MS Mincho" w:hAnsi="Consolas" w:cs="Consolas"/>
                <w:b/>
                <w:sz w:val="18"/>
              </w:rPr>
            </w:pPr>
            <w:r w:rsidRPr="003D79DA">
              <w:rPr>
                <w:rFonts w:ascii="Consolas" w:eastAsia="MS Mincho" w:hAnsi="Consolas" w:cs="Consolas"/>
                <w:b/>
                <w:sz w:val="18"/>
              </w:rPr>
              <w:t>VALID CODES: M</w:t>
            </w:r>
            <w:r w:rsidR="005078A4" w:rsidRPr="003D79DA">
              <w:rPr>
                <w:rFonts w:ascii="Consolas" w:eastAsia="MS Mincho" w:hAnsi="Consolas" w:cs="Consolas"/>
                <w:b/>
                <w:sz w:val="18"/>
              </w:rPr>
              <w:t>AF</w:t>
            </w:r>
            <w:r w:rsidRPr="003D79DA">
              <w:rPr>
                <w:rFonts w:ascii="Consolas" w:eastAsia="MS Mincho" w:hAnsi="Consolas" w:cs="Consolas"/>
                <w:b/>
                <w:sz w:val="18"/>
              </w:rPr>
              <w:t>_LAT</w:t>
            </w:r>
          </w:p>
        </w:tc>
        <w:tc>
          <w:tcPr>
            <w:tcW w:w="1440" w:type="dxa"/>
            <w:vAlign w:val="center"/>
          </w:tcPr>
          <w:p w14:paraId="098E2B76" w14:textId="77777777" w:rsidR="00F20DE3" w:rsidRPr="003D79DA" w:rsidRDefault="00F20DE3" w:rsidP="00714044">
            <w:pPr>
              <w:pStyle w:val="PlainText"/>
              <w:jc w:val="right"/>
              <w:rPr>
                <w:rFonts w:ascii="Consolas" w:eastAsia="MS Mincho" w:hAnsi="Consolas" w:cs="Consolas"/>
                <w:b/>
                <w:sz w:val="18"/>
              </w:rPr>
            </w:pPr>
            <w:r w:rsidRPr="003D79DA">
              <w:rPr>
                <w:rFonts w:ascii="Consolas" w:eastAsia="MS Mincho" w:hAnsi="Consolas" w:cs="Consolas"/>
                <w:b/>
                <w:sz w:val="18"/>
              </w:rPr>
              <w:t>FREQUENCY</w:t>
            </w:r>
          </w:p>
        </w:tc>
        <w:tc>
          <w:tcPr>
            <w:tcW w:w="1440" w:type="dxa"/>
            <w:vAlign w:val="center"/>
          </w:tcPr>
          <w:p w14:paraId="2E2615F3" w14:textId="77777777" w:rsidR="00F20DE3" w:rsidRPr="003D79DA" w:rsidRDefault="00F20DE3" w:rsidP="00714044">
            <w:pPr>
              <w:pStyle w:val="PlainText"/>
              <w:jc w:val="right"/>
              <w:rPr>
                <w:rFonts w:ascii="Consolas" w:eastAsia="MS Mincho" w:hAnsi="Consolas" w:cs="Consolas"/>
                <w:b/>
                <w:sz w:val="18"/>
              </w:rPr>
            </w:pPr>
            <w:r w:rsidRPr="003D79DA">
              <w:rPr>
                <w:rFonts w:ascii="Consolas" w:eastAsia="MS Mincho" w:hAnsi="Consolas" w:cs="Consolas"/>
                <w:b/>
                <w:sz w:val="18"/>
              </w:rPr>
              <w:t>PRECENTAGE</w:t>
            </w:r>
          </w:p>
        </w:tc>
      </w:tr>
      <w:tr w:rsidR="003D708C" w:rsidRPr="003D79DA" w14:paraId="18A31451" w14:textId="77777777" w:rsidTr="00753CEF">
        <w:trPr>
          <w:trHeight w:val="216"/>
        </w:trPr>
        <w:tc>
          <w:tcPr>
            <w:tcW w:w="2970" w:type="dxa"/>
            <w:vAlign w:val="center"/>
          </w:tcPr>
          <w:p w14:paraId="4EF552E6" w14:textId="5C684381" w:rsidR="00F20DE3" w:rsidRPr="003D79DA" w:rsidRDefault="00F20DE3" w:rsidP="00714044">
            <w:pPr>
              <w:pStyle w:val="PlainText"/>
              <w:jc w:val="right"/>
              <w:rPr>
                <w:rFonts w:ascii="Consolas" w:eastAsia="MS Mincho" w:hAnsi="Consolas" w:cs="Consolas"/>
                <w:sz w:val="18"/>
              </w:rPr>
            </w:pPr>
          </w:p>
        </w:tc>
        <w:tc>
          <w:tcPr>
            <w:tcW w:w="2160" w:type="dxa"/>
            <w:vAlign w:val="center"/>
          </w:tcPr>
          <w:p w14:paraId="347A2A15" w14:textId="77777777" w:rsidR="00F20DE3" w:rsidRPr="003D79DA" w:rsidRDefault="00F20DE3" w:rsidP="00714044">
            <w:pPr>
              <w:pStyle w:val="PlainText"/>
              <w:ind w:left="-97" w:right="-18"/>
              <w:rPr>
                <w:rFonts w:ascii="Consolas" w:eastAsia="MS Mincho" w:hAnsi="Consolas" w:cs="Consolas"/>
                <w:b/>
                <w:sz w:val="18"/>
              </w:rPr>
            </w:pPr>
          </w:p>
        </w:tc>
        <w:tc>
          <w:tcPr>
            <w:tcW w:w="1440" w:type="dxa"/>
            <w:vAlign w:val="center"/>
          </w:tcPr>
          <w:p w14:paraId="4DAD2A04" w14:textId="77777777" w:rsidR="00F20DE3" w:rsidRPr="003D79DA" w:rsidRDefault="00F20DE3" w:rsidP="00714044">
            <w:pPr>
              <w:pStyle w:val="PlainText"/>
              <w:jc w:val="right"/>
              <w:rPr>
                <w:rFonts w:ascii="Consolas" w:eastAsia="MS Mincho" w:hAnsi="Consolas" w:cs="Consolas"/>
                <w:b/>
                <w:sz w:val="18"/>
              </w:rPr>
            </w:pPr>
          </w:p>
        </w:tc>
        <w:tc>
          <w:tcPr>
            <w:tcW w:w="1440" w:type="dxa"/>
            <w:vAlign w:val="center"/>
          </w:tcPr>
          <w:p w14:paraId="0731B2C0" w14:textId="77777777" w:rsidR="00F20DE3" w:rsidRPr="003D79DA" w:rsidRDefault="00F20DE3" w:rsidP="00714044">
            <w:pPr>
              <w:pStyle w:val="PlainText"/>
              <w:jc w:val="right"/>
              <w:rPr>
                <w:rFonts w:ascii="Consolas" w:eastAsia="MS Mincho" w:hAnsi="Consolas" w:cs="Consolas"/>
                <w:b/>
                <w:sz w:val="18"/>
              </w:rPr>
            </w:pPr>
          </w:p>
        </w:tc>
      </w:tr>
      <w:tr w:rsidR="00753CEF" w:rsidRPr="003D79DA" w14:paraId="5E302751" w14:textId="77777777" w:rsidTr="00753CEF">
        <w:trPr>
          <w:trHeight w:val="216"/>
        </w:trPr>
        <w:tc>
          <w:tcPr>
            <w:tcW w:w="2970" w:type="dxa"/>
            <w:vAlign w:val="center"/>
          </w:tcPr>
          <w:p w14:paraId="434F337A" w14:textId="62E1F32E" w:rsidR="00753CEF" w:rsidRPr="003D79DA" w:rsidRDefault="00753CEF" w:rsidP="00714044">
            <w:pPr>
              <w:pStyle w:val="PlainText"/>
              <w:jc w:val="right"/>
              <w:rPr>
                <w:rFonts w:ascii="Consolas" w:eastAsia="MS Mincho" w:hAnsi="Consolas" w:cs="Consolas"/>
                <w:sz w:val="18"/>
              </w:rPr>
            </w:pPr>
            <w:r w:rsidRPr="003D79DA">
              <w:rPr>
                <w:rFonts w:ascii="Consolas" w:eastAsia="MS Mincho" w:hAnsi="Consolas" w:cs="Consolas"/>
                <w:sz w:val="18"/>
                <w:szCs w:val="18"/>
              </w:rPr>
              <w:t>blank —</w:t>
            </w:r>
          </w:p>
        </w:tc>
        <w:tc>
          <w:tcPr>
            <w:tcW w:w="2160" w:type="dxa"/>
            <w:vAlign w:val="center"/>
          </w:tcPr>
          <w:p w14:paraId="5076B72C" w14:textId="4A9F47FF" w:rsidR="00753CEF" w:rsidRPr="003D79DA" w:rsidRDefault="00753CEF" w:rsidP="00714044">
            <w:pPr>
              <w:pStyle w:val="PlainText"/>
              <w:ind w:left="-36" w:right="-18"/>
              <w:rPr>
                <w:rFonts w:ascii="Consolas" w:eastAsia="MS Mincho" w:hAnsi="Consolas" w:cs="Consolas"/>
                <w:sz w:val="18"/>
              </w:rPr>
            </w:pPr>
            <w:r w:rsidRPr="003D79DA">
              <w:rPr>
                <w:rFonts w:ascii="Consolas" w:eastAsia="MS Mincho" w:hAnsi="Consolas" w:cs="Consolas"/>
                <w:sz w:val="18"/>
                <w:szCs w:val="18"/>
              </w:rPr>
              <w:t>Missing latitude</w:t>
            </w:r>
          </w:p>
        </w:tc>
        <w:tc>
          <w:tcPr>
            <w:tcW w:w="1440" w:type="dxa"/>
            <w:vAlign w:val="center"/>
          </w:tcPr>
          <w:p w14:paraId="755DE361" w14:textId="781F8193"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41,904</w:t>
            </w:r>
          </w:p>
        </w:tc>
        <w:tc>
          <w:tcPr>
            <w:tcW w:w="1440" w:type="dxa"/>
            <w:vAlign w:val="center"/>
          </w:tcPr>
          <w:p w14:paraId="2DE8FC9F" w14:textId="6BBADBFC"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0.9</w:t>
            </w:r>
          </w:p>
        </w:tc>
      </w:tr>
      <w:tr w:rsidR="00753CEF" w:rsidRPr="003D79DA" w14:paraId="27C9054C" w14:textId="77777777" w:rsidTr="00753CEF">
        <w:trPr>
          <w:trHeight w:val="216"/>
        </w:trPr>
        <w:tc>
          <w:tcPr>
            <w:tcW w:w="2970" w:type="dxa"/>
            <w:vAlign w:val="center"/>
          </w:tcPr>
          <w:p w14:paraId="78613A2B" w14:textId="2D0E73C1" w:rsidR="00753CEF" w:rsidRPr="003D79DA" w:rsidRDefault="00753CEF" w:rsidP="00714044">
            <w:pPr>
              <w:pStyle w:val="PlainText"/>
              <w:jc w:val="right"/>
              <w:rPr>
                <w:rFonts w:ascii="Consolas" w:eastAsia="MS Mincho" w:hAnsi="Consolas" w:cs="Consolas"/>
                <w:sz w:val="18"/>
              </w:rPr>
            </w:pPr>
            <w:r w:rsidRPr="003D79DA">
              <w:rPr>
                <w:rFonts w:ascii="Consolas" w:eastAsia="MS Mincho" w:hAnsi="Consolas" w:cs="Consolas"/>
                <w:sz w:val="18"/>
                <w:szCs w:val="18"/>
              </w:rPr>
              <w:t>19.0000000 to -71.4000000 —</w:t>
            </w:r>
          </w:p>
        </w:tc>
        <w:tc>
          <w:tcPr>
            <w:tcW w:w="2160" w:type="dxa"/>
            <w:vAlign w:val="center"/>
          </w:tcPr>
          <w:p w14:paraId="45018B77" w14:textId="3A176C7D" w:rsidR="00753CEF" w:rsidRPr="003D79DA" w:rsidRDefault="00753CEF" w:rsidP="00714044">
            <w:pPr>
              <w:pStyle w:val="PlainText"/>
              <w:ind w:left="-36" w:right="-18"/>
              <w:rPr>
                <w:rFonts w:ascii="Consolas" w:eastAsia="MS Mincho" w:hAnsi="Consolas" w:cs="Consolas"/>
                <w:sz w:val="18"/>
              </w:rPr>
            </w:pPr>
            <w:r w:rsidRPr="003D79DA">
              <w:rPr>
                <w:rFonts w:ascii="Consolas" w:eastAsia="MS Mincho" w:hAnsi="Consolas" w:cs="Consolas"/>
                <w:sz w:val="18"/>
                <w:szCs w:val="18"/>
              </w:rPr>
              <w:t xml:space="preserve">Latitude coordinates </w:t>
            </w:r>
          </w:p>
        </w:tc>
        <w:tc>
          <w:tcPr>
            <w:tcW w:w="1440" w:type="dxa"/>
            <w:vAlign w:val="center"/>
          </w:tcPr>
          <w:p w14:paraId="67503A35" w14:textId="7A964EDA"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4,470,472</w:t>
            </w:r>
          </w:p>
        </w:tc>
        <w:tc>
          <w:tcPr>
            <w:tcW w:w="1440" w:type="dxa"/>
            <w:vAlign w:val="center"/>
          </w:tcPr>
          <w:p w14:paraId="0BD5E543" w14:textId="735BE838"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99.1</w:t>
            </w:r>
          </w:p>
        </w:tc>
      </w:tr>
      <w:tr w:rsidR="00753CEF" w:rsidRPr="003D79DA" w14:paraId="1CAE9A4C" w14:textId="77777777" w:rsidTr="00753CEF">
        <w:trPr>
          <w:trHeight w:val="216"/>
        </w:trPr>
        <w:tc>
          <w:tcPr>
            <w:tcW w:w="2970" w:type="dxa"/>
            <w:vAlign w:val="center"/>
          </w:tcPr>
          <w:p w14:paraId="0CF0D56B" w14:textId="77777777" w:rsidR="00753CEF" w:rsidRPr="003D79DA" w:rsidRDefault="00753CEF" w:rsidP="00714044">
            <w:pPr>
              <w:pStyle w:val="PlainText"/>
              <w:jc w:val="right"/>
              <w:rPr>
                <w:rFonts w:ascii="Consolas" w:eastAsia="MS Mincho" w:hAnsi="Consolas" w:cs="Consolas"/>
                <w:b/>
                <w:sz w:val="18"/>
                <w:szCs w:val="18"/>
              </w:rPr>
            </w:pPr>
          </w:p>
        </w:tc>
        <w:tc>
          <w:tcPr>
            <w:tcW w:w="2160" w:type="dxa"/>
            <w:vAlign w:val="center"/>
          </w:tcPr>
          <w:p w14:paraId="0E383255" w14:textId="71621422" w:rsidR="00753CEF" w:rsidRPr="003D79DA" w:rsidRDefault="00753CEF" w:rsidP="00714044">
            <w:pPr>
              <w:pStyle w:val="PlainText"/>
              <w:ind w:left="-36" w:right="-18"/>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40" w:type="dxa"/>
            <w:vAlign w:val="center"/>
          </w:tcPr>
          <w:p w14:paraId="1CEFA3CA" w14:textId="27E8A342" w:rsidR="00753CEF" w:rsidRPr="003D79DA" w:rsidRDefault="00753CEF" w:rsidP="00714044">
            <w:pPr>
              <w:pStyle w:val="PlainText"/>
              <w:jc w:val="right"/>
              <w:rPr>
                <w:rFonts w:ascii="Consolas" w:eastAsia="MS Mincho" w:hAnsi="Consolas" w:cs="Consolas"/>
                <w:b/>
                <w:sz w:val="18"/>
              </w:rPr>
            </w:pPr>
            <w:r w:rsidRPr="003D79DA">
              <w:rPr>
                <w:rFonts w:ascii="Consolas" w:hAnsi="Consolas" w:cs="Consolas"/>
                <w:b/>
                <w:color w:val="000000"/>
                <w:sz w:val="18"/>
                <w:szCs w:val="18"/>
              </w:rPr>
              <w:t>4,512,376</w:t>
            </w:r>
          </w:p>
        </w:tc>
        <w:tc>
          <w:tcPr>
            <w:tcW w:w="1440" w:type="dxa"/>
            <w:vAlign w:val="center"/>
          </w:tcPr>
          <w:p w14:paraId="306B3A76" w14:textId="22CBD8A5" w:rsidR="00753CEF" w:rsidRPr="003D79DA" w:rsidRDefault="00753CEF" w:rsidP="00714044">
            <w:pPr>
              <w:pStyle w:val="PlainText"/>
              <w:jc w:val="right"/>
              <w:rPr>
                <w:rFonts w:ascii="Consolas" w:eastAsia="MS Mincho" w:hAnsi="Consolas" w:cs="Consolas"/>
                <w:b/>
                <w:sz w:val="18"/>
              </w:rPr>
            </w:pPr>
            <w:r w:rsidRPr="003D79DA">
              <w:rPr>
                <w:rFonts w:ascii="Consolas" w:hAnsi="Consolas" w:cs="Consolas"/>
                <w:b/>
                <w:color w:val="000000"/>
                <w:sz w:val="18"/>
                <w:szCs w:val="18"/>
              </w:rPr>
              <w:t>100.0</w:t>
            </w:r>
          </w:p>
        </w:tc>
      </w:tr>
    </w:tbl>
    <w:p w14:paraId="2B6258FF" w14:textId="77777777" w:rsidR="00F20DE3" w:rsidRPr="003D79DA" w:rsidRDefault="00F20DE3" w:rsidP="00714044">
      <w:pPr>
        <w:pStyle w:val="PlainText"/>
        <w:jc w:val="both"/>
        <w:rPr>
          <w:rFonts w:ascii="Consolas" w:eastAsia="MS Mincho" w:hAnsi="Consolas" w:cs="Consolas"/>
          <w:sz w:val="18"/>
        </w:rPr>
      </w:pPr>
    </w:p>
    <w:p w14:paraId="1937620D" w14:textId="77777777" w:rsidR="00F20DE3" w:rsidRPr="003D79DA" w:rsidRDefault="00F20DE3" w:rsidP="00714044">
      <w:pPr>
        <w:pStyle w:val="PlainText"/>
        <w:jc w:val="both"/>
        <w:rPr>
          <w:rFonts w:ascii="Consolas" w:eastAsia="MS Mincho" w:hAnsi="Consolas" w:cs="Consolas"/>
          <w:sz w:val="18"/>
        </w:rPr>
      </w:pPr>
    </w:p>
    <w:tbl>
      <w:tblPr>
        <w:tblStyle w:val="TableGrid"/>
        <w:tblW w:w="82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2250"/>
        <w:gridCol w:w="1440"/>
        <w:gridCol w:w="1440"/>
      </w:tblGrid>
      <w:tr w:rsidR="003D708C" w:rsidRPr="003D79DA" w14:paraId="59C2B2CF" w14:textId="77777777" w:rsidTr="00753CEF">
        <w:trPr>
          <w:trHeight w:val="216"/>
        </w:trPr>
        <w:tc>
          <w:tcPr>
            <w:tcW w:w="5400" w:type="dxa"/>
            <w:gridSpan w:val="2"/>
            <w:vAlign w:val="center"/>
          </w:tcPr>
          <w:p w14:paraId="0AE6BE00" w14:textId="24F94BA8" w:rsidR="003D708C" w:rsidRPr="003D79DA" w:rsidRDefault="003D708C" w:rsidP="00714044">
            <w:pPr>
              <w:pStyle w:val="PlainText"/>
              <w:ind w:left="-97" w:right="-720"/>
              <w:rPr>
                <w:rFonts w:ascii="Consolas" w:eastAsia="MS Mincho" w:hAnsi="Consolas" w:cs="Consolas"/>
                <w:b/>
                <w:sz w:val="18"/>
              </w:rPr>
            </w:pPr>
            <w:r w:rsidRPr="003D79DA">
              <w:rPr>
                <w:rFonts w:ascii="Consolas" w:eastAsia="MS Mincho" w:hAnsi="Consolas" w:cs="Consolas"/>
                <w:b/>
                <w:sz w:val="18"/>
              </w:rPr>
              <w:t>VALID CODES: MAF_LONG</w:t>
            </w:r>
          </w:p>
        </w:tc>
        <w:tc>
          <w:tcPr>
            <w:tcW w:w="1440" w:type="dxa"/>
            <w:vAlign w:val="center"/>
          </w:tcPr>
          <w:p w14:paraId="5113C923" w14:textId="77777777" w:rsidR="003D708C" w:rsidRPr="003D79DA" w:rsidRDefault="003D708C" w:rsidP="00714044">
            <w:pPr>
              <w:pStyle w:val="PlainText"/>
              <w:jc w:val="right"/>
              <w:rPr>
                <w:rFonts w:ascii="Consolas" w:eastAsia="MS Mincho" w:hAnsi="Consolas" w:cs="Consolas"/>
                <w:b/>
                <w:sz w:val="18"/>
              </w:rPr>
            </w:pPr>
            <w:r w:rsidRPr="003D79DA">
              <w:rPr>
                <w:rFonts w:ascii="Consolas" w:eastAsia="MS Mincho" w:hAnsi="Consolas" w:cs="Consolas"/>
                <w:b/>
                <w:sz w:val="18"/>
              </w:rPr>
              <w:t>FREQUENCY</w:t>
            </w:r>
          </w:p>
        </w:tc>
        <w:tc>
          <w:tcPr>
            <w:tcW w:w="1440" w:type="dxa"/>
            <w:vAlign w:val="center"/>
          </w:tcPr>
          <w:p w14:paraId="7F1813F6" w14:textId="77777777" w:rsidR="003D708C" w:rsidRPr="003D79DA" w:rsidRDefault="003D708C" w:rsidP="00714044">
            <w:pPr>
              <w:pStyle w:val="PlainText"/>
              <w:jc w:val="right"/>
              <w:rPr>
                <w:rFonts w:ascii="Consolas" w:eastAsia="MS Mincho" w:hAnsi="Consolas" w:cs="Consolas"/>
                <w:b/>
                <w:sz w:val="18"/>
              </w:rPr>
            </w:pPr>
            <w:r w:rsidRPr="003D79DA">
              <w:rPr>
                <w:rFonts w:ascii="Consolas" w:eastAsia="MS Mincho" w:hAnsi="Consolas" w:cs="Consolas"/>
                <w:b/>
                <w:sz w:val="18"/>
              </w:rPr>
              <w:t>PRECENTAGE</w:t>
            </w:r>
          </w:p>
        </w:tc>
      </w:tr>
      <w:tr w:rsidR="003D708C" w:rsidRPr="003D79DA" w14:paraId="32D8E615" w14:textId="77777777" w:rsidTr="00753CEF">
        <w:trPr>
          <w:trHeight w:val="216"/>
        </w:trPr>
        <w:tc>
          <w:tcPr>
            <w:tcW w:w="3150" w:type="dxa"/>
            <w:vAlign w:val="center"/>
          </w:tcPr>
          <w:p w14:paraId="1D52A583" w14:textId="77777777" w:rsidR="003D708C" w:rsidRPr="003D79DA" w:rsidRDefault="003D708C" w:rsidP="00714044">
            <w:pPr>
              <w:pStyle w:val="PlainText"/>
              <w:jc w:val="right"/>
              <w:rPr>
                <w:rFonts w:ascii="Consolas" w:eastAsia="MS Mincho" w:hAnsi="Consolas" w:cs="Consolas"/>
                <w:sz w:val="18"/>
              </w:rPr>
            </w:pPr>
          </w:p>
        </w:tc>
        <w:tc>
          <w:tcPr>
            <w:tcW w:w="2250" w:type="dxa"/>
            <w:vAlign w:val="center"/>
          </w:tcPr>
          <w:p w14:paraId="06A4652A" w14:textId="77777777" w:rsidR="003D708C" w:rsidRPr="003D79DA" w:rsidRDefault="003D708C" w:rsidP="00714044">
            <w:pPr>
              <w:pStyle w:val="PlainText"/>
              <w:ind w:left="-97" w:right="-18"/>
              <w:rPr>
                <w:rFonts w:ascii="Consolas" w:eastAsia="MS Mincho" w:hAnsi="Consolas" w:cs="Consolas"/>
                <w:b/>
                <w:sz w:val="18"/>
              </w:rPr>
            </w:pPr>
          </w:p>
        </w:tc>
        <w:tc>
          <w:tcPr>
            <w:tcW w:w="1440" w:type="dxa"/>
            <w:vAlign w:val="center"/>
          </w:tcPr>
          <w:p w14:paraId="6BC9B62D" w14:textId="77777777" w:rsidR="003D708C" w:rsidRPr="003D79DA" w:rsidRDefault="003D708C" w:rsidP="00714044">
            <w:pPr>
              <w:pStyle w:val="PlainText"/>
              <w:jc w:val="right"/>
              <w:rPr>
                <w:rFonts w:ascii="Consolas" w:eastAsia="MS Mincho" w:hAnsi="Consolas" w:cs="Consolas"/>
                <w:b/>
                <w:sz w:val="18"/>
              </w:rPr>
            </w:pPr>
          </w:p>
        </w:tc>
        <w:tc>
          <w:tcPr>
            <w:tcW w:w="1440" w:type="dxa"/>
            <w:vAlign w:val="center"/>
          </w:tcPr>
          <w:p w14:paraId="345EC5D9" w14:textId="77777777" w:rsidR="003D708C" w:rsidRPr="003D79DA" w:rsidRDefault="003D708C" w:rsidP="00714044">
            <w:pPr>
              <w:pStyle w:val="PlainText"/>
              <w:jc w:val="right"/>
              <w:rPr>
                <w:rFonts w:ascii="Consolas" w:eastAsia="MS Mincho" w:hAnsi="Consolas" w:cs="Consolas"/>
                <w:b/>
                <w:sz w:val="18"/>
              </w:rPr>
            </w:pPr>
          </w:p>
        </w:tc>
      </w:tr>
      <w:tr w:rsidR="00753CEF" w:rsidRPr="003D79DA" w14:paraId="1FFAB338" w14:textId="77777777" w:rsidTr="00753CEF">
        <w:trPr>
          <w:trHeight w:val="216"/>
        </w:trPr>
        <w:tc>
          <w:tcPr>
            <w:tcW w:w="3150" w:type="dxa"/>
            <w:vAlign w:val="center"/>
          </w:tcPr>
          <w:p w14:paraId="45FF7BB6" w14:textId="77777777" w:rsidR="00753CEF" w:rsidRPr="003D79DA" w:rsidRDefault="00753CEF" w:rsidP="00714044">
            <w:pPr>
              <w:pStyle w:val="PlainText"/>
              <w:jc w:val="right"/>
              <w:rPr>
                <w:rFonts w:ascii="Consolas" w:eastAsia="MS Mincho" w:hAnsi="Consolas" w:cs="Consolas"/>
                <w:sz w:val="18"/>
              </w:rPr>
            </w:pPr>
            <w:r w:rsidRPr="003D79DA">
              <w:rPr>
                <w:rFonts w:ascii="Consolas" w:eastAsia="MS Mincho" w:hAnsi="Consolas" w:cs="Consolas"/>
                <w:sz w:val="18"/>
                <w:szCs w:val="18"/>
              </w:rPr>
              <w:t>blank —</w:t>
            </w:r>
          </w:p>
        </w:tc>
        <w:tc>
          <w:tcPr>
            <w:tcW w:w="2250" w:type="dxa"/>
            <w:vAlign w:val="center"/>
          </w:tcPr>
          <w:p w14:paraId="7539C4EA" w14:textId="50794BFA" w:rsidR="00753CEF" w:rsidRPr="003D79DA" w:rsidRDefault="00753CEF" w:rsidP="00714044">
            <w:pPr>
              <w:pStyle w:val="PlainText"/>
              <w:ind w:left="-36" w:right="-18"/>
              <w:rPr>
                <w:rFonts w:ascii="Consolas" w:eastAsia="MS Mincho" w:hAnsi="Consolas" w:cs="Consolas"/>
                <w:sz w:val="18"/>
              </w:rPr>
            </w:pPr>
            <w:r w:rsidRPr="003D79DA">
              <w:rPr>
                <w:rFonts w:ascii="Consolas" w:eastAsia="MS Mincho" w:hAnsi="Consolas" w:cs="Consolas"/>
                <w:sz w:val="18"/>
                <w:szCs w:val="18"/>
              </w:rPr>
              <w:t>Missing longitude</w:t>
            </w:r>
          </w:p>
        </w:tc>
        <w:tc>
          <w:tcPr>
            <w:tcW w:w="1440" w:type="dxa"/>
            <w:vAlign w:val="center"/>
          </w:tcPr>
          <w:p w14:paraId="44443001" w14:textId="57A877B3"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41,904</w:t>
            </w:r>
          </w:p>
        </w:tc>
        <w:tc>
          <w:tcPr>
            <w:tcW w:w="1440" w:type="dxa"/>
            <w:vAlign w:val="center"/>
          </w:tcPr>
          <w:p w14:paraId="06F27EE4" w14:textId="7504F114"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0.9</w:t>
            </w:r>
          </w:p>
        </w:tc>
      </w:tr>
      <w:tr w:rsidR="00753CEF" w:rsidRPr="003D79DA" w14:paraId="4B915BBF" w14:textId="77777777" w:rsidTr="00753CEF">
        <w:trPr>
          <w:trHeight w:val="216"/>
        </w:trPr>
        <w:tc>
          <w:tcPr>
            <w:tcW w:w="3150" w:type="dxa"/>
            <w:vAlign w:val="center"/>
          </w:tcPr>
          <w:p w14:paraId="6FBA1C45" w14:textId="45F54531" w:rsidR="00753CEF" w:rsidRPr="003D79DA" w:rsidRDefault="00753CEF" w:rsidP="00714044">
            <w:pPr>
              <w:pStyle w:val="PlainText"/>
              <w:jc w:val="right"/>
              <w:rPr>
                <w:rFonts w:ascii="Consolas" w:eastAsia="MS Mincho" w:hAnsi="Consolas" w:cs="Consolas"/>
                <w:sz w:val="18"/>
              </w:rPr>
            </w:pPr>
            <w:r w:rsidRPr="003D79DA">
              <w:rPr>
                <w:rFonts w:ascii="Consolas" w:eastAsia="MS Mincho" w:hAnsi="Consolas" w:cs="Consolas"/>
                <w:sz w:val="18"/>
                <w:szCs w:val="18"/>
              </w:rPr>
              <w:t>-176.7000000 to -66.8000000 —</w:t>
            </w:r>
          </w:p>
        </w:tc>
        <w:tc>
          <w:tcPr>
            <w:tcW w:w="2250" w:type="dxa"/>
            <w:vAlign w:val="center"/>
          </w:tcPr>
          <w:p w14:paraId="51DB745B" w14:textId="497E0899" w:rsidR="00753CEF" w:rsidRPr="003D79DA" w:rsidRDefault="00753CEF" w:rsidP="00714044">
            <w:pPr>
              <w:pStyle w:val="PlainText"/>
              <w:ind w:left="-36" w:right="-18"/>
              <w:rPr>
                <w:rFonts w:ascii="Consolas" w:eastAsia="MS Mincho" w:hAnsi="Consolas" w:cs="Consolas"/>
                <w:sz w:val="18"/>
              </w:rPr>
            </w:pPr>
            <w:r w:rsidRPr="003D79DA">
              <w:rPr>
                <w:rFonts w:ascii="Consolas" w:eastAsia="MS Mincho" w:hAnsi="Consolas" w:cs="Consolas"/>
                <w:sz w:val="18"/>
                <w:szCs w:val="18"/>
              </w:rPr>
              <w:t xml:space="preserve">Longitude coordinates </w:t>
            </w:r>
          </w:p>
        </w:tc>
        <w:tc>
          <w:tcPr>
            <w:tcW w:w="1440" w:type="dxa"/>
            <w:vAlign w:val="center"/>
          </w:tcPr>
          <w:p w14:paraId="6B0BB979" w14:textId="59A19169"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4,470,472</w:t>
            </w:r>
          </w:p>
        </w:tc>
        <w:tc>
          <w:tcPr>
            <w:tcW w:w="1440" w:type="dxa"/>
            <w:vAlign w:val="center"/>
          </w:tcPr>
          <w:p w14:paraId="3BD73ECF" w14:textId="265460CF" w:rsidR="00753CEF" w:rsidRPr="003D79DA" w:rsidRDefault="00753CEF" w:rsidP="00714044">
            <w:pPr>
              <w:pStyle w:val="PlainText"/>
              <w:jc w:val="right"/>
              <w:rPr>
                <w:rFonts w:ascii="Consolas" w:eastAsia="MS Mincho" w:hAnsi="Consolas" w:cs="Consolas"/>
                <w:sz w:val="18"/>
              </w:rPr>
            </w:pPr>
            <w:r w:rsidRPr="003D79DA">
              <w:rPr>
                <w:rFonts w:ascii="Consolas" w:hAnsi="Consolas" w:cs="Consolas"/>
                <w:color w:val="000000"/>
                <w:sz w:val="18"/>
                <w:szCs w:val="18"/>
              </w:rPr>
              <w:t>99.1</w:t>
            </w:r>
          </w:p>
        </w:tc>
      </w:tr>
      <w:tr w:rsidR="00753CEF" w:rsidRPr="003D79DA" w14:paraId="3E6D6EDD" w14:textId="77777777" w:rsidTr="00753CEF">
        <w:trPr>
          <w:trHeight w:val="216"/>
        </w:trPr>
        <w:tc>
          <w:tcPr>
            <w:tcW w:w="3150" w:type="dxa"/>
            <w:vAlign w:val="center"/>
          </w:tcPr>
          <w:p w14:paraId="22799258" w14:textId="77777777" w:rsidR="00753CEF" w:rsidRPr="003D79DA" w:rsidRDefault="00753CEF" w:rsidP="00714044">
            <w:pPr>
              <w:pStyle w:val="PlainText"/>
              <w:jc w:val="right"/>
              <w:rPr>
                <w:rFonts w:ascii="Consolas" w:eastAsia="MS Mincho" w:hAnsi="Consolas" w:cs="Consolas"/>
                <w:b/>
                <w:sz w:val="18"/>
                <w:szCs w:val="18"/>
              </w:rPr>
            </w:pPr>
          </w:p>
        </w:tc>
        <w:tc>
          <w:tcPr>
            <w:tcW w:w="2250" w:type="dxa"/>
            <w:vAlign w:val="center"/>
          </w:tcPr>
          <w:p w14:paraId="2CEFF949" w14:textId="77777777" w:rsidR="00753CEF" w:rsidRPr="003D79DA" w:rsidRDefault="00753CEF" w:rsidP="00714044">
            <w:pPr>
              <w:pStyle w:val="PlainText"/>
              <w:ind w:left="-36" w:right="-18"/>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40" w:type="dxa"/>
            <w:vAlign w:val="center"/>
          </w:tcPr>
          <w:p w14:paraId="0D3B2BA8" w14:textId="0E129BC0" w:rsidR="00753CEF" w:rsidRPr="003D79DA" w:rsidRDefault="00753CEF" w:rsidP="00714044">
            <w:pPr>
              <w:pStyle w:val="PlainText"/>
              <w:jc w:val="right"/>
              <w:rPr>
                <w:rFonts w:ascii="Consolas" w:eastAsia="MS Mincho" w:hAnsi="Consolas" w:cs="Consolas"/>
                <w:b/>
                <w:sz w:val="18"/>
              </w:rPr>
            </w:pPr>
            <w:r w:rsidRPr="003D79DA">
              <w:rPr>
                <w:rFonts w:ascii="Consolas" w:hAnsi="Consolas" w:cs="Consolas"/>
                <w:b/>
                <w:color w:val="000000"/>
                <w:sz w:val="18"/>
                <w:szCs w:val="18"/>
              </w:rPr>
              <w:t>4,512,376</w:t>
            </w:r>
          </w:p>
        </w:tc>
        <w:tc>
          <w:tcPr>
            <w:tcW w:w="1440" w:type="dxa"/>
            <w:vAlign w:val="center"/>
          </w:tcPr>
          <w:p w14:paraId="3206801C" w14:textId="7AEDD137" w:rsidR="00753CEF" w:rsidRPr="003D79DA" w:rsidRDefault="00753CEF" w:rsidP="00714044">
            <w:pPr>
              <w:pStyle w:val="PlainText"/>
              <w:jc w:val="right"/>
              <w:rPr>
                <w:rFonts w:ascii="Consolas" w:eastAsia="MS Mincho" w:hAnsi="Consolas" w:cs="Consolas"/>
                <w:b/>
                <w:sz w:val="18"/>
              </w:rPr>
            </w:pPr>
            <w:r w:rsidRPr="003D79DA">
              <w:rPr>
                <w:rFonts w:ascii="Consolas" w:hAnsi="Consolas" w:cs="Consolas"/>
                <w:b/>
                <w:color w:val="000000"/>
                <w:sz w:val="18"/>
                <w:szCs w:val="18"/>
              </w:rPr>
              <w:t>100.0</w:t>
            </w:r>
          </w:p>
        </w:tc>
      </w:tr>
    </w:tbl>
    <w:p w14:paraId="76FCE88E" w14:textId="299C275F" w:rsidR="00F20DE3" w:rsidRPr="003D79DA" w:rsidRDefault="00F20DE3" w:rsidP="00714044">
      <w:pPr>
        <w:spacing w:after="240"/>
        <w:rPr>
          <w:rFonts w:asciiTheme="minorHAnsi" w:eastAsia="MS Mincho" w:hAnsiTheme="minorHAnsi" w:cstheme="majorHAnsi"/>
          <w:b/>
          <w:sz w:val="26"/>
          <w:szCs w:val="26"/>
        </w:rPr>
      </w:pPr>
    </w:p>
    <w:p w14:paraId="0FDA9965" w14:textId="77777777" w:rsidR="00385A64" w:rsidRPr="003D79DA" w:rsidRDefault="00385A64"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6858E24" w14:textId="07AD161C" w:rsidR="00BC6D2E" w:rsidRPr="003D79DA" w:rsidRDefault="00F263C8"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 xml:space="preserve">Basic </w:t>
      </w:r>
      <w:r w:rsidR="00E37E74" w:rsidRPr="003D79DA">
        <w:rPr>
          <w:rFonts w:asciiTheme="minorHAnsi" w:eastAsia="MS Mincho" w:hAnsiTheme="minorHAnsi" w:cstheme="majorHAnsi"/>
          <w:b/>
          <w:sz w:val="24"/>
          <w:szCs w:val="22"/>
        </w:rPr>
        <w:t>ZIP Code</w:t>
      </w:r>
      <w:bookmarkStart w:id="24" w:name="ZIP"/>
      <w:r w:rsidR="00AE6F32" w:rsidRPr="003D79DA">
        <w:rPr>
          <w:rFonts w:asciiTheme="minorHAnsi" w:eastAsia="MS Mincho" w:hAnsiTheme="minorHAnsi" w:cstheme="majorHAnsi"/>
          <w:b/>
          <w:sz w:val="24"/>
          <w:szCs w:val="22"/>
        </w:rPr>
        <w:t xml:space="preserve">         </w:t>
      </w:r>
      <w:r w:rsidR="00E37E74" w:rsidRPr="003D79DA">
        <w:rPr>
          <w:rFonts w:asciiTheme="minorHAnsi" w:eastAsia="MS Mincho" w:hAnsiTheme="minorHAnsi" w:cstheme="majorHAnsi"/>
          <w:b/>
          <w:sz w:val="24"/>
          <w:szCs w:val="22"/>
        </w:rPr>
        <w:t>ZIP</w:t>
      </w:r>
      <w:bookmarkEnd w:id="24"/>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E37E74" w:rsidRPr="003D79DA">
        <w:rPr>
          <w:rFonts w:asciiTheme="minorHAnsi" w:eastAsia="MS Mincho" w:hAnsiTheme="minorHAnsi" w:cstheme="majorHAnsi"/>
          <w:color w:val="0000FF"/>
          <w:sz w:val="22"/>
          <w:szCs w:val="22"/>
        </w:rPr>
        <w:tab/>
      </w:r>
      <w:r w:rsidR="00E37E74" w:rsidRPr="003D79DA">
        <w:rPr>
          <w:rFonts w:asciiTheme="minorHAnsi" w:eastAsia="MS Mincho" w:hAnsiTheme="minorHAnsi" w:cstheme="majorHAnsi"/>
          <w:color w:val="0000FF"/>
          <w:sz w:val="22"/>
          <w:szCs w:val="22"/>
        </w:rPr>
        <w:tab/>
      </w:r>
      <w:r w:rsidR="00E37E74" w:rsidRPr="003D79DA">
        <w:rPr>
          <w:rFonts w:asciiTheme="minorHAnsi" w:eastAsia="MS Mincho" w:hAnsiTheme="minorHAnsi" w:cstheme="majorHAnsi"/>
          <w:color w:val="0000FF"/>
          <w:sz w:val="22"/>
          <w:szCs w:val="22"/>
        </w:rPr>
        <w:tab/>
      </w:r>
      <w:r w:rsidR="00E37E74" w:rsidRPr="003D79DA">
        <w:rPr>
          <w:rFonts w:asciiTheme="minorHAnsi" w:eastAsia="MS Mincho" w:hAnsiTheme="minorHAnsi" w:cstheme="majorHAnsi"/>
          <w:color w:val="0000FF"/>
          <w:sz w:val="22"/>
          <w:szCs w:val="22"/>
        </w:rPr>
        <w:tab/>
      </w:r>
      <w:r w:rsidR="00E37E74"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3152020C" w14:textId="06E050B9" w:rsidR="00E37E74" w:rsidRPr="003D79DA" w:rsidRDefault="00E37E74" w:rsidP="00714044">
      <w:pPr>
        <w:pStyle w:val="PlainText"/>
        <w:jc w:val="both"/>
        <w:rPr>
          <w:rFonts w:asciiTheme="minorHAnsi" w:eastAsia="MS Mincho" w:hAnsiTheme="minorHAnsi" w:cstheme="majorHAnsi"/>
          <w:b/>
          <w:sz w:val="22"/>
          <w:szCs w:val="22"/>
        </w:rPr>
      </w:pPr>
    </w:p>
    <w:p w14:paraId="55D22316" w14:textId="022E69DA" w:rsidR="00A9538A"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E37E74" w:rsidRPr="003D79DA">
        <w:rPr>
          <w:rFonts w:asciiTheme="minorHAnsi" w:eastAsia="MS Mincho" w:hAnsiTheme="minorHAnsi" w:cstheme="majorHAnsi"/>
          <w:sz w:val="22"/>
          <w:szCs w:val="22"/>
        </w:rPr>
        <w:t xml:space="preserve"> </w:t>
      </w:r>
      <w:r w:rsidR="00A9538A" w:rsidRPr="003D79DA">
        <w:rPr>
          <w:rFonts w:asciiTheme="minorHAnsi" w:eastAsia="MS Mincho" w:hAnsiTheme="minorHAnsi" w:cstheme="majorHAnsi"/>
          <w:sz w:val="22"/>
          <w:szCs w:val="22"/>
        </w:rPr>
        <w:t>The 2008 American Community Survey questionnaires and survey instruments used to collect data were organized into sections, with each section collecting a specific type of information. The first section verified basic address information.</w:t>
      </w:r>
    </w:p>
    <w:p w14:paraId="005A4ADC" w14:textId="77777777" w:rsidR="00A9538A" w:rsidRPr="003D79DA" w:rsidRDefault="00A9538A" w:rsidP="00714044">
      <w:pPr>
        <w:pStyle w:val="PlainText"/>
        <w:jc w:val="both"/>
        <w:rPr>
          <w:rFonts w:asciiTheme="minorHAnsi" w:eastAsia="MS Mincho" w:hAnsiTheme="minorHAnsi" w:cstheme="majorHAnsi"/>
          <w:sz w:val="22"/>
          <w:szCs w:val="22"/>
        </w:rPr>
      </w:pPr>
    </w:p>
    <w:p w14:paraId="4E5B3079" w14:textId="3D4A3438" w:rsidR="00A80EC2" w:rsidRPr="003D79DA" w:rsidRDefault="00A9538A" w:rsidP="00714044">
      <w:pPr>
        <w:pStyle w:val="PlainText"/>
        <w:jc w:val="both"/>
        <w:rPr>
          <w:rFonts w:asciiTheme="minorHAnsi" w:hAnsiTheme="minorHAnsi"/>
          <w:sz w:val="22"/>
          <w:szCs w:val="22"/>
        </w:rPr>
      </w:pPr>
      <w:r w:rsidRPr="003D79DA">
        <w:rPr>
          <w:rFonts w:asciiTheme="minorHAnsi" w:eastAsia="MS Mincho" w:hAnsiTheme="minorHAnsi" w:cstheme="majorHAnsi"/>
          <w:sz w:val="22"/>
          <w:szCs w:val="22"/>
        </w:rPr>
        <w:t>ZIP</w:t>
      </w:r>
      <w:r w:rsidR="00EF4150" w:rsidRPr="003D79DA">
        <w:rPr>
          <w:rFonts w:asciiTheme="minorHAnsi" w:eastAsia="MS Mincho" w:hAnsiTheme="minorHAnsi" w:cstheme="majorHAnsi"/>
          <w:sz w:val="22"/>
          <w:szCs w:val="22"/>
        </w:rPr>
        <w:t xml:space="preserve"> is the f</w:t>
      </w:r>
      <w:r w:rsidR="007B2CD0" w:rsidRPr="003D79DA">
        <w:rPr>
          <w:rFonts w:asciiTheme="minorHAnsi" w:hAnsiTheme="minorHAnsi"/>
          <w:sz w:val="22"/>
          <w:szCs w:val="22"/>
        </w:rPr>
        <w:t>ive-</w:t>
      </w:r>
      <w:r w:rsidR="00A80EC2" w:rsidRPr="003D79DA">
        <w:rPr>
          <w:rFonts w:asciiTheme="minorHAnsi" w:hAnsiTheme="minorHAnsi"/>
          <w:sz w:val="22"/>
          <w:szCs w:val="22"/>
        </w:rPr>
        <w:t>digit code assigned by the U.S. Postal Service to a section of a street, a collection of streets, an establishment, structure, or group of post office boxes, for the delivery of mail.</w:t>
      </w:r>
      <w:r w:rsidR="00DC39C5" w:rsidRPr="003D79DA">
        <w:rPr>
          <w:rFonts w:asciiTheme="minorHAnsi" w:hAnsiTheme="minorHAnsi"/>
          <w:sz w:val="22"/>
          <w:szCs w:val="22"/>
        </w:rPr>
        <w:t xml:space="preserve"> </w:t>
      </w:r>
    </w:p>
    <w:p w14:paraId="17598E4F" w14:textId="77777777" w:rsidR="00A80EC2" w:rsidRPr="003D79DA" w:rsidRDefault="00A80EC2" w:rsidP="00714044">
      <w:pPr>
        <w:pStyle w:val="PlainText"/>
        <w:jc w:val="both"/>
        <w:rPr>
          <w:rFonts w:asciiTheme="minorHAnsi" w:eastAsia="MS Mincho" w:hAnsiTheme="minorHAnsi" w:cstheme="majorHAnsi"/>
          <w:sz w:val="22"/>
          <w:szCs w:val="22"/>
        </w:rPr>
      </w:pPr>
    </w:p>
    <w:p w14:paraId="0A4A326D" w14:textId="058F9766" w:rsidR="003F6CD0" w:rsidRPr="003D79DA" w:rsidRDefault="003F6CD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B7D31B9" w14:textId="77777777" w:rsidR="003F6CD0" w:rsidRPr="003D79DA" w:rsidRDefault="003F6CD0"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CE973E6" w14:textId="77777777" w:rsidR="003F6CD0" w:rsidRPr="003D79DA" w:rsidRDefault="003F6CD0" w:rsidP="00714044">
      <w:pPr>
        <w:pStyle w:val="PlainText"/>
        <w:tabs>
          <w:tab w:val="left" w:pos="2880"/>
        </w:tabs>
        <w:jc w:val="both"/>
        <w:rPr>
          <w:rFonts w:asciiTheme="minorHAnsi" w:eastAsia="MS Mincho" w:hAnsiTheme="minorHAnsi" w:cs="Consolas"/>
          <w:sz w:val="22"/>
          <w:szCs w:val="22"/>
        </w:rPr>
      </w:pPr>
    </w:p>
    <w:p w14:paraId="0AFE0AAA" w14:textId="77777777" w:rsidR="00FA0E23" w:rsidRPr="003D79DA" w:rsidRDefault="00FA0E23"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4EEBDA8C" w14:textId="2B267664" w:rsidR="00FA0E23" w:rsidRPr="003D79DA" w:rsidRDefault="00FA0E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$5.</w:t>
      </w:r>
    </w:p>
    <w:p w14:paraId="492C0EF1" w14:textId="77777777" w:rsidR="00FA0E23" w:rsidRPr="003D79DA" w:rsidRDefault="00FA0E23" w:rsidP="00714044">
      <w:pPr>
        <w:pStyle w:val="PlainText"/>
        <w:jc w:val="both"/>
        <w:rPr>
          <w:rFonts w:asciiTheme="minorHAnsi" w:eastAsia="MS Mincho" w:hAnsiTheme="minorHAnsi" w:cs="Consolas"/>
          <w:sz w:val="22"/>
          <w:szCs w:val="22"/>
        </w:rPr>
      </w:pPr>
    </w:p>
    <w:p w14:paraId="6121F9DD" w14:textId="33F0724B" w:rsidR="00E37E74" w:rsidRPr="003D79DA" w:rsidRDefault="00E37E74"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F626B6C"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C6CBE20" w14:textId="77777777" w:rsidR="00345734" w:rsidRPr="003D79DA" w:rsidRDefault="00345734" w:rsidP="00714044">
      <w:pPr>
        <w:pStyle w:val="PlainText"/>
        <w:jc w:val="both"/>
        <w:rPr>
          <w:rFonts w:asciiTheme="minorHAnsi" w:eastAsia="MS Mincho" w:hAnsiTheme="minorHAnsi" w:cs="Consolas"/>
          <w:sz w:val="24"/>
        </w:rPr>
      </w:pPr>
    </w:p>
    <w:tbl>
      <w:tblPr>
        <w:tblStyle w:val="TableGrid"/>
        <w:tblW w:w="72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2880"/>
        <w:gridCol w:w="1440"/>
        <w:gridCol w:w="1440"/>
      </w:tblGrid>
      <w:tr w:rsidR="00345734" w:rsidRPr="003D79DA" w14:paraId="778BDB2E" w14:textId="348414F4" w:rsidTr="00753CEF">
        <w:trPr>
          <w:trHeight w:val="216"/>
        </w:trPr>
        <w:tc>
          <w:tcPr>
            <w:tcW w:w="4410" w:type="dxa"/>
            <w:gridSpan w:val="2"/>
            <w:vAlign w:val="center"/>
          </w:tcPr>
          <w:p w14:paraId="314C4F60" w14:textId="53602762" w:rsidR="00345734" w:rsidRPr="003D79DA" w:rsidRDefault="00345734" w:rsidP="00714044">
            <w:pPr>
              <w:pStyle w:val="PlainText"/>
              <w:ind w:left="-97" w:right="-720"/>
              <w:rPr>
                <w:rFonts w:ascii="Consolas" w:eastAsia="MS Mincho" w:hAnsi="Consolas" w:cs="Consolas"/>
                <w:b/>
                <w:sz w:val="18"/>
                <w:szCs w:val="18"/>
              </w:rPr>
            </w:pPr>
            <w:r w:rsidRPr="003D79DA">
              <w:rPr>
                <w:rFonts w:ascii="Consolas" w:eastAsia="MS Mincho" w:hAnsi="Consolas" w:cs="Consolas"/>
                <w:b/>
                <w:sz w:val="18"/>
                <w:szCs w:val="18"/>
              </w:rPr>
              <w:t>VALID CODES</w:t>
            </w:r>
          </w:p>
        </w:tc>
        <w:tc>
          <w:tcPr>
            <w:tcW w:w="1440" w:type="dxa"/>
            <w:vAlign w:val="center"/>
          </w:tcPr>
          <w:p w14:paraId="578DD75C" w14:textId="29D31F9F" w:rsidR="00345734" w:rsidRPr="003D79DA" w:rsidRDefault="00345734" w:rsidP="00714044">
            <w:pPr>
              <w:pStyle w:val="PlainText"/>
              <w:jc w:val="right"/>
              <w:rPr>
                <w:rFonts w:ascii="Consolas" w:eastAsia="MS Mincho" w:hAnsi="Consolas" w:cs="Consolas"/>
                <w:b/>
                <w:sz w:val="18"/>
                <w:szCs w:val="18"/>
              </w:rPr>
            </w:pPr>
            <w:r w:rsidRPr="003D79DA">
              <w:rPr>
                <w:rFonts w:ascii="Consolas" w:eastAsia="MS Mincho" w:hAnsi="Consolas" w:cs="Consolas"/>
                <w:b/>
                <w:sz w:val="18"/>
                <w:szCs w:val="18"/>
              </w:rPr>
              <w:t>FREQUENCY</w:t>
            </w:r>
          </w:p>
        </w:tc>
        <w:tc>
          <w:tcPr>
            <w:tcW w:w="1440" w:type="dxa"/>
            <w:vAlign w:val="center"/>
          </w:tcPr>
          <w:p w14:paraId="4A24A20B" w14:textId="2AD3C5FA" w:rsidR="00345734" w:rsidRPr="003D79DA" w:rsidRDefault="00345734" w:rsidP="00714044">
            <w:pPr>
              <w:pStyle w:val="PlainText"/>
              <w:jc w:val="right"/>
              <w:rPr>
                <w:rFonts w:ascii="Consolas" w:eastAsia="MS Mincho" w:hAnsi="Consolas" w:cs="Consolas"/>
                <w:b/>
                <w:sz w:val="18"/>
                <w:szCs w:val="18"/>
              </w:rPr>
            </w:pPr>
            <w:r w:rsidRPr="003D79DA">
              <w:rPr>
                <w:rFonts w:ascii="Consolas" w:eastAsia="MS Mincho" w:hAnsi="Consolas" w:cs="Consolas"/>
                <w:b/>
                <w:sz w:val="18"/>
                <w:szCs w:val="18"/>
              </w:rPr>
              <w:t>PRECENTAGE</w:t>
            </w:r>
          </w:p>
        </w:tc>
      </w:tr>
      <w:tr w:rsidR="00345734" w:rsidRPr="003D79DA" w14:paraId="7D3396F1" w14:textId="77777777" w:rsidTr="00753CEF">
        <w:trPr>
          <w:trHeight w:val="216"/>
        </w:trPr>
        <w:tc>
          <w:tcPr>
            <w:tcW w:w="1530" w:type="dxa"/>
            <w:vAlign w:val="center"/>
          </w:tcPr>
          <w:p w14:paraId="1603D9FE" w14:textId="77777777" w:rsidR="00345734" w:rsidRPr="003D79DA" w:rsidRDefault="00345734" w:rsidP="00714044">
            <w:pPr>
              <w:pStyle w:val="PlainText"/>
              <w:jc w:val="right"/>
              <w:rPr>
                <w:rFonts w:ascii="Consolas" w:eastAsia="MS Mincho" w:hAnsi="Consolas" w:cs="Consolas"/>
                <w:color w:val="000000"/>
                <w:sz w:val="18"/>
                <w:szCs w:val="18"/>
              </w:rPr>
            </w:pPr>
          </w:p>
        </w:tc>
        <w:tc>
          <w:tcPr>
            <w:tcW w:w="2880" w:type="dxa"/>
            <w:vAlign w:val="center"/>
          </w:tcPr>
          <w:p w14:paraId="2CCE989A" w14:textId="77777777" w:rsidR="00345734" w:rsidRPr="003D79DA" w:rsidRDefault="00345734" w:rsidP="00714044">
            <w:pPr>
              <w:pStyle w:val="PlainText"/>
              <w:ind w:left="-97" w:right="-720"/>
              <w:rPr>
                <w:rFonts w:ascii="Consolas" w:eastAsia="MS Mincho" w:hAnsi="Consolas" w:cs="Consolas"/>
                <w:b/>
                <w:sz w:val="18"/>
                <w:szCs w:val="18"/>
              </w:rPr>
            </w:pPr>
          </w:p>
        </w:tc>
        <w:tc>
          <w:tcPr>
            <w:tcW w:w="1440" w:type="dxa"/>
            <w:vAlign w:val="center"/>
          </w:tcPr>
          <w:p w14:paraId="0CC10FAF" w14:textId="77777777" w:rsidR="00345734" w:rsidRPr="003D79DA" w:rsidRDefault="00345734" w:rsidP="00714044">
            <w:pPr>
              <w:pStyle w:val="PlainText"/>
              <w:jc w:val="right"/>
              <w:rPr>
                <w:rFonts w:ascii="Consolas" w:eastAsia="MS Mincho" w:hAnsi="Consolas" w:cs="Consolas"/>
                <w:b/>
                <w:sz w:val="18"/>
                <w:szCs w:val="18"/>
              </w:rPr>
            </w:pPr>
          </w:p>
        </w:tc>
        <w:tc>
          <w:tcPr>
            <w:tcW w:w="1440" w:type="dxa"/>
            <w:vAlign w:val="center"/>
          </w:tcPr>
          <w:p w14:paraId="658367D7" w14:textId="77777777" w:rsidR="00345734" w:rsidRPr="003D79DA" w:rsidRDefault="00345734" w:rsidP="00714044">
            <w:pPr>
              <w:pStyle w:val="PlainText"/>
              <w:jc w:val="right"/>
              <w:rPr>
                <w:rFonts w:ascii="Consolas" w:eastAsia="MS Mincho" w:hAnsi="Consolas" w:cs="Consolas"/>
                <w:b/>
                <w:sz w:val="18"/>
                <w:szCs w:val="18"/>
              </w:rPr>
            </w:pPr>
          </w:p>
        </w:tc>
      </w:tr>
      <w:tr w:rsidR="00753CEF" w:rsidRPr="003D79DA" w14:paraId="235C54D5" w14:textId="7A694BD2" w:rsidTr="00753CEF">
        <w:trPr>
          <w:trHeight w:val="216"/>
        </w:trPr>
        <w:tc>
          <w:tcPr>
            <w:tcW w:w="1530" w:type="dxa"/>
            <w:shd w:val="clear" w:color="auto" w:fill="auto"/>
            <w:vAlign w:val="center"/>
          </w:tcPr>
          <w:p w14:paraId="4B647017" w14:textId="22634278" w:rsidR="00753CEF" w:rsidRPr="003D79DA" w:rsidRDefault="00753CEF" w:rsidP="00714044">
            <w:pPr>
              <w:pStyle w:val="PlainText"/>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2880" w:type="dxa"/>
            <w:shd w:val="clear" w:color="auto" w:fill="auto"/>
            <w:vAlign w:val="center"/>
          </w:tcPr>
          <w:p w14:paraId="672D1046" w14:textId="20B5B543" w:rsidR="00753CEF" w:rsidRPr="003D79DA" w:rsidRDefault="00753CEF" w:rsidP="00714044">
            <w:pPr>
              <w:pStyle w:val="PlainText"/>
              <w:ind w:left="-36" w:right="-720"/>
              <w:rPr>
                <w:rFonts w:ascii="Consolas" w:eastAsia="MS Mincho" w:hAnsi="Consolas" w:cs="Consolas"/>
                <w:sz w:val="18"/>
                <w:szCs w:val="18"/>
              </w:rPr>
            </w:pPr>
            <w:r w:rsidRPr="003D79DA">
              <w:rPr>
                <w:rFonts w:ascii="Consolas" w:eastAsia="MS Mincho" w:hAnsi="Consolas" w:cs="Consolas"/>
                <w:sz w:val="18"/>
                <w:szCs w:val="18"/>
              </w:rPr>
              <w:t>Missing ZIP Code</w:t>
            </w:r>
          </w:p>
        </w:tc>
        <w:tc>
          <w:tcPr>
            <w:tcW w:w="1440" w:type="dxa"/>
            <w:shd w:val="clear" w:color="auto" w:fill="auto"/>
            <w:vAlign w:val="center"/>
          </w:tcPr>
          <w:p w14:paraId="46D6392D" w14:textId="5AD19893" w:rsidR="00753CEF" w:rsidRPr="003D79DA" w:rsidRDefault="00753CEF" w:rsidP="00714044">
            <w:pPr>
              <w:pStyle w:val="PlainText"/>
              <w:jc w:val="right"/>
              <w:rPr>
                <w:rFonts w:ascii="Consolas" w:eastAsia="MS Mincho" w:hAnsi="Consolas" w:cs="Consolas"/>
                <w:sz w:val="18"/>
                <w:szCs w:val="18"/>
              </w:rPr>
            </w:pPr>
            <w:r w:rsidRPr="003D79DA">
              <w:rPr>
                <w:rFonts w:ascii="Consolas" w:hAnsi="Consolas" w:cs="Consolas"/>
                <w:color w:val="000000"/>
                <w:sz w:val="18"/>
                <w:szCs w:val="18"/>
              </w:rPr>
              <w:t>97,658</w:t>
            </w:r>
          </w:p>
        </w:tc>
        <w:tc>
          <w:tcPr>
            <w:tcW w:w="1440" w:type="dxa"/>
            <w:shd w:val="clear" w:color="auto" w:fill="auto"/>
            <w:vAlign w:val="center"/>
          </w:tcPr>
          <w:p w14:paraId="348EB099" w14:textId="35D7363D" w:rsidR="00753CEF" w:rsidRPr="003D79DA" w:rsidRDefault="00753CEF" w:rsidP="00714044">
            <w:pPr>
              <w:pStyle w:val="PlainText"/>
              <w:jc w:val="right"/>
              <w:rPr>
                <w:rFonts w:ascii="Consolas" w:eastAsia="MS Mincho" w:hAnsi="Consolas" w:cs="Consolas"/>
                <w:sz w:val="18"/>
                <w:szCs w:val="18"/>
              </w:rPr>
            </w:pPr>
            <w:r w:rsidRPr="003D79DA">
              <w:rPr>
                <w:rFonts w:ascii="Consolas" w:hAnsi="Consolas" w:cs="Consolas"/>
                <w:color w:val="000000"/>
                <w:sz w:val="18"/>
                <w:szCs w:val="18"/>
              </w:rPr>
              <w:t>2.2</w:t>
            </w:r>
          </w:p>
        </w:tc>
      </w:tr>
      <w:tr w:rsidR="00753CEF" w:rsidRPr="003D79DA" w14:paraId="03D37287" w14:textId="6119BA6B" w:rsidTr="00753CEF">
        <w:trPr>
          <w:trHeight w:val="216"/>
        </w:trPr>
        <w:tc>
          <w:tcPr>
            <w:tcW w:w="1530" w:type="dxa"/>
            <w:vAlign w:val="center"/>
          </w:tcPr>
          <w:p w14:paraId="282F2EEB" w14:textId="0F13517C" w:rsidR="00753CEF" w:rsidRPr="003D79DA" w:rsidRDefault="00753CEF" w:rsidP="00714044">
            <w:pPr>
              <w:pStyle w:val="PlainText"/>
              <w:jc w:val="right"/>
              <w:rPr>
                <w:rFonts w:ascii="Consolas" w:eastAsia="MS Mincho" w:hAnsi="Consolas" w:cs="Consolas"/>
                <w:sz w:val="18"/>
                <w:szCs w:val="18"/>
              </w:rPr>
            </w:pPr>
            <w:r w:rsidRPr="003D79DA">
              <w:rPr>
                <w:rFonts w:ascii="Consolas" w:eastAsia="MS Mincho" w:hAnsi="Consolas" w:cs="Consolas"/>
                <w:color w:val="000000"/>
                <w:sz w:val="18"/>
                <w:szCs w:val="18"/>
              </w:rPr>
              <w:t>01001-99929 —</w:t>
            </w:r>
          </w:p>
        </w:tc>
        <w:tc>
          <w:tcPr>
            <w:tcW w:w="2880" w:type="dxa"/>
            <w:vAlign w:val="center"/>
          </w:tcPr>
          <w:p w14:paraId="3527C869" w14:textId="371B97CF" w:rsidR="00753CEF" w:rsidRPr="003D79DA" w:rsidRDefault="00753CEF" w:rsidP="00714044">
            <w:pPr>
              <w:pStyle w:val="PlainText"/>
              <w:ind w:left="-36" w:right="-720"/>
              <w:rPr>
                <w:rFonts w:ascii="Consolas" w:eastAsia="MS Mincho" w:hAnsi="Consolas" w:cs="Consolas"/>
                <w:sz w:val="18"/>
                <w:szCs w:val="18"/>
              </w:rPr>
            </w:pPr>
            <w:r w:rsidRPr="003D79DA">
              <w:rPr>
                <w:rFonts w:ascii="Consolas" w:eastAsia="MS Mincho" w:hAnsi="Consolas" w:cs="Consolas"/>
                <w:sz w:val="18"/>
                <w:szCs w:val="18"/>
              </w:rPr>
              <w:t>ZIP Code</w:t>
            </w:r>
          </w:p>
        </w:tc>
        <w:tc>
          <w:tcPr>
            <w:tcW w:w="1440" w:type="dxa"/>
            <w:vAlign w:val="center"/>
          </w:tcPr>
          <w:p w14:paraId="52403238" w14:textId="1C489F26" w:rsidR="00753CEF" w:rsidRPr="003D79DA" w:rsidRDefault="00753CEF" w:rsidP="00714044">
            <w:pPr>
              <w:pStyle w:val="PlainText"/>
              <w:jc w:val="right"/>
              <w:rPr>
                <w:rFonts w:ascii="Consolas" w:eastAsia="MS Mincho" w:hAnsi="Consolas" w:cs="Consolas"/>
                <w:sz w:val="18"/>
                <w:szCs w:val="18"/>
              </w:rPr>
            </w:pPr>
            <w:r w:rsidRPr="003D79DA">
              <w:rPr>
                <w:rFonts w:ascii="Consolas" w:hAnsi="Consolas" w:cs="Consolas"/>
                <w:color w:val="000000"/>
                <w:sz w:val="18"/>
                <w:szCs w:val="18"/>
              </w:rPr>
              <w:t>4,414,718</w:t>
            </w:r>
          </w:p>
        </w:tc>
        <w:tc>
          <w:tcPr>
            <w:tcW w:w="1440" w:type="dxa"/>
            <w:vAlign w:val="center"/>
          </w:tcPr>
          <w:p w14:paraId="331176BC" w14:textId="290E383E" w:rsidR="00753CEF" w:rsidRPr="003D79DA" w:rsidRDefault="00753CEF" w:rsidP="00714044">
            <w:pPr>
              <w:pStyle w:val="PlainText"/>
              <w:jc w:val="right"/>
              <w:rPr>
                <w:rFonts w:ascii="Consolas" w:eastAsia="MS Mincho" w:hAnsi="Consolas" w:cs="Consolas"/>
                <w:sz w:val="18"/>
                <w:szCs w:val="18"/>
              </w:rPr>
            </w:pPr>
            <w:r w:rsidRPr="003D79DA">
              <w:rPr>
                <w:rFonts w:ascii="Consolas" w:hAnsi="Consolas" w:cs="Consolas"/>
                <w:color w:val="000000"/>
                <w:sz w:val="18"/>
                <w:szCs w:val="18"/>
              </w:rPr>
              <w:t>97.8</w:t>
            </w:r>
          </w:p>
        </w:tc>
      </w:tr>
      <w:tr w:rsidR="00753CEF" w:rsidRPr="003D79DA" w14:paraId="7049B9C1" w14:textId="77777777" w:rsidTr="00753CEF">
        <w:trPr>
          <w:trHeight w:val="216"/>
        </w:trPr>
        <w:tc>
          <w:tcPr>
            <w:tcW w:w="1530" w:type="dxa"/>
            <w:vAlign w:val="center"/>
          </w:tcPr>
          <w:p w14:paraId="63553F9B" w14:textId="77777777" w:rsidR="00753CEF" w:rsidRPr="003D79DA" w:rsidRDefault="00753CEF" w:rsidP="00714044">
            <w:pPr>
              <w:pStyle w:val="PlainText"/>
              <w:jc w:val="right"/>
              <w:rPr>
                <w:rFonts w:ascii="Consolas" w:eastAsia="MS Mincho" w:hAnsi="Consolas" w:cs="Consolas"/>
                <w:b/>
                <w:color w:val="000000"/>
                <w:sz w:val="18"/>
                <w:szCs w:val="18"/>
              </w:rPr>
            </w:pPr>
          </w:p>
        </w:tc>
        <w:tc>
          <w:tcPr>
            <w:tcW w:w="2880" w:type="dxa"/>
            <w:vAlign w:val="center"/>
          </w:tcPr>
          <w:p w14:paraId="587612A5" w14:textId="57681F24" w:rsidR="00753CEF" w:rsidRPr="003D79DA" w:rsidRDefault="00753CEF" w:rsidP="00714044">
            <w:pPr>
              <w:pStyle w:val="PlainText"/>
              <w:ind w:left="-36" w:right="-108"/>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40" w:type="dxa"/>
            <w:vAlign w:val="center"/>
          </w:tcPr>
          <w:p w14:paraId="44B62F04" w14:textId="159727C1" w:rsidR="00753CEF" w:rsidRPr="003D79DA" w:rsidRDefault="00753CEF" w:rsidP="00714044">
            <w:pPr>
              <w:pStyle w:val="PlainText"/>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vAlign w:val="center"/>
          </w:tcPr>
          <w:p w14:paraId="1C367596" w14:textId="62DCCD23" w:rsidR="00753CEF" w:rsidRPr="003D79DA" w:rsidRDefault="00753CEF" w:rsidP="00714044">
            <w:pPr>
              <w:pStyle w:val="PlainText"/>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61DD52E6" w14:textId="77777777" w:rsidR="00B42161" w:rsidRPr="003D79DA" w:rsidRDefault="00B42161" w:rsidP="00714044">
      <w:pPr>
        <w:pStyle w:val="PlainText"/>
        <w:jc w:val="both"/>
        <w:rPr>
          <w:rFonts w:asciiTheme="minorHAnsi" w:eastAsia="MS Mincho" w:hAnsiTheme="minorHAnsi" w:cs="Consolas"/>
          <w:sz w:val="24"/>
        </w:rPr>
      </w:pPr>
    </w:p>
    <w:p w14:paraId="121DA9E2" w14:textId="77777777" w:rsidR="007649BC" w:rsidRPr="003D79DA" w:rsidRDefault="007649B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315805CD" w14:textId="2AA4FD69" w:rsidR="00BC6D2E" w:rsidRPr="003D79DA" w:rsidRDefault="007649B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Metropolitan/Micropolitan</w:t>
      </w:r>
      <w:bookmarkStart w:id="25" w:name="MEMI"/>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MEMI</w:t>
      </w:r>
      <w:bookmarkEnd w:id="25"/>
      <w:r w:rsidRPr="003D79DA">
        <w:rPr>
          <w:rFonts w:asciiTheme="minorHAnsi" w:eastAsia="MS Mincho" w:hAnsiTheme="minorHAnsi" w:cstheme="majorHAnsi"/>
          <w:color w:val="0000FF"/>
          <w:sz w:val="22"/>
          <w:szCs w:val="22"/>
        </w:rPr>
        <w:tab/>
      </w:r>
      <w:r w:rsidR="001524B3"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15A59B9B" w14:textId="2CAAD91D" w:rsidR="007649BC" w:rsidRPr="003D79DA" w:rsidRDefault="007649BC" w:rsidP="00714044">
      <w:pPr>
        <w:pStyle w:val="PlainText"/>
        <w:jc w:val="both"/>
        <w:rPr>
          <w:rFonts w:asciiTheme="minorHAnsi" w:eastAsia="MS Mincho" w:hAnsiTheme="minorHAnsi" w:cstheme="majorHAnsi"/>
          <w:b/>
          <w:sz w:val="22"/>
          <w:szCs w:val="22"/>
        </w:rPr>
      </w:pPr>
    </w:p>
    <w:p w14:paraId="1A82BE36" w14:textId="096E196F" w:rsidR="008F6C53"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E0D71" w:rsidRPr="003D79DA">
        <w:rPr>
          <w:rFonts w:asciiTheme="minorHAnsi" w:eastAsia="MS Mincho" w:hAnsiTheme="minorHAnsi" w:cstheme="majorHAnsi"/>
          <w:b/>
          <w:sz w:val="22"/>
          <w:szCs w:val="22"/>
        </w:rPr>
        <w:t xml:space="preserve"> </w:t>
      </w:r>
      <w:r w:rsidR="00A9538A" w:rsidRPr="003D79DA">
        <w:rPr>
          <w:rFonts w:asciiTheme="minorHAnsi" w:eastAsia="MS Mincho" w:hAnsiTheme="minorHAnsi" w:cstheme="majorHAnsi"/>
          <w:sz w:val="22"/>
          <w:szCs w:val="22"/>
        </w:rPr>
        <w:t>Metropolitan and micropolitan statistical areas are</w:t>
      </w:r>
      <w:r w:rsidR="008F6C53" w:rsidRPr="003D79DA">
        <w:rPr>
          <w:rFonts w:asciiTheme="minorHAnsi" w:eastAsia="MS Mincho" w:hAnsiTheme="minorHAnsi" w:cstheme="majorHAnsi"/>
          <w:sz w:val="22"/>
          <w:szCs w:val="22"/>
        </w:rPr>
        <w:t xml:space="preserve"> geographic entities </w:t>
      </w:r>
      <w:r w:rsidR="00A9538A" w:rsidRPr="003D79DA">
        <w:rPr>
          <w:rFonts w:asciiTheme="minorHAnsi" w:eastAsia="MS Mincho" w:hAnsiTheme="minorHAnsi" w:cstheme="majorHAnsi"/>
          <w:sz w:val="22"/>
          <w:szCs w:val="22"/>
        </w:rPr>
        <w:t xml:space="preserve">that </w:t>
      </w:r>
      <w:r w:rsidR="008F6C53" w:rsidRPr="003D79DA">
        <w:rPr>
          <w:rFonts w:asciiTheme="minorHAnsi" w:eastAsia="MS Mincho" w:hAnsiTheme="minorHAnsi" w:cstheme="majorHAnsi"/>
          <w:sz w:val="22"/>
          <w:szCs w:val="22"/>
        </w:rPr>
        <w:t>have been delineated by the Office of Management and Budget for use by federal statistical agencies. Metropolitan statistical areas consist of the county or counties (or equivalent entities) associated with at least one urbanized area of at least 50,000 population, plus adjacent counties having a high degree of social and economic integration with the core as measured through commuting ties. Micropolitan statistical areas are associated with at least one urban cluster that has a population of at least 10,000 but less than 50,000.</w:t>
      </w:r>
    </w:p>
    <w:p w14:paraId="24C7DE0F" w14:textId="77777777" w:rsidR="008F6C53" w:rsidRPr="003D79DA" w:rsidRDefault="008F6C53" w:rsidP="00714044">
      <w:pPr>
        <w:pStyle w:val="PlainText"/>
        <w:jc w:val="both"/>
        <w:rPr>
          <w:rFonts w:asciiTheme="minorHAnsi" w:eastAsia="MS Mincho" w:hAnsiTheme="minorHAnsi" w:cstheme="majorHAnsi"/>
          <w:sz w:val="22"/>
          <w:szCs w:val="22"/>
        </w:rPr>
      </w:pPr>
    </w:p>
    <w:p w14:paraId="3451B6D1" w14:textId="19936113" w:rsidR="009F550F" w:rsidRPr="003D79DA" w:rsidRDefault="008F6C5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Metropolitan and </w:t>
      </w:r>
      <w:r w:rsidR="00325098" w:rsidRPr="003D79DA">
        <w:rPr>
          <w:rFonts w:asciiTheme="minorHAnsi" w:eastAsia="MS Mincho" w:hAnsiTheme="minorHAnsi" w:cstheme="majorHAnsi"/>
          <w:sz w:val="22"/>
          <w:szCs w:val="22"/>
        </w:rPr>
        <w:t>micropolitan</w:t>
      </w:r>
      <w:r w:rsidRPr="003D79DA">
        <w:rPr>
          <w:rFonts w:asciiTheme="minorHAnsi" w:eastAsia="MS Mincho" w:hAnsiTheme="minorHAnsi" w:cstheme="majorHAnsi"/>
          <w:sz w:val="22"/>
          <w:szCs w:val="22"/>
        </w:rPr>
        <w:t xml:space="preserve"> statistical areas are collectively referred to as "Core Based Statistical Areas" (CBSAs).</w:t>
      </w:r>
      <w:r w:rsidR="009F550F" w:rsidRPr="003D79DA">
        <w:rPr>
          <w:rFonts w:asciiTheme="minorHAnsi" w:eastAsia="MS Mincho" w:hAnsiTheme="minorHAnsi" w:cstheme="majorHAnsi"/>
          <w:sz w:val="22"/>
          <w:szCs w:val="22"/>
        </w:rPr>
        <w:t xml:space="preserve"> </w:t>
      </w:r>
    </w:p>
    <w:p w14:paraId="3DDF4A4A" w14:textId="77777777" w:rsidR="009F550F" w:rsidRPr="003D79DA" w:rsidRDefault="009F550F" w:rsidP="00714044">
      <w:pPr>
        <w:pStyle w:val="PlainText"/>
        <w:jc w:val="both"/>
        <w:rPr>
          <w:rFonts w:asciiTheme="minorHAnsi" w:eastAsia="MS Mincho" w:hAnsiTheme="minorHAnsi" w:cstheme="majorHAnsi"/>
          <w:sz w:val="22"/>
          <w:szCs w:val="22"/>
        </w:rPr>
      </w:pPr>
    </w:p>
    <w:p w14:paraId="2BAB50BB" w14:textId="77777777" w:rsidR="007649BC" w:rsidRPr="003D79DA" w:rsidRDefault="007649B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644DC37"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7AC1125A"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p>
    <w:p w14:paraId="3221B372" w14:textId="77777777" w:rsidR="00BB294F" w:rsidRPr="003D79DA" w:rsidRDefault="00BB294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1EDE924" w14:textId="75D5800A" w:rsidR="00BB294F" w:rsidRPr="003D79DA" w:rsidRDefault="00BB294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$5.</w:t>
      </w:r>
    </w:p>
    <w:p w14:paraId="1A9DFF63" w14:textId="77777777" w:rsidR="00BB294F" w:rsidRPr="003D79DA" w:rsidRDefault="00BB294F" w:rsidP="00714044">
      <w:pPr>
        <w:pStyle w:val="PlainText"/>
        <w:jc w:val="both"/>
        <w:rPr>
          <w:rFonts w:asciiTheme="minorHAnsi" w:eastAsia="MS Mincho" w:hAnsiTheme="minorHAnsi" w:cs="Consolas"/>
          <w:sz w:val="22"/>
          <w:szCs w:val="22"/>
        </w:rPr>
      </w:pPr>
    </w:p>
    <w:p w14:paraId="3C3CD58C" w14:textId="5D3FBC6B" w:rsidR="007649BC" w:rsidRPr="003D79DA" w:rsidRDefault="007649B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DBFD065"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4D9260B" w14:textId="77777777" w:rsidR="007649BC" w:rsidRPr="003D79DA" w:rsidRDefault="007649BC" w:rsidP="00714044">
      <w:pPr>
        <w:pStyle w:val="PlainText"/>
        <w:jc w:val="both"/>
        <w:rPr>
          <w:rFonts w:asciiTheme="minorHAnsi" w:eastAsia="MS Mincho" w:hAnsiTheme="minorHAnsi" w:cs="Consolas"/>
          <w:sz w:val="24"/>
        </w:rPr>
      </w:pPr>
    </w:p>
    <w:tbl>
      <w:tblPr>
        <w:tblW w:w="8323" w:type="dxa"/>
        <w:tblInd w:w="108" w:type="dxa"/>
        <w:tblLook w:val="04A0" w:firstRow="1" w:lastRow="0" w:firstColumn="1" w:lastColumn="0" w:noHBand="0" w:noVBand="1"/>
      </w:tblPr>
      <w:tblGrid>
        <w:gridCol w:w="576"/>
        <w:gridCol w:w="4867"/>
        <w:gridCol w:w="1440"/>
        <w:gridCol w:w="1440"/>
      </w:tblGrid>
      <w:tr w:rsidR="0041233A" w:rsidRPr="003D79DA" w14:paraId="61C5546A" w14:textId="70F9A474" w:rsidTr="00753CEF">
        <w:trPr>
          <w:trHeight w:val="216"/>
        </w:trPr>
        <w:tc>
          <w:tcPr>
            <w:tcW w:w="5443" w:type="dxa"/>
            <w:gridSpan w:val="2"/>
            <w:tcBorders>
              <w:top w:val="nil"/>
              <w:left w:val="nil"/>
              <w:bottom w:val="nil"/>
              <w:right w:val="nil"/>
            </w:tcBorders>
            <w:shd w:val="clear" w:color="auto" w:fill="auto"/>
            <w:vAlign w:val="center"/>
          </w:tcPr>
          <w:p w14:paraId="188612AD" w14:textId="4B3F4767" w:rsidR="0041233A" w:rsidRPr="003D79DA" w:rsidRDefault="0041233A" w:rsidP="00714044">
            <w:pPr>
              <w:ind w:left="-72"/>
              <w:rPr>
                <w:rFonts w:ascii="Consolas" w:hAnsi="Consolas" w:cs="Consolas"/>
                <w:color w:val="000000"/>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6A874094" w14:textId="10F1F464" w:rsidR="0041233A" w:rsidRPr="003D79DA" w:rsidRDefault="0041233A"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3426EE1A" w14:textId="2D395454" w:rsidR="0041233A" w:rsidRPr="003D79DA" w:rsidRDefault="0041233A" w:rsidP="00714044">
            <w:pPr>
              <w:jc w:val="right"/>
              <w:rPr>
                <w:rFonts w:ascii="Consolas" w:hAnsi="Consolas" w:cs="Consolas"/>
                <w:sz w:val="18"/>
                <w:szCs w:val="20"/>
              </w:rPr>
            </w:pPr>
            <w:r w:rsidRPr="003D79DA">
              <w:rPr>
                <w:rFonts w:ascii="Consolas" w:eastAsia="MS Mincho" w:hAnsi="Consolas" w:cs="Consolas"/>
                <w:b/>
                <w:bCs/>
                <w:color w:val="000000"/>
                <w:sz w:val="18"/>
                <w:szCs w:val="20"/>
              </w:rPr>
              <w:t>PERCENTAGE</w:t>
            </w:r>
          </w:p>
        </w:tc>
      </w:tr>
      <w:tr w:rsidR="00CB2C64" w:rsidRPr="003D79DA" w14:paraId="6203163E" w14:textId="77777777" w:rsidTr="00753CEF">
        <w:trPr>
          <w:trHeight w:val="216"/>
        </w:trPr>
        <w:tc>
          <w:tcPr>
            <w:tcW w:w="576" w:type="dxa"/>
            <w:tcBorders>
              <w:top w:val="nil"/>
              <w:left w:val="nil"/>
              <w:bottom w:val="nil"/>
              <w:right w:val="nil"/>
            </w:tcBorders>
            <w:shd w:val="clear" w:color="auto" w:fill="auto"/>
            <w:vAlign w:val="center"/>
          </w:tcPr>
          <w:p w14:paraId="696E0008" w14:textId="77777777" w:rsidR="00CB2C64" w:rsidRPr="003D79DA" w:rsidRDefault="00CB2C64" w:rsidP="00714044">
            <w:pPr>
              <w:jc w:val="right"/>
              <w:rPr>
                <w:rFonts w:ascii="Consolas" w:eastAsia="MS Mincho" w:hAnsi="Consolas" w:cs="Consolas"/>
                <w:color w:val="000000"/>
                <w:sz w:val="18"/>
                <w:szCs w:val="20"/>
              </w:rPr>
            </w:pPr>
          </w:p>
        </w:tc>
        <w:tc>
          <w:tcPr>
            <w:tcW w:w="4867" w:type="dxa"/>
            <w:tcBorders>
              <w:top w:val="nil"/>
              <w:left w:val="nil"/>
              <w:bottom w:val="nil"/>
              <w:right w:val="nil"/>
            </w:tcBorders>
            <w:shd w:val="clear" w:color="auto" w:fill="auto"/>
            <w:vAlign w:val="center"/>
          </w:tcPr>
          <w:p w14:paraId="3C042579" w14:textId="77777777" w:rsidR="00CB2C64" w:rsidRPr="003D79DA" w:rsidRDefault="00CB2C64" w:rsidP="00714044">
            <w:pPr>
              <w:ind w:left="-72"/>
              <w:rPr>
                <w:rFonts w:ascii="Consolas" w:hAnsi="Consolas" w:cs="Consolas"/>
                <w:color w:val="000000"/>
                <w:sz w:val="18"/>
                <w:szCs w:val="20"/>
              </w:rPr>
            </w:pPr>
          </w:p>
        </w:tc>
        <w:tc>
          <w:tcPr>
            <w:tcW w:w="1440" w:type="dxa"/>
            <w:tcBorders>
              <w:top w:val="nil"/>
              <w:left w:val="nil"/>
              <w:bottom w:val="nil"/>
              <w:right w:val="nil"/>
            </w:tcBorders>
            <w:shd w:val="clear" w:color="auto" w:fill="auto"/>
            <w:vAlign w:val="center"/>
          </w:tcPr>
          <w:p w14:paraId="061E6263" w14:textId="77777777" w:rsidR="00CB2C64" w:rsidRPr="003D79DA" w:rsidRDefault="00CB2C64" w:rsidP="00714044">
            <w:pPr>
              <w:jc w:val="right"/>
              <w:rPr>
                <w:rFonts w:ascii="Consolas" w:hAnsi="Consolas" w:cs="Consolas"/>
                <w:sz w:val="18"/>
                <w:szCs w:val="20"/>
              </w:rPr>
            </w:pPr>
          </w:p>
        </w:tc>
        <w:tc>
          <w:tcPr>
            <w:tcW w:w="1440" w:type="dxa"/>
            <w:tcBorders>
              <w:top w:val="nil"/>
              <w:left w:val="nil"/>
              <w:bottom w:val="nil"/>
              <w:right w:val="nil"/>
            </w:tcBorders>
            <w:vAlign w:val="center"/>
          </w:tcPr>
          <w:p w14:paraId="56B111C2" w14:textId="77777777" w:rsidR="00CB2C64" w:rsidRPr="003D79DA" w:rsidRDefault="00CB2C64" w:rsidP="00714044">
            <w:pPr>
              <w:jc w:val="right"/>
              <w:rPr>
                <w:rFonts w:ascii="Consolas" w:hAnsi="Consolas" w:cs="Consolas"/>
                <w:sz w:val="18"/>
                <w:szCs w:val="20"/>
              </w:rPr>
            </w:pPr>
          </w:p>
        </w:tc>
      </w:tr>
      <w:tr w:rsidR="00753CEF" w:rsidRPr="003D79DA" w14:paraId="5DD3ABF5" w14:textId="54892DF1" w:rsidTr="00753CEF">
        <w:trPr>
          <w:trHeight w:val="216"/>
        </w:trPr>
        <w:tc>
          <w:tcPr>
            <w:tcW w:w="576" w:type="dxa"/>
            <w:tcBorders>
              <w:top w:val="nil"/>
              <w:left w:val="nil"/>
              <w:bottom w:val="nil"/>
              <w:right w:val="nil"/>
            </w:tcBorders>
            <w:shd w:val="clear" w:color="auto" w:fill="auto"/>
            <w:vAlign w:val="center"/>
          </w:tcPr>
          <w:p w14:paraId="2F5BB2EA" w14:textId="1F71A83B" w:rsidR="00753CEF" w:rsidRPr="003D79DA" w:rsidRDefault="00753CE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 —</w:t>
            </w:r>
          </w:p>
        </w:tc>
        <w:tc>
          <w:tcPr>
            <w:tcW w:w="4867" w:type="dxa"/>
            <w:tcBorders>
              <w:top w:val="nil"/>
              <w:left w:val="nil"/>
              <w:bottom w:val="nil"/>
              <w:right w:val="nil"/>
            </w:tcBorders>
            <w:shd w:val="clear" w:color="auto" w:fill="auto"/>
            <w:vAlign w:val="center"/>
          </w:tcPr>
          <w:p w14:paraId="6BEB7F1E" w14:textId="6D24C56D" w:rsidR="00753CEF" w:rsidRPr="003D79DA" w:rsidRDefault="00753CEF" w:rsidP="00714044">
            <w:pPr>
              <w:ind w:left="-72"/>
              <w:rPr>
                <w:rFonts w:ascii="Consolas" w:hAnsi="Consolas" w:cs="Consolas"/>
                <w:sz w:val="18"/>
                <w:szCs w:val="20"/>
              </w:rPr>
            </w:pPr>
            <w:r w:rsidRPr="003D79DA">
              <w:rPr>
                <w:rFonts w:ascii="Consolas" w:hAnsi="Consolas" w:cs="Consolas"/>
                <w:color w:val="000000"/>
                <w:sz w:val="18"/>
                <w:szCs w:val="20"/>
              </w:rPr>
              <w:t>Metropolitan area</w:t>
            </w:r>
          </w:p>
        </w:tc>
        <w:tc>
          <w:tcPr>
            <w:tcW w:w="1440" w:type="dxa"/>
            <w:tcBorders>
              <w:top w:val="nil"/>
              <w:left w:val="nil"/>
              <w:bottom w:val="nil"/>
              <w:right w:val="nil"/>
            </w:tcBorders>
            <w:shd w:val="clear" w:color="auto" w:fill="auto"/>
            <w:vAlign w:val="center"/>
          </w:tcPr>
          <w:p w14:paraId="44788002" w14:textId="30DB1765"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3,514,639</w:t>
            </w:r>
          </w:p>
        </w:tc>
        <w:tc>
          <w:tcPr>
            <w:tcW w:w="1440" w:type="dxa"/>
            <w:tcBorders>
              <w:top w:val="nil"/>
              <w:left w:val="nil"/>
              <w:bottom w:val="nil"/>
              <w:right w:val="nil"/>
            </w:tcBorders>
            <w:vAlign w:val="center"/>
          </w:tcPr>
          <w:p w14:paraId="2DB44FDE" w14:textId="601D476B"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77.9</w:t>
            </w:r>
          </w:p>
        </w:tc>
      </w:tr>
      <w:tr w:rsidR="00753CEF" w:rsidRPr="003D79DA" w14:paraId="720034A4" w14:textId="7968BEE7" w:rsidTr="00753CEF">
        <w:trPr>
          <w:trHeight w:val="216"/>
        </w:trPr>
        <w:tc>
          <w:tcPr>
            <w:tcW w:w="576" w:type="dxa"/>
            <w:tcBorders>
              <w:top w:val="nil"/>
              <w:left w:val="nil"/>
              <w:bottom w:val="nil"/>
              <w:right w:val="nil"/>
            </w:tcBorders>
            <w:shd w:val="clear" w:color="auto" w:fill="auto"/>
            <w:vAlign w:val="center"/>
          </w:tcPr>
          <w:p w14:paraId="1C78D10A" w14:textId="17EE8D5C" w:rsidR="00753CEF" w:rsidRPr="003D79DA" w:rsidRDefault="00753CE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2 —</w:t>
            </w:r>
          </w:p>
        </w:tc>
        <w:tc>
          <w:tcPr>
            <w:tcW w:w="4867" w:type="dxa"/>
            <w:tcBorders>
              <w:top w:val="nil"/>
              <w:left w:val="nil"/>
              <w:bottom w:val="nil"/>
              <w:right w:val="nil"/>
            </w:tcBorders>
            <w:shd w:val="clear" w:color="auto" w:fill="auto"/>
            <w:vAlign w:val="center"/>
          </w:tcPr>
          <w:p w14:paraId="61F829D9" w14:textId="36B6E4DA" w:rsidR="00753CEF" w:rsidRPr="003D79DA" w:rsidRDefault="00753CEF" w:rsidP="00714044">
            <w:pPr>
              <w:ind w:left="-72"/>
              <w:rPr>
                <w:rFonts w:ascii="Consolas" w:hAnsi="Consolas" w:cs="Consolas"/>
                <w:sz w:val="18"/>
                <w:szCs w:val="20"/>
              </w:rPr>
            </w:pPr>
            <w:r w:rsidRPr="003D79DA">
              <w:rPr>
                <w:rFonts w:ascii="Consolas" w:hAnsi="Consolas" w:cs="Consolas"/>
                <w:color w:val="000000"/>
                <w:sz w:val="18"/>
                <w:szCs w:val="20"/>
              </w:rPr>
              <w:t>Micropolitan area</w:t>
            </w:r>
          </w:p>
        </w:tc>
        <w:tc>
          <w:tcPr>
            <w:tcW w:w="1440" w:type="dxa"/>
            <w:tcBorders>
              <w:top w:val="nil"/>
              <w:left w:val="nil"/>
              <w:bottom w:val="nil"/>
              <w:right w:val="nil"/>
            </w:tcBorders>
            <w:shd w:val="clear" w:color="auto" w:fill="auto"/>
            <w:vAlign w:val="center"/>
          </w:tcPr>
          <w:p w14:paraId="086A5309" w14:textId="5E49C9E2"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558,948</w:t>
            </w:r>
          </w:p>
        </w:tc>
        <w:tc>
          <w:tcPr>
            <w:tcW w:w="1440" w:type="dxa"/>
            <w:tcBorders>
              <w:top w:val="nil"/>
              <w:left w:val="nil"/>
              <w:bottom w:val="nil"/>
              <w:right w:val="nil"/>
            </w:tcBorders>
            <w:vAlign w:val="center"/>
          </w:tcPr>
          <w:p w14:paraId="42709A28" w14:textId="4FD2C029"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12.4</w:t>
            </w:r>
          </w:p>
        </w:tc>
      </w:tr>
      <w:tr w:rsidR="00753CEF" w:rsidRPr="003D79DA" w14:paraId="32C752FE" w14:textId="74D6BC48" w:rsidTr="00753CEF">
        <w:trPr>
          <w:trHeight w:val="216"/>
        </w:trPr>
        <w:tc>
          <w:tcPr>
            <w:tcW w:w="576" w:type="dxa"/>
            <w:tcBorders>
              <w:top w:val="nil"/>
              <w:left w:val="nil"/>
              <w:bottom w:val="nil"/>
              <w:right w:val="nil"/>
            </w:tcBorders>
            <w:shd w:val="clear" w:color="auto" w:fill="auto"/>
            <w:vAlign w:val="center"/>
          </w:tcPr>
          <w:p w14:paraId="0CF07683" w14:textId="7F149948" w:rsidR="00753CEF" w:rsidRPr="003D79DA" w:rsidRDefault="00753CEF"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9 —</w:t>
            </w:r>
          </w:p>
        </w:tc>
        <w:tc>
          <w:tcPr>
            <w:tcW w:w="4867" w:type="dxa"/>
            <w:tcBorders>
              <w:top w:val="nil"/>
              <w:left w:val="nil"/>
              <w:bottom w:val="nil"/>
              <w:right w:val="nil"/>
            </w:tcBorders>
            <w:shd w:val="clear" w:color="auto" w:fill="auto"/>
            <w:vAlign w:val="center"/>
          </w:tcPr>
          <w:p w14:paraId="7FFF27AC" w14:textId="21765B96" w:rsidR="00753CEF" w:rsidRPr="003D79DA" w:rsidRDefault="00753CEF" w:rsidP="00714044">
            <w:pPr>
              <w:ind w:left="-72"/>
              <w:rPr>
                <w:rFonts w:ascii="Consolas" w:hAnsi="Consolas" w:cs="Consolas"/>
                <w:color w:val="000000"/>
                <w:sz w:val="18"/>
                <w:szCs w:val="20"/>
              </w:rPr>
            </w:pPr>
            <w:r w:rsidRPr="003D79DA">
              <w:rPr>
                <w:rFonts w:ascii="Consolas" w:hAnsi="Consolas" w:cs="Consolas"/>
                <w:color w:val="000000"/>
                <w:sz w:val="18"/>
                <w:szCs w:val="20"/>
              </w:rPr>
              <w:t>Not in a Metropolitan/Micropolitan area</w:t>
            </w:r>
          </w:p>
        </w:tc>
        <w:tc>
          <w:tcPr>
            <w:tcW w:w="1440" w:type="dxa"/>
            <w:tcBorders>
              <w:top w:val="nil"/>
              <w:left w:val="nil"/>
              <w:bottom w:val="nil"/>
              <w:right w:val="nil"/>
            </w:tcBorders>
            <w:shd w:val="clear" w:color="auto" w:fill="auto"/>
            <w:vAlign w:val="center"/>
          </w:tcPr>
          <w:p w14:paraId="7AA1F880" w14:textId="6322D5A9" w:rsidR="00753CEF" w:rsidRPr="003D79DA" w:rsidRDefault="00753CEF" w:rsidP="00714044">
            <w:pPr>
              <w:jc w:val="right"/>
              <w:rPr>
                <w:rFonts w:ascii="Consolas" w:hAnsi="Consolas" w:cs="Consolas"/>
                <w:color w:val="000000"/>
                <w:sz w:val="18"/>
                <w:szCs w:val="20"/>
              </w:rPr>
            </w:pPr>
            <w:r w:rsidRPr="003D79DA">
              <w:rPr>
                <w:rFonts w:ascii="Consolas" w:hAnsi="Consolas" w:cs="Consolas"/>
                <w:color w:val="000000"/>
                <w:sz w:val="18"/>
                <w:szCs w:val="18"/>
              </w:rPr>
              <w:t>438,789</w:t>
            </w:r>
          </w:p>
        </w:tc>
        <w:tc>
          <w:tcPr>
            <w:tcW w:w="1440" w:type="dxa"/>
            <w:tcBorders>
              <w:top w:val="nil"/>
              <w:left w:val="nil"/>
              <w:bottom w:val="nil"/>
              <w:right w:val="nil"/>
            </w:tcBorders>
            <w:vAlign w:val="center"/>
          </w:tcPr>
          <w:p w14:paraId="6D02087F" w14:textId="4A6B9C65" w:rsidR="00753CEF" w:rsidRPr="003D79DA" w:rsidRDefault="00753CEF" w:rsidP="00714044">
            <w:pPr>
              <w:jc w:val="right"/>
              <w:rPr>
                <w:rFonts w:ascii="Consolas" w:hAnsi="Consolas" w:cs="Consolas"/>
                <w:color w:val="000000"/>
                <w:sz w:val="18"/>
                <w:szCs w:val="20"/>
              </w:rPr>
            </w:pPr>
            <w:r w:rsidRPr="003D79DA">
              <w:rPr>
                <w:rFonts w:ascii="Consolas" w:hAnsi="Consolas" w:cs="Consolas"/>
                <w:color w:val="000000"/>
                <w:sz w:val="18"/>
                <w:szCs w:val="18"/>
              </w:rPr>
              <w:t>9.7</w:t>
            </w:r>
          </w:p>
        </w:tc>
      </w:tr>
      <w:tr w:rsidR="00753CEF" w:rsidRPr="003D79DA" w14:paraId="18033DD2" w14:textId="020CD12C" w:rsidTr="00753CEF">
        <w:trPr>
          <w:trHeight w:val="216"/>
        </w:trPr>
        <w:tc>
          <w:tcPr>
            <w:tcW w:w="576" w:type="dxa"/>
            <w:tcBorders>
              <w:top w:val="nil"/>
              <w:left w:val="nil"/>
              <w:bottom w:val="nil"/>
              <w:right w:val="nil"/>
            </w:tcBorders>
            <w:shd w:val="clear" w:color="auto" w:fill="auto"/>
            <w:vAlign w:val="center"/>
          </w:tcPr>
          <w:p w14:paraId="0582A60E" w14:textId="77777777" w:rsidR="00753CEF" w:rsidRPr="003D79DA" w:rsidRDefault="00753CEF" w:rsidP="00714044">
            <w:pPr>
              <w:jc w:val="right"/>
              <w:rPr>
                <w:rFonts w:ascii="Consolas" w:eastAsia="MS Mincho" w:hAnsi="Consolas" w:cs="Consolas"/>
                <w:b/>
                <w:color w:val="000000"/>
                <w:sz w:val="18"/>
                <w:szCs w:val="20"/>
              </w:rPr>
            </w:pPr>
          </w:p>
        </w:tc>
        <w:tc>
          <w:tcPr>
            <w:tcW w:w="4867" w:type="dxa"/>
            <w:tcBorders>
              <w:top w:val="nil"/>
              <w:left w:val="nil"/>
              <w:bottom w:val="nil"/>
              <w:right w:val="nil"/>
            </w:tcBorders>
            <w:shd w:val="clear" w:color="auto" w:fill="auto"/>
            <w:vAlign w:val="center"/>
          </w:tcPr>
          <w:p w14:paraId="00290776" w14:textId="2603B803" w:rsidR="00753CEF" w:rsidRPr="003D79DA" w:rsidRDefault="00753CEF"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shd w:val="clear" w:color="auto" w:fill="auto"/>
            <w:vAlign w:val="center"/>
          </w:tcPr>
          <w:p w14:paraId="410FD8F6" w14:textId="1D5BAD07" w:rsidR="00753CEF" w:rsidRPr="003D79DA" w:rsidRDefault="00753CEF"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0C14127" w14:textId="6109B351" w:rsidR="00753CEF" w:rsidRPr="003D79DA" w:rsidRDefault="00753CEF"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3C7A3EE" w14:textId="77777777" w:rsidR="007649BC" w:rsidRPr="003D79DA" w:rsidRDefault="007649BC" w:rsidP="00714044">
      <w:pPr>
        <w:pStyle w:val="PlainText"/>
        <w:jc w:val="both"/>
        <w:rPr>
          <w:rFonts w:ascii="Consolas" w:eastAsia="MS Mincho" w:hAnsi="Consolas" w:cs="Consolas"/>
          <w:b/>
          <w:sz w:val="26"/>
          <w:szCs w:val="26"/>
        </w:rPr>
      </w:pPr>
    </w:p>
    <w:p w14:paraId="1E1D7559" w14:textId="77777777" w:rsidR="007649BC" w:rsidRPr="003D79DA" w:rsidRDefault="007649B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63D878B" w14:textId="3FCCDDCE" w:rsidR="00BC6D2E" w:rsidRPr="003D79DA" w:rsidRDefault="007649B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Urban/Rural</w:t>
      </w:r>
      <w:bookmarkStart w:id="26" w:name="UR"/>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UR</w:t>
      </w:r>
      <w:bookmarkEnd w:id="26"/>
      <w:r w:rsidRPr="003D79DA">
        <w:rPr>
          <w:rFonts w:asciiTheme="minorHAnsi" w:eastAsia="MS Mincho" w:hAnsiTheme="minorHAnsi" w:cstheme="majorHAnsi"/>
          <w:color w:val="0000FF"/>
          <w:sz w:val="22"/>
          <w:szCs w:val="22"/>
        </w:rPr>
        <w:tab/>
      </w:r>
      <w:r w:rsidR="00A9538A" w:rsidRPr="003D79DA">
        <w:rPr>
          <w:rFonts w:asciiTheme="minorHAnsi" w:eastAsia="MS Mincho" w:hAnsiTheme="minorHAnsi" w:cstheme="majorHAnsi"/>
          <w:color w:val="0000FF"/>
          <w:sz w:val="22"/>
          <w:szCs w:val="22"/>
        </w:rPr>
        <w:tab/>
      </w:r>
      <w:r w:rsidR="00A9538A"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611D5E" w:rsidRPr="003D79DA">
        <w:rPr>
          <w:rFonts w:asciiTheme="minorHAnsi" w:eastAsia="MS Mincho" w:hAnsiTheme="minorHAnsi" w:cstheme="majorHAnsi"/>
          <w:color w:val="0000FF"/>
          <w:sz w:val="22"/>
          <w:szCs w:val="22"/>
        </w:rPr>
        <w:tab/>
      </w:r>
      <w:r w:rsidR="00611D5E" w:rsidRPr="003D79DA">
        <w:rPr>
          <w:rFonts w:asciiTheme="minorHAnsi" w:eastAsia="MS Mincho" w:hAnsiTheme="minorHAnsi" w:cstheme="majorHAnsi"/>
          <w:color w:val="0000FF"/>
          <w:sz w:val="22"/>
          <w:szCs w:val="22"/>
        </w:rPr>
        <w:tab/>
      </w:r>
      <w:r w:rsidR="0047502F"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57BC00FA" w14:textId="18E36244" w:rsidR="007649BC" w:rsidRPr="003D79DA" w:rsidRDefault="007649BC" w:rsidP="00714044">
      <w:pPr>
        <w:pStyle w:val="PlainText"/>
        <w:jc w:val="both"/>
        <w:rPr>
          <w:rFonts w:asciiTheme="minorHAnsi" w:eastAsia="MS Mincho" w:hAnsiTheme="minorHAnsi" w:cstheme="majorHAnsi"/>
          <w:b/>
          <w:sz w:val="22"/>
          <w:szCs w:val="22"/>
        </w:rPr>
      </w:pPr>
    </w:p>
    <w:p w14:paraId="750E7785" w14:textId="29744853" w:rsidR="00D660C9"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7649BC" w:rsidRPr="003D79DA">
        <w:rPr>
          <w:rFonts w:asciiTheme="minorHAnsi" w:eastAsia="MS Mincho" w:hAnsiTheme="minorHAnsi" w:cstheme="majorHAnsi"/>
          <w:sz w:val="22"/>
          <w:szCs w:val="22"/>
        </w:rPr>
        <w:t xml:space="preserve"> </w:t>
      </w:r>
      <w:r w:rsidR="00D660C9" w:rsidRPr="003D79DA">
        <w:rPr>
          <w:rFonts w:asciiTheme="minorHAnsi" w:hAnsiTheme="minorHAnsi"/>
          <w:color w:val="333333"/>
          <w:sz w:val="22"/>
          <w:szCs w:val="22"/>
          <w:shd w:val="clear" w:color="auto" w:fill="FFFFFF"/>
        </w:rPr>
        <w:t>“Urban” is defined by the Census Bureau as areas of densely developed territory, specifically all territory, population and housing units in urbanized areas (UAs) and urban clusters (UCs). The classification cuts across other hierarchies except for census block and can be in metropolitan or non-metropolitan areas</w:t>
      </w:r>
      <w:r w:rsidR="00D660C9" w:rsidRPr="003D79DA">
        <w:rPr>
          <w:rFonts w:asciiTheme="minorHAnsi" w:eastAsia="MS Mincho" w:hAnsiTheme="minorHAnsi" w:cstheme="majorHAnsi"/>
          <w:sz w:val="22"/>
          <w:szCs w:val="22"/>
        </w:rPr>
        <w:t xml:space="preserve">. </w:t>
      </w:r>
      <w:r w:rsidR="00864639" w:rsidRPr="003D79DA">
        <w:rPr>
          <w:rFonts w:asciiTheme="minorHAnsi" w:eastAsia="MS Mincho" w:hAnsiTheme="minorHAnsi" w:cstheme="majorHAnsi"/>
          <w:sz w:val="22"/>
          <w:szCs w:val="22"/>
        </w:rPr>
        <w:t xml:space="preserve">The Census Bureau delineates UA and UC boundaries that represent densely developed territory, encompassing residential, commercial, and other nonresidential urban land uses.  In general, this territory consists of areas of high population density and urban land use resulting in a representation of the "urban footprint." </w:t>
      </w:r>
    </w:p>
    <w:p w14:paraId="35DBA4EF" w14:textId="77777777" w:rsidR="00D660C9" w:rsidRPr="003D79DA" w:rsidRDefault="00D660C9" w:rsidP="00714044">
      <w:pPr>
        <w:pStyle w:val="PlainText"/>
        <w:jc w:val="both"/>
        <w:rPr>
          <w:rFonts w:asciiTheme="minorHAnsi" w:eastAsia="MS Mincho" w:hAnsiTheme="minorHAnsi" w:cstheme="majorHAnsi"/>
          <w:sz w:val="22"/>
          <w:szCs w:val="22"/>
        </w:rPr>
      </w:pPr>
    </w:p>
    <w:p w14:paraId="4443D423" w14:textId="698AE31D" w:rsidR="00864639" w:rsidRPr="003D79DA" w:rsidRDefault="00D660C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“Rural” </w:t>
      </w:r>
      <w:r w:rsidR="00864639" w:rsidRPr="003D79DA">
        <w:rPr>
          <w:rFonts w:asciiTheme="minorHAnsi" w:eastAsia="MS Mincho" w:hAnsiTheme="minorHAnsi" w:cstheme="majorHAnsi"/>
          <w:sz w:val="22"/>
          <w:szCs w:val="22"/>
        </w:rPr>
        <w:t xml:space="preserve">consists of all territory, population, and housing units </w:t>
      </w:r>
      <w:r w:rsidRPr="003D79DA">
        <w:rPr>
          <w:rFonts w:asciiTheme="minorHAnsi" w:eastAsia="MS Mincho" w:hAnsiTheme="minorHAnsi" w:cstheme="majorHAnsi"/>
          <w:sz w:val="22"/>
          <w:szCs w:val="22"/>
        </w:rPr>
        <w:t xml:space="preserve">not classified as urban. As </w:t>
      </w:r>
      <w:r w:rsidR="00F034C4" w:rsidRPr="003D79DA">
        <w:rPr>
          <w:rFonts w:asciiTheme="minorHAnsi" w:eastAsia="MS Mincho" w:hAnsiTheme="minorHAnsi" w:cstheme="majorHAnsi"/>
          <w:sz w:val="22"/>
          <w:szCs w:val="22"/>
        </w:rPr>
        <w:t>with</w:t>
      </w:r>
      <w:r w:rsidRPr="003D79DA">
        <w:rPr>
          <w:rFonts w:asciiTheme="minorHAnsi" w:eastAsia="MS Mincho" w:hAnsiTheme="minorHAnsi" w:cstheme="majorHAnsi"/>
          <w:sz w:val="22"/>
          <w:szCs w:val="22"/>
        </w:rPr>
        <w:t xml:space="preserve"> urban, the classification cuts across other hierarchies and can be in metropolitan or non-metropolitan areas</w:t>
      </w:r>
    </w:p>
    <w:p w14:paraId="792E2C83" w14:textId="77777777" w:rsidR="00864639" w:rsidRPr="003D79DA" w:rsidRDefault="00864639" w:rsidP="00714044">
      <w:pPr>
        <w:pStyle w:val="PlainText"/>
        <w:jc w:val="both"/>
        <w:rPr>
          <w:rFonts w:asciiTheme="minorHAnsi" w:eastAsia="MS Mincho" w:hAnsiTheme="minorHAnsi" w:cstheme="majorHAnsi"/>
          <w:sz w:val="22"/>
          <w:szCs w:val="22"/>
        </w:rPr>
      </w:pPr>
    </w:p>
    <w:p w14:paraId="55507EEC" w14:textId="4DA24DF6" w:rsidR="007649BC" w:rsidRPr="003D79DA" w:rsidRDefault="007649B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 </w:t>
      </w:r>
      <w:r w:rsidR="00864639" w:rsidRPr="003D79DA">
        <w:rPr>
          <w:rFonts w:asciiTheme="minorHAnsi" w:eastAsia="MS Mincho" w:hAnsiTheme="minorHAnsi" w:cstheme="majorHAnsi"/>
          <w:sz w:val="22"/>
          <w:szCs w:val="22"/>
        </w:rPr>
        <w:t>Urbanized Areas (UAs) consist of densely developed territory that contains 50,000 or more people. Urban Clusters (UCs) consist of densely developed territory that has at least 2,500 people but fewer than 50,000 people</w:t>
      </w:r>
      <w:r w:rsidR="00891F66" w:rsidRPr="003D79DA">
        <w:rPr>
          <w:rFonts w:asciiTheme="minorHAnsi" w:eastAsia="MS Mincho" w:hAnsiTheme="minorHAnsi" w:cstheme="majorHAnsi"/>
          <w:sz w:val="22"/>
          <w:szCs w:val="22"/>
        </w:rPr>
        <w:t>.</w:t>
      </w:r>
    </w:p>
    <w:p w14:paraId="0C21F902" w14:textId="77777777" w:rsidR="007649BC" w:rsidRPr="003D79DA" w:rsidRDefault="007649BC" w:rsidP="00714044">
      <w:pPr>
        <w:pStyle w:val="PlainText"/>
        <w:jc w:val="both"/>
        <w:rPr>
          <w:rFonts w:asciiTheme="minorHAnsi" w:eastAsia="MS Mincho" w:hAnsiTheme="minorHAnsi" w:cstheme="majorHAnsi"/>
          <w:sz w:val="22"/>
          <w:szCs w:val="22"/>
        </w:rPr>
      </w:pPr>
    </w:p>
    <w:p w14:paraId="0E5A69F7" w14:textId="77777777" w:rsidR="007649BC" w:rsidRPr="003D79DA" w:rsidRDefault="007649B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D9FF0F6" w14:textId="72CCD683" w:rsidR="007649BC" w:rsidRPr="003D79DA" w:rsidRDefault="00D660C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r w:rsidR="00011870" w:rsidRPr="003D79DA">
        <w:rPr>
          <w:rFonts w:asciiTheme="minorHAnsi" w:eastAsia="MS Mincho" w:hAnsiTheme="minorHAnsi" w:cs="Consolas"/>
          <w:sz w:val="22"/>
          <w:szCs w:val="22"/>
        </w:rPr>
        <w:t>.</w:t>
      </w:r>
    </w:p>
    <w:p w14:paraId="3BEBEB1A"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p>
    <w:p w14:paraId="3A5B4744" w14:textId="77777777" w:rsidR="00BB294F" w:rsidRPr="003D79DA" w:rsidRDefault="00BB294F"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AC9CE6C" w14:textId="77777777" w:rsidR="00BB294F" w:rsidRPr="003D79DA" w:rsidRDefault="00BB294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B00F375" w14:textId="77777777" w:rsidR="00BB294F" w:rsidRPr="003D79DA" w:rsidRDefault="00BB294F" w:rsidP="00714044">
      <w:pPr>
        <w:pStyle w:val="PlainText"/>
        <w:jc w:val="both"/>
        <w:rPr>
          <w:rFonts w:asciiTheme="minorHAnsi" w:eastAsia="MS Mincho" w:hAnsiTheme="minorHAnsi" w:cs="Consolas"/>
          <w:sz w:val="22"/>
          <w:szCs w:val="22"/>
        </w:rPr>
      </w:pPr>
    </w:p>
    <w:p w14:paraId="7B97B8CC" w14:textId="472E2C1C" w:rsidR="007649BC" w:rsidRPr="003D79DA" w:rsidRDefault="007649B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2AA9B71"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BBBF592" w14:textId="77777777" w:rsidR="004E4E7D" w:rsidRPr="003D79DA" w:rsidRDefault="004E4E7D" w:rsidP="00714044">
      <w:pPr>
        <w:pStyle w:val="PlainText"/>
        <w:jc w:val="both"/>
        <w:rPr>
          <w:rFonts w:asciiTheme="minorHAnsi" w:eastAsia="MS Mincho" w:hAnsiTheme="minorHAnsi" w:cs="Consolas"/>
          <w:sz w:val="24"/>
        </w:rPr>
      </w:pPr>
    </w:p>
    <w:tbl>
      <w:tblPr>
        <w:tblW w:w="6336" w:type="dxa"/>
        <w:tblInd w:w="108" w:type="dxa"/>
        <w:tblLook w:val="04A0" w:firstRow="1" w:lastRow="0" w:firstColumn="1" w:lastColumn="0" w:noHBand="0" w:noVBand="1"/>
      </w:tblPr>
      <w:tblGrid>
        <w:gridCol w:w="576"/>
        <w:gridCol w:w="2880"/>
        <w:gridCol w:w="1440"/>
        <w:gridCol w:w="1440"/>
      </w:tblGrid>
      <w:tr w:rsidR="00CB2C64" w:rsidRPr="003D79DA" w14:paraId="639FAE8D" w14:textId="26D9E9D2" w:rsidTr="00753CEF">
        <w:trPr>
          <w:trHeight w:val="216"/>
        </w:trPr>
        <w:tc>
          <w:tcPr>
            <w:tcW w:w="3456" w:type="dxa"/>
            <w:gridSpan w:val="2"/>
            <w:tcBorders>
              <w:top w:val="nil"/>
              <w:left w:val="nil"/>
              <w:bottom w:val="nil"/>
              <w:right w:val="nil"/>
            </w:tcBorders>
            <w:shd w:val="clear" w:color="auto" w:fill="auto"/>
            <w:vAlign w:val="center"/>
          </w:tcPr>
          <w:p w14:paraId="2A916A78" w14:textId="57C14CC1" w:rsidR="00CB2C64" w:rsidRPr="003D79DA" w:rsidRDefault="00CB2C64" w:rsidP="00714044">
            <w:pPr>
              <w:ind w:left="-72"/>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27AE4527" w14:textId="0217D6BC" w:rsidR="00CB2C64" w:rsidRPr="003D79DA" w:rsidRDefault="00CB2C64"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10EBE513" w14:textId="515A05F1" w:rsidR="00CB2C64" w:rsidRPr="003D79DA" w:rsidRDefault="0071706C"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CB2C64" w:rsidRPr="003D79DA" w14:paraId="5FC8179B" w14:textId="44BFBDD4" w:rsidTr="00753CEF">
        <w:trPr>
          <w:trHeight w:val="216"/>
        </w:trPr>
        <w:tc>
          <w:tcPr>
            <w:tcW w:w="576" w:type="dxa"/>
            <w:tcBorders>
              <w:top w:val="nil"/>
              <w:left w:val="nil"/>
              <w:bottom w:val="nil"/>
              <w:right w:val="nil"/>
            </w:tcBorders>
            <w:shd w:val="clear" w:color="auto" w:fill="auto"/>
            <w:vAlign w:val="center"/>
          </w:tcPr>
          <w:p w14:paraId="315C17DC" w14:textId="77777777" w:rsidR="00CB2C64" w:rsidRPr="003D79DA" w:rsidRDefault="00CB2C64"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350C13A9" w14:textId="77777777" w:rsidR="00CB2C64" w:rsidRPr="003D79DA" w:rsidRDefault="00CB2C64" w:rsidP="00714044">
            <w:pPr>
              <w:ind w:left="-72"/>
              <w:rPr>
                <w:rFonts w:ascii="Consolas" w:hAnsi="Consolas" w:cs="Consolas"/>
                <w:color w:val="000000"/>
                <w:sz w:val="18"/>
                <w:szCs w:val="20"/>
              </w:rPr>
            </w:pPr>
          </w:p>
        </w:tc>
        <w:tc>
          <w:tcPr>
            <w:tcW w:w="1440" w:type="dxa"/>
            <w:tcBorders>
              <w:top w:val="nil"/>
              <w:left w:val="nil"/>
              <w:bottom w:val="nil"/>
              <w:right w:val="nil"/>
            </w:tcBorders>
            <w:shd w:val="clear" w:color="auto" w:fill="auto"/>
            <w:vAlign w:val="center"/>
          </w:tcPr>
          <w:p w14:paraId="2B5B11D6" w14:textId="77777777" w:rsidR="00CB2C64" w:rsidRPr="003D79DA" w:rsidRDefault="00CB2C64" w:rsidP="00714044">
            <w:pPr>
              <w:jc w:val="right"/>
              <w:rPr>
                <w:rFonts w:ascii="Consolas" w:hAnsi="Consolas" w:cs="Consolas"/>
                <w:sz w:val="18"/>
                <w:szCs w:val="20"/>
              </w:rPr>
            </w:pPr>
          </w:p>
        </w:tc>
        <w:tc>
          <w:tcPr>
            <w:tcW w:w="1440" w:type="dxa"/>
            <w:tcBorders>
              <w:top w:val="nil"/>
              <w:left w:val="nil"/>
              <w:bottom w:val="nil"/>
              <w:right w:val="nil"/>
            </w:tcBorders>
            <w:vAlign w:val="center"/>
          </w:tcPr>
          <w:p w14:paraId="0AE24323" w14:textId="77777777" w:rsidR="00CB2C64" w:rsidRPr="003D79DA" w:rsidRDefault="00CB2C64" w:rsidP="00714044">
            <w:pPr>
              <w:jc w:val="right"/>
              <w:rPr>
                <w:rFonts w:ascii="Consolas" w:hAnsi="Consolas" w:cs="Consolas"/>
                <w:sz w:val="18"/>
                <w:szCs w:val="20"/>
              </w:rPr>
            </w:pPr>
          </w:p>
        </w:tc>
      </w:tr>
      <w:tr w:rsidR="00753CEF" w:rsidRPr="003D79DA" w14:paraId="3CF2A5AC" w14:textId="25365661" w:rsidTr="00753CEF">
        <w:trPr>
          <w:trHeight w:val="216"/>
        </w:trPr>
        <w:tc>
          <w:tcPr>
            <w:tcW w:w="576" w:type="dxa"/>
            <w:tcBorders>
              <w:top w:val="nil"/>
              <w:left w:val="nil"/>
              <w:bottom w:val="nil"/>
              <w:right w:val="nil"/>
            </w:tcBorders>
            <w:shd w:val="clear" w:color="auto" w:fill="auto"/>
            <w:vAlign w:val="center"/>
          </w:tcPr>
          <w:p w14:paraId="7FF838B3" w14:textId="322AC694" w:rsidR="00753CEF" w:rsidRPr="003D79DA" w:rsidRDefault="00753CEF"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R —</w:t>
            </w:r>
          </w:p>
        </w:tc>
        <w:tc>
          <w:tcPr>
            <w:tcW w:w="2880" w:type="dxa"/>
            <w:tcBorders>
              <w:top w:val="nil"/>
              <w:left w:val="nil"/>
              <w:bottom w:val="nil"/>
              <w:right w:val="nil"/>
            </w:tcBorders>
            <w:shd w:val="clear" w:color="auto" w:fill="auto"/>
            <w:vAlign w:val="center"/>
          </w:tcPr>
          <w:p w14:paraId="70A4374A" w14:textId="0226389E" w:rsidR="00753CEF" w:rsidRPr="003D79DA" w:rsidRDefault="00753CEF" w:rsidP="00714044">
            <w:pPr>
              <w:ind w:left="-72"/>
              <w:rPr>
                <w:rFonts w:ascii="Consolas" w:hAnsi="Consolas" w:cs="Consolas"/>
                <w:sz w:val="18"/>
                <w:szCs w:val="20"/>
              </w:rPr>
            </w:pPr>
            <w:r w:rsidRPr="003D79DA">
              <w:rPr>
                <w:rFonts w:ascii="Consolas" w:hAnsi="Consolas" w:cs="Consolas"/>
                <w:color w:val="000000"/>
                <w:sz w:val="18"/>
                <w:szCs w:val="20"/>
              </w:rPr>
              <w:t>Rural area</w:t>
            </w:r>
          </w:p>
        </w:tc>
        <w:tc>
          <w:tcPr>
            <w:tcW w:w="1440" w:type="dxa"/>
            <w:tcBorders>
              <w:top w:val="nil"/>
              <w:left w:val="nil"/>
              <w:bottom w:val="nil"/>
              <w:right w:val="nil"/>
            </w:tcBorders>
            <w:shd w:val="clear" w:color="auto" w:fill="auto"/>
            <w:vAlign w:val="center"/>
          </w:tcPr>
          <w:p w14:paraId="66EA1348" w14:textId="3F4A0FFF"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1,411,248</w:t>
            </w:r>
          </w:p>
        </w:tc>
        <w:tc>
          <w:tcPr>
            <w:tcW w:w="1440" w:type="dxa"/>
            <w:tcBorders>
              <w:top w:val="nil"/>
              <w:left w:val="nil"/>
              <w:bottom w:val="nil"/>
              <w:right w:val="nil"/>
            </w:tcBorders>
            <w:vAlign w:val="center"/>
          </w:tcPr>
          <w:p w14:paraId="309C97B6" w14:textId="175476AA"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31.3</w:t>
            </w:r>
          </w:p>
        </w:tc>
      </w:tr>
      <w:tr w:rsidR="00753CEF" w:rsidRPr="003D79DA" w14:paraId="774FE13E" w14:textId="0274FE1B" w:rsidTr="00753CEF">
        <w:trPr>
          <w:trHeight w:val="216"/>
        </w:trPr>
        <w:tc>
          <w:tcPr>
            <w:tcW w:w="576" w:type="dxa"/>
            <w:tcBorders>
              <w:top w:val="nil"/>
              <w:left w:val="nil"/>
              <w:bottom w:val="nil"/>
              <w:right w:val="nil"/>
            </w:tcBorders>
            <w:shd w:val="clear" w:color="auto" w:fill="auto"/>
            <w:vAlign w:val="center"/>
          </w:tcPr>
          <w:p w14:paraId="43CA7C45" w14:textId="591E8A56" w:rsidR="00753CEF" w:rsidRPr="003D79DA" w:rsidRDefault="00753CE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U —</w:t>
            </w:r>
          </w:p>
        </w:tc>
        <w:tc>
          <w:tcPr>
            <w:tcW w:w="2880" w:type="dxa"/>
            <w:tcBorders>
              <w:top w:val="nil"/>
              <w:left w:val="nil"/>
              <w:bottom w:val="nil"/>
              <w:right w:val="nil"/>
            </w:tcBorders>
            <w:shd w:val="clear" w:color="auto" w:fill="auto"/>
            <w:vAlign w:val="center"/>
          </w:tcPr>
          <w:p w14:paraId="4A0E332A" w14:textId="0E3B6CD4" w:rsidR="00753CEF" w:rsidRPr="003D79DA" w:rsidRDefault="00753CEF" w:rsidP="00714044">
            <w:pPr>
              <w:ind w:left="-72"/>
              <w:rPr>
                <w:rFonts w:ascii="Consolas" w:hAnsi="Consolas" w:cs="Consolas"/>
                <w:sz w:val="18"/>
                <w:szCs w:val="20"/>
              </w:rPr>
            </w:pPr>
            <w:r w:rsidRPr="003D79DA">
              <w:rPr>
                <w:rFonts w:ascii="Consolas" w:hAnsi="Consolas" w:cs="Consolas"/>
                <w:color w:val="000000"/>
                <w:sz w:val="18"/>
                <w:szCs w:val="20"/>
              </w:rPr>
              <w:t>Urban area</w:t>
            </w:r>
          </w:p>
        </w:tc>
        <w:tc>
          <w:tcPr>
            <w:tcW w:w="1440" w:type="dxa"/>
            <w:tcBorders>
              <w:top w:val="nil"/>
              <w:left w:val="nil"/>
              <w:bottom w:val="nil"/>
              <w:right w:val="nil"/>
            </w:tcBorders>
            <w:shd w:val="clear" w:color="auto" w:fill="auto"/>
            <w:vAlign w:val="center"/>
          </w:tcPr>
          <w:p w14:paraId="1DCDB2C5" w14:textId="1E59271C"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3,101,128</w:t>
            </w:r>
          </w:p>
        </w:tc>
        <w:tc>
          <w:tcPr>
            <w:tcW w:w="1440" w:type="dxa"/>
            <w:tcBorders>
              <w:top w:val="nil"/>
              <w:left w:val="nil"/>
              <w:bottom w:val="nil"/>
              <w:right w:val="nil"/>
            </w:tcBorders>
            <w:vAlign w:val="center"/>
          </w:tcPr>
          <w:p w14:paraId="5D45153E" w14:textId="5D3E1E5C"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68.7</w:t>
            </w:r>
          </w:p>
        </w:tc>
      </w:tr>
      <w:tr w:rsidR="00753CEF" w:rsidRPr="003D79DA" w14:paraId="4CA464A1" w14:textId="3E4CD7A6" w:rsidTr="00753CEF">
        <w:trPr>
          <w:trHeight w:val="216"/>
        </w:trPr>
        <w:tc>
          <w:tcPr>
            <w:tcW w:w="576" w:type="dxa"/>
            <w:tcBorders>
              <w:top w:val="nil"/>
              <w:left w:val="nil"/>
              <w:bottom w:val="nil"/>
              <w:right w:val="nil"/>
            </w:tcBorders>
            <w:shd w:val="clear" w:color="auto" w:fill="auto"/>
            <w:vAlign w:val="center"/>
          </w:tcPr>
          <w:p w14:paraId="5389638B" w14:textId="77777777" w:rsidR="00753CEF" w:rsidRPr="003D79DA" w:rsidRDefault="00753CEF"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58BCBD29" w14:textId="710B7AE3" w:rsidR="00753CEF" w:rsidRPr="003D79DA" w:rsidRDefault="00753CEF"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shd w:val="clear" w:color="auto" w:fill="auto"/>
            <w:vAlign w:val="center"/>
          </w:tcPr>
          <w:p w14:paraId="5BB1BCC9" w14:textId="331F8A50"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4F9C9E8" w14:textId="5C09DF33"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1809B0C3" w14:textId="77777777" w:rsidR="007649BC" w:rsidRPr="003D79DA" w:rsidRDefault="007649B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782638E4" w14:textId="4227A013" w:rsidR="00BC6D2E" w:rsidRPr="003D79DA" w:rsidRDefault="0076674B"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State of Current Residence</w:t>
      </w:r>
      <w:bookmarkStart w:id="27" w:name="ST"/>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ST</w:t>
      </w:r>
      <w:bookmarkEnd w:id="27"/>
      <w:r w:rsidR="008A5BAE" w:rsidRPr="003D79DA">
        <w:rPr>
          <w:rFonts w:asciiTheme="minorHAnsi" w:eastAsia="MS Mincho" w:hAnsiTheme="minorHAnsi" w:cstheme="majorHAnsi"/>
          <w:color w:val="0000FF"/>
          <w:sz w:val="22"/>
          <w:szCs w:val="22"/>
        </w:rPr>
        <w:tab/>
      </w:r>
      <w:r w:rsidR="008A5BAE" w:rsidRPr="003D79DA">
        <w:rPr>
          <w:rFonts w:asciiTheme="minorHAnsi" w:eastAsia="MS Mincho" w:hAnsiTheme="minorHAnsi" w:cstheme="majorHAnsi"/>
          <w:color w:val="0000FF"/>
          <w:sz w:val="22"/>
          <w:szCs w:val="22"/>
        </w:rPr>
        <w:tab/>
      </w:r>
      <w:r w:rsidR="008A5BAE" w:rsidRPr="003D79DA">
        <w:rPr>
          <w:rFonts w:asciiTheme="minorHAnsi" w:eastAsia="MS Mincho" w:hAnsiTheme="minorHAnsi" w:cstheme="majorHAnsi"/>
          <w:color w:val="0000FF"/>
          <w:sz w:val="22"/>
          <w:szCs w:val="22"/>
        </w:rPr>
        <w:tab/>
      </w:r>
      <w:r w:rsidR="008A5BAE" w:rsidRPr="003D79DA">
        <w:rPr>
          <w:rFonts w:asciiTheme="minorHAnsi" w:eastAsia="MS Mincho" w:hAnsiTheme="minorHAnsi" w:cstheme="majorHAnsi"/>
          <w:color w:val="0000FF"/>
          <w:sz w:val="22"/>
          <w:szCs w:val="22"/>
        </w:rPr>
        <w:tab/>
      </w:r>
      <w:r w:rsidR="008A5BAE" w:rsidRPr="003D79DA">
        <w:rPr>
          <w:rFonts w:asciiTheme="minorHAnsi" w:eastAsia="MS Mincho" w:hAnsiTheme="minorHAnsi" w:cstheme="majorHAnsi"/>
          <w:color w:val="0000FF"/>
          <w:sz w:val="22"/>
          <w:szCs w:val="22"/>
        </w:rPr>
        <w:tab/>
      </w:r>
      <w:r w:rsidR="0047502F" w:rsidRPr="003D79DA">
        <w:rPr>
          <w:rFonts w:asciiTheme="minorHAnsi" w:eastAsia="MS Mincho" w:hAnsiTheme="minorHAnsi" w:cstheme="majorHAnsi"/>
          <w:color w:val="0000FF"/>
          <w:sz w:val="22"/>
          <w:szCs w:val="22"/>
        </w:rPr>
        <w:tab/>
      </w:r>
      <w:r w:rsidR="008A5BAE"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78F2ACBD" w14:textId="3F95FD61" w:rsidR="008A5BAE" w:rsidRPr="003D79DA" w:rsidRDefault="008A5BAE" w:rsidP="00714044">
      <w:pPr>
        <w:pStyle w:val="PlainText"/>
        <w:jc w:val="both"/>
        <w:rPr>
          <w:rFonts w:asciiTheme="minorHAnsi" w:eastAsia="MS Mincho" w:hAnsiTheme="minorHAnsi" w:cstheme="majorHAnsi"/>
          <w:b/>
          <w:sz w:val="22"/>
          <w:szCs w:val="22"/>
        </w:rPr>
      </w:pPr>
    </w:p>
    <w:p w14:paraId="2120ECD1" w14:textId="4D4341C5" w:rsidR="00F034C4"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8A5BAE" w:rsidRPr="003D79DA">
        <w:rPr>
          <w:rFonts w:asciiTheme="minorHAnsi" w:eastAsia="MS Mincho" w:hAnsiTheme="minorHAnsi" w:cstheme="majorHAnsi"/>
          <w:sz w:val="22"/>
          <w:szCs w:val="22"/>
        </w:rPr>
        <w:t xml:space="preserve"> </w:t>
      </w:r>
      <w:r w:rsidR="003F41D0" w:rsidRPr="003D79DA">
        <w:rPr>
          <w:rFonts w:asciiTheme="minorHAnsi" w:eastAsia="MS Mincho" w:hAnsiTheme="minorHAnsi" w:cstheme="majorHAnsi"/>
          <w:sz w:val="22"/>
          <w:szCs w:val="22"/>
        </w:rPr>
        <w:t xml:space="preserve"> </w:t>
      </w:r>
      <w:r w:rsidR="00EF4150" w:rsidRPr="003D79DA">
        <w:rPr>
          <w:rFonts w:asciiTheme="minorHAnsi" w:eastAsia="MS Mincho" w:hAnsiTheme="minorHAnsi" w:cstheme="majorHAnsi"/>
          <w:sz w:val="22"/>
          <w:szCs w:val="22"/>
        </w:rPr>
        <w:t>This variable lists codes</w:t>
      </w:r>
      <w:r w:rsidR="003F41D0" w:rsidRPr="003D79DA">
        <w:rPr>
          <w:rFonts w:asciiTheme="minorHAnsi" w:eastAsia="MS Mincho" w:hAnsiTheme="minorHAnsi" w:cstheme="majorHAnsi"/>
          <w:sz w:val="22"/>
          <w:szCs w:val="22"/>
        </w:rPr>
        <w:t xml:space="preserve"> for the 50 U</w:t>
      </w:r>
      <w:r w:rsidR="00EB666E" w:rsidRPr="003D79DA">
        <w:rPr>
          <w:rFonts w:asciiTheme="minorHAnsi" w:eastAsia="MS Mincho" w:hAnsiTheme="minorHAnsi" w:cstheme="majorHAnsi"/>
          <w:sz w:val="22"/>
          <w:szCs w:val="22"/>
        </w:rPr>
        <w:t>.</w:t>
      </w:r>
      <w:r w:rsidR="003F41D0" w:rsidRPr="003D79DA">
        <w:rPr>
          <w:rFonts w:asciiTheme="minorHAnsi" w:eastAsia="MS Mincho" w:hAnsiTheme="minorHAnsi" w:cstheme="majorHAnsi"/>
          <w:sz w:val="22"/>
          <w:szCs w:val="22"/>
        </w:rPr>
        <w:t>S</w:t>
      </w:r>
      <w:r w:rsidR="00EB666E" w:rsidRPr="003D79DA">
        <w:rPr>
          <w:rFonts w:asciiTheme="minorHAnsi" w:eastAsia="MS Mincho" w:hAnsiTheme="minorHAnsi" w:cstheme="majorHAnsi"/>
          <w:sz w:val="22"/>
          <w:szCs w:val="22"/>
        </w:rPr>
        <w:t>.</w:t>
      </w:r>
      <w:r w:rsidR="003F41D0" w:rsidRPr="003D79DA">
        <w:rPr>
          <w:rFonts w:asciiTheme="minorHAnsi" w:eastAsia="MS Mincho" w:hAnsiTheme="minorHAnsi" w:cstheme="majorHAnsi"/>
          <w:sz w:val="22"/>
          <w:szCs w:val="22"/>
        </w:rPr>
        <w:t xml:space="preserve"> states and the District of Columbia</w:t>
      </w:r>
      <w:r w:rsidR="00F034C4" w:rsidRPr="003D79DA">
        <w:rPr>
          <w:rFonts w:asciiTheme="minorHAnsi" w:eastAsia="MS Mincho" w:hAnsiTheme="minorHAnsi" w:cstheme="majorHAnsi"/>
          <w:sz w:val="22"/>
          <w:szCs w:val="22"/>
        </w:rPr>
        <w:t>, which is treated as the statistical equivalent of a state for census purposes.</w:t>
      </w:r>
    </w:p>
    <w:p w14:paraId="1D65E9AF" w14:textId="77777777" w:rsidR="008A5BAE" w:rsidRPr="003D79DA" w:rsidRDefault="008A5BAE" w:rsidP="00714044">
      <w:pPr>
        <w:pStyle w:val="PlainText"/>
        <w:jc w:val="both"/>
        <w:rPr>
          <w:rFonts w:asciiTheme="minorHAnsi" w:eastAsia="MS Mincho" w:hAnsiTheme="minorHAnsi" w:cstheme="majorHAnsi"/>
          <w:sz w:val="22"/>
          <w:szCs w:val="22"/>
        </w:rPr>
      </w:pPr>
    </w:p>
    <w:p w14:paraId="26FF5764" w14:textId="77777777" w:rsidR="00C6143A" w:rsidRPr="003D79DA" w:rsidRDefault="00C6143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Consolas"/>
          <w:b/>
          <w:sz w:val="22"/>
          <w:szCs w:val="22"/>
        </w:rPr>
        <w:t xml:space="preserve">NOTE 1: </w:t>
      </w:r>
      <w:r w:rsidRPr="003D79DA">
        <w:rPr>
          <w:rFonts w:asciiTheme="minorHAnsi" w:eastAsia="MS Mincho" w:hAnsiTheme="minorHAnsi" w:cstheme="majorHAnsi"/>
          <w:sz w:val="22"/>
          <w:szCs w:val="22"/>
        </w:rPr>
        <w:t xml:space="preserve">See </w:t>
      </w:r>
      <w:hyperlink w:anchor="NP" w:history="1">
        <w:r w:rsidRPr="003D79DA">
          <w:rPr>
            <w:rStyle w:val="Hyperlink"/>
            <w:rFonts w:asciiTheme="minorHAnsi" w:eastAsia="MS Mincho" w:hAnsiTheme="minorHAnsi" w:cstheme="majorHAnsi"/>
            <w:sz w:val="22"/>
            <w:szCs w:val="22"/>
          </w:rPr>
          <w:t>NP</w:t>
        </w:r>
      </w:hyperlink>
      <w:r w:rsidRPr="003D79DA">
        <w:rPr>
          <w:rFonts w:asciiTheme="minorHAnsi" w:eastAsia="MS Mincho" w:hAnsiTheme="minorHAnsi" w:cstheme="majorHAnsi"/>
          <w:sz w:val="22"/>
          <w:szCs w:val="22"/>
        </w:rPr>
        <w:t xml:space="preserve"> for discussion of how current residency is determined.</w:t>
      </w:r>
    </w:p>
    <w:p w14:paraId="2CC86B53" w14:textId="77777777" w:rsidR="00C6143A" w:rsidRPr="003D79DA" w:rsidRDefault="00C6143A" w:rsidP="00714044">
      <w:pPr>
        <w:pStyle w:val="PlainText"/>
        <w:jc w:val="both"/>
        <w:rPr>
          <w:rFonts w:asciiTheme="minorHAnsi" w:eastAsia="MS Mincho" w:hAnsiTheme="minorHAnsi" w:cs="Consolas"/>
          <w:b/>
          <w:sz w:val="22"/>
          <w:szCs w:val="22"/>
        </w:rPr>
      </w:pPr>
    </w:p>
    <w:p w14:paraId="751CAEF7" w14:textId="6185CC37" w:rsidR="00E15348" w:rsidRPr="003D79DA" w:rsidRDefault="008A5BAE" w:rsidP="00714044">
      <w:pPr>
        <w:pStyle w:val="PlainText"/>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217DFC8" w14:textId="50DB2D3D" w:rsidR="006C6614" w:rsidRPr="003D79DA" w:rsidRDefault="0001187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374E45DE" w14:textId="77777777" w:rsidR="00011870" w:rsidRPr="003D79DA" w:rsidRDefault="00011870" w:rsidP="00714044">
      <w:pPr>
        <w:pStyle w:val="PlainText"/>
        <w:jc w:val="both"/>
        <w:rPr>
          <w:rFonts w:asciiTheme="minorHAnsi" w:eastAsia="MS Mincho" w:hAnsiTheme="minorHAnsi" w:cs="Consolas"/>
          <w:sz w:val="22"/>
          <w:szCs w:val="22"/>
        </w:rPr>
      </w:pPr>
    </w:p>
    <w:p w14:paraId="4749E036" w14:textId="77777777" w:rsidR="00F228C1" w:rsidRPr="003D79DA" w:rsidRDefault="00F228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82B5008" w14:textId="2383A34E" w:rsidR="00F228C1" w:rsidRPr="003D79DA" w:rsidRDefault="00F228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30AA29A2" w14:textId="77777777" w:rsidR="00F228C1" w:rsidRPr="003D79DA" w:rsidRDefault="00F228C1" w:rsidP="00714044">
      <w:pPr>
        <w:pStyle w:val="PlainText"/>
        <w:jc w:val="both"/>
        <w:rPr>
          <w:rFonts w:asciiTheme="minorHAnsi" w:eastAsia="MS Mincho" w:hAnsiTheme="minorHAnsi" w:cs="Consolas"/>
          <w:sz w:val="22"/>
          <w:szCs w:val="22"/>
        </w:rPr>
      </w:pPr>
    </w:p>
    <w:p w14:paraId="1CCFD160" w14:textId="436D47A9" w:rsidR="008A5BAE" w:rsidRPr="003D79DA" w:rsidRDefault="008A5BAE"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61A1557"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BA012B5" w14:textId="77777777" w:rsidR="008A5BAE" w:rsidRPr="003D79DA" w:rsidRDefault="008A5BAE" w:rsidP="00714044">
      <w:pPr>
        <w:pStyle w:val="PlainText"/>
        <w:jc w:val="both"/>
        <w:rPr>
          <w:rFonts w:asciiTheme="minorHAnsi" w:eastAsia="MS Mincho" w:hAnsiTheme="minorHAnsi" w:cs="Consolas"/>
          <w:sz w:val="24"/>
        </w:rPr>
      </w:pPr>
    </w:p>
    <w:tbl>
      <w:tblPr>
        <w:tblW w:w="6534" w:type="dxa"/>
        <w:tblInd w:w="108" w:type="dxa"/>
        <w:tblLook w:val="04A0" w:firstRow="1" w:lastRow="0" w:firstColumn="1" w:lastColumn="0" w:noHBand="0" w:noVBand="1"/>
      </w:tblPr>
      <w:tblGrid>
        <w:gridCol w:w="774"/>
        <w:gridCol w:w="2880"/>
        <w:gridCol w:w="1440"/>
        <w:gridCol w:w="1440"/>
      </w:tblGrid>
      <w:tr w:rsidR="00CB2C64" w:rsidRPr="003D79DA" w14:paraId="45B53371" w14:textId="39886B43" w:rsidTr="00753CEF">
        <w:trPr>
          <w:trHeight w:val="216"/>
        </w:trPr>
        <w:tc>
          <w:tcPr>
            <w:tcW w:w="3654" w:type="dxa"/>
            <w:gridSpan w:val="2"/>
            <w:tcBorders>
              <w:top w:val="nil"/>
              <w:left w:val="nil"/>
              <w:bottom w:val="nil"/>
              <w:right w:val="nil"/>
            </w:tcBorders>
            <w:shd w:val="clear" w:color="auto" w:fill="auto"/>
            <w:vAlign w:val="center"/>
          </w:tcPr>
          <w:p w14:paraId="7BA0EB62" w14:textId="15802736" w:rsidR="00CB2C64" w:rsidRPr="003D79DA" w:rsidRDefault="00CB2C64"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shd w:val="clear" w:color="auto" w:fill="auto"/>
            <w:vAlign w:val="center"/>
          </w:tcPr>
          <w:p w14:paraId="677319E4" w14:textId="214FE247" w:rsidR="00CB2C64" w:rsidRPr="003D79DA" w:rsidRDefault="00CB2C64"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4187CA99" w14:textId="10A88FB2" w:rsidR="00CB2C64" w:rsidRPr="003D79DA" w:rsidRDefault="00CB2C64"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B2C64" w:rsidRPr="003D79DA" w14:paraId="34F33657" w14:textId="77777777" w:rsidTr="00753CEF">
        <w:trPr>
          <w:trHeight w:val="216"/>
        </w:trPr>
        <w:tc>
          <w:tcPr>
            <w:tcW w:w="774" w:type="dxa"/>
            <w:tcBorders>
              <w:top w:val="nil"/>
              <w:left w:val="nil"/>
              <w:bottom w:val="nil"/>
              <w:right w:val="nil"/>
            </w:tcBorders>
            <w:shd w:val="clear" w:color="auto" w:fill="auto"/>
            <w:vAlign w:val="center"/>
          </w:tcPr>
          <w:p w14:paraId="160B96B2" w14:textId="77777777" w:rsidR="00CB2C64" w:rsidRPr="003D79DA" w:rsidRDefault="00CB2C64" w:rsidP="00714044">
            <w:pPr>
              <w:jc w:val="right"/>
              <w:rPr>
                <w:rFonts w:ascii="Consolas" w:hAnsi="Consolas" w:cs="Consolas"/>
                <w:b/>
                <w:bCs/>
                <w:color w:val="000000"/>
                <w:sz w:val="18"/>
                <w:szCs w:val="18"/>
              </w:rPr>
            </w:pPr>
          </w:p>
        </w:tc>
        <w:tc>
          <w:tcPr>
            <w:tcW w:w="2880" w:type="dxa"/>
            <w:tcBorders>
              <w:top w:val="nil"/>
              <w:left w:val="nil"/>
              <w:bottom w:val="nil"/>
              <w:right w:val="nil"/>
            </w:tcBorders>
            <w:shd w:val="clear" w:color="auto" w:fill="auto"/>
            <w:vAlign w:val="center"/>
          </w:tcPr>
          <w:p w14:paraId="55A0D9B8" w14:textId="77777777" w:rsidR="00CB2C64" w:rsidRPr="003D79DA" w:rsidRDefault="00CB2C64" w:rsidP="00714044">
            <w:pPr>
              <w:ind w:left="-72"/>
              <w:jc w:val="right"/>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16CD4462" w14:textId="77777777" w:rsidR="00CB2C64" w:rsidRPr="003D79DA" w:rsidRDefault="00CB2C64"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5BC52397" w14:textId="77777777" w:rsidR="00CB2C64" w:rsidRPr="003D79DA" w:rsidRDefault="00CB2C64" w:rsidP="00714044">
            <w:pPr>
              <w:jc w:val="right"/>
              <w:rPr>
                <w:rFonts w:ascii="Consolas" w:eastAsia="MS Mincho" w:hAnsi="Consolas" w:cs="Consolas"/>
                <w:b/>
                <w:bCs/>
                <w:color w:val="000000"/>
                <w:sz w:val="18"/>
                <w:szCs w:val="18"/>
              </w:rPr>
            </w:pPr>
          </w:p>
        </w:tc>
      </w:tr>
      <w:tr w:rsidR="00753CEF" w:rsidRPr="003D79DA" w14:paraId="62DDF9F0" w14:textId="11742095" w:rsidTr="00753CEF">
        <w:trPr>
          <w:trHeight w:val="216"/>
        </w:trPr>
        <w:tc>
          <w:tcPr>
            <w:tcW w:w="774" w:type="dxa"/>
            <w:tcBorders>
              <w:top w:val="nil"/>
              <w:left w:val="nil"/>
              <w:bottom w:val="nil"/>
              <w:right w:val="nil"/>
            </w:tcBorders>
            <w:shd w:val="clear" w:color="auto" w:fill="auto"/>
            <w:vAlign w:val="center"/>
            <w:hideMark/>
          </w:tcPr>
          <w:p w14:paraId="3BA9B25F" w14:textId="0596CD5D"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001 —</w:t>
            </w:r>
          </w:p>
        </w:tc>
        <w:tc>
          <w:tcPr>
            <w:tcW w:w="2880" w:type="dxa"/>
            <w:tcBorders>
              <w:top w:val="nil"/>
              <w:left w:val="nil"/>
              <w:bottom w:val="nil"/>
              <w:right w:val="nil"/>
            </w:tcBorders>
            <w:shd w:val="clear" w:color="auto" w:fill="auto"/>
            <w:vAlign w:val="center"/>
            <w:hideMark/>
          </w:tcPr>
          <w:p w14:paraId="782CB51C" w14:textId="3FB9A06F"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AL Alabama</w:t>
            </w:r>
          </w:p>
        </w:tc>
        <w:tc>
          <w:tcPr>
            <w:tcW w:w="1440" w:type="dxa"/>
            <w:tcBorders>
              <w:top w:val="nil"/>
              <w:left w:val="nil"/>
              <w:bottom w:val="nil"/>
              <w:right w:val="nil"/>
            </w:tcBorders>
            <w:shd w:val="clear" w:color="auto" w:fill="auto"/>
            <w:vAlign w:val="center"/>
          </w:tcPr>
          <w:p w14:paraId="662CE1C4" w14:textId="7F479F4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70,101</w:t>
            </w:r>
          </w:p>
        </w:tc>
        <w:tc>
          <w:tcPr>
            <w:tcW w:w="1440" w:type="dxa"/>
            <w:tcBorders>
              <w:top w:val="nil"/>
              <w:left w:val="nil"/>
              <w:bottom w:val="nil"/>
              <w:right w:val="nil"/>
            </w:tcBorders>
            <w:vAlign w:val="center"/>
          </w:tcPr>
          <w:p w14:paraId="2F12B52B" w14:textId="79B71C8B"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1.6</w:t>
            </w:r>
          </w:p>
        </w:tc>
      </w:tr>
      <w:tr w:rsidR="00753CEF" w:rsidRPr="003D79DA" w14:paraId="4D1739BC" w14:textId="7BBCFF92" w:rsidTr="00753CEF">
        <w:trPr>
          <w:trHeight w:val="216"/>
        </w:trPr>
        <w:tc>
          <w:tcPr>
            <w:tcW w:w="774" w:type="dxa"/>
            <w:tcBorders>
              <w:top w:val="nil"/>
              <w:left w:val="nil"/>
              <w:bottom w:val="nil"/>
              <w:right w:val="nil"/>
            </w:tcBorders>
            <w:shd w:val="clear" w:color="auto" w:fill="auto"/>
            <w:vAlign w:val="center"/>
          </w:tcPr>
          <w:p w14:paraId="78CA4EF1" w14:textId="13710B1E"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002 —</w:t>
            </w:r>
          </w:p>
        </w:tc>
        <w:tc>
          <w:tcPr>
            <w:tcW w:w="2880" w:type="dxa"/>
            <w:tcBorders>
              <w:top w:val="nil"/>
              <w:left w:val="nil"/>
              <w:bottom w:val="nil"/>
              <w:right w:val="nil"/>
            </w:tcBorders>
            <w:shd w:val="clear" w:color="auto" w:fill="auto"/>
            <w:vAlign w:val="center"/>
          </w:tcPr>
          <w:p w14:paraId="04435CD4" w14:textId="4A23BC84"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AK Alaska</w:t>
            </w:r>
          </w:p>
        </w:tc>
        <w:tc>
          <w:tcPr>
            <w:tcW w:w="1440" w:type="dxa"/>
            <w:tcBorders>
              <w:top w:val="nil"/>
              <w:left w:val="nil"/>
              <w:bottom w:val="nil"/>
              <w:right w:val="nil"/>
            </w:tcBorders>
            <w:shd w:val="clear" w:color="auto" w:fill="auto"/>
            <w:vAlign w:val="center"/>
          </w:tcPr>
          <w:p w14:paraId="274CEC70" w14:textId="00CEFD1B"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12,988</w:t>
            </w:r>
          </w:p>
        </w:tc>
        <w:tc>
          <w:tcPr>
            <w:tcW w:w="1440" w:type="dxa"/>
            <w:tcBorders>
              <w:top w:val="nil"/>
              <w:left w:val="nil"/>
              <w:bottom w:val="nil"/>
              <w:right w:val="nil"/>
            </w:tcBorders>
            <w:vAlign w:val="center"/>
          </w:tcPr>
          <w:p w14:paraId="1CA572C9" w14:textId="1FD0AAF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0.3</w:t>
            </w:r>
          </w:p>
        </w:tc>
      </w:tr>
      <w:tr w:rsidR="00753CEF" w:rsidRPr="003D79DA" w14:paraId="7D53B9BB" w14:textId="12314E7B" w:rsidTr="00753CEF">
        <w:trPr>
          <w:trHeight w:val="216"/>
        </w:trPr>
        <w:tc>
          <w:tcPr>
            <w:tcW w:w="774" w:type="dxa"/>
            <w:tcBorders>
              <w:top w:val="nil"/>
              <w:left w:val="nil"/>
              <w:bottom w:val="nil"/>
              <w:right w:val="nil"/>
            </w:tcBorders>
            <w:shd w:val="clear" w:color="auto" w:fill="auto"/>
            <w:vAlign w:val="center"/>
          </w:tcPr>
          <w:p w14:paraId="0F0ED238" w14:textId="7872E889"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004 —</w:t>
            </w:r>
          </w:p>
        </w:tc>
        <w:tc>
          <w:tcPr>
            <w:tcW w:w="2880" w:type="dxa"/>
            <w:tcBorders>
              <w:top w:val="nil"/>
              <w:left w:val="nil"/>
              <w:bottom w:val="nil"/>
              <w:right w:val="nil"/>
            </w:tcBorders>
            <w:shd w:val="clear" w:color="auto" w:fill="auto"/>
            <w:vAlign w:val="center"/>
          </w:tcPr>
          <w:p w14:paraId="46A3578E" w14:textId="27E92BE3"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AZ Arizona</w:t>
            </w:r>
          </w:p>
        </w:tc>
        <w:tc>
          <w:tcPr>
            <w:tcW w:w="1440" w:type="dxa"/>
            <w:tcBorders>
              <w:top w:val="nil"/>
              <w:left w:val="nil"/>
              <w:bottom w:val="nil"/>
              <w:right w:val="nil"/>
            </w:tcBorders>
            <w:shd w:val="clear" w:color="auto" w:fill="auto"/>
            <w:vAlign w:val="center"/>
          </w:tcPr>
          <w:p w14:paraId="0362B8AF" w14:textId="233C458A"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78,104</w:t>
            </w:r>
          </w:p>
        </w:tc>
        <w:tc>
          <w:tcPr>
            <w:tcW w:w="1440" w:type="dxa"/>
            <w:tcBorders>
              <w:top w:val="nil"/>
              <w:left w:val="nil"/>
              <w:bottom w:val="nil"/>
              <w:right w:val="nil"/>
            </w:tcBorders>
            <w:vAlign w:val="center"/>
          </w:tcPr>
          <w:p w14:paraId="089C86C6" w14:textId="5A4482C1"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1.7</w:t>
            </w:r>
          </w:p>
        </w:tc>
      </w:tr>
      <w:tr w:rsidR="00753CEF" w:rsidRPr="003D79DA" w14:paraId="0B87CA7D" w14:textId="77EB1558" w:rsidTr="00753CEF">
        <w:trPr>
          <w:trHeight w:val="216"/>
        </w:trPr>
        <w:tc>
          <w:tcPr>
            <w:tcW w:w="774" w:type="dxa"/>
            <w:tcBorders>
              <w:top w:val="nil"/>
              <w:left w:val="nil"/>
              <w:bottom w:val="nil"/>
              <w:right w:val="nil"/>
            </w:tcBorders>
            <w:shd w:val="clear" w:color="auto" w:fill="auto"/>
            <w:vAlign w:val="center"/>
          </w:tcPr>
          <w:p w14:paraId="100948ED" w14:textId="6C389FD3"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005 —</w:t>
            </w:r>
          </w:p>
        </w:tc>
        <w:tc>
          <w:tcPr>
            <w:tcW w:w="2880" w:type="dxa"/>
            <w:tcBorders>
              <w:top w:val="nil"/>
              <w:left w:val="nil"/>
              <w:bottom w:val="nil"/>
              <w:right w:val="nil"/>
            </w:tcBorders>
            <w:shd w:val="clear" w:color="auto" w:fill="auto"/>
            <w:vAlign w:val="center"/>
          </w:tcPr>
          <w:p w14:paraId="4F3F67AA" w14:textId="7EDC76E7"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AR Arkansas</w:t>
            </w:r>
          </w:p>
        </w:tc>
        <w:tc>
          <w:tcPr>
            <w:tcW w:w="1440" w:type="dxa"/>
            <w:tcBorders>
              <w:top w:val="nil"/>
              <w:left w:val="nil"/>
              <w:bottom w:val="nil"/>
              <w:right w:val="nil"/>
            </w:tcBorders>
            <w:shd w:val="clear" w:color="auto" w:fill="auto"/>
            <w:vAlign w:val="center"/>
          </w:tcPr>
          <w:p w14:paraId="4E78CE1B" w14:textId="1159107A"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43,404</w:t>
            </w:r>
          </w:p>
        </w:tc>
        <w:tc>
          <w:tcPr>
            <w:tcW w:w="1440" w:type="dxa"/>
            <w:tcBorders>
              <w:top w:val="nil"/>
              <w:left w:val="nil"/>
              <w:bottom w:val="nil"/>
              <w:right w:val="nil"/>
            </w:tcBorders>
            <w:vAlign w:val="center"/>
          </w:tcPr>
          <w:p w14:paraId="109ED2BF" w14:textId="20D9D8C3"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1.0</w:t>
            </w:r>
          </w:p>
        </w:tc>
      </w:tr>
      <w:tr w:rsidR="00753CEF" w:rsidRPr="003D79DA" w14:paraId="1ECDBE28" w14:textId="3807B3F1" w:rsidTr="00753CEF">
        <w:trPr>
          <w:trHeight w:val="216"/>
        </w:trPr>
        <w:tc>
          <w:tcPr>
            <w:tcW w:w="774" w:type="dxa"/>
            <w:tcBorders>
              <w:top w:val="nil"/>
              <w:left w:val="nil"/>
              <w:bottom w:val="nil"/>
              <w:right w:val="nil"/>
            </w:tcBorders>
            <w:shd w:val="clear" w:color="auto" w:fill="auto"/>
            <w:vAlign w:val="center"/>
          </w:tcPr>
          <w:p w14:paraId="736FC75E" w14:textId="7EEE747A"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006 —</w:t>
            </w:r>
          </w:p>
        </w:tc>
        <w:tc>
          <w:tcPr>
            <w:tcW w:w="2880" w:type="dxa"/>
            <w:tcBorders>
              <w:top w:val="nil"/>
              <w:left w:val="nil"/>
              <w:bottom w:val="nil"/>
              <w:right w:val="nil"/>
            </w:tcBorders>
            <w:shd w:val="clear" w:color="auto" w:fill="auto"/>
            <w:vAlign w:val="center"/>
          </w:tcPr>
          <w:p w14:paraId="22405690" w14:textId="744ACB8B"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CA California</w:t>
            </w:r>
          </w:p>
        </w:tc>
        <w:tc>
          <w:tcPr>
            <w:tcW w:w="1440" w:type="dxa"/>
            <w:tcBorders>
              <w:top w:val="nil"/>
              <w:left w:val="nil"/>
              <w:bottom w:val="nil"/>
              <w:right w:val="nil"/>
            </w:tcBorders>
            <w:shd w:val="clear" w:color="auto" w:fill="auto"/>
            <w:vAlign w:val="center"/>
          </w:tcPr>
          <w:p w14:paraId="19459E11" w14:textId="605D6C68"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461,207</w:t>
            </w:r>
          </w:p>
        </w:tc>
        <w:tc>
          <w:tcPr>
            <w:tcW w:w="1440" w:type="dxa"/>
            <w:tcBorders>
              <w:top w:val="nil"/>
              <w:left w:val="nil"/>
              <w:bottom w:val="nil"/>
              <w:right w:val="nil"/>
            </w:tcBorders>
            <w:vAlign w:val="center"/>
          </w:tcPr>
          <w:p w14:paraId="1A8EF421" w14:textId="7B14BB21"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10.2</w:t>
            </w:r>
          </w:p>
        </w:tc>
      </w:tr>
      <w:tr w:rsidR="00753CEF" w:rsidRPr="003D79DA" w14:paraId="2BB1D6B3" w14:textId="793845B7" w:rsidTr="00753CEF">
        <w:trPr>
          <w:trHeight w:val="216"/>
        </w:trPr>
        <w:tc>
          <w:tcPr>
            <w:tcW w:w="774" w:type="dxa"/>
            <w:tcBorders>
              <w:top w:val="nil"/>
              <w:left w:val="nil"/>
              <w:bottom w:val="nil"/>
              <w:right w:val="nil"/>
            </w:tcBorders>
            <w:shd w:val="clear" w:color="auto" w:fill="auto"/>
            <w:vAlign w:val="center"/>
          </w:tcPr>
          <w:p w14:paraId="5604BF0D" w14:textId="5AA0C749"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008 —</w:t>
            </w:r>
          </w:p>
        </w:tc>
        <w:tc>
          <w:tcPr>
            <w:tcW w:w="2880" w:type="dxa"/>
            <w:tcBorders>
              <w:top w:val="nil"/>
              <w:left w:val="nil"/>
              <w:bottom w:val="nil"/>
              <w:right w:val="nil"/>
            </w:tcBorders>
            <w:shd w:val="clear" w:color="auto" w:fill="auto"/>
            <w:vAlign w:val="center"/>
          </w:tcPr>
          <w:p w14:paraId="0F222A3F" w14:textId="73437CA8"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CO Colorado</w:t>
            </w:r>
          </w:p>
        </w:tc>
        <w:tc>
          <w:tcPr>
            <w:tcW w:w="1440" w:type="dxa"/>
            <w:tcBorders>
              <w:top w:val="nil"/>
              <w:left w:val="nil"/>
              <w:bottom w:val="nil"/>
              <w:right w:val="nil"/>
            </w:tcBorders>
            <w:shd w:val="clear" w:color="auto" w:fill="auto"/>
            <w:vAlign w:val="center"/>
          </w:tcPr>
          <w:p w14:paraId="2CBB622B" w14:textId="655BC9A9"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70,351</w:t>
            </w:r>
          </w:p>
        </w:tc>
        <w:tc>
          <w:tcPr>
            <w:tcW w:w="1440" w:type="dxa"/>
            <w:tcBorders>
              <w:top w:val="nil"/>
              <w:left w:val="nil"/>
              <w:bottom w:val="nil"/>
              <w:right w:val="nil"/>
            </w:tcBorders>
            <w:vAlign w:val="center"/>
          </w:tcPr>
          <w:p w14:paraId="7ED7725D" w14:textId="0D544F29"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1.6</w:t>
            </w:r>
          </w:p>
        </w:tc>
      </w:tr>
      <w:tr w:rsidR="00753CEF" w:rsidRPr="003D79DA" w14:paraId="3FDD6258" w14:textId="2A4B67C7" w:rsidTr="00753CEF">
        <w:trPr>
          <w:trHeight w:val="216"/>
        </w:trPr>
        <w:tc>
          <w:tcPr>
            <w:tcW w:w="774" w:type="dxa"/>
            <w:tcBorders>
              <w:top w:val="nil"/>
              <w:left w:val="nil"/>
              <w:bottom w:val="nil"/>
              <w:right w:val="nil"/>
            </w:tcBorders>
            <w:shd w:val="clear" w:color="auto" w:fill="auto"/>
            <w:vAlign w:val="center"/>
          </w:tcPr>
          <w:p w14:paraId="60866B04" w14:textId="41ABD842"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009 —</w:t>
            </w:r>
          </w:p>
        </w:tc>
        <w:tc>
          <w:tcPr>
            <w:tcW w:w="2880" w:type="dxa"/>
            <w:tcBorders>
              <w:top w:val="nil"/>
              <w:left w:val="nil"/>
              <w:bottom w:val="nil"/>
              <w:right w:val="nil"/>
            </w:tcBorders>
            <w:shd w:val="clear" w:color="auto" w:fill="auto"/>
            <w:vAlign w:val="center"/>
          </w:tcPr>
          <w:p w14:paraId="1FC45810" w14:textId="77E2D349"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CT Connecticut</w:t>
            </w:r>
          </w:p>
        </w:tc>
        <w:tc>
          <w:tcPr>
            <w:tcW w:w="1440" w:type="dxa"/>
            <w:tcBorders>
              <w:top w:val="nil"/>
              <w:left w:val="nil"/>
              <w:bottom w:val="nil"/>
              <w:right w:val="nil"/>
            </w:tcBorders>
            <w:shd w:val="clear" w:color="auto" w:fill="auto"/>
            <w:vAlign w:val="center"/>
          </w:tcPr>
          <w:p w14:paraId="4A732EF6" w14:textId="766D878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50,646</w:t>
            </w:r>
          </w:p>
        </w:tc>
        <w:tc>
          <w:tcPr>
            <w:tcW w:w="1440" w:type="dxa"/>
            <w:tcBorders>
              <w:top w:val="nil"/>
              <w:left w:val="nil"/>
              <w:bottom w:val="nil"/>
              <w:right w:val="nil"/>
            </w:tcBorders>
            <w:vAlign w:val="center"/>
          </w:tcPr>
          <w:p w14:paraId="29D8F8DD" w14:textId="62F5F3C7"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1.1</w:t>
            </w:r>
          </w:p>
        </w:tc>
      </w:tr>
      <w:tr w:rsidR="00753CEF" w:rsidRPr="003D79DA" w14:paraId="5310CD77" w14:textId="03CFF946" w:rsidTr="00753CEF">
        <w:trPr>
          <w:trHeight w:val="216"/>
        </w:trPr>
        <w:tc>
          <w:tcPr>
            <w:tcW w:w="774" w:type="dxa"/>
            <w:tcBorders>
              <w:top w:val="nil"/>
              <w:left w:val="nil"/>
              <w:bottom w:val="nil"/>
              <w:right w:val="nil"/>
            </w:tcBorders>
            <w:shd w:val="clear" w:color="auto" w:fill="auto"/>
            <w:vAlign w:val="center"/>
          </w:tcPr>
          <w:p w14:paraId="2B128EAE" w14:textId="6A9EF08D"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010 —</w:t>
            </w:r>
          </w:p>
        </w:tc>
        <w:tc>
          <w:tcPr>
            <w:tcW w:w="2880" w:type="dxa"/>
            <w:tcBorders>
              <w:top w:val="nil"/>
              <w:left w:val="nil"/>
              <w:bottom w:val="nil"/>
              <w:right w:val="nil"/>
            </w:tcBorders>
            <w:shd w:val="clear" w:color="auto" w:fill="auto"/>
            <w:vAlign w:val="center"/>
          </w:tcPr>
          <w:p w14:paraId="01F87258" w14:textId="0100CC7F"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DE Delaware</w:t>
            </w:r>
          </w:p>
        </w:tc>
        <w:tc>
          <w:tcPr>
            <w:tcW w:w="1440" w:type="dxa"/>
            <w:tcBorders>
              <w:top w:val="nil"/>
              <w:left w:val="nil"/>
              <w:bottom w:val="nil"/>
              <w:right w:val="nil"/>
            </w:tcBorders>
            <w:shd w:val="clear" w:color="auto" w:fill="auto"/>
            <w:vAlign w:val="center"/>
          </w:tcPr>
          <w:p w14:paraId="3347583C" w14:textId="1096051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13,666</w:t>
            </w:r>
          </w:p>
        </w:tc>
        <w:tc>
          <w:tcPr>
            <w:tcW w:w="1440" w:type="dxa"/>
            <w:tcBorders>
              <w:top w:val="nil"/>
              <w:left w:val="nil"/>
              <w:bottom w:val="nil"/>
              <w:right w:val="nil"/>
            </w:tcBorders>
            <w:vAlign w:val="center"/>
          </w:tcPr>
          <w:p w14:paraId="5C9AB4BD" w14:textId="664F11F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0.3</w:t>
            </w:r>
          </w:p>
        </w:tc>
      </w:tr>
      <w:tr w:rsidR="00753CEF" w:rsidRPr="003D79DA" w14:paraId="76C43051" w14:textId="3614AD59" w:rsidTr="00753CEF">
        <w:trPr>
          <w:trHeight w:val="216"/>
        </w:trPr>
        <w:tc>
          <w:tcPr>
            <w:tcW w:w="774" w:type="dxa"/>
            <w:tcBorders>
              <w:top w:val="nil"/>
              <w:left w:val="nil"/>
              <w:bottom w:val="nil"/>
              <w:right w:val="nil"/>
            </w:tcBorders>
            <w:shd w:val="clear" w:color="auto" w:fill="auto"/>
            <w:vAlign w:val="center"/>
          </w:tcPr>
          <w:p w14:paraId="46A72CA4" w14:textId="2197FFFC"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011 —</w:t>
            </w:r>
          </w:p>
        </w:tc>
        <w:tc>
          <w:tcPr>
            <w:tcW w:w="2880" w:type="dxa"/>
            <w:tcBorders>
              <w:top w:val="nil"/>
              <w:left w:val="nil"/>
              <w:bottom w:val="nil"/>
              <w:right w:val="nil"/>
            </w:tcBorders>
            <w:shd w:val="clear" w:color="auto" w:fill="auto"/>
            <w:vAlign w:val="center"/>
          </w:tcPr>
          <w:p w14:paraId="16686453" w14:textId="40B4C7AE"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DC District of Columbia</w:t>
            </w:r>
          </w:p>
        </w:tc>
        <w:tc>
          <w:tcPr>
            <w:tcW w:w="1440" w:type="dxa"/>
            <w:tcBorders>
              <w:top w:val="nil"/>
              <w:left w:val="nil"/>
              <w:bottom w:val="nil"/>
              <w:right w:val="nil"/>
            </w:tcBorders>
            <w:shd w:val="clear" w:color="auto" w:fill="auto"/>
            <w:vAlign w:val="center"/>
          </w:tcPr>
          <w:p w14:paraId="3DDD8856" w14:textId="0271D255"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7,282</w:t>
            </w:r>
          </w:p>
        </w:tc>
        <w:tc>
          <w:tcPr>
            <w:tcW w:w="1440" w:type="dxa"/>
            <w:tcBorders>
              <w:top w:val="nil"/>
              <w:left w:val="nil"/>
              <w:bottom w:val="nil"/>
              <w:right w:val="nil"/>
            </w:tcBorders>
            <w:vAlign w:val="center"/>
          </w:tcPr>
          <w:p w14:paraId="524AFE61" w14:textId="639EBBED"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0.2</w:t>
            </w:r>
          </w:p>
        </w:tc>
      </w:tr>
      <w:tr w:rsidR="00753CEF" w:rsidRPr="003D79DA" w14:paraId="08C03932" w14:textId="220DC148" w:rsidTr="00753CEF">
        <w:trPr>
          <w:trHeight w:val="216"/>
        </w:trPr>
        <w:tc>
          <w:tcPr>
            <w:tcW w:w="774" w:type="dxa"/>
            <w:tcBorders>
              <w:top w:val="nil"/>
              <w:left w:val="nil"/>
              <w:bottom w:val="nil"/>
              <w:right w:val="nil"/>
            </w:tcBorders>
            <w:shd w:val="clear" w:color="auto" w:fill="auto"/>
            <w:vAlign w:val="center"/>
          </w:tcPr>
          <w:p w14:paraId="5F7E94E6" w14:textId="545C1631"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012 —</w:t>
            </w:r>
          </w:p>
        </w:tc>
        <w:tc>
          <w:tcPr>
            <w:tcW w:w="2880" w:type="dxa"/>
            <w:tcBorders>
              <w:top w:val="nil"/>
              <w:left w:val="nil"/>
              <w:bottom w:val="nil"/>
              <w:right w:val="nil"/>
            </w:tcBorders>
            <w:shd w:val="clear" w:color="auto" w:fill="auto"/>
            <w:vAlign w:val="center"/>
          </w:tcPr>
          <w:p w14:paraId="162336F7" w14:textId="7EF278A2"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FL Florida</w:t>
            </w:r>
          </w:p>
        </w:tc>
        <w:tc>
          <w:tcPr>
            <w:tcW w:w="1440" w:type="dxa"/>
            <w:tcBorders>
              <w:top w:val="nil"/>
              <w:left w:val="nil"/>
              <w:bottom w:val="nil"/>
              <w:right w:val="nil"/>
            </w:tcBorders>
            <w:shd w:val="clear" w:color="auto" w:fill="auto"/>
            <w:vAlign w:val="center"/>
          </w:tcPr>
          <w:p w14:paraId="60005B6C" w14:textId="5B9C6404"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217,951</w:t>
            </w:r>
          </w:p>
        </w:tc>
        <w:tc>
          <w:tcPr>
            <w:tcW w:w="1440" w:type="dxa"/>
            <w:tcBorders>
              <w:top w:val="nil"/>
              <w:left w:val="nil"/>
              <w:bottom w:val="nil"/>
              <w:right w:val="nil"/>
            </w:tcBorders>
            <w:vAlign w:val="center"/>
          </w:tcPr>
          <w:p w14:paraId="04BCAC2B" w14:textId="19B5D408"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4.8</w:t>
            </w:r>
          </w:p>
        </w:tc>
      </w:tr>
      <w:tr w:rsidR="00753CEF" w:rsidRPr="003D79DA" w14:paraId="546B744E" w14:textId="5525AC43" w:rsidTr="00753CEF">
        <w:trPr>
          <w:trHeight w:val="216"/>
        </w:trPr>
        <w:tc>
          <w:tcPr>
            <w:tcW w:w="774" w:type="dxa"/>
            <w:tcBorders>
              <w:top w:val="nil"/>
              <w:left w:val="nil"/>
              <w:bottom w:val="nil"/>
              <w:right w:val="nil"/>
            </w:tcBorders>
            <w:shd w:val="clear" w:color="auto" w:fill="auto"/>
            <w:vAlign w:val="center"/>
          </w:tcPr>
          <w:p w14:paraId="515EE969" w14:textId="17180C8A"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013 —</w:t>
            </w:r>
          </w:p>
        </w:tc>
        <w:tc>
          <w:tcPr>
            <w:tcW w:w="2880" w:type="dxa"/>
            <w:tcBorders>
              <w:top w:val="nil"/>
              <w:left w:val="nil"/>
              <w:bottom w:val="nil"/>
              <w:right w:val="nil"/>
            </w:tcBorders>
            <w:shd w:val="clear" w:color="auto" w:fill="auto"/>
            <w:vAlign w:val="center"/>
          </w:tcPr>
          <w:p w14:paraId="412D4E77" w14:textId="34530DE8"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GA Georgia</w:t>
            </w:r>
          </w:p>
        </w:tc>
        <w:tc>
          <w:tcPr>
            <w:tcW w:w="1440" w:type="dxa"/>
            <w:tcBorders>
              <w:top w:val="nil"/>
              <w:left w:val="nil"/>
              <w:bottom w:val="nil"/>
              <w:right w:val="nil"/>
            </w:tcBorders>
            <w:shd w:val="clear" w:color="auto" w:fill="auto"/>
            <w:vAlign w:val="center"/>
          </w:tcPr>
          <w:p w14:paraId="02280599" w14:textId="6F9403E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118,989</w:t>
            </w:r>
          </w:p>
        </w:tc>
        <w:tc>
          <w:tcPr>
            <w:tcW w:w="1440" w:type="dxa"/>
            <w:tcBorders>
              <w:top w:val="nil"/>
              <w:left w:val="nil"/>
              <w:bottom w:val="nil"/>
              <w:right w:val="nil"/>
            </w:tcBorders>
            <w:vAlign w:val="center"/>
          </w:tcPr>
          <w:p w14:paraId="214E5A7D" w14:textId="1C67B72D"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2.6</w:t>
            </w:r>
          </w:p>
        </w:tc>
      </w:tr>
      <w:tr w:rsidR="00753CEF" w:rsidRPr="003D79DA" w14:paraId="7D9AAF72" w14:textId="55F22036" w:rsidTr="00753CEF">
        <w:trPr>
          <w:trHeight w:val="216"/>
        </w:trPr>
        <w:tc>
          <w:tcPr>
            <w:tcW w:w="774" w:type="dxa"/>
            <w:tcBorders>
              <w:top w:val="nil"/>
              <w:left w:val="nil"/>
              <w:bottom w:val="nil"/>
              <w:right w:val="nil"/>
            </w:tcBorders>
            <w:shd w:val="clear" w:color="auto" w:fill="auto"/>
            <w:vAlign w:val="center"/>
          </w:tcPr>
          <w:p w14:paraId="3959B73F" w14:textId="305AF072"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015 —</w:t>
            </w:r>
          </w:p>
        </w:tc>
        <w:tc>
          <w:tcPr>
            <w:tcW w:w="2880" w:type="dxa"/>
            <w:tcBorders>
              <w:top w:val="nil"/>
              <w:left w:val="nil"/>
              <w:bottom w:val="nil"/>
              <w:right w:val="nil"/>
            </w:tcBorders>
            <w:shd w:val="clear" w:color="auto" w:fill="auto"/>
            <w:vAlign w:val="center"/>
          </w:tcPr>
          <w:p w14:paraId="41D7AD60" w14:textId="24893E7B"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HI Hawaii</w:t>
            </w:r>
          </w:p>
        </w:tc>
        <w:tc>
          <w:tcPr>
            <w:tcW w:w="1440" w:type="dxa"/>
            <w:tcBorders>
              <w:top w:val="nil"/>
              <w:left w:val="nil"/>
              <w:bottom w:val="nil"/>
              <w:right w:val="nil"/>
            </w:tcBorders>
            <w:shd w:val="clear" w:color="auto" w:fill="auto"/>
            <w:vAlign w:val="center"/>
          </w:tcPr>
          <w:p w14:paraId="0A230C47" w14:textId="51EAFA9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18,859</w:t>
            </w:r>
          </w:p>
        </w:tc>
        <w:tc>
          <w:tcPr>
            <w:tcW w:w="1440" w:type="dxa"/>
            <w:tcBorders>
              <w:top w:val="nil"/>
              <w:left w:val="nil"/>
              <w:bottom w:val="nil"/>
              <w:right w:val="nil"/>
            </w:tcBorders>
            <w:vAlign w:val="center"/>
          </w:tcPr>
          <w:p w14:paraId="44CA974D" w14:textId="3E9D1487"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0.4</w:t>
            </w:r>
          </w:p>
        </w:tc>
      </w:tr>
      <w:tr w:rsidR="00753CEF" w:rsidRPr="003D79DA" w14:paraId="091CEF1B" w14:textId="2B1B3D17" w:rsidTr="00753CEF">
        <w:trPr>
          <w:trHeight w:val="216"/>
        </w:trPr>
        <w:tc>
          <w:tcPr>
            <w:tcW w:w="774" w:type="dxa"/>
            <w:tcBorders>
              <w:top w:val="nil"/>
              <w:left w:val="nil"/>
              <w:bottom w:val="nil"/>
              <w:right w:val="nil"/>
            </w:tcBorders>
            <w:shd w:val="clear" w:color="auto" w:fill="auto"/>
            <w:vAlign w:val="center"/>
          </w:tcPr>
          <w:p w14:paraId="32499656" w14:textId="0D1E7F4B"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016 —</w:t>
            </w:r>
          </w:p>
        </w:tc>
        <w:tc>
          <w:tcPr>
            <w:tcW w:w="2880" w:type="dxa"/>
            <w:tcBorders>
              <w:top w:val="nil"/>
              <w:left w:val="nil"/>
              <w:bottom w:val="nil"/>
              <w:right w:val="nil"/>
            </w:tcBorders>
            <w:shd w:val="clear" w:color="auto" w:fill="auto"/>
            <w:vAlign w:val="center"/>
          </w:tcPr>
          <w:p w14:paraId="4C1926B3" w14:textId="5B51A368"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ID Idaho</w:t>
            </w:r>
          </w:p>
        </w:tc>
        <w:tc>
          <w:tcPr>
            <w:tcW w:w="1440" w:type="dxa"/>
            <w:tcBorders>
              <w:top w:val="nil"/>
              <w:left w:val="nil"/>
              <w:bottom w:val="nil"/>
              <w:right w:val="nil"/>
            </w:tcBorders>
            <w:shd w:val="clear" w:color="auto" w:fill="auto"/>
            <w:vAlign w:val="center"/>
          </w:tcPr>
          <w:p w14:paraId="7BEE8979" w14:textId="2B29616D"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25,122</w:t>
            </w:r>
          </w:p>
        </w:tc>
        <w:tc>
          <w:tcPr>
            <w:tcW w:w="1440" w:type="dxa"/>
            <w:tcBorders>
              <w:top w:val="nil"/>
              <w:left w:val="nil"/>
              <w:bottom w:val="nil"/>
              <w:right w:val="nil"/>
            </w:tcBorders>
            <w:vAlign w:val="center"/>
          </w:tcPr>
          <w:p w14:paraId="4F036635" w14:textId="6D8B5907"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0.6</w:t>
            </w:r>
          </w:p>
        </w:tc>
      </w:tr>
      <w:tr w:rsidR="00753CEF" w:rsidRPr="003D79DA" w14:paraId="4574037D" w14:textId="5074EAB3" w:rsidTr="00753CEF">
        <w:trPr>
          <w:trHeight w:val="216"/>
        </w:trPr>
        <w:tc>
          <w:tcPr>
            <w:tcW w:w="774" w:type="dxa"/>
            <w:tcBorders>
              <w:top w:val="nil"/>
              <w:left w:val="nil"/>
              <w:bottom w:val="nil"/>
              <w:right w:val="nil"/>
            </w:tcBorders>
            <w:shd w:val="clear" w:color="auto" w:fill="auto"/>
            <w:vAlign w:val="center"/>
          </w:tcPr>
          <w:p w14:paraId="360D93EF" w14:textId="660621F5"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017 —</w:t>
            </w:r>
          </w:p>
        </w:tc>
        <w:tc>
          <w:tcPr>
            <w:tcW w:w="2880" w:type="dxa"/>
            <w:tcBorders>
              <w:top w:val="nil"/>
              <w:left w:val="nil"/>
              <w:bottom w:val="nil"/>
              <w:right w:val="nil"/>
            </w:tcBorders>
            <w:shd w:val="clear" w:color="auto" w:fill="auto"/>
            <w:vAlign w:val="center"/>
          </w:tcPr>
          <w:p w14:paraId="41F10959" w14:textId="44DB56FB"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IL Illinois</w:t>
            </w:r>
          </w:p>
        </w:tc>
        <w:tc>
          <w:tcPr>
            <w:tcW w:w="1440" w:type="dxa"/>
            <w:tcBorders>
              <w:top w:val="nil"/>
              <w:left w:val="nil"/>
              <w:bottom w:val="nil"/>
              <w:right w:val="nil"/>
            </w:tcBorders>
            <w:shd w:val="clear" w:color="auto" w:fill="auto"/>
            <w:vAlign w:val="center"/>
          </w:tcPr>
          <w:p w14:paraId="570066C9" w14:textId="15E357DC"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196,483</w:t>
            </w:r>
          </w:p>
        </w:tc>
        <w:tc>
          <w:tcPr>
            <w:tcW w:w="1440" w:type="dxa"/>
            <w:tcBorders>
              <w:top w:val="nil"/>
              <w:left w:val="nil"/>
              <w:bottom w:val="nil"/>
              <w:right w:val="nil"/>
            </w:tcBorders>
            <w:vAlign w:val="center"/>
          </w:tcPr>
          <w:p w14:paraId="305CC100" w14:textId="4DAE3F34"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4.4</w:t>
            </w:r>
          </w:p>
        </w:tc>
      </w:tr>
      <w:tr w:rsidR="00753CEF" w:rsidRPr="003D79DA" w14:paraId="420A90B4" w14:textId="7164ED05" w:rsidTr="00753CEF">
        <w:trPr>
          <w:trHeight w:val="216"/>
        </w:trPr>
        <w:tc>
          <w:tcPr>
            <w:tcW w:w="774" w:type="dxa"/>
            <w:tcBorders>
              <w:top w:val="nil"/>
              <w:left w:val="nil"/>
              <w:bottom w:val="nil"/>
              <w:right w:val="nil"/>
            </w:tcBorders>
            <w:shd w:val="clear" w:color="auto" w:fill="auto"/>
            <w:vAlign w:val="center"/>
          </w:tcPr>
          <w:p w14:paraId="0EB69D6B" w14:textId="1973355B"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018 —</w:t>
            </w:r>
          </w:p>
        </w:tc>
        <w:tc>
          <w:tcPr>
            <w:tcW w:w="2880" w:type="dxa"/>
            <w:tcBorders>
              <w:top w:val="nil"/>
              <w:left w:val="nil"/>
              <w:bottom w:val="nil"/>
              <w:right w:val="nil"/>
            </w:tcBorders>
            <w:shd w:val="clear" w:color="auto" w:fill="auto"/>
            <w:vAlign w:val="center"/>
          </w:tcPr>
          <w:p w14:paraId="0EC1BE88" w14:textId="24CCA151"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IN Indiana</w:t>
            </w:r>
          </w:p>
        </w:tc>
        <w:tc>
          <w:tcPr>
            <w:tcW w:w="1440" w:type="dxa"/>
            <w:tcBorders>
              <w:top w:val="nil"/>
              <w:left w:val="nil"/>
              <w:bottom w:val="nil"/>
              <w:right w:val="nil"/>
            </w:tcBorders>
            <w:shd w:val="clear" w:color="auto" w:fill="auto"/>
            <w:vAlign w:val="center"/>
          </w:tcPr>
          <w:p w14:paraId="39B724C6" w14:textId="30BB9525"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101,254</w:t>
            </w:r>
          </w:p>
        </w:tc>
        <w:tc>
          <w:tcPr>
            <w:tcW w:w="1440" w:type="dxa"/>
            <w:tcBorders>
              <w:top w:val="nil"/>
              <w:left w:val="nil"/>
              <w:bottom w:val="nil"/>
              <w:right w:val="nil"/>
            </w:tcBorders>
            <w:vAlign w:val="center"/>
          </w:tcPr>
          <w:p w14:paraId="47E5D8B8" w14:textId="27556B75"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2.2</w:t>
            </w:r>
          </w:p>
        </w:tc>
      </w:tr>
      <w:tr w:rsidR="00753CEF" w:rsidRPr="003D79DA" w14:paraId="3FF44FF5" w14:textId="57B7E714" w:rsidTr="00753CEF">
        <w:trPr>
          <w:trHeight w:val="216"/>
        </w:trPr>
        <w:tc>
          <w:tcPr>
            <w:tcW w:w="774" w:type="dxa"/>
            <w:tcBorders>
              <w:top w:val="nil"/>
              <w:left w:val="nil"/>
              <w:bottom w:val="nil"/>
              <w:right w:val="nil"/>
            </w:tcBorders>
            <w:shd w:val="clear" w:color="auto" w:fill="auto"/>
            <w:vAlign w:val="center"/>
          </w:tcPr>
          <w:p w14:paraId="2A5E1BE3" w14:textId="7439AFD7"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019 —</w:t>
            </w:r>
          </w:p>
        </w:tc>
        <w:tc>
          <w:tcPr>
            <w:tcW w:w="2880" w:type="dxa"/>
            <w:tcBorders>
              <w:top w:val="nil"/>
              <w:left w:val="nil"/>
              <w:bottom w:val="nil"/>
              <w:right w:val="nil"/>
            </w:tcBorders>
            <w:shd w:val="clear" w:color="auto" w:fill="auto"/>
            <w:vAlign w:val="center"/>
          </w:tcPr>
          <w:p w14:paraId="7760ACC7" w14:textId="3C04799F"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IA Iowa</w:t>
            </w:r>
          </w:p>
        </w:tc>
        <w:tc>
          <w:tcPr>
            <w:tcW w:w="1440" w:type="dxa"/>
            <w:tcBorders>
              <w:top w:val="nil"/>
              <w:left w:val="nil"/>
              <w:bottom w:val="nil"/>
              <w:right w:val="nil"/>
            </w:tcBorders>
            <w:shd w:val="clear" w:color="auto" w:fill="auto"/>
            <w:vAlign w:val="center"/>
          </w:tcPr>
          <w:p w14:paraId="52D13BEA" w14:textId="13083821"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65,717</w:t>
            </w:r>
          </w:p>
        </w:tc>
        <w:tc>
          <w:tcPr>
            <w:tcW w:w="1440" w:type="dxa"/>
            <w:tcBorders>
              <w:top w:val="nil"/>
              <w:left w:val="nil"/>
              <w:bottom w:val="nil"/>
              <w:right w:val="nil"/>
            </w:tcBorders>
            <w:vAlign w:val="center"/>
          </w:tcPr>
          <w:p w14:paraId="4528DB1C" w14:textId="3D5E0E8C"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1.5</w:t>
            </w:r>
          </w:p>
        </w:tc>
      </w:tr>
      <w:tr w:rsidR="00753CEF" w:rsidRPr="003D79DA" w14:paraId="3BA8EB27" w14:textId="4B6A89C7" w:rsidTr="00753CEF">
        <w:trPr>
          <w:trHeight w:val="216"/>
        </w:trPr>
        <w:tc>
          <w:tcPr>
            <w:tcW w:w="774" w:type="dxa"/>
            <w:tcBorders>
              <w:top w:val="nil"/>
              <w:left w:val="nil"/>
              <w:bottom w:val="nil"/>
              <w:right w:val="nil"/>
            </w:tcBorders>
            <w:shd w:val="clear" w:color="auto" w:fill="auto"/>
            <w:vAlign w:val="center"/>
            <w:hideMark/>
          </w:tcPr>
          <w:p w14:paraId="1AAC3C94" w14:textId="16F7C29B"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020 —</w:t>
            </w:r>
          </w:p>
        </w:tc>
        <w:tc>
          <w:tcPr>
            <w:tcW w:w="2880" w:type="dxa"/>
            <w:tcBorders>
              <w:top w:val="nil"/>
              <w:left w:val="nil"/>
              <w:bottom w:val="nil"/>
              <w:right w:val="nil"/>
            </w:tcBorders>
            <w:shd w:val="clear" w:color="auto" w:fill="auto"/>
            <w:vAlign w:val="center"/>
            <w:hideMark/>
          </w:tcPr>
          <w:p w14:paraId="5C9CB3AF" w14:textId="1C8F8489"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KS Kansas</w:t>
            </w:r>
          </w:p>
        </w:tc>
        <w:tc>
          <w:tcPr>
            <w:tcW w:w="1440" w:type="dxa"/>
            <w:tcBorders>
              <w:top w:val="nil"/>
              <w:left w:val="nil"/>
              <w:bottom w:val="nil"/>
              <w:right w:val="nil"/>
            </w:tcBorders>
            <w:shd w:val="clear" w:color="auto" w:fill="auto"/>
            <w:vAlign w:val="center"/>
          </w:tcPr>
          <w:p w14:paraId="02A62A14" w14:textId="5C60F26A"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51,952</w:t>
            </w:r>
          </w:p>
        </w:tc>
        <w:tc>
          <w:tcPr>
            <w:tcW w:w="1440" w:type="dxa"/>
            <w:tcBorders>
              <w:top w:val="nil"/>
              <w:left w:val="nil"/>
              <w:bottom w:val="nil"/>
              <w:right w:val="nil"/>
            </w:tcBorders>
            <w:vAlign w:val="center"/>
          </w:tcPr>
          <w:p w14:paraId="51347182" w14:textId="0E40B962"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1.2</w:t>
            </w:r>
          </w:p>
        </w:tc>
      </w:tr>
      <w:tr w:rsidR="00753CEF" w:rsidRPr="003D79DA" w14:paraId="0481DD05" w14:textId="63F35660" w:rsidTr="00753CEF">
        <w:trPr>
          <w:trHeight w:val="216"/>
        </w:trPr>
        <w:tc>
          <w:tcPr>
            <w:tcW w:w="774" w:type="dxa"/>
            <w:tcBorders>
              <w:top w:val="nil"/>
              <w:left w:val="nil"/>
              <w:bottom w:val="nil"/>
              <w:right w:val="nil"/>
            </w:tcBorders>
            <w:shd w:val="clear" w:color="auto" w:fill="auto"/>
            <w:vAlign w:val="center"/>
          </w:tcPr>
          <w:p w14:paraId="5A51FF40" w14:textId="2243F408"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021 —</w:t>
            </w:r>
          </w:p>
        </w:tc>
        <w:tc>
          <w:tcPr>
            <w:tcW w:w="2880" w:type="dxa"/>
            <w:tcBorders>
              <w:top w:val="nil"/>
              <w:left w:val="nil"/>
              <w:bottom w:val="nil"/>
              <w:right w:val="nil"/>
            </w:tcBorders>
            <w:shd w:val="clear" w:color="auto" w:fill="auto"/>
            <w:vAlign w:val="center"/>
          </w:tcPr>
          <w:p w14:paraId="16BA210E" w14:textId="4274D0E7"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KY Kentucky</w:t>
            </w:r>
          </w:p>
        </w:tc>
        <w:tc>
          <w:tcPr>
            <w:tcW w:w="1440" w:type="dxa"/>
            <w:tcBorders>
              <w:top w:val="nil"/>
              <w:left w:val="nil"/>
              <w:bottom w:val="nil"/>
              <w:right w:val="nil"/>
            </w:tcBorders>
            <w:shd w:val="clear" w:color="auto" w:fill="auto"/>
            <w:vAlign w:val="center"/>
          </w:tcPr>
          <w:p w14:paraId="7D92D1A7" w14:textId="64149527"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64,100</w:t>
            </w:r>
          </w:p>
        </w:tc>
        <w:tc>
          <w:tcPr>
            <w:tcW w:w="1440" w:type="dxa"/>
            <w:tcBorders>
              <w:top w:val="nil"/>
              <w:left w:val="nil"/>
              <w:bottom w:val="nil"/>
              <w:right w:val="nil"/>
            </w:tcBorders>
            <w:vAlign w:val="center"/>
          </w:tcPr>
          <w:p w14:paraId="09458C07" w14:textId="04AAEDF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1.4</w:t>
            </w:r>
          </w:p>
        </w:tc>
      </w:tr>
      <w:tr w:rsidR="00753CEF" w:rsidRPr="003D79DA" w14:paraId="0BE3299F" w14:textId="4C199247" w:rsidTr="00753CEF">
        <w:trPr>
          <w:trHeight w:val="216"/>
        </w:trPr>
        <w:tc>
          <w:tcPr>
            <w:tcW w:w="774" w:type="dxa"/>
            <w:tcBorders>
              <w:top w:val="nil"/>
              <w:left w:val="nil"/>
              <w:bottom w:val="nil"/>
              <w:right w:val="nil"/>
            </w:tcBorders>
            <w:shd w:val="clear" w:color="auto" w:fill="auto"/>
            <w:vAlign w:val="center"/>
          </w:tcPr>
          <w:p w14:paraId="0508CB48" w14:textId="1F34D2FB"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022 —</w:t>
            </w:r>
          </w:p>
        </w:tc>
        <w:tc>
          <w:tcPr>
            <w:tcW w:w="2880" w:type="dxa"/>
            <w:tcBorders>
              <w:top w:val="nil"/>
              <w:left w:val="nil"/>
              <w:bottom w:val="nil"/>
              <w:right w:val="nil"/>
            </w:tcBorders>
            <w:shd w:val="clear" w:color="auto" w:fill="auto"/>
            <w:vAlign w:val="center"/>
          </w:tcPr>
          <w:p w14:paraId="3D6B410E" w14:textId="230BA722"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LA Louisiana</w:t>
            </w:r>
          </w:p>
        </w:tc>
        <w:tc>
          <w:tcPr>
            <w:tcW w:w="1440" w:type="dxa"/>
            <w:tcBorders>
              <w:top w:val="nil"/>
              <w:left w:val="nil"/>
              <w:bottom w:val="nil"/>
              <w:right w:val="nil"/>
            </w:tcBorders>
            <w:shd w:val="clear" w:color="auto" w:fill="auto"/>
            <w:vAlign w:val="center"/>
          </w:tcPr>
          <w:p w14:paraId="56AB7CE4" w14:textId="2C7896D8"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62,551</w:t>
            </w:r>
          </w:p>
        </w:tc>
        <w:tc>
          <w:tcPr>
            <w:tcW w:w="1440" w:type="dxa"/>
            <w:tcBorders>
              <w:top w:val="nil"/>
              <w:left w:val="nil"/>
              <w:bottom w:val="nil"/>
              <w:right w:val="nil"/>
            </w:tcBorders>
            <w:vAlign w:val="center"/>
          </w:tcPr>
          <w:p w14:paraId="0C0D8E4E" w14:textId="293F9C16"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1.4</w:t>
            </w:r>
          </w:p>
        </w:tc>
      </w:tr>
      <w:tr w:rsidR="00753CEF" w:rsidRPr="003D79DA" w14:paraId="4281DD2E" w14:textId="7F18F803" w:rsidTr="00753CEF">
        <w:trPr>
          <w:trHeight w:val="216"/>
        </w:trPr>
        <w:tc>
          <w:tcPr>
            <w:tcW w:w="774" w:type="dxa"/>
            <w:tcBorders>
              <w:top w:val="nil"/>
              <w:left w:val="nil"/>
              <w:bottom w:val="nil"/>
              <w:right w:val="nil"/>
            </w:tcBorders>
            <w:shd w:val="clear" w:color="auto" w:fill="auto"/>
            <w:vAlign w:val="center"/>
          </w:tcPr>
          <w:p w14:paraId="24C076BB" w14:textId="246AF911"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023 —</w:t>
            </w:r>
          </w:p>
        </w:tc>
        <w:tc>
          <w:tcPr>
            <w:tcW w:w="2880" w:type="dxa"/>
            <w:tcBorders>
              <w:top w:val="nil"/>
              <w:left w:val="nil"/>
              <w:bottom w:val="nil"/>
              <w:right w:val="nil"/>
            </w:tcBorders>
            <w:shd w:val="clear" w:color="auto" w:fill="auto"/>
            <w:vAlign w:val="center"/>
          </w:tcPr>
          <w:p w14:paraId="06979FBB" w14:textId="4E195EF6"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ME Maine</w:t>
            </w:r>
          </w:p>
        </w:tc>
        <w:tc>
          <w:tcPr>
            <w:tcW w:w="1440" w:type="dxa"/>
            <w:tcBorders>
              <w:top w:val="nil"/>
              <w:left w:val="nil"/>
              <w:bottom w:val="nil"/>
              <w:right w:val="nil"/>
            </w:tcBorders>
            <w:shd w:val="clear" w:color="auto" w:fill="auto"/>
            <w:vAlign w:val="center"/>
          </w:tcPr>
          <w:p w14:paraId="01D77A77" w14:textId="0853B3A4"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27,303</w:t>
            </w:r>
          </w:p>
        </w:tc>
        <w:tc>
          <w:tcPr>
            <w:tcW w:w="1440" w:type="dxa"/>
            <w:tcBorders>
              <w:top w:val="nil"/>
              <w:left w:val="nil"/>
              <w:bottom w:val="nil"/>
              <w:right w:val="nil"/>
            </w:tcBorders>
            <w:vAlign w:val="center"/>
          </w:tcPr>
          <w:p w14:paraId="7BEF7556" w14:textId="0E1F3E2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0.6</w:t>
            </w:r>
          </w:p>
        </w:tc>
      </w:tr>
      <w:tr w:rsidR="00753CEF" w:rsidRPr="003D79DA" w14:paraId="6DA36F13" w14:textId="2C7553F6" w:rsidTr="00753CEF">
        <w:trPr>
          <w:trHeight w:val="216"/>
        </w:trPr>
        <w:tc>
          <w:tcPr>
            <w:tcW w:w="774" w:type="dxa"/>
            <w:tcBorders>
              <w:top w:val="nil"/>
              <w:left w:val="nil"/>
              <w:bottom w:val="nil"/>
              <w:right w:val="nil"/>
            </w:tcBorders>
            <w:shd w:val="clear" w:color="auto" w:fill="auto"/>
            <w:vAlign w:val="center"/>
          </w:tcPr>
          <w:p w14:paraId="0B0EFF2A" w14:textId="0C3DF7F2"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024 —</w:t>
            </w:r>
          </w:p>
        </w:tc>
        <w:tc>
          <w:tcPr>
            <w:tcW w:w="2880" w:type="dxa"/>
            <w:tcBorders>
              <w:top w:val="nil"/>
              <w:left w:val="nil"/>
              <w:bottom w:val="nil"/>
              <w:right w:val="nil"/>
            </w:tcBorders>
            <w:shd w:val="clear" w:color="auto" w:fill="auto"/>
            <w:vAlign w:val="center"/>
          </w:tcPr>
          <w:p w14:paraId="595FA361" w14:textId="0B48CFCF"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MD Maryland</w:t>
            </w:r>
          </w:p>
        </w:tc>
        <w:tc>
          <w:tcPr>
            <w:tcW w:w="1440" w:type="dxa"/>
            <w:tcBorders>
              <w:top w:val="nil"/>
              <w:left w:val="nil"/>
              <w:bottom w:val="nil"/>
              <w:right w:val="nil"/>
            </w:tcBorders>
            <w:shd w:val="clear" w:color="auto" w:fill="auto"/>
            <w:vAlign w:val="center"/>
          </w:tcPr>
          <w:p w14:paraId="450BB820" w14:textId="5FA0DC2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77,241</w:t>
            </w:r>
          </w:p>
        </w:tc>
        <w:tc>
          <w:tcPr>
            <w:tcW w:w="1440" w:type="dxa"/>
            <w:tcBorders>
              <w:top w:val="nil"/>
              <w:left w:val="nil"/>
              <w:bottom w:val="nil"/>
              <w:right w:val="nil"/>
            </w:tcBorders>
            <w:vAlign w:val="center"/>
          </w:tcPr>
          <w:p w14:paraId="2C22D79D" w14:textId="392B7B0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1.7</w:t>
            </w:r>
          </w:p>
        </w:tc>
      </w:tr>
      <w:tr w:rsidR="00753CEF" w:rsidRPr="003D79DA" w14:paraId="6093EAC8" w14:textId="4FB6744E" w:rsidTr="00753CEF">
        <w:trPr>
          <w:trHeight w:val="216"/>
        </w:trPr>
        <w:tc>
          <w:tcPr>
            <w:tcW w:w="774" w:type="dxa"/>
            <w:tcBorders>
              <w:top w:val="nil"/>
              <w:left w:val="nil"/>
              <w:bottom w:val="nil"/>
              <w:right w:val="nil"/>
            </w:tcBorders>
            <w:shd w:val="clear" w:color="auto" w:fill="auto"/>
            <w:vAlign w:val="center"/>
          </w:tcPr>
          <w:p w14:paraId="31E928BC" w14:textId="677FE1C1"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025 —</w:t>
            </w:r>
          </w:p>
        </w:tc>
        <w:tc>
          <w:tcPr>
            <w:tcW w:w="2880" w:type="dxa"/>
            <w:tcBorders>
              <w:top w:val="nil"/>
              <w:left w:val="nil"/>
              <w:bottom w:val="nil"/>
              <w:right w:val="nil"/>
            </w:tcBorders>
            <w:shd w:val="clear" w:color="auto" w:fill="auto"/>
            <w:vAlign w:val="center"/>
          </w:tcPr>
          <w:p w14:paraId="58CC7F73" w14:textId="068C8F8E"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MA Massachusetts</w:t>
            </w:r>
          </w:p>
        </w:tc>
        <w:tc>
          <w:tcPr>
            <w:tcW w:w="1440" w:type="dxa"/>
            <w:tcBorders>
              <w:top w:val="nil"/>
              <w:left w:val="nil"/>
              <w:bottom w:val="nil"/>
              <w:right w:val="nil"/>
            </w:tcBorders>
            <w:shd w:val="clear" w:color="auto" w:fill="auto"/>
            <w:vAlign w:val="center"/>
          </w:tcPr>
          <w:p w14:paraId="38423FBC" w14:textId="541C46E3"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90,052</w:t>
            </w:r>
          </w:p>
        </w:tc>
        <w:tc>
          <w:tcPr>
            <w:tcW w:w="1440" w:type="dxa"/>
            <w:tcBorders>
              <w:top w:val="nil"/>
              <w:left w:val="nil"/>
              <w:bottom w:val="nil"/>
              <w:right w:val="nil"/>
            </w:tcBorders>
            <w:vAlign w:val="center"/>
          </w:tcPr>
          <w:p w14:paraId="2598BF1C" w14:textId="5BD84FE6"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2.0</w:t>
            </w:r>
          </w:p>
        </w:tc>
      </w:tr>
      <w:tr w:rsidR="00753CEF" w:rsidRPr="003D79DA" w14:paraId="0B953B8B" w14:textId="6FE868CA" w:rsidTr="00753CEF">
        <w:trPr>
          <w:trHeight w:val="216"/>
        </w:trPr>
        <w:tc>
          <w:tcPr>
            <w:tcW w:w="774" w:type="dxa"/>
            <w:tcBorders>
              <w:top w:val="nil"/>
              <w:left w:val="nil"/>
              <w:bottom w:val="nil"/>
              <w:right w:val="nil"/>
            </w:tcBorders>
            <w:shd w:val="clear" w:color="auto" w:fill="auto"/>
            <w:vAlign w:val="center"/>
          </w:tcPr>
          <w:p w14:paraId="25A2F28B" w14:textId="3B11BA6E"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026 —</w:t>
            </w:r>
          </w:p>
        </w:tc>
        <w:tc>
          <w:tcPr>
            <w:tcW w:w="2880" w:type="dxa"/>
            <w:tcBorders>
              <w:top w:val="nil"/>
              <w:left w:val="nil"/>
              <w:bottom w:val="nil"/>
              <w:right w:val="nil"/>
            </w:tcBorders>
            <w:shd w:val="clear" w:color="auto" w:fill="auto"/>
            <w:vAlign w:val="center"/>
          </w:tcPr>
          <w:p w14:paraId="773F89F2" w14:textId="1ED1D3E1"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MI Michigan</w:t>
            </w:r>
          </w:p>
        </w:tc>
        <w:tc>
          <w:tcPr>
            <w:tcW w:w="1440" w:type="dxa"/>
            <w:tcBorders>
              <w:top w:val="nil"/>
              <w:left w:val="nil"/>
              <w:bottom w:val="nil"/>
              <w:right w:val="nil"/>
            </w:tcBorders>
            <w:shd w:val="clear" w:color="auto" w:fill="auto"/>
            <w:vAlign w:val="center"/>
          </w:tcPr>
          <w:p w14:paraId="5B9C05BE" w14:textId="147E17C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187,301</w:t>
            </w:r>
          </w:p>
        </w:tc>
        <w:tc>
          <w:tcPr>
            <w:tcW w:w="1440" w:type="dxa"/>
            <w:tcBorders>
              <w:top w:val="nil"/>
              <w:left w:val="nil"/>
              <w:bottom w:val="nil"/>
              <w:right w:val="nil"/>
            </w:tcBorders>
            <w:vAlign w:val="center"/>
          </w:tcPr>
          <w:p w14:paraId="4209027F" w14:textId="4463E6D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4.2</w:t>
            </w:r>
          </w:p>
        </w:tc>
      </w:tr>
      <w:tr w:rsidR="00753CEF" w:rsidRPr="003D79DA" w14:paraId="67313998" w14:textId="6EB19860" w:rsidTr="00753CEF">
        <w:trPr>
          <w:trHeight w:val="216"/>
        </w:trPr>
        <w:tc>
          <w:tcPr>
            <w:tcW w:w="774" w:type="dxa"/>
            <w:tcBorders>
              <w:top w:val="nil"/>
              <w:left w:val="nil"/>
              <w:bottom w:val="nil"/>
              <w:right w:val="nil"/>
            </w:tcBorders>
            <w:shd w:val="clear" w:color="auto" w:fill="auto"/>
            <w:vAlign w:val="center"/>
          </w:tcPr>
          <w:p w14:paraId="7719FE16" w14:textId="0BC87F7E"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027 —</w:t>
            </w:r>
          </w:p>
        </w:tc>
        <w:tc>
          <w:tcPr>
            <w:tcW w:w="2880" w:type="dxa"/>
            <w:tcBorders>
              <w:top w:val="nil"/>
              <w:left w:val="nil"/>
              <w:bottom w:val="nil"/>
              <w:right w:val="nil"/>
            </w:tcBorders>
            <w:shd w:val="clear" w:color="auto" w:fill="auto"/>
            <w:vAlign w:val="center"/>
          </w:tcPr>
          <w:p w14:paraId="3B3593D8" w14:textId="6B7B6A0F"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MN Minnesota</w:t>
            </w:r>
          </w:p>
        </w:tc>
        <w:tc>
          <w:tcPr>
            <w:tcW w:w="1440" w:type="dxa"/>
            <w:tcBorders>
              <w:top w:val="nil"/>
              <w:left w:val="nil"/>
              <w:bottom w:val="nil"/>
              <w:right w:val="nil"/>
            </w:tcBorders>
            <w:shd w:val="clear" w:color="auto" w:fill="auto"/>
            <w:vAlign w:val="center"/>
          </w:tcPr>
          <w:p w14:paraId="11759712" w14:textId="479CB2DB"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127,417</w:t>
            </w:r>
          </w:p>
        </w:tc>
        <w:tc>
          <w:tcPr>
            <w:tcW w:w="1440" w:type="dxa"/>
            <w:tcBorders>
              <w:top w:val="nil"/>
              <w:left w:val="nil"/>
              <w:bottom w:val="nil"/>
              <w:right w:val="nil"/>
            </w:tcBorders>
            <w:vAlign w:val="center"/>
          </w:tcPr>
          <w:p w14:paraId="2E2F9DB4" w14:textId="61865E16"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2.8</w:t>
            </w:r>
          </w:p>
        </w:tc>
      </w:tr>
      <w:tr w:rsidR="00753CEF" w:rsidRPr="003D79DA" w14:paraId="22FFB56F" w14:textId="73C1BB8F" w:rsidTr="00753CEF">
        <w:trPr>
          <w:trHeight w:val="216"/>
        </w:trPr>
        <w:tc>
          <w:tcPr>
            <w:tcW w:w="774" w:type="dxa"/>
            <w:tcBorders>
              <w:top w:val="nil"/>
              <w:left w:val="nil"/>
              <w:bottom w:val="nil"/>
              <w:right w:val="nil"/>
            </w:tcBorders>
            <w:shd w:val="clear" w:color="auto" w:fill="auto"/>
            <w:vAlign w:val="center"/>
          </w:tcPr>
          <w:p w14:paraId="667B74ED" w14:textId="3034DA62"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028 —</w:t>
            </w:r>
          </w:p>
        </w:tc>
        <w:tc>
          <w:tcPr>
            <w:tcW w:w="2880" w:type="dxa"/>
            <w:tcBorders>
              <w:top w:val="nil"/>
              <w:left w:val="nil"/>
              <w:bottom w:val="nil"/>
              <w:right w:val="nil"/>
            </w:tcBorders>
            <w:shd w:val="clear" w:color="auto" w:fill="auto"/>
            <w:vAlign w:val="center"/>
          </w:tcPr>
          <w:p w14:paraId="294199D7" w14:textId="4718991C"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MS Mississippi</w:t>
            </w:r>
          </w:p>
        </w:tc>
        <w:tc>
          <w:tcPr>
            <w:tcW w:w="1440" w:type="dxa"/>
            <w:tcBorders>
              <w:top w:val="nil"/>
              <w:left w:val="nil"/>
              <w:bottom w:val="nil"/>
              <w:right w:val="nil"/>
            </w:tcBorders>
            <w:shd w:val="clear" w:color="auto" w:fill="auto"/>
            <w:vAlign w:val="center"/>
          </w:tcPr>
          <w:p w14:paraId="54B79C9A" w14:textId="7AD46CB9"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38,632</w:t>
            </w:r>
          </w:p>
        </w:tc>
        <w:tc>
          <w:tcPr>
            <w:tcW w:w="1440" w:type="dxa"/>
            <w:tcBorders>
              <w:top w:val="nil"/>
              <w:left w:val="nil"/>
              <w:bottom w:val="nil"/>
              <w:right w:val="nil"/>
            </w:tcBorders>
            <w:vAlign w:val="center"/>
          </w:tcPr>
          <w:p w14:paraId="6A454D7D" w14:textId="425BE347"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0.9</w:t>
            </w:r>
          </w:p>
        </w:tc>
      </w:tr>
      <w:tr w:rsidR="00753CEF" w:rsidRPr="003D79DA" w14:paraId="0D5729F5" w14:textId="7FBAAE04" w:rsidTr="00753CEF">
        <w:trPr>
          <w:trHeight w:val="216"/>
        </w:trPr>
        <w:tc>
          <w:tcPr>
            <w:tcW w:w="774" w:type="dxa"/>
            <w:tcBorders>
              <w:top w:val="nil"/>
              <w:left w:val="nil"/>
              <w:bottom w:val="nil"/>
              <w:right w:val="nil"/>
            </w:tcBorders>
            <w:shd w:val="clear" w:color="auto" w:fill="auto"/>
            <w:vAlign w:val="center"/>
          </w:tcPr>
          <w:p w14:paraId="46E035F8" w14:textId="0EC33147"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029 —</w:t>
            </w:r>
          </w:p>
        </w:tc>
        <w:tc>
          <w:tcPr>
            <w:tcW w:w="2880" w:type="dxa"/>
            <w:tcBorders>
              <w:top w:val="nil"/>
              <w:left w:val="nil"/>
              <w:bottom w:val="nil"/>
              <w:right w:val="nil"/>
            </w:tcBorders>
            <w:shd w:val="clear" w:color="auto" w:fill="auto"/>
            <w:vAlign w:val="center"/>
          </w:tcPr>
          <w:p w14:paraId="22835259" w14:textId="19434DAA"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MO Missouri</w:t>
            </w:r>
          </w:p>
        </w:tc>
        <w:tc>
          <w:tcPr>
            <w:tcW w:w="1440" w:type="dxa"/>
            <w:tcBorders>
              <w:top w:val="nil"/>
              <w:left w:val="nil"/>
              <w:bottom w:val="nil"/>
              <w:right w:val="nil"/>
            </w:tcBorders>
            <w:shd w:val="clear" w:color="auto" w:fill="auto"/>
            <w:vAlign w:val="center"/>
          </w:tcPr>
          <w:p w14:paraId="22FADF59" w14:textId="5A2AEE30"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99,253</w:t>
            </w:r>
          </w:p>
        </w:tc>
        <w:tc>
          <w:tcPr>
            <w:tcW w:w="1440" w:type="dxa"/>
            <w:tcBorders>
              <w:top w:val="nil"/>
              <w:left w:val="nil"/>
              <w:bottom w:val="nil"/>
              <w:right w:val="nil"/>
            </w:tcBorders>
            <w:vAlign w:val="center"/>
          </w:tcPr>
          <w:p w14:paraId="37B2C817" w14:textId="3C0087A5"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2.2</w:t>
            </w:r>
          </w:p>
        </w:tc>
      </w:tr>
      <w:tr w:rsidR="00753CEF" w:rsidRPr="003D79DA" w14:paraId="06544F3D" w14:textId="60B2DEEA" w:rsidTr="00753CEF">
        <w:trPr>
          <w:trHeight w:val="216"/>
        </w:trPr>
        <w:tc>
          <w:tcPr>
            <w:tcW w:w="774" w:type="dxa"/>
            <w:tcBorders>
              <w:top w:val="nil"/>
              <w:left w:val="nil"/>
              <w:bottom w:val="nil"/>
              <w:right w:val="nil"/>
            </w:tcBorders>
            <w:shd w:val="clear" w:color="auto" w:fill="auto"/>
            <w:vAlign w:val="center"/>
          </w:tcPr>
          <w:p w14:paraId="63F16090" w14:textId="2C882A1E"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030 —</w:t>
            </w:r>
          </w:p>
        </w:tc>
        <w:tc>
          <w:tcPr>
            <w:tcW w:w="2880" w:type="dxa"/>
            <w:tcBorders>
              <w:top w:val="nil"/>
              <w:left w:val="nil"/>
              <w:bottom w:val="nil"/>
              <w:right w:val="nil"/>
            </w:tcBorders>
            <w:shd w:val="clear" w:color="auto" w:fill="auto"/>
            <w:vAlign w:val="center"/>
          </w:tcPr>
          <w:p w14:paraId="3E1255DF" w14:textId="1A94E602"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MT Montana</w:t>
            </w:r>
          </w:p>
        </w:tc>
        <w:tc>
          <w:tcPr>
            <w:tcW w:w="1440" w:type="dxa"/>
            <w:tcBorders>
              <w:top w:val="nil"/>
              <w:left w:val="nil"/>
              <w:bottom w:val="nil"/>
              <w:right w:val="nil"/>
            </w:tcBorders>
            <w:shd w:val="clear" w:color="auto" w:fill="auto"/>
            <w:vAlign w:val="center"/>
          </w:tcPr>
          <w:p w14:paraId="60751285" w14:textId="7B60A778"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18,904</w:t>
            </w:r>
          </w:p>
        </w:tc>
        <w:tc>
          <w:tcPr>
            <w:tcW w:w="1440" w:type="dxa"/>
            <w:tcBorders>
              <w:top w:val="nil"/>
              <w:left w:val="nil"/>
              <w:bottom w:val="nil"/>
              <w:right w:val="nil"/>
            </w:tcBorders>
            <w:vAlign w:val="center"/>
          </w:tcPr>
          <w:p w14:paraId="491E9890" w14:textId="4605A154"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0.4</w:t>
            </w:r>
          </w:p>
        </w:tc>
      </w:tr>
      <w:tr w:rsidR="00753CEF" w:rsidRPr="003D79DA" w14:paraId="4EBE69B4" w14:textId="35CFB92F" w:rsidTr="00753CEF">
        <w:trPr>
          <w:trHeight w:val="216"/>
        </w:trPr>
        <w:tc>
          <w:tcPr>
            <w:tcW w:w="774" w:type="dxa"/>
            <w:tcBorders>
              <w:top w:val="nil"/>
              <w:left w:val="nil"/>
              <w:bottom w:val="nil"/>
              <w:right w:val="nil"/>
            </w:tcBorders>
            <w:shd w:val="clear" w:color="auto" w:fill="auto"/>
            <w:vAlign w:val="center"/>
          </w:tcPr>
          <w:p w14:paraId="6B707F3F" w14:textId="4F07A867"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031 —</w:t>
            </w:r>
          </w:p>
        </w:tc>
        <w:tc>
          <w:tcPr>
            <w:tcW w:w="2880" w:type="dxa"/>
            <w:tcBorders>
              <w:top w:val="nil"/>
              <w:left w:val="nil"/>
              <w:bottom w:val="nil"/>
              <w:right w:val="nil"/>
            </w:tcBorders>
            <w:shd w:val="clear" w:color="auto" w:fill="auto"/>
            <w:vAlign w:val="center"/>
          </w:tcPr>
          <w:p w14:paraId="55CE748B" w14:textId="43F72D64"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NE Nebraska</w:t>
            </w:r>
          </w:p>
        </w:tc>
        <w:tc>
          <w:tcPr>
            <w:tcW w:w="1440" w:type="dxa"/>
            <w:tcBorders>
              <w:top w:val="nil"/>
              <w:left w:val="nil"/>
              <w:bottom w:val="nil"/>
              <w:right w:val="nil"/>
            </w:tcBorders>
            <w:shd w:val="clear" w:color="auto" w:fill="auto"/>
            <w:vAlign w:val="center"/>
          </w:tcPr>
          <w:p w14:paraId="6C59DE9F" w14:textId="610ADB5F"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39,869</w:t>
            </w:r>
          </w:p>
        </w:tc>
        <w:tc>
          <w:tcPr>
            <w:tcW w:w="1440" w:type="dxa"/>
            <w:tcBorders>
              <w:top w:val="nil"/>
              <w:left w:val="nil"/>
              <w:bottom w:val="nil"/>
              <w:right w:val="nil"/>
            </w:tcBorders>
            <w:vAlign w:val="center"/>
          </w:tcPr>
          <w:p w14:paraId="7D0016FD" w14:textId="788EACC4"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0.9</w:t>
            </w:r>
          </w:p>
        </w:tc>
      </w:tr>
      <w:tr w:rsidR="00753CEF" w:rsidRPr="003D79DA" w14:paraId="5790136D" w14:textId="077EDCBA" w:rsidTr="00753CEF">
        <w:trPr>
          <w:trHeight w:val="216"/>
        </w:trPr>
        <w:tc>
          <w:tcPr>
            <w:tcW w:w="774" w:type="dxa"/>
            <w:tcBorders>
              <w:top w:val="nil"/>
              <w:left w:val="nil"/>
              <w:bottom w:val="nil"/>
              <w:right w:val="nil"/>
            </w:tcBorders>
            <w:shd w:val="clear" w:color="auto" w:fill="auto"/>
            <w:vAlign w:val="center"/>
          </w:tcPr>
          <w:p w14:paraId="79EA069D" w14:textId="73D449C3"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032 —</w:t>
            </w:r>
          </w:p>
        </w:tc>
        <w:tc>
          <w:tcPr>
            <w:tcW w:w="2880" w:type="dxa"/>
            <w:tcBorders>
              <w:top w:val="nil"/>
              <w:left w:val="nil"/>
              <w:bottom w:val="nil"/>
              <w:right w:val="nil"/>
            </w:tcBorders>
            <w:shd w:val="clear" w:color="auto" w:fill="auto"/>
            <w:vAlign w:val="center"/>
          </w:tcPr>
          <w:p w14:paraId="220CA847" w14:textId="00792ABB"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NV Nevada</w:t>
            </w:r>
          </w:p>
        </w:tc>
        <w:tc>
          <w:tcPr>
            <w:tcW w:w="1440" w:type="dxa"/>
            <w:tcBorders>
              <w:top w:val="nil"/>
              <w:left w:val="nil"/>
              <w:bottom w:val="nil"/>
              <w:right w:val="nil"/>
            </w:tcBorders>
            <w:shd w:val="clear" w:color="auto" w:fill="auto"/>
            <w:vAlign w:val="center"/>
          </w:tcPr>
          <w:p w14:paraId="5AA06D5B" w14:textId="1486D291"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31,508</w:t>
            </w:r>
          </w:p>
        </w:tc>
        <w:tc>
          <w:tcPr>
            <w:tcW w:w="1440" w:type="dxa"/>
            <w:tcBorders>
              <w:top w:val="nil"/>
              <w:left w:val="nil"/>
              <w:bottom w:val="nil"/>
              <w:right w:val="nil"/>
            </w:tcBorders>
            <w:vAlign w:val="center"/>
          </w:tcPr>
          <w:p w14:paraId="28E685F1" w14:textId="1348C5CB"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0.7</w:t>
            </w:r>
          </w:p>
        </w:tc>
      </w:tr>
      <w:tr w:rsidR="00753CEF" w:rsidRPr="003D79DA" w14:paraId="7AC9F64B" w14:textId="2EAD3522" w:rsidTr="00753CEF">
        <w:trPr>
          <w:trHeight w:val="216"/>
        </w:trPr>
        <w:tc>
          <w:tcPr>
            <w:tcW w:w="774" w:type="dxa"/>
            <w:tcBorders>
              <w:top w:val="nil"/>
              <w:left w:val="nil"/>
              <w:bottom w:val="nil"/>
              <w:right w:val="nil"/>
            </w:tcBorders>
            <w:shd w:val="clear" w:color="auto" w:fill="auto"/>
            <w:vAlign w:val="center"/>
          </w:tcPr>
          <w:p w14:paraId="4D460E7E" w14:textId="321EAF95"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033 —</w:t>
            </w:r>
          </w:p>
        </w:tc>
        <w:tc>
          <w:tcPr>
            <w:tcW w:w="2880" w:type="dxa"/>
            <w:tcBorders>
              <w:top w:val="nil"/>
              <w:left w:val="nil"/>
              <w:bottom w:val="nil"/>
              <w:right w:val="nil"/>
            </w:tcBorders>
            <w:shd w:val="clear" w:color="auto" w:fill="auto"/>
            <w:vAlign w:val="center"/>
          </w:tcPr>
          <w:p w14:paraId="13A6E612" w14:textId="2D483F68"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NH New Hampshire</w:t>
            </w:r>
          </w:p>
        </w:tc>
        <w:tc>
          <w:tcPr>
            <w:tcW w:w="1440" w:type="dxa"/>
            <w:tcBorders>
              <w:top w:val="nil"/>
              <w:left w:val="nil"/>
              <w:bottom w:val="nil"/>
              <w:right w:val="nil"/>
            </w:tcBorders>
            <w:shd w:val="clear" w:color="auto" w:fill="auto"/>
            <w:vAlign w:val="center"/>
          </w:tcPr>
          <w:p w14:paraId="04D50268" w14:textId="69D8AA4D"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22,200</w:t>
            </w:r>
          </w:p>
        </w:tc>
        <w:tc>
          <w:tcPr>
            <w:tcW w:w="1440" w:type="dxa"/>
            <w:tcBorders>
              <w:top w:val="nil"/>
              <w:left w:val="nil"/>
              <w:bottom w:val="nil"/>
              <w:right w:val="nil"/>
            </w:tcBorders>
            <w:vAlign w:val="center"/>
          </w:tcPr>
          <w:p w14:paraId="45DC373D" w14:textId="380A3699"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0.5</w:t>
            </w:r>
          </w:p>
        </w:tc>
      </w:tr>
      <w:tr w:rsidR="00753CEF" w:rsidRPr="003D79DA" w14:paraId="536564A2" w14:textId="2C3FE97E" w:rsidTr="00753CEF">
        <w:trPr>
          <w:trHeight w:val="216"/>
        </w:trPr>
        <w:tc>
          <w:tcPr>
            <w:tcW w:w="774" w:type="dxa"/>
            <w:tcBorders>
              <w:top w:val="nil"/>
              <w:left w:val="nil"/>
              <w:bottom w:val="nil"/>
              <w:right w:val="nil"/>
            </w:tcBorders>
            <w:shd w:val="clear" w:color="auto" w:fill="auto"/>
            <w:vAlign w:val="center"/>
          </w:tcPr>
          <w:p w14:paraId="30FA8306" w14:textId="5E42B6C7"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034 —</w:t>
            </w:r>
          </w:p>
        </w:tc>
        <w:tc>
          <w:tcPr>
            <w:tcW w:w="2880" w:type="dxa"/>
            <w:tcBorders>
              <w:top w:val="nil"/>
              <w:left w:val="nil"/>
              <w:bottom w:val="nil"/>
              <w:right w:val="nil"/>
            </w:tcBorders>
            <w:shd w:val="clear" w:color="auto" w:fill="auto"/>
            <w:vAlign w:val="center"/>
          </w:tcPr>
          <w:p w14:paraId="158146B0" w14:textId="0EF0B4D0"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NJ New Jersey</w:t>
            </w:r>
          </w:p>
        </w:tc>
        <w:tc>
          <w:tcPr>
            <w:tcW w:w="1440" w:type="dxa"/>
            <w:tcBorders>
              <w:top w:val="nil"/>
              <w:left w:val="nil"/>
              <w:bottom w:val="nil"/>
              <w:right w:val="nil"/>
            </w:tcBorders>
            <w:shd w:val="clear" w:color="auto" w:fill="auto"/>
            <w:vAlign w:val="center"/>
          </w:tcPr>
          <w:p w14:paraId="1B8188AF" w14:textId="7ADD5143"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122,989</w:t>
            </w:r>
          </w:p>
        </w:tc>
        <w:tc>
          <w:tcPr>
            <w:tcW w:w="1440" w:type="dxa"/>
            <w:tcBorders>
              <w:top w:val="nil"/>
              <w:left w:val="nil"/>
              <w:bottom w:val="nil"/>
              <w:right w:val="nil"/>
            </w:tcBorders>
            <w:vAlign w:val="center"/>
          </w:tcPr>
          <w:p w14:paraId="2AED4172" w14:textId="178374B3"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2.7</w:t>
            </w:r>
          </w:p>
        </w:tc>
      </w:tr>
      <w:tr w:rsidR="00753CEF" w:rsidRPr="003D79DA" w14:paraId="3E18D602" w14:textId="6AF46E81" w:rsidTr="00753CEF">
        <w:trPr>
          <w:trHeight w:val="216"/>
        </w:trPr>
        <w:tc>
          <w:tcPr>
            <w:tcW w:w="774" w:type="dxa"/>
            <w:tcBorders>
              <w:top w:val="nil"/>
              <w:left w:val="nil"/>
              <w:bottom w:val="nil"/>
              <w:right w:val="nil"/>
            </w:tcBorders>
            <w:shd w:val="clear" w:color="auto" w:fill="auto"/>
            <w:vAlign w:val="center"/>
          </w:tcPr>
          <w:p w14:paraId="73D28A7E" w14:textId="406ACD5B"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035 —</w:t>
            </w:r>
          </w:p>
        </w:tc>
        <w:tc>
          <w:tcPr>
            <w:tcW w:w="2880" w:type="dxa"/>
            <w:tcBorders>
              <w:top w:val="nil"/>
              <w:left w:val="nil"/>
              <w:bottom w:val="nil"/>
              <w:right w:val="nil"/>
            </w:tcBorders>
            <w:shd w:val="clear" w:color="auto" w:fill="auto"/>
            <w:vAlign w:val="center"/>
          </w:tcPr>
          <w:p w14:paraId="6F17F656" w14:textId="392A861B"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NM New Mexico</w:t>
            </w:r>
          </w:p>
        </w:tc>
        <w:tc>
          <w:tcPr>
            <w:tcW w:w="1440" w:type="dxa"/>
            <w:tcBorders>
              <w:top w:val="nil"/>
              <w:left w:val="nil"/>
              <w:bottom w:val="nil"/>
              <w:right w:val="nil"/>
            </w:tcBorders>
            <w:shd w:val="clear" w:color="auto" w:fill="auto"/>
            <w:vAlign w:val="center"/>
          </w:tcPr>
          <w:p w14:paraId="0552371C" w14:textId="2920A629"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27,573</w:t>
            </w:r>
          </w:p>
        </w:tc>
        <w:tc>
          <w:tcPr>
            <w:tcW w:w="1440" w:type="dxa"/>
            <w:tcBorders>
              <w:top w:val="nil"/>
              <w:left w:val="nil"/>
              <w:bottom w:val="nil"/>
              <w:right w:val="nil"/>
            </w:tcBorders>
            <w:vAlign w:val="center"/>
          </w:tcPr>
          <w:p w14:paraId="3E403EA1" w14:textId="64933009"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0.6</w:t>
            </w:r>
          </w:p>
        </w:tc>
      </w:tr>
      <w:tr w:rsidR="00753CEF" w:rsidRPr="003D79DA" w14:paraId="1F8F09D4" w14:textId="41AF7264" w:rsidTr="00753CEF">
        <w:trPr>
          <w:trHeight w:val="216"/>
        </w:trPr>
        <w:tc>
          <w:tcPr>
            <w:tcW w:w="774" w:type="dxa"/>
            <w:tcBorders>
              <w:top w:val="nil"/>
              <w:left w:val="nil"/>
              <w:bottom w:val="nil"/>
              <w:right w:val="nil"/>
            </w:tcBorders>
            <w:shd w:val="clear" w:color="auto" w:fill="auto"/>
            <w:vAlign w:val="center"/>
          </w:tcPr>
          <w:p w14:paraId="59D6E457" w14:textId="5C54E676"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036 —</w:t>
            </w:r>
          </w:p>
        </w:tc>
        <w:tc>
          <w:tcPr>
            <w:tcW w:w="2880" w:type="dxa"/>
            <w:tcBorders>
              <w:top w:val="nil"/>
              <w:left w:val="nil"/>
              <w:bottom w:val="nil"/>
              <w:right w:val="nil"/>
            </w:tcBorders>
            <w:shd w:val="clear" w:color="auto" w:fill="auto"/>
            <w:vAlign w:val="center"/>
            <w:hideMark/>
          </w:tcPr>
          <w:p w14:paraId="2402C0BD" w14:textId="3486AE3E"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NY New York</w:t>
            </w:r>
          </w:p>
        </w:tc>
        <w:tc>
          <w:tcPr>
            <w:tcW w:w="1440" w:type="dxa"/>
            <w:tcBorders>
              <w:top w:val="nil"/>
              <w:left w:val="nil"/>
              <w:bottom w:val="nil"/>
              <w:right w:val="nil"/>
            </w:tcBorders>
            <w:shd w:val="clear" w:color="auto" w:fill="auto"/>
            <w:vAlign w:val="center"/>
          </w:tcPr>
          <w:p w14:paraId="18A8D20D" w14:textId="7DA6AB7F"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276,858</w:t>
            </w:r>
          </w:p>
        </w:tc>
        <w:tc>
          <w:tcPr>
            <w:tcW w:w="1440" w:type="dxa"/>
            <w:tcBorders>
              <w:top w:val="nil"/>
              <w:left w:val="nil"/>
              <w:bottom w:val="nil"/>
              <w:right w:val="nil"/>
            </w:tcBorders>
            <w:vAlign w:val="center"/>
          </w:tcPr>
          <w:p w14:paraId="02C4403F" w14:textId="7E0E2C5B"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6.1</w:t>
            </w:r>
          </w:p>
        </w:tc>
      </w:tr>
      <w:tr w:rsidR="00753CEF" w:rsidRPr="003D79DA" w14:paraId="296AA588" w14:textId="3DE1632A" w:rsidTr="00753CEF">
        <w:trPr>
          <w:trHeight w:val="216"/>
        </w:trPr>
        <w:tc>
          <w:tcPr>
            <w:tcW w:w="774" w:type="dxa"/>
            <w:tcBorders>
              <w:top w:val="nil"/>
              <w:left w:val="nil"/>
              <w:bottom w:val="nil"/>
              <w:right w:val="nil"/>
            </w:tcBorders>
            <w:shd w:val="clear" w:color="auto" w:fill="auto"/>
            <w:vAlign w:val="center"/>
          </w:tcPr>
          <w:p w14:paraId="4D78B9F8" w14:textId="401A24DE"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037 —</w:t>
            </w:r>
          </w:p>
        </w:tc>
        <w:tc>
          <w:tcPr>
            <w:tcW w:w="2880" w:type="dxa"/>
            <w:tcBorders>
              <w:top w:val="nil"/>
              <w:left w:val="nil"/>
              <w:bottom w:val="nil"/>
              <w:right w:val="nil"/>
            </w:tcBorders>
            <w:shd w:val="clear" w:color="auto" w:fill="auto"/>
            <w:vAlign w:val="center"/>
          </w:tcPr>
          <w:p w14:paraId="2B834286" w14:textId="3A1CCEAC"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NC North Carolina</w:t>
            </w:r>
          </w:p>
        </w:tc>
        <w:tc>
          <w:tcPr>
            <w:tcW w:w="1440" w:type="dxa"/>
            <w:tcBorders>
              <w:top w:val="nil"/>
              <w:left w:val="nil"/>
              <w:bottom w:val="nil"/>
              <w:right w:val="nil"/>
            </w:tcBorders>
            <w:shd w:val="clear" w:color="auto" w:fill="auto"/>
            <w:vAlign w:val="center"/>
          </w:tcPr>
          <w:p w14:paraId="659BE9F1" w14:textId="00C89DC4"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121,236</w:t>
            </w:r>
          </w:p>
        </w:tc>
        <w:tc>
          <w:tcPr>
            <w:tcW w:w="1440" w:type="dxa"/>
            <w:tcBorders>
              <w:top w:val="nil"/>
              <w:left w:val="nil"/>
              <w:bottom w:val="nil"/>
              <w:right w:val="nil"/>
            </w:tcBorders>
            <w:vAlign w:val="center"/>
          </w:tcPr>
          <w:p w14:paraId="0AA61788" w14:textId="2B5921AD"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2.7</w:t>
            </w:r>
          </w:p>
        </w:tc>
      </w:tr>
      <w:tr w:rsidR="00753CEF" w:rsidRPr="003D79DA" w14:paraId="1C73BB3B" w14:textId="20E17BA6" w:rsidTr="00753CEF">
        <w:trPr>
          <w:trHeight w:val="216"/>
        </w:trPr>
        <w:tc>
          <w:tcPr>
            <w:tcW w:w="774" w:type="dxa"/>
            <w:tcBorders>
              <w:top w:val="nil"/>
              <w:left w:val="nil"/>
              <w:bottom w:val="nil"/>
              <w:right w:val="nil"/>
            </w:tcBorders>
            <w:shd w:val="clear" w:color="auto" w:fill="auto"/>
            <w:vAlign w:val="center"/>
          </w:tcPr>
          <w:p w14:paraId="7B5D2A38" w14:textId="460536FC"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038 —</w:t>
            </w:r>
          </w:p>
        </w:tc>
        <w:tc>
          <w:tcPr>
            <w:tcW w:w="2880" w:type="dxa"/>
            <w:tcBorders>
              <w:top w:val="nil"/>
              <w:left w:val="nil"/>
              <w:bottom w:val="nil"/>
              <w:right w:val="nil"/>
            </w:tcBorders>
            <w:shd w:val="clear" w:color="auto" w:fill="auto"/>
            <w:vAlign w:val="center"/>
          </w:tcPr>
          <w:p w14:paraId="4029A20D" w14:textId="4AA93EEB"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ND North Dakota</w:t>
            </w:r>
          </w:p>
        </w:tc>
        <w:tc>
          <w:tcPr>
            <w:tcW w:w="1440" w:type="dxa"/>
            <w:tcBorders>
              <w:top w:val="nil"/>
              <w:left w:val="nil"/>
              <w:bottom w:val="nil"/>
              <w:right w:val="nil"/>
            </w:tcBorders>
            <w:shd w:val="clear" w:color="auto" w:fill="auto"/>
            <w:vAlign w:val="center"/>
          </w:tcPr>
          <w:p w14:paraId="183AA25E" w14:textId="156DA98A"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17,030</w:t>
            </w:r>
          </w:p>
        </w:tc>
        <w:tc>
          <w:tcPr>
            <w:tcW w:w="1440" w:type="dxa"/>
            <w:tcBorders>
              <w:top w:val="nil"/>
              <w:left w:val="nil"/>
              <w:bottom w:val="nil"/>
              <w:right w:val="nil"/>
            </w:tcBorders>
            <w:vAlign w:val="center"/>
          </w:tcPr>
          <w:p w14:paraId="05514E79" w14:textId="2B0DE13F"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0.4</w:t>
            </w:r>
          </w:p>
        </w:tc>
      </w:tr>
      <w:tr w:rsidR="00753CEF" w:rsidRPr="003D79DA" w14:paraId="4D7B45A2" w14:textId="1B3C3028" w:rsidTr="00753CEF">
        <w:trPr>
          <w:trHeight w:val="216"/>
        </w:trPr>
        <w:tc>
          <w:tcPr>
            <w:tcW w:w="774" w:type="dxa"/>
            <w:tcBorders>
              <w:top w:val="nil"/>
              <w:left w:val="nil"/>
              <w:bottom w:val="nil"/>
              <w:right w:val="nil"/>
            </w:tcBorders>
            <w:shd w:val="clear" w:color="auto" w:fill="auto"/>
            <w:vAlign w:val="center"/>
          </w:tcPr>
          <w:p w14:paraId="1EE27A10" w14:textId="511B2F52"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039 —</w:t>
            </w:r>
          </w:p>
        </w:tc>
        <w:tc>
          <w:tcPr>
            <w:tcW w:w="2880" w:type="dxa"/>
            <w:tcBorders>
              <w:top w:val="nil"/>
              <w:left w:val="nil"/>
              <w:bottom w:val="nil"/>
              <w:right w:val="nil"/>
            </w:tcBorders>
            <w:shd w:val="clear" w:color="auto" w:fill="auto"/>
            <w:vAlign w:val="center"/>
          </w:tcPr>
          <w:p w14:paraId="7171710E" w14:textId="73177482"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OH Ohio</w:t>
            </w:r>
          </w:p>
        </w:tc>
        <w:tc>
          <w:tcPr>
            <w:tcW w:w="1440" w:type="dxa"/>
            <w:tcBorders>
              <w:top w:val="nil"/>
              <w:left w:val="nil"/>
              <w:bottom w:val="nil"/>
              <w:right w:val="nil"/>
            </w:tcBorders>
            <w:shd w:val="clear" w:color="auto" w:fill="auto"/>
            <w:vAlign w:val="center"/>
          </w:tcPr>
          <w:p w14:paraId="280B1D99" w14:textId="4E87025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179,847</w:t>
            </w:r>
          </w:p>
        </w:tc>
        <w:tc>
          <w:tcPr>
            <w:tcW w:w="1440" w:type="dxa"/>
            <w:tcBorders>
              <w:top w:val="nil"/>
              <w:left w:val="nil"/>
              <w:bottom w:val="nil"/>
              <w:right w:val="nil"/>
            </w:tcBorders>
            <w:vAlign w:val="center"/>
          </w:tcPr>
          <w:p w14:paraId="6F102AD9" w14:textId="2C72B57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4.0</w:t>
            </w:r>
          </w:p>
        </w:tc>
      </w:tr>
      <w:tr w:rsidR="00753CEF" w:rsidRPr="003D79DA" w14:paraId="286345BC" w14:textId="5A48A923" w:rsidTr="00753CEF">
        <w:trPr>
          <w:trHeight w:val="216"/>
        </w:trPr>
        <w:tc>
          <w:tcPr>
            <w:tcW w:w="774" w:type="dxa"/>
            <w:tcBorders>
              <w:top w:val="nil"/>
              <w:left w:val="nil"/>
              <w:bottom w:val="nil"/>
              <w:right w:val="nil"/>
            </w:tcBorders>
            <w:shd w:val="clear" w:color="auto" w:fill="auto"/>
            <w:vAlign w:val="center"/>
          </w:tcPr>
          <w:p w14:paraId="0D2B2388" w14:textId="35B54BE4"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040 —</w:t>
            </w:r>
          </w:p>
        </w:tc>
        <w:tc>
          <w:tcPr>
            <w:tcW w:w="2880" w:type="dxa"/>
            <w:tcBorders>
              <w:top w:val="nil"/>
              <w:left w:val="nil"/>
              <w:bottom w:val="nil"/>
              <w:right w:val="nil"/>
            </w:tcBorders>
            <w:shd w:val="clear" w:color="auto" w:fill="auto"/>
            <w:vAlign w:val="center"/>
          </w:tcPr>
          <w:p w14:paraId="4AFEDD6A" w14:textId="018D9879"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OK Oklahoma</w:t>
            </w:r>
          </w:p>
        </w:tc>
        <w:tc>
          <w:tcPr>
            <w:tcW w:w="1440" w:type="dxa"/>
            <w:tcBorders>
              <w:top w:val="nil"/>
              <w:left w:val="nil"/>
              <w:bottom w:val="nil"/>
              <w:right w:val="nil"/>
            </w:tcBorders>
            <w:shd w:val="clear" w:color="auto" w:fill="auto"/>
            <w:vAlign w:val="center"/>
          </w:tcPr>
          <w:p w14:paraId="2E811083" w14:textId="47A95CC5"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63,861</w:t>
            </w:r>
          </w:p>
        </w:tc>
        <w:tc>
          <w:tcPr>
            <w:tcW w:w="1440" w:type="dxa"/>
            <w:tcBorders>
              <w:top w:val="nil"/>
              <w:left w:val="nil"/>
              <w:bottom w:val="nil"/>
              <w:right w:val="nil"/>
            </w:tcBorders>
            <w:vAlign w:val="center"/>
          </w:tcPr>
          <w:p w14:paraId="308D898B" w14:textId="4758BBA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1.4</w:t>
            </w:r>
          </w:p>
        </w:tc>
      </w:tr>
      <w:tr w:rsidR="006C6622" w:rsidRPr="003D79DA" w14:paraId="63520160" w14:textId="77777777" w:rsidTr="00881C93">
        <w:trPr>
          <w:trHeight w:val="216"/>
        </w:trPr>
        <w:tc>
          <w:tcPr>
            <w:tcW w:w="3654" w:type="dxa"/>
            <w:gridSpan w:val="2"/>
            <w:tcBorders>
              <w:top w:val="nil"/>
              <w:left w:val="nil"/>
              <w:bottom w:val="nil"/>
              <w:right w:val="nil"/>
            </w:tcBorders>
            <w:shd w:val="clear" w:color="auto" w:fill="auto"/>
            <w:vAlign w:val="center"/>
          </w:tcPr>
          <w:p w14:paraId="343D25B0" w14:textId="77777777" w:rsidR="006C6622" w:rsidRPr="003D79DA" w:rsidRDefault="006C6622" w:rsidP="00714044">
            <w:pPr>
              <w:ind w:left="-72"/>
              <w:rPr>
                <w:rFonts w:ascii="Consolas" w:hAnsi="Consolas" w:cs="Consolas"/>
                <w:sz w:val="18"/>
                <w:szCs w:val="18"/>
              </w:rPr>
            </w:pPr>
            <w:r w:rsidRPr="003D79DA">
              <w:rPr>
                <w:rFonts w:ascii="Consolas" w:eastAsia="MS Mincho" w:hAnsi="Consolas" w:cs="Consolas"/>
                <w:b/>
                <w:bCs/>
                <w:color w:val="000000"/>
                <w:sz w:val="18"/>
                <w:szCs w:val="18"/>
              </w:rPr>
              <w:lastRenderedPageBreak/>
              <w:t>VALID CODES</w:t>
            </w:r>
          </w:p>
        </w:tc>
        <w:tc>
          <w:tcPr>
            <w:tcW w:w="1440" w:type="dxa"/>
            <w:tcBorders>
              <w:top w:val="nil"/>
              <w:left w:val="nil"/>
              <w:bottom w:val="nil"/>
              <w:right w:val="nil"/>
            </w:tcBorders>
            <w:shd w:val="clear" w:color="auto" w:fill="auto"/>
            <w:vAlign w:val="center"/>
          </w:tcPr>
          <w:p w14:paraId="28DB9978" w14:textId="77777777" w:rsidR="006C6622" w:rsidRPr="003D79DA" w:rsidRDefault="006C6622"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0B9B63D8" w14:textId="77777777" w:rsidR="006C6622" w:rsidRPr="003D79DA" w:rsidRDefault="006C6622"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6C6622" w:rsidRPr="003D79DA" w14:paraId="36AD96C5" w14:textId="77777777" w:rsidTr="00753CEF">
        <w:trPr>
          <w:trHeight w:val="216"/>
        </w:trPr>
        <w:tc>
          <w:tcPr>
            <w:tcW w:w="774" w:type="dxa"/>
            <w:tcBorders>
              <w:top w:val="nil"/>
              <w:left w:val="nil"/>
              <w:bottom w:val="nil"/>
              <w:right w:val="nil"/>
            </w:tcBorders>
            <w:shd w:val="clear" w:color="auto" w:fill="auto"/>
            <w:vAlign w:val="center"/>
          </w:tcPr>
          <w:p w14:paraId="05038F7F" w14:textId="77777777" w:rsidR="006C6622" w:rsidRPr="003D79DA" w:rsidRDefault="006C6622" w:rsidP="00714044">
            <w:pPr>
              <w:jc w:val="right"/>
              <w:rPr>
                <w:rFonts w:ascii="Consolas" w:eastAsia="MS Mincho" w:hAnsi="Consolas" w:cs="Consolas"/>
                <w:color w:val="000000"/>
                <w:sz w:val="18"/>
                <w:szCs w:val="18"/>
              </w:rPr>
            </w:pPr>
          </w:p>
        </w:tc>
        <w:tc>
          <w:tcPr>
            <w:tcW w:w="2880" w:type="dxa"/>
            <w:tcBorders>
              <w:top w:val="nil"/>
              <w:left w:val="nil"/>
              <w:bottom w:val="nil"/>
              <w:right w:val="nil"/>
            </w:tcBorders>
            <w:shd w:val="clear" w:color="auto" w:fill="auto"/>
            <w:vAlign w:val="center"/>
          </w:tcPr>
          <w:p w14:paraId="74A4B846" w14:textId="77777777" w:rsidR="006C6622" w:rsidRPr="003D79DA" w:rsidRDefault="006C6622"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6E3E5E05" w14:textId="77777777" w:rsidR="006C6622" w:rsidRPr="003D79DA" w:rsidRDefault="006C6622" w:rsidP="00714044">
            <w:pPr>
              <w:jc w:val="right"/>
              <w:rPr>
                <w:rFonts w:ascii="Consolas" w:hAnsi="Consolas" w:cs="Consolas"/>
                <w:color w:val="000000"/>
                <w:sz w:val="18"/>
                <w:szCs w:val="18"/>
              </w:rPr>
            </w:pPr>
          </w:p>
        </w:tc>
        <w:tc>
          <w:tcPr>
            <w:tcW w:w="1440" w:type="dxa"/>
            <w:tcBorders>
              <w:top w:val="nil"/>
              <w:left w:val="nil"/>
              <w:bottom w:val="nil"/>
              <w:right w:val="nil"/>
            </w:tcBorders>
            <w:vAlign w:val="center"/>
          </w:tcPr>
          <w:p w14:paraId="69A9EB1D" w14:textId="77777777" w:rsidR="006C6622" w:rsidRPr="003D79DA" w:rsidRDefault="006C6622" w:rsidP="00714044">
            <w:pPr>
              <w:jc w:val="right"/>
              <w:rPr>
                <w:rFonts w:ascii="Consolas" w:hAnsi="Consolas" w:cs="Consolas"/>
                <w:color w:val="000000"/>
                <w:sz w:val="18"/>
                <w:szCs w:val="18"/>
              </w:rPr>
            </w:pPr>
          </w:p>
        </w:tc>
      </w:tr>
      <w:tr w:rsidR="00A751EC" w:rsidRPr="003D79DA" w14:paraId="17C7F0EB" w14:textId="77777777" w:rsidTr="00A751EC">
        <w:trPr>
          <w:trHeight w:val="216"/>
        </w:trPr>
        <w:tc>
          <w:tcPr>
            <w:tcW w:w="774" w:type="dxa"/>
            <w:tcBorders>
              <w:top w:val="nil"/>
              <w:left w:val="nil"/>
              <w:bottom w:val="nil"/>
              <w:right w:val="nil"/>
            </w:tcBorders>
            <w:shd w:val="clear" w:color="auto" w:fill="auto"/>
            <w:vAlign w:val="center"/>
          </w:tcPr>
          <w:p w14:paraId="5B9EBA12" w14:textId="77777777" w:rsidR="00A751EC" w:rsidRPr="003D79DA" w:rsidRDefault="00A751EC"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041 —</w:t>
            </w:r>
          </w:p>
        </w:tc>
        <w:tc>
          <w:tcPr>
            <w:tcW w:w="2880" w:type="dxa"/>
            <w:tcBorders>
              <w:top w:val="nil"/>
              <w:left w:val="nil"/>
              <w:bottom w:val="nil"/>
              <w:right w:val="nil"/>
            </w:tcBorders>
            <w:shd w:val="clear" w:color="auto" w:fill="auto"/>
            <w:vAlign w:val="center"/>
          </w:tcPr>
          <w:p w14:paraId="73553813" w14:textId="77777777" w:rsidR="00A751EC" w:rsidRPr="003D79DA" w:rsidRDefault="00A751EC" w:rsidP="00714044">
            <w:pPr>
              <w:ind w:left="-72"/>
              <w:rPr>
                <w:rFonts w:ascii="Consolas" w:hAnsi="Consolas" w:cs="Consolas"/>
                <w:sz w:val="18"/>
                <w:szCs w:val="18"/>
              </w:rPr>
            </w:pPr>
            <w:r w:rsidRPr="003D79DA">
              <w:rPr>
                <w:rFonts w:ascii="Consolas" w:hAnsi="Consolas" w:cs="Consolas"/>
                <w:sz w:val="18"/>
                <w:szCs w:val="18"/>
              </w:rPr>
              <w:t>OR Oregon</w:t>
            </w:r>
          </w:p>
        </w:tc>
        <w:tc>
          <w:tcPr>
            <w:tcW w:w="1440" w:type="dxa"/>
            <w:tcBorders>
              <w:top w:val="nil"/>
              <w:left w:val="nil"/>
              <w:bottom w:val="nil"/>
              <w:right w:val="nil"/>
            </w:tcBorders>
            <w:shd w:val="clear" w:color="auto" w:fill="auto"/>
            <w:vAlign w:val="center"/>
          </w:tcPr>
          <w:p w14:paraId="2755348E" w14:textId="77777777" w:rsidR="00A751EC" w:rsidRPr="003D79DA" w:rsidRDefault="00A751EC" w:rsidP="00714044">
            <w:pPr>
              <w:jc w:val="right"/>
              <w:rPr>
                <w:rFonts w:ascii="Consolas" w:hAnsi="Consolas" w:cs="Consolas"/>
                <w:sz w:val="18"/>
                <w:szCs w:val="18"/>
              </w:rPr>
            </w:pPr>
            <w:r w:rsidRPr="003D79DA">
              <w:rPr>
                <w:rFonts w:ascii="Consolas" w:hAnsi="Consolas" w:cs="Consolas"/>
                <w:color w:val="000000"/>
                <w:sz w:val="18"/>
                <w:szCs w:val="18"/>
              </w:rPr>
              <w:t>54,520</w:t>
            </w:r>
          </w:p>
        </w:tc>
        <w:tc>
          <w:tcPr>
            <w:tcW w:w="1440" w:type="dxa"/>
            <w:tcBorders>
              <w:top w:val="nil"/>
              <w:left w:val="nil"/>
              <w:bottom w:val="nil"/>
              <w:right w:val="nil"/>
            </w:tcBorders>
            <w:vAlign w:val="center"/>
          </w:tcPr>
          <w:p w14:paraId="0ACDE49C" w14:textId="77777777" w:rsidR="00A751EC" w:rsidRPr="003D79DA" w:rsidRDefault="00A751EC" w:rsidP="00714044">
            <w:pPr>
              <w:jc w:val="right"/>
              <w:rPr>
                <w:rFonts w:ascii="Consolas" w:hAnsi="Consolas" w:cs="Consolas"/>
                <w:sz w:val="18"/>
                <w:szCs w:val="18"/>
              </w:rPr>
            </w:pPr>
            <w:r w:rsidRPr="003D79DA">
              <w:rPr>
                <w:rFonts w:ascii="Consolas" w:hAnsi="Consolas" w:cs="Consolas"/>
                <w:color w:val="000000"/>
                <w:sz w:val="18"/>
                <w:szCs w:val="18"/>
              </w:rPr>
              <w:t>1.2</w:t>
            </w:r>
          </w:p>
        </w:tc>
      </w:tr>
      <w:tr w:rsidR="00753CEF" w:rsidRPr="003D79DA" w14:paraId="6BCBCBF7" w14:textId="06C3BFD2" w:rsidTr="00753CEF">
        <w:trPr>
          <w:trHeight w:val="216"/>
        </w:trPr>
        <w:tc>
          <w:tcPr>
            <w:tcW w:w="774" w:type="dxa"/>
            <w:tcBorders>
              <w:top w:val="nil"/>
              <w:left w:val="nil"/>
              <w:bottom w:val="nil"/>
              <w:right w:val="nil"/>
            </w:tcBorders>
            <w:shd w:val="clear" w:color="auto" w:fill="auto"/>
            <w:vAlign w:val="center"/>
          </w:tcPr>
          <w:p w14:paraId="6115B4F3" w14:textId="0F288B9F"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042 —</w:t>
            </w:r>
          </w:p>
        </w:tc>
        <w:tc>
          <w:tcPr>
            <w:tcW w:w="2880" w:type="dxa"/>
            <w:tcBorders>
              <w:top w:val="nil"/>
              <w:left w:val="nil"/>
              <w:bottom w:val="nil"/>
              <w:right w:val="nil"/>
            </w:tcBorders>
            <w:shd w:val="clear" w:color="auto" w:fill="auto"/>
            <w:vAlign w:val="center"/>
          </w:tcPr>
          <w:p w14:paraId="18CBBA40" w14:textId="47C3BAF9"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PA Pennsylvania</w:t>
            </w:r>
          </w:p>
        </w:tc>
        <w:tc>
          <w:tcPr>
            <w:tcW w:w="1440" w:type="dxa"/>
            <w:tcBorders>
              <w:top w:val="nil"/>
              <w:left w:val="nil"/>
              <w:bottom w:val="nil"/>
              <w:right w:val="nil"/>
            </w:tcBorders>
            <w:shd w:val="clear" w:color="auto" w:fill="auto"/>
            <w:vAlign w:val="center"/>
          </w:tcPr>
          <w:p w14:paraId="5AB4F946" w14:textId="6BF0AA0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230,418</w:t>
            </w:r>
          </w:p>
        </w:tc>
        <w:tc>
          <w:tcPr>
            <w:tcW w:w="1440" w:type="dxa"/>
            <w:tcBorders>
              <w:top w:val="nil"/>
              <w:left w:val="nil"/>
              <w:bottom w:val="nil"/>
              <w:right w:val="nil"/>
            </w:tcBorders>
            <w:vAlign w:val="center"/>
          </w:tcPr>
          <w:p w14:paraId="1EA28CAB" w14:textId="0AB88B1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5.1</w:t>
            </w:r>
          </w:p>
        </w:tc>
      </w:tr>
      <w:tr w:rsidR="00753CEF" w:rsidRPr="003D79DA" w14:paraId="060F4C7D" w14:textId="5CFB4A7F" w:rsidTr="00753CEF">
        <w:trPr>
          <w:trHeight w:val="216"/>
        </w:trPr>
        <w:tc>
          <w:tcPr>
            <w:tcW w:w="774" w:type="dxa"/>
            <w:tcBorders>
              <w:top w:val="nil"/>
              <w:left w:val="nil"/>
              <w:bottom w:val="nil"/>
              <w:right w:val="nil"/>
            </w:tcBorders>
            <w:shd w:val="clear" w:color="auto" w:fill="auto"/>
            <w:vAlign w:val="center"/>
          </w:tcPr>
          <w:p w14:paraId="045CC542" w14:textId="6E3DBF4E"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044 —</w:t>
            </w:r>
          </w:p>
        </w:tc>
        <w:tc>
          <w:tcPr>
            <w:tcW w:w="2880" w:type="dxa"/>
            <w:tcBorders>
              <w:top w:val="nil"/>
              <w:left w:val="nil"/>
              <w:bottom w:val="nil"/>
              <w:right w:val="nil"/>
            </w:tcBorders>
            <w:shd w:val="clear" w:color="auto" w:fill="auto"/>
            <w:vAlign w:val="center"/>
          </w:tcPr>
          <w:p w14:paraId="760838A2" w14:textId="0BFCF343"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RI Rhode Island</w:t>
            </w:r>
          </w:p>
        </w:tc>
        <w:tc>
          <w:tcPr>
            <w:tcW w:w="1440" w:type="dxa"/>
            <w:tcBorders>
              <w:top w:val="nil"/>
              <w:left w:val="nil"/>
              <w:bottom w:val="nil"/>
              <w:right w:val="nil"/>
            </w:tcBorders>
            <w:shd w:val="clear" w:color="auto" w:fill="auto"/>
            <w:vAlign w:val="center"/>
          </w:tcPr>
          <w:p w14:paraId="34719FE1" w14:textId="64BDC202"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13,774</w:t>
            </w:r>
          </w:p>
        </w:tc>
        <w:tc>
          <w:tcPr>
            <w:tcW w:w="1440" w:type="dxa"/>
            <w:tcBorders>
              <w:top w:val="nil"/>
              <w:left w:val="nil"/>
              <w:bottom w:val="nil"/>
              <w:right w:val="nil"/>
            </w:tcBorders>
            <w:vAlign w:val="center"/>
          </w:tcPr>
          <w:p w14:paraId="2F65C3D4" w14:textId="5EC8A4D6"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0.3</w:t>
            </w:r>
          </w:p>
        </w:tc>
      </w:tr>
      <w:tr w:rsidR="00753CEF" w:rsidRPr="003D79DA" w14:paraId="2E850BAD" w14:textId="6E165FC0" w:rsidTr="00753CEF">
        <w:trPr>
          <w:trHeight w:val="216"/>
        </w:trPr>
        <w:tc>
          <w:tcPr>
            <w:tcW w:w="774" w:type="dxa"/>
            <w:tcBorders>
              <w:top w:val="nil"/>
              <w:left w:val="nil"/>
              <w:bottom w:val="nil"/>
              <w:right w:val="nil"/>
            </w:tcBorders>
            <w:shd w:val="clear" w:color="auto" w:fill="auto"/>
            <w:vAlign w:val="center"/>
          </w:tcPr>
          <w:p w14:paraId="13F61168" w14:textId="3E47F9E4"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045 —</w:t>
            </w:r>
          </w:p>
        </w:tc>
        <w:tc>
          <w:tcPr>
            <w:tcW w:w="2880" w:type="dxa"/>
            <w:tcBorders>
              <w:top w:val="nil"/>
              <w:left w:val="nil"/>
              <w:bottom w:val="nil"/>
              <w:right w:val="nil"/>
            </w:tcBorders>
            <w:shd w:val="clear" w:color="auto" w:fill="auto"/>
            <w:vAlign w:val="center"/>
          </w:tcPr>
          <w:p w14:paraId="62068CE2" w14:textId="4808BCE6"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SC South Carolina</w:t>
            </w:r>
          </w:p>
        </w:tc>
        <w:tc>
          <w:tcPr>
            <w:tcW w:w="1440" w:type="dxa"/>
            <w:tcBorders>
              <w:top w:val="nil"/>
              <w:left w:val="nil"/>
              <w:bottom w:val="nil"/>
              <w:right w:val="nil"/>
            </w:tcBorders>
            <w:shd w:val="clear" w:color="auto" w:fill="auto"/>
            <w:vAlign w:val="center"/>
          </w:tcPr>
          <w:p w14:paraId="3057AC98" w14:textId="526884FA"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59,878</w:t>
            </w:r>
          </w:p>
        </w:tc>
        <w:tc>
          <w:tcPr>
            <w:tcW w:w="1440" w:type="dxa"/>
            <w:tcBorders>
              <w:top w:val="nil"/>
              <w:left w:val="nil"/>
              <w:bottom w:val="nil"/>
              <w:right w:val="nil"/>
            </w:tcBorders>
            <w:vAlign w:val="center"/>
          </w:tcPr>
          <w:p w14:paraId="6B642A61" w14:textId="0EC23F7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1.3</w:t>
            </w:r>
          </w:p>
        </w:tc>
      </w:tr>
      <w:tr w:rsidR="00753CEF" w:rsidRPr="003D79DA" w14:paraId="394EE356" w14:textId="7CBABF26" w:rsidTr="00753CEF">
        <w:trPr>
          <w:trHeight w:val="216"/>
        </w:trPr>
        <w:tc>
          <w:tcPr>
            <w:tcW w:w="774" w:type="dxa"/>
            <w:tcBorders>
              <w:top w:val="nil"/>
              <w:left w:val="nil"/>
              <w:bottom w:val="nil"/>
              <w:right w:val="nil"/>
            </w:tcBorders>
            <w:shd w:val="clear" w:color="auto" w:fill="auto"/>
            <w:vAlign w:val="center"/>
          </w:tcPr>
          <w:p w14:paraId="411DB820" w14:textId="42D4AD34"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046 —</w:t>
            </w:r>
          </w:p>
        </w:tc>
        <w:tc>
          <w:tcPr>
            <w:tcW w:w="2880" w:type="dxa"/>
            <w:tcBorders>
              <w:top w:val="nil"/>
              <w:left w:val="nil"/>
              <w:bottom w:val="nil"/>
              <w:right w:val="nil"/>
            </w:tcBorders>
            <w:shd w:val="clear" w:color="auto" w:fill="auto"/>
            <w:vAlign w:val="center"/>
          </w:tcPr>
          <w:p w14:paraId="2C2D7A05" w14:textId="493BDA5F"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SD South Dakota</w:t>
            </w:r>
          </w:p>
        </w:tc>
        <w:tc>
          <w:tcPr>
            <w:tcW w:w="1440" w:type="dxa"/>
            <w:tcBorders>
              <w:top w:val="nil"/>
              <w:left w:val="nil"/>
              <w:bottom w:val="nil"/>
              <w:right w:val="nil"/>
            </w:tcBorders>
            <w:shd w:val="clear" w:color="auto" w:fill="auto"/>
            <w:vAlign w:val="center"/>
          </w:tcPr>
          <w:p w14:paraId="67AED5D9" w14:textId="4D0A81FD"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17,694</w:t>
            </w:r>
          </w:p>
        </w:tc>
        <w:tc>
          <w:tcPr>
            <w:tcW w:w="1440" w:type="dxa"/>
            <w:tcBorders>
              <w:top w:val="nil"/>
              <w:left w:val="nil"/>
              <w:bottom w:val="nil"/>
              <w:right w:val="nil"/>
            </w:tcBorders>
            <w:vAlign w:val="center"/>
          </w:tcPr>
          <w:p w14:paraId="23441502" w14:textId="2729B01C"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0.4</w:t>
            </w:r>
          </w:p>
        </w:tc>
      </w:tr>
      <w:tr w:rsidR="00753CEF" w:rsidRPr="003D79DA" w14:paraId="574D71C3" w14:textId="05E6BF7A" w:rsidTr="00753CEF">
        <w:trPr>
          <w:trHeight w:val="216"/>
        </w:trPr>
        <w:tc>
          <w:tcPr>
            <w:tcW w:w="774" w:type="dxa"/>
            <w:tcBorders>
              <w:top w:val="nil"/>
              <w:left w:val="nil"/>
              <w:bottom w:val="nil"/>
              <w:right w:val="nil"/>
            </w:tcBorders>
            <w:shd w:val="clear" w:color="auto" w:fill="auto"/>
            <w:vAlign w:val="center"/>
          </w:tcPr>
          <w:p w14:paraId="22743D99" w14:textId="111727B9"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047 —</w:t>
            </w:r>
          </w:p>
        </w:tc>
        <w:tc>
          <w:tcPr>
            <w:tcW w:w="2880" w:type="dxa"/>
            <w:tcBorders>
              <w:top w:val="nil"/>
              <w:left w:val="nil"/>
              <w:bottom w:val="nil"/>
              <w:right w:val="nil"/>
            </w:tcBorders>
            <w:shd w:val="clear" w:color="auto" w:fill="auto"/>
            <w:vAlign w:val="center"/>
          </w:tcPr>
          <w:p w14:paraId="606BEAE0" w14:textId="50112BC3"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TN Tennessee</w:t>
            </w:r>
          </w:p>
        </w:tc>
        <w:tc>
          <w:tcPr>
            <w:tcW w:w="1440" w:type="dxa"/>
            <w:tcBorders>
              <w:top w:val="nil"/>
              <w:left w:val="nil"/>
              <w:bottom w:val="nil"/>
              <w:right w:val="nil"/>
            </w:tcBorders>
            <w:shd w:val="clear" w:color="auto" w:fill="auto"/>
            <w:vAlign w:val="center"/>
          </w:tcPr>
          <w:p w14:paraId="271E7A7A" w14:textId="0555FCEA"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86,901</w:t>
            </w:r>
          </w:p>
        </w:tc>
        <w:tc>
          <w:tcPr>
            <w:tcW w:w="1440" w:type="dxa"/>
            <w:tcBorders>
              <w:top w:val="nil"/>
              <w:left w:val="nil"/>
              <w:bottom w:val="nil"/>
              <w:right w:val="nil"/>
            </w:tcBorders>
            <w:vAlign w:val="center"/>
          </w:tcPr>
          <w:p w14:paraId="004C6552" w14:textId="4ED44F36"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1.9</w:t>
            </w:r>
          </w:p>
        </w:tc>
      </w:tr>
      <w:tr w:rsidR="00753CEF" w:rsidRPr="003D79DA" w14:paraId="2DD1B75D" w14:textId="0DD79E89" w:rsidTr="00753CEF">
        <w:trPr>
          <w:trHeight w:val="216"/>
        </w:trPr>
        <w:tc>
          <w:tcPr>
            <w:tcW w:w="774" w:type="dxa"/>
            <w:tcBorders>
              <w:top w:val="nil"/>
              <w:left w:val="nil"/>
              <w:bottom w:val="nil"/>
              <w:right w:val="nil"/>
            </w:tcBorders>
            <w:shd w:val="clear" w:color="auto" w:fill="auto"/>
            <w:vAlign w:val="center"/>
          </w:tcPr>
          <w:p w14:paraId="51121EB4" w14:textId="14416CF9"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048 —</w:t>
            </w:r>
          </w:p>
        </w:tc>
        <w:tc>
          <w:tcPr>
            <w:tcW w:w="2880" w:type="dxa"/>
            <w:tcBorders>
              <w:top w:val="nil"/>
              <w:left w:val="nil"/>
              <w:bottom w:val="nil"/>
              <w:right w:val="nil"/>
            </w:tcBorders>
            <w:shd w:val="clear" w:color="auto" w:fill="auto"/>
            <w:vAlign w:val="center"/>
          </w:tcPr>
          <w:p w14:paraId="3F30C990" w14:textId="585DA5FC"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TX Texas</w:t>
            </w:r>
          </w:p>
        </w:tc>
        <w:tc>
          <w:tcPr>
            <w:tcW w:w="1440" w:type="dxa"/>
            <w:tcBorders>
              <w:top w:val="nil"/>
              <w:left w:val="nil"/>
              <w:bottom w:val="nil"/>
              <w:right w:val="nil"/>
            </w:tcBorders>
            <w:shd w:val="clear" w:color="auto" w:fill="auto"/>
            <w:vAlign w:val="center"/>
          </w:tcPr>
          <w:p w14:paraId="4DB181E9" w14:textId="41EF98EB"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314,832</w:t>
            </w:r>
          </w:p>
        </w:tc>
        <w:tc>
          <w:tcPr>
            <w:tcW w:w="1440" w:type="dxa"/>
            <w:tcBorders>
              <w:top w:val="nil"/>
              <w:left w:val="nil"/>
              <w:bottom w:val="nil"/>
              <w:right w:val="nil"/>
            </w:tcBorders>
            <w:vAlign w:val="center"/>
          </w:tcPr>
          <w:p w14:paraId="23E99389" w14:textId="1FCA4218"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7.0</w:t>
            </w:r>
          </w:p>
        </w:tc>
      </w:tr>
      <w:tr w:rsidR="00753CEF" w:rsidRPr="003D79DA" w14:paraId="7D67B0AD" w14:textId="52CDC598" w:rsidTr="00753CEF">
        <w:trPr>
          <w:trHeight w:val="216"/>
        </w:trPr>
        <w:tc>
          <w:tcPr>
            <w:tcW w:w="774" w:type="dxa"/>
            <w:tcBorders>
              <w:top w:val="nil"/>
              <w:left w:val="nil"/>
              <w:bottom w:val="nil"/>
              <w:right w:val="nil"/>
            </w:tcBorders>
            <w:shd w:val="clear" w:color="auto" w:fill="auto"/>
            <w:vAlign w:val="center"/>
          </w:tcPr>
          <w:p w14:paraId="61743DF4" w14:textId="34349F7A"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049 —</w:t>
            </w:r>
          </w:p>
        </w:tc>
        <w:tc>
          <w:tcPr>
            <w:tcW w:w="2880" w:type="dxa"/>
            <w:tcBorders>
              <w:top w:val="nil"/>
              <w:left w:val="nil"/>
              <w:bottom w:val="nil"/>
              <w:right w:val="nil"/>
            </w:tcBorders>
            <w:shd w:val="clear" w:color="auto" w:fill="auto"/>
            <w:vAlign w:val="center"/>
          </w:tcPr>
          <w:p w14:paraId="4379AB4F" w14:textId="1FBF76A8"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UT Utah</w:t>
            </w:r>
          </w:p>
        </w:tc>
        <w:tc>
          <w:tcPr>
            <w:tcW w:w="1440" w:type="dxa"/>
            <w:tcBorders>
              <w:top w:val="nil"/>
              <w:left w:val="nil"/>
              <w:bottom w:val="nil"/>
              <w:right w:val="nil"/>
            </w:tcBorders>
            <w:shd w:val="clear" w:color="auto" w:fill="auto"/>
            <w:vAlign w:val="center"/>
          </w:tcPr>
          <w:p w14:paraId="2DADBE3B" w14:textId="2D565A94"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42,879</w:t>
            </w:r>
          </w:p>
        </w:tc>
        <w:tc>
          <w:tcPr>
            <w:tcW w:w="1440" w:type="dxa"/>
            <w:tcBorders>
              <w:top w:val="nil"/>
              <w:left w:val="nil"/>
              <w:bottom w:val="nil"/>
              <w:right w:val="nil"/>
            </w:tcBorders>
            <w:vAlign w:val="center"/>
          </w:tcPr>
          <w:p w14:paraId="3B222792" w14:textId="64DD9AA8"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1.0</w:t>
            </w:r>
          </w:p>
        </w:tc>
      </w:tr>
      <w:tr w:rsidR="00753CEF" w:rsidRPr="003D79DA" w14:paraId="6DC0E427" w14:textId="2854CD3A" w:rsidTr="00753CEF">
        <w:trPr>
          <w:trHeight w:val="216"/>
        </w:trPr>
        <w:tc>
          <w:tcPr>
            <w:tcW w:w="774" w:type="dxa"/>
            <w:tcBorders>
              <w:top w:val="nil"/>
              <w:left w:val="nil"/>
              <w:bottom w:val="nil"/>
              <w:right w:val="nil"/>
            </w:tcBorders>
            <w:shd w:val="clear" w:color="auto" w:fill="auto"/>
            <w:vAlign w:val="center"/>
          </w:tcPr>
          <w:p w14:paraId="0DF1D57C" w14:textId="08B84EE3"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050 —</w:t>
            </w:r>
          </w:p>
        </w:tc>
        <w:tc>
          <w:tcPr>
            <w:tcW w:w="2880" w:type="dxa"/>
            <w:tcBorders>
              <w:top w:val="nil"/>
              <w:left w:val="nil"/>
              <w:bottom w:val="nil"/>
              <w:right w:val="nil"/>
            </w:tcBorders>
            <w:shd w:val="clear" w:color="auto" w:fill="auto"/>
            <w:vAlign w:val="center"/>
          </w:tcPr>
          <w:p w14:paraId="1197BA9C" w14:textId="69A8467B"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VT Vermont</w:t>
            </w:r>
          </w:p>
        </w:tc>
        <w:tc>
          <w:tcPr>
            <w:tcW w:w="1440" w:type="dxa"/>
            <w:tcBorders>
              <w:top w:val="nil"/>
              <w:left w:val="nil"/>
              <w:bottom w:val="nil"/>
              <w:right w:val="nil"/>
            </w:tcBorders>
            <w:shd w:val="clear" w:color="auto" w:fill="auto"/>
            <w:vAlign w:val="center"/>
          </w:tcPr>
          <w:p w14:paraId="04DEADDF" w14:textId="24831665"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15,335</w:t>
            </w:r>
          </w:p>
        </w:tc>
        <w:tc>
          <w:tcPr>
            <w:tcW w:w="1440" w:type="dxa"/>
            <w:tcBorders>
              <w:top w:val="nil"/>
              <w:left w:val="nil"/>
              <w:bottom w:val="nil"/>
              <w:right w:val="nil"/>
            </w:tcBorders>
            <w:vAlign w:val="center"/>
          </w:tcPr>
          <w:p w14:paraId="585204F5" w14:textId="53FEE1BA"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753CEF" w:rsidRPr="003D79DA" w14:paraId="167899B3" w14:textId="5D951181" w:rsidTr="00753CEF">
        <w:trPr>
          <w:trHeight w:val="216"/>
        </w:trPr>
        <w:tc>
          <w:tcPr>
            <w:tcW w:w="774" w:type="dxa"/>
            <w:tcBorders>
              <w:top w:val="nil"/>
              <w:left w:val="nil"/>
              <w:bottom w:val="nil"/>
              <w:right w:val="nil"/>
            </w:tcBorders>
            <w:shd w:val="clear" w:color="auto" w:fill="auto"/>
            <w:vAlign w:val="center"/>
          </w:tcPr>
          <w:p w14:paraId="1BFDA973" w14:textId="299923FF"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051 —</w:t>
            </w:r>
          </w:p>
        </w:tc>
        <w:tc>
          <w:tcPr>
            <w:tcW w:w="2880" w:type="dxa"/>
            <w:tcBorders>
              <w:top w:val="nil"/>
              <w:left w:val="nil"/>
              <w:bottom w:val="nil"/>
              <w:right w:val="nil"/>
            </w:tcBorders>
            <w:shd w:val="clear" w:color="auto" w:fill="auto"/>
            <w:vAlign w:val="center"/>
          </w:tcPr>
          <w:p w14:paraId="6D5A6F3A" w14:textId="08DD979C"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VA Virginia</w:t>
            </w:r>
          </w:p>
        </w:tc>
        <w:tc>
          <w:tcPr>
            <w:tcW w:w="1440" w:type="dxa"/>
            <w:tcBorders>
              <w:top w:val="nil"/>
              <w:left w:val="nil"/>
              <w:bottom w:val="nil"/>
              <w:right w:val="nil"/>
            </w:tcBorders>
            <w:shd w:val="clear" w:color="auto" w:fill="auto"/>
            <w:vAlign w:val="center"/>
          </w:tcPr>
          <w:p w14:paraId="4169E4BA" w14:textId="74268FE2"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106,419</w:t>
            </w:r>
          </w:p>
        </w:tc>
        <w:tc>
          <w:tcPr>
            <w:tcW w:w="1440" w:type="dxa"/>
            <w:tcBorders>
              <w:top w:val="nil"/>
              <w:left w:val="nil"/>
              <w:bottom w:val="nil"/>
              <w:right w:val="nil"/>
            </w:tcBorders>
            <w:vAlign w:val="center"/>
          </w:tcPr>
          <w:p w14:paraId="3ACD6E49" w14:textId="066ABFD9"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2.4</w:t>
            </w:r>
          </w:p>
        </w:tc>
      </w:tr>
      <w:tr w:rsidR="00753CEF" w:rsidRPr="003D79DA" w14:paraId="724EF8EF" w14:textId="760CB9FD" w:rsidTr="00753CEF">
        <w:trPr>
          <w:trHeight w:val="216"/>
        </w:trPr>
        <w:tc>
          <w:tcPr>
            <w:tcW w:w="774" w:type="dxa"/>
            <w:tcBorders>
              <w:top w:val="nil"/>
              <w:left w:val="nil"/>
              <w:bottom w:val="nil"/>
              <w:right w:val="nil"/>
            </w:tcBorders>
            <w:shd w:val="clear" w:color="auto" w:fill="auto"/>
            <w:vAlign w:val="center"/>
          </w:tcPr>
          <w:p w14:paraId="2BAD319C" w14:textId="3DE32B10" w:rsidR="00753CEF" w:rsidRPr="003D79DA" w:rsidRDefault="00753CE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053 —</w:t>
            </w:r>
          </w:p>
        </w:tc>
        <w:tc>
          <w:tcPr>
            <w:tcW w:w="2880" w:type="dxa"/>
            <w:tcBorders>
              <w:top w:val="nil"/>
              <w:left w:val="nil"/>
              <w:bottom w:val="nil"/>
              <w:right w:val="nil"/>
            </w:tcBorders>
            <w:shd w:val="clear" w:color="auto" w:fill="auto"/>
            <w:vAlign w:val="center"/>
          </w:tcPr>
          <w:p w14:paraId="2E54EF63" w14:textId="0893E261" w:rsidR="00753CEF" w:rsidRPr="003D79DA" w:rsidRDefault="00753CEF" w:rsidP="00714044">
            <w:pPr>
              <w:ind w:left="-72"/>
              <w:rPr>
                <w:rFonts w:ascii="Consolas" w:hAnsi="Consolas" w:cs="Consolas"/>
                <w:color w:val="000000"/>
                <w:sz w:val="18"/>
                <w:szCs w:val="18"/>
              </w:rPr>
            </w:pPr>
            <w:r w:rsidRPr="003D79DA">
              <w:rPr>
                <w:rFonts w:ascii="Consolas" w:hAnsi="Consolas" w:cs="Consolas"/>
                <w:sz w:val="18"/>
                <w:szCs w:val="18"/>
              </w:rPr>
              <w:t>WA Washington</w:t>
            </w:r>
          </w:p>
        </w:tc>
        <w:tc>
          <w:tcPr>
            <w:tcW w:w="1440" w:type="dxa"/>
            <w:tcBorders>
              <w:top w:val="nil"/>
              <w:left w:val="nil"/>
              <w:bottom w:val="nil"/>
              <w:right w:val="nil"/>
            </w:tcBorders>
            <w:shd w:val="clear" w:color="auto" w:fill="auto"/>
            <w:vAlign w:val="center"/>
          </w:tcPr>
          <w:p w14:paraId="0B7067E8" w14:textId="484EAD4A"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96,149</w:t>
            </w:r>
          </w:p>
        </w:tc>
        <w:tc>
          <w:tcPr>
            <w:tcW w:w="1440" w:type="dxa"/>
            <w:tcBorders>
              <w:top w:val="nil"/>
              <w:left w:val="nil"/>
              <w:bottom w:val="nil"/>
              <w:right w:val="nil"/>
            </w:tcBorders>
            <w:vAlign w:val="center"/>
          </w:tcPr>
          <w:p w14:paraId="61480616" w14:textId="0D5AD856" w:rsidR="00753CEF" w:rsidRPr="003D79DA" w:rsidRDefault="00753CEF" w:rsidP="00714044">
            <w:pPr>
              <w:jc w:val="right"/>
              <w:rPr>
                <w:rFonts w:ascii="Consolas" w:hAnsi="Consolas" w:cs="Consolas"/>
                <w:color w:val="000000"/>
                <w:sz w:val="18"/>
                <w:szCs w:val="18"/>
              </w:rPr>
            </w:pPr>
            <w:r w:rsidRPr="003D79DA">
              <w:rPr>
                <w:rFonts w:ascii="Consolas" w:hAnsi="Consolas" w:cs="Consolas"/>
                <w:color w:val="000000"/>
                <w:sz w:val="18"/>
                <w:szCs w:val="18"/>
              </w:rPr>
              <w:t>2.1</w:t>
            </w:r>
          </w:p>
        </w:tc>
      </w:tr>
      <w:tr w:rsidR="00753CEF" w:rsidRPr="003D79DA" w14:paraId="76A9D7A3" w14:textId="231E587B" w:rsidTr="00753CEF">
        <w:trPr>
          <w:trHeight w:val="216"/>
        </w:trPr>
        <w:tc>
          <w:tcPr>
            <w:tcW w:w="774" w:type="dxa"/>
            <w:tcBorders>
              <w:top w:val="nil"/>
              <w:left w:val="nil"/>
              <w:bottom w:val="nil"/>
              <w:right w:val="nil"/>
            </w:tcBorders>
            <w:shd w:val="clear" w:color="auto" w:fill="auto"/>
            <w:vAlign w:val="center"/>
            <w:hideMark/>
          </w:tcPr>
          <w:p w14:paraId="0F97753E" w14:textId="14429412"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054 —</w:t>
            </w:r>
          </w:p>
        </w:tc>
        <w:tc>
          <w:tcPr>
            <w:tcW w:w="2880" w:type="dxa"/>
            <w:tcBorders>
              <w:top w:val="nil"/>
              <w:left w:val="nil"/>
              <w:bottom w:val="nil"/>
              <w:right w:val="nil"/>
            </w:tcBorders>
            <w:shd w:val="clear" w:color="auto" w:fill="auto"/>
            <w:vAlign w:val="center"/>
            <w:hideMark/>
          </w:tcPr>
          <w:p w14:paraId="40798345" w14:textId="062DC4B1"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WV West Virginia</w:t>
            </w:r>
          </w:p>
        </w:tc>
        <w:tc>
          <w:tcPr>
            <w:tcW w:w="1440" w:type="dxa"/>
            <w:tcBorders>
              <w:top w:val="nil"/>
              <w:left w:val="nil"/>
              <w:bottom w:val="nil"/>
              <w:right w:val="nil"/>
            </w:tcBorders>
            <w:shd w:val="clear" w:color="auto" w:fill="auto"/>
            <w:vAlign w:val="center"/>
          </w:tcPr>
          <w:p w14:paraId="10ADCD4E" w14:textId="712A16A8"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28,001</w:t>
            </w:r>
          </w:p>
        </w:tc>
        <w:tc>
          <w:tcPr>
            <w:tcW w:w="1440" w:type="dxa"/>
            <w:tcBorders>
              <w:top w:val="nil"/>
              <w:left w:val="nil"/>
              <w:bottom w:val="nil"/>
              <w:right w:val="nil"/>
            </w:tcBorders>
            <w:vAlign w:val="center"/>
          </w:tcPr>
          <w:p w14:paraId="5E351C08" w14:textId="76B42CCE"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0.6</w:t>
            </w:r>
          </w:p>
        </w:tc>
      </w:tr>
      <w:tr w:rsidR="00753CEF" w:rsidRPr="003D79DA" w14:paraId="337B0286" w14:textId="36814556" w:rsidTr="00753CEF">
        <w:trPr>
          <w:trHeight w:val="216"/>
        </w:trPr>
        <w:tc>
          <w:tcPr>
            <w:tcW w:w="774" w:type="dxa"/>
            <w:tcBorders>
              <w:top w:val="nil"/>
              <w:left w:val="nil"/>
              <w:bottom w:val="nil"/>
              <w:right w:val="nil"/>
            </w:tcBorders>
            <w:shd w:val="clear" w:color="auto" w:fill="auto"/>
            <w:vAlign w:val="center"/>
          </w:tcPr>
          <w:p w14:paraId="40503613" w14:textId="34876ACC"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055 —</w:t>
            </w:r>
          </w:p>
        </w:tc>
        <w:tc>
          <w:tcPr>
            <w:tcW w:w="2880" w:type="dxa"/>
            <w:tcBorders>
              <w:top w:val="nil"/>
              <w:left w:val="nil"/>
              <w:bottom w:val="nil"/>
              <w:right w:val="nil"/>
            </w:tcBorders>
            <w:shd w:val="clear" w:color="auto" w:fill="auto"/>
            <w:vAlign w:val="center"/>
          </w:tcPr>
          <w:p w14:paraId="603751CA" w14:textId="2AF637CB"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WI Wisconsin</w:t>
            </w:r>
          </w:p>
        </w:tc>
        <w:tc>
          <w:tcPr>
            <w:tcW w:w="1440" w:type="dxa"/>
            <w:tcBorders>
              <w:top w:val="nil"/>
              <w:left w:val="nil"/>
              <w:bottom w:val="nil"/>
              <w:right w:val="nil"/>
            </w:tcBorders>
            <w:shd w:val="clear" w:color="auto" w:fill="auto"/>
            <w:vAlign w:val="center"/>
          </w:tcPr>
          <w:p w14:paraId="454998E2" w14:textId="7927CBC0"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136,619</w:t>
            </w:r>
          </w:p>
        </w:tc>
        <w:tc>
          <w:tcPr>
            <w:tcW w:w="1440" w:type="dxa"/>
            <w:tcBorders>
              <w:top w:val="nil"/>
              <w:left w:val="nil"/>
              <w:bottom w:val="nil"/>
              <w:right w:val="nil"/>
            </w:tcBorders>
            <w:vAlign w:val="center"/>
          </w:tcPr>
          <w:p w14:paraId="184DB356" w14:textId="06C07AC4"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3.0</w:t>
            </w:r>
          </w:p>
        </w:tc>
      </w:tr>
      <w:tr w:rsidR="00753CEF" w:rsidRPr="003D79DA" w14:paraId="4171736E" w14:textId="77E59B78" w:rsidTr="00753CEF">
        <w:trPr>
          <w:trHeight w:val="216"/>
        </w:trPr>
        <w:tc>
          <w:tcPr>
            <w:tcW w:w="774" w:type="dxa"/>
            <w:tcBorders>
              <w:top w:val="nil"/>
              <w:left w:val="nil"/>
              <w:bottom w:val="nil"/>
              <w:right w:val="nil"/>
            </w:tcBorders>
            <w:shd w:val="clear" w:color="auto" w:fill="auto"/>
            <w:vAlign w:val="center"/>
          </w:tcPr>
          <w:p w14:paraId="750B106F" w14:textId="39BDD154" w:rsidR="00753CEF" w:rsidRPr="003D79DA" w:rsidRDefault="00753CE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056 —</w:t>
            </w:r>
          </w:p>
        </w:tc>
        <w:tc>
          <w:tcPr>
            <w:tcW w:w="2880" w:type="dxa"/>
            <w:tcBorders>
              <w:top w:val="nil"/>
              <w:left w:val="nil"/>
              <w:bottom w:val="nil"/>
              <w:right w:val="nil"/>
            </w:tcBorders>
            <w:shd w:val="clear" w:color="auto" w:fill="auto"/>
            <w:vAlign w:val="center"/>
          </w:tcPr>
          <w:p w14:paraId="44827839" w14:textId="6F3F6098" w:rsidR="00753CEF" w:rsidRPr="003D79DA" w:rsidRDefault="00753CEF" w:rsidP="00714044">
            <w:pPr>
              <w:ind w:left="-72"/>
              <w:rPr>
                <w:rFonts w:ascii="Consolas" w:hAnsi="Consolas" w:cs="Consolas"/>
                <w:sz w:val="18"/>
                <w:szCs w:val="18"/>
              </w:rPr>
            </w:pPr>
            <w:r w:rsidRPr="003D79DA">
              <w:rPr>
                <w:rFonts w:ascii="Consolas" w:hAnsi="Consolas" w:cs="Consolas"/>
                <w:sz w:val="18"/>
                <w:szCs w:val="18"/>
              </w:rPr>
              <w:t>WY Wyoming</w:t>
            </w:r>
          </w:p>
        </w:tc>
        <w:tc>
          <w:tcPr>
            <w:tcW w:w="1440" w:type="dxa"/>
            <w:tcBorders>
              <w:top w:val="nil"/>
              <w:left w:val="nil"/>
              <w:bottom w:val="nil"/>
              <w:right w:val="nil"/>
            </w:tcBorders>
            <w:shd w:val="clear" w:color="auto" w:fill="auto"/>
            <w:vAlign w:val="center"/>
          </w:tcPr>
          <w:p w14:paraId="5C4AECF6" w14:textId="213267FA"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9,156</w:t>
            </w:r>
          </w:p>
        </w:tc>
        <w:tc>
          <w:tcPr>
            <w:tcW w:w="1440" w:type="dxa"/>
            <w:tcBorders>
              <w:top w:val="nil"/>
              <w:left w:val="nil"/>
              <w:bottom w:val="nil"/>
              <w:right w:val="nil"/>
            </w:tcBorders>
            <w:vAlign w:val="center"/>
          </w:tcPr>
          <w:p w14:paraId="3E8A3165" w14:textId="25CBB332" w:rsidR="00753CEF" w:rsidRPr="003D79DA" w:rsidRDefault="00753CEF" w:rsidP="00714044">
            <w:pPr>
              <w:jc w:val="right"/>
              <w:rPr>
                <w:rFonts w:ascii="Consolas" w:hAnsi="Consolas" w:cs="Consolas"/>
                <w:sz w:val="18"/>
                <w:szCs w:val="18"/>
              </w:rPr>
            </w:pPr>
            <w:r w:rsidRPr="003D79DA">
              <w:rPr>
                <w:rFonts w:ascii="Consolas" w:hAnsi="Consolas" w:cs="Consolas"/>
                <w:color w:val="000000"/>
                <w:sz w:val="18"/>
                <w:szCs w:val="18"/>
              </w:rPr>
              <w:t>0.2</w:t>
            </w:r>
          </w:p>
        </w:tc>
      </w:tr>
      <w:tr w:rsidR="00753CEF" w:rsidRPr="003D79DA" w14:paraId="33F1B272" w14:textId="77777777" w:rsidTr="00753CEF">
        <w:trPr>
          <w:trHeight w:val="216"/>
        </w:trPr>
        <w:tc>
          <w:tcPr>
            <w:tcW w:w="774" w:type="dxa"/>
            <w:tcBorders>
              <w:top w:val="nil"/>
              <w:left w:val="nil"/>
              <w:bottom w:val="nil"/>
              <w:right w:val="nil"/>
            </w:tcBorders>
            <w:shd w:val="clear" w:color="auto" w:fill="auto"/>
            <w:vAlign w:val="center"/>
          </w:tcPr>
          <w:p w14:paraId="0CA6F09D" w14:textId="77777777" w:rsidR="00753CEF" w:rsidRPr="003D79DA" w:rsidRDefault="00753CEF" w:rsidP="00714044">
            <w:pPr>
              <w:jc w:val="right"/>
              <w:rPr>
                <w:rFonts w:ascii="Consolas" w:eastAsia="MS Mincho" w:hAnsi="Consolas" w:cs="Consolas"/>
                <w:b/>
                <w:color w:val="000000"/>
                <w:sz w:val="18"/>
                <w:szCs w:val="18"/>
              </w:rPr>
            </w:pPr>
          </w:p>
        </w:tc>
        <w:tc>
          <w:tcPr>
            <w:tcW w:w="2880" w:type="dxa"/>
            <w:tcBorders>
              <w:top w:val="nil"/>
              <w:left w:val="nil"/>
              <w:bottom w:val="nil"/>
              <w:right w:val="nil"/>
            </w:tcBorders>
            <w:shd w:val="clear" w:color="auto" w:fill="auto"/>
            <w:vAlign w:val="center"/>
          </w:tcPr>
          <w:p w14:paraId="7B696E67" w14:textId="03BD6998" w:rsidR="00753CEF" w:rsidRPr="003D79DA" w:rsidRDefault="00753CEF" w:rsidP="00714044">
            <w:pPr>
              <w:ind w:left="-72"/>
              <w:jc w:val="right"/>
              <w:rPr>
                <w:rFonts w:ascii="Consolas" w:hAnsi="Consolas" w:cs="Consolas"/>
                <w:b/>
                <w:sz w:val="18"/>
                <w:szCs w:val="18"/>
              </w:rPr>
            </w:pPr>
            <w:r w:rsidRPr="003D79DA">
              <w:rPr>
                <w:rFonts w:ascii="Consolas" w:hAnsi="Consolas" w:cs="Consolas"/>
                <w:b/>
                <w:sz w:val="18"/>
                <w:szCs w:val="18"/>
              </w:rPr>
              <w:t>TOTAL</w:t>
            </w:r>
          </w:p>
        </w:tc>
        <w:tc>
          <w:tcPr>
            <w:tcW w:w="1440" w:type="dxa"/>
            <w:tcBorders>
              <w:top w:val="nil"/>
              <w:left w:val="nil"/>
              <w:bottom w:val="nil"/>
              <w:right w:val="nil"/>
            </w:tcBorders>
            <w:shd w:val="clear" w:color="auto" w:fill="auto"/>
            <w:vAlign w:val="center"/>
          </w:tcPr>
          <w:p w14:paraId="16BD6E8A" w14:textId="12A642AF" w:rsidR="00753CEF" w:rsidRPr="003D79DA" w:rsidRDefault="00753CEF" w:rsidP="00714044">
            <w:pPr>
              <w:jc w:val="right"/>
              <w:rPr>
                <w:rFonts w:ascii="Consolas" w:hAnsi="Consolas" w:cs="Consolas"/>
                <w:b/>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C466731" w14:textId="0F58EBEC" w:rsidR="00753CEF" w:rsidRPr="003D79DA" w:rsidRDefault="00753CEF" w:rsidP="00714044">
            <w:pPr>
              <w:jc w:val="right"/>
              <w:rPr>
                <w:rFonts w:ascii="Consolas" w:hAnsi="Consolas" w:cs="Consolas"/>
                <w:b/>
                <w:sz w:val="18"/>
                <w:szCs w:val="18"/>
              </w:rPr>
            </w:pPr>
            <w:r w:rsidRPr="003D79DA">
              <w:rPr>
                <w:rFonts w:ascii="Consolas" w:hAnsi="Consolas" w:cs="Consolas"/>
                <w:b/>
                <w:color w:val="000000"/>
                <w:sz w:val="18"/>
                <w:szCs w:val="18"/>
              </w:rPr>
              <w:t>100.0</w:t>
            </w:r>
          </w:p>
        </w:tc>
      </w:tr>
    </w:tbl>
    <w:p w14:paraId="61259312" w14:textId="77777777" w:rsidR="009E1178" w:rsidRPr="003D79DA" w:rsidRDefault="009E1178" w:rsidP="00714044">
      <w:pPr>
        <w:spacing w:after="240"/>
        <w:rPr>
          <w:rFonts w:asciiTheme="minorHAnsi" w:eastAsia="MS Mincho" w:hAnsiTheme="minorHAnsi" w:cstheme="majorHAnsi"/>
          <w:b/>
          <w:sz w:val="26"/>
          <w:szCs w:val="26"/>
        </w:rPr>
      </w:pPr>
    </w:p>
    <w:p w14:paraId="3E19B929" w14:textId="77777777" w:rsidR="007649BC" w:rsidRPr="003D79DA" w:rsidRDefault="007649BC" w:rsidP="00714044">
      <w:pPr>
        <w:spacing w:after="240"/>
        <w:rPr>
          <w:rFonts w:asciiTheme="minorHAnsi" w:eastAsia="MS Mincho" w:hAnsiTheme="minorHAnsi" w:cstheme="majorHAnsi"/>
          <w:b/>
          <w:sz w:val="26"/>
          <w:szCs w:val="26"/>
        </w:rPr>
      </w:pPr>
    </w:p>
    <w:p w14:paraId="09821A1E" w14:textId="77777777" w:rsidR="007649BC" w:rsidRPr="003D79DA" w:rsidRDefault="007649B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529328B7" w14:textId="54D66818" w:rsidR="00BC6D2E" w:rsidRPr="003D79DA" w:rsidRDefault="007649B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County of Current Residence</w:t>
      </w:r>
      <w:bookmarkStart w:id="28" w:name="CTY"/>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CTY</w:t>
      </w:r>
      <w:bookmarkEnd w:id="28"/>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0AF2449E" w14:textId="6D618E0B" w:rsidR="007649BC" w:rsidRPr="003D79DA" w:rsidRDefault="007649BC" w:rsidP="00714044">
      <w:pPr>
        <w:pStyle w:val="PlainText"/>
        <w:ind w:left="1440" w:hanging="1440"/>
        <w:jc w:val="both"/>
        <w:rPr>
          <w:rFonts w:asciiTheme="minorHAnsi" w:eastAsia="MS Mincho" w:hAnsiTheme="minorHAnsi" w:cstheme="majorHAnsi"/>
          <w:b/>
          <w:sz w:val="22"/>
          <w:szCs w:val="22"/>
        </w:rPr>
      </w:pPr>
    </w:p>
    <w:p w14:paraId="757B54A4" w14:textId="1496A5BF" w:rsidR="003F41D0"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7649BC" w:rsidRPr="003D79DA">
        <w:rPr>
          <w:rFonts w:asciiTheme="minorHAnsi" w:eastAsia="MS Mincho" w:hAnsiTheme="minorHAnsi" w:cstheme="majorHAnsi"/>
          <w:sz w:val="22"/>
          <w:szCs w:val="22"/>
        </w:rPr>
        <w:t xml:space="preserve"> </w:t>
      </w:r>
      <w:r w:rsidR="00817605" w:rsidRPr="003D79DA">
        <w:rPr>
          <w:rFonts w:asciiTheme="minorHAnsi" w:eastAsia="MS Mincho" w:hAnsiTheme="minorHAnsi" w:cstheme="majorHAnsi"/>
          <w:sz w:val="22"/>
          <w:szCs w:val="22"/>
        </w:rPr>
        <w:t xml:space="preserve">Counties are the </w:t>
      </w:r>
      <w:r w:rsidR="003F41D0" w:rsidRPr="003D79DA">
        <w:rPr>
          <w:rFonts w:asciiTheme="minorHAnsi" w:eastAsia="MS Mincho" w:hAnsiTheme="minorHAnsi" w:cstheme="majorHAnsi"/>
          <w:sz w:val="22"/>
          <w:szCs w:val="22"/>
        </w:rPr>
        <w:t>primary legal divisions of most states. In Louisiana, these divisions are known as parishes. Alaska has no counties</w:t>
      </w:r>
      <w:r w:rsidR="00817605" w:rsidRPr="003D79DA">
        <w:rPr>
          <w:rFonts w:asciiTheme="minorHAnsi" w:eastAsia="MS Mincho" w:hAnsiTheme="minorHAnsi" w:cstheme="majorHAnsi"/>
          <w:sz w:val="22"/>
          <w:szCs w:val="22"/>
        </w:rPr>
        <w:t>;</w:t>
      </w:r>
      <w:r w:rsidR="003F41D0" w:rsidRPr="003D79DA">
        <w:rPr>
          <w:rFonts w:asciiTheme="minorHAnsi" w:eastAsia="MS Mincho" w:hAnsiTheme="minorHAnsi" w:cstheme="majorHAnsi"/>
          <w:sz w:val="22"/>
          <w:szCs w:val="22"/>
        </w:rPr>
        <w:t xml:space="preserve"> the equivalent entities are the organized boroughs, city and boroughs, municipalities, and census areas</w:t>
      </w:r>
      <w:r w:rsidR="00817605" w:rsidRPr="003D79DA">
        <w:rPr>
          <w:rFonts w:asciiTheme="minorHAnsi" w:eastAsia="MS Mincho" w:hAnsiTheme="minorHAnsi" w:cstheme="majorHAnsi"/>
          <w:sz w:val="22"/>
          <w:szCs w:val="22"/>
        </w:rPr>
        <w:t>,</w:t>
      </w:r>
      <w:r w:rsidR="003F41D0" w:rsidRPr="003D79DA">
        <w:rPr>
          <w:rFonts w:asciiTheme="minorHAnsi" w:eastAsia="MS Mincho" w:hAnsiTheme="minorHAnsi" w:cstheme="majorHAnsi"/>
          <w:sz w:val="22"/>
          <w:szCs w:val="22"/>
        </w:rPr>
        <w:t xml:space="preserve"> the latter of which are delineated cooperatively for statistical purposes by the state of Alaska and the Census Bureau. In four states (Maryland, Missouri, Nevada, and Virginia), there are one or more incorporated places that are independent of any county organization and thus constitute primary divisions of their states. These incorporated places are known as independent cities and are treated as equivalent entities for purposes of data presentation. </w:t>
      </w:r>
    </w:p>
    <w:p w14:paraId="0336FCED" w14:textId="77777777" w:rsidR="003F41D0" w:rsidRPr="003D79DA" w:rsidRDefault="003F41D0" w:rsidP="00714044">
      <w:pPr>
        <w:rPr>
          <w:rFonts w:asciiTheme="minorHAnsi" w:eastAsia="MS Mincho" w:hAnsiTheme="minorHAnsi" w:cstheme="majorHAnsi"/>
          <w:sz w:val="22"/>
          <w:szCs w:val="22"/>
        </w:rPr>
      </w:pPr>
    </w:p>
    <w:p w14:paraId="23761859" w14:textId="77777777" w:rsidR="003F41D0" w:rsidRPr="003D79DA" w:rsidRDefault="003F41D0" w:rsidP="00714044">
      <w:pPr>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District of Columbia has no primary divisions, and thus is considered an equivalent entity for purposes of data presentation. All of the counties in Connecticut and Rhode Island and nine counties in Massachusetts were dissolved as functioning governmental entities; however, the Census Bureau continues to present data for these historical entities in order to provide comparable geographic units at the county level of the geographic hierarchy for these states and represents them as nonfunctioning legal entities in data products. </w:t>
      </w:r>
    </w:p>
    <w:p w14:paraId="43CEECAF" w14:textId="77777777" w:rsidR="003F41D0" w:rsidRPr="003D79DA" w:rsidRDefault="003F41D0" w:rsidP="00714044">
      <w:pPr>
        <w:rPr>
          <w:rFonts w:asciiTheme="minorHAnsi" w:eastAsia="MS Mincho" w:hAnsiTheme="minorHAnsi" w:cstheme="majorHAnsi"/>
          <w:sz w:val="22"/>
          <w:szCs w:val="22"/>
        </w:rPr>
      </w:pPr>
    </w:p>
    <w:p w14:paraId="51E8EC9C" w14:textId="4010DBC4" w:rsidR="003F41D0" w:rsidRPr="003D79DA" w:rsidRDefault="003F41D0" w:rsidP="00714044">
      <w:pPr>
        <w:rPr>
          <w:rFonts w:asciiTheme="minorHAnsi" w:eastAsia="MS Mincho" w:hAnsiTheme="minorHAnsi" w:cstheme="majorHAnsi"/>
          <w:sz w:val="22"/>
          <w:szCs w:val="22"/>
        </w:rPr>
      </w:pPr>
      <w:r w:rsidRPr="003D79DA">
        <w:rPr>
          <w:rFonts w:asciiTheme="minorHAnsi" w:eastAsia="MS Mincho" w:hAnsiTheme="minorHAnsi" w:cstheme="majorHAnsi"/>
          <w:sz w:val="22"/>
          <w:szCs w:val="22"/>
        </w:rPr>
        <w:t>Each county or statistically equivalent entity is assigned a three-character numeric Federal Information Processing Series (FIPS) code based on alphabetical seque</w:t>
      </w:r>
      <w:r w:rsidR="00D976BE" w:rsidRPr="003D79DA">
        <w:rPr>
          <w:rFonts w:asciiTheme="minorHAnsi" w:eastAsia="MS Mincho" w:hAnsiTheme="minorHAnsi" w:cstheme="majorHAnsi"/>
          <w:sz w:val="22"/>
          <w:szCs w:val="22"/>
        </w:rPr>
        <w:t>nce that is unique within state.</w:t>
      </w:r>
      <w:r w:rsidR="0056341B" w:rsidRPr="003D79DA">
        <w:rPr>
          <w:rFonts w:asciiTheme="minorHAnsi" w:eastAsia="MS Mincho" w:hAnsiTheme="minorHAnsi" w:cstheme="majorHAnsi"/>
          <w:sz w:val="22"/>
          <w:szCs w:val="22"/>
        </w:rPr>
        <w:t xml:space="preserve"> See</w:t>
      </w:r>
      <w:r w:rsidR="003937AD" w:rsidRPr="003D79DA">
        <w:rPr>
          <w:rFonts w:asciiTheme="minorHAnsi" w:eastAsia="MS Mincho" w:hAnsiTheme="minorHAnsi" w:cstheme="majorHAnsi"/>
          <w:sz w:val="22"/>
          <w:szCs w:val="22"/>
        </w:rPr>
        <w:t xml:space="preserve"> </w:t>
      </w:r>
      <w:hyperlink r:id="rId18" w:history="1">
        <w:r w:rsidR="003937AD" w:rsidRPr="003D79DA">
          <w:rPr>
            <w:rStyle w:val="Hyperlink"/>
            <w:rFonts w:asciiTheme="minorHAnsi" w:eastAsia="MS Mincho" w:hAnsiTheme="minorHAnsi" w:cstheme="majorHAnsi"/>
            <w:sz w:val="22"/>
            <w:szCs w:val="22"/>
          </w:rPr>
          <w:t>https://www.census.gov/geo/reference/codes/cou.html</w:t>
        </w:r>
      </w:hyperlink>
      <w:r w:rsidR="003937AD" w:rsidRPr="003D79DA">
        <w:rPr>
          <w:rFonts w:asciiTheme="minorHAnsi" w:eastAsia="MS Mincho" w:hAnsiTheme="minorHAnsi" w:cstheme="majorHAnsi"/>
          <w:sz w:val="22"/>
          <w:szCs w:val="22"/>
        </w:rPr>
        <w:t xml:space="preserve"> for </w:t>
      </w:r>
      <w:r w:rsidR="008D0987" w:rsidRPr="003D79DA">
        <w:rPr>
          <w:rFonts w:asciiTheme="minorHAnsi" w:eastAsia="MS Mincho" w:hAnsiTheme="minorHAnsi" w:cstheme="majorHAnsi"/>
          <w:sz w:val="22"/>
          <w:szCs w:val="22"/>
        </w:rPr>
        <w:t xml:space="preserve">a </w:t>
      </w:r>
      <w:r w:rsidR="003937AD" w:rsidRPr="003D79DA">
        <w:rPr>
          <w:rFonts w:asciiTheme="minorHAnsi" w:eastAsia="MS Mincho" w:hAnsiTheme="minorHAnsi" w:cstheme="majorHAnsi"/>
          <w:sz w:val="22"/>
          <w:szCs w:val="22"/>
        </w:rPr>
        <w:t>complete list of county codes by state.</w:t>
      </w:r>
    </w:p>
    <w:p w14:paraId="0B3F0EBC" w14:textId="29558C02" w:rsidR="007649BC" w:rsidRPr="003D79DA" w:rsidRDefault="007649BC" w:rsidP="00714044">
      <w:pPr>
        <w:pStyle w:val="PlainText"/>
        <w:jc w:val="both"/>
        <w:rPr>
          <w:rFonts w:asciiTheme="minorHAnsi" w:eastAsia="MS Mincho" w:hAnsiTheme="minorHAnsi" w:cstheme="majorHAnsi"/>
          <w:sz w:val="22"/>
          <w:szCs w:val="22"/>
        </w:rPr>
      </w:pPr>
    </w:p>
    <w:p w14:paraId="135F6106" w14:textId="77777777" w:rsidR="00C6143A" w:rsidRPr="003D79DA" w:rsidRDefault="00C6143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Consolas"/>
          <w:b/>
          <w:sz w:val="22"/>
          <w:szCs w:val="22"/>
        </w:rPr>
        <w:t xml:space="preserve">NOTE 1: </w:t>
      </w:r>
      <w:r w:rsidRPr="003D79DA">
        <w:rPr>
          <w:rFonts w:asciiTheme="minorHAnsi" w:eastAsia="MS Mincho" w:hAnsiTheme="minorHAnsi" w:cstheme="majorHAnsi"/>
          <w:sz w:val="22"/>
          <w:szCs w:val="22"/>
        </w:rPr>
        <w:t xml:space="preserve">See </w:t>
      </w:r>
      <w:hyperlink w:anchor="NP" w:history="1">
        <w:r w:rsidRPr="003D79DA">
          <w:rPr>
            <w:rStyle w:val="Hyperlink"/>
            <w:rFonts w:asciiTheme="minorHAnsi" w:eastAsia="MS Mincho" w:hAnsiTheme="minorHAnsi" w:cstheme="majorHAnsi"/>
            <w:sz w:val="22"/>
            <w:szCs w:val="22"/>
          </w:rPr>
          <w:t>NP</w:t>
        </w:r>
      </w:hyperlink>
      <w:r w:rsidRPr="003D79DA">
        <w:rPr>
          <w:rFonts w:asciiTheme="minorHAnsi" w:eastAsia="MS Mincho" w:hAnsiTheme="minorHAnsi" w:cstheme="majorHAnsi"/>
          <w:sz w:val="22"/>
          <w:szCs w:val="22"/>
        </w:rPr>
        <w:t xml:space="preserve"> for discussion of how current residency is determined.</w:t>
      </w:r>
    </w:p>
    <w:p w14:paraId="4D19EB1C" w14:textId="77777777" w:rsidR="00C6143A" w:rsidRPr="003D79DA" w:rsidRDefault="00C6143A" w:rsidP="00714044">
      <w:pPr>
        <w:pStyle w:val="PlainText"/>
        <w:jc w:val="both"/>
        <w:rPr>
          <w:rFonts w:asciiTheme="minorHAnsi" w:eastAsia="MS Mincho" w:hAnsiTheme="minorHAnsi" w:cs="Consolas"/>
          <w:b/>
          <w:sz w:val="22"/>
          <w:szCs w:val="22"/>
        </w:rPr>
      </w:pPr>
    </w:p>
    <w:p w14:paraId="1CB57D51" w14:textId="77777777" w:rsidR="007649BC" w:rsidRPr="003D79DA" w:rsidRDefault="007649B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9955A20"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57649440" w14:textId="77777777" w:rsidR="00D976BE" w:rsidRPr="003D79DA" w:rsidRDefault="00D976BE" w:rsidP="00714044">
      <w:pPr>
        <w:pStyle w:val="PlainText"/>
        <w:jc w:val="both"/>
        <w:rPr>
          <w:rFonts w:asciiTheme="minorHAnsi" w:eastAsia="MS Mincho" w:hAnsiTheme="minorHAnsi" w:cs="Consolas"/>
          <w:sz w:val="22"/>
          <w:szCs w:val="22"/>
        </w:rPr>
      </w:pPr>
    </w:p>
    <w:p w14:paraId="6E7EFFA9" w14:textId="0054FC6D" w:rsidR="00F228C1" w:rsidRPr="003D79DA" w:rsidRDefault="00F228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922EB6F" w14:textId="4931E531" w:rsidR="00F228C1" w:rsidRPr="003D79DA" w:rsidRDefault="00F228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B574C1" w:rsidRPr="003D79DA">
        <w:rPr>
          <w:rFonts w:asciiTheme="minorHAnsi" w:eastAsia="MS Mincho" w:hAnsiTheme="minorHAnsi" w:cs="Consolas"/>
          <w:sz w:val="22"/>
          <w:szCs w:val="22"/>
        </w:rPr>
        <w:t>3</w:t>
      </w:r>
      <w:r w:rsidRPr="003D79DA">
        <w:rPr>
          <w:rFonts w:asciiTheme="minorHAnsi" w:eastAsia="MS Mincho" w:hAnsiTheme="minorHAnsi" w:cs="Consolas"/>
          <w:sz w:val="22"/>
          <w:szCs w:val="22"/>
        </w:rPr>
        <w:t>.</w:t>
      </w:r>
    </w:p>
    <w:p w14:paraId="01C0BA50" w14:textId="77777777" w:rsidR="00F228C1" w:rsidRPr="003D79DA" w:rsidRDefault="00F228C1" w:rsidP="00714044">
      <w:pPr>
        <w:pStyle w:val="PlainText"/>
        <w:jc w:val="both"/>
        <w:rPr>
          <w:rFonts w:asciiTheme="minorHAnsi" w:eastAsia="MS Mincho" w:hAnsiTheme="minorHAnsi" w:cs="Consolas"/>
          <w:sz w:val="22"/>
          <w:szCs w:val="22"/>
        </w:rPr>
      </w:pPr>
    </w:p>
    <w:p w14:paraId="51BE9A27" w14:textId="3BC2917C" w:rsidR="007649BC" w:rsidRPr="003D79DA" w:rsidRDefault="007649B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1B19BE5"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82CBE62" w14:textId="77777777" w:rsidR="007649BC" w:rsidRPr="003D79DA" w:rsidRDefault="007649BC" w:rsidP="00714044">
      <w:pPr>
        <w:pStyle w:val="PlainText"/>
        <w:jc w:val="both"/>
        <w:rPr>
          <w:rFonts w:asciiTheme="minorHAnsi" w:eastAsia="MS Mincho" w:hAnsiTheme="minorHAnsi" w:cs="Consolas"/>
          <w:sz w:val="24"/>
        </w:rPr>
      </w:pPr>
    </w:p>
    <w:tbl>
      <w:tblPr>
        <w:tblW w:w="6948" w:type="dxa"/>
        <w:tblInd w:w="108" w:type="dxa"/>
        <w:tblLook w:val="04A0" w:firstRow="1" w:lastRow="0" w:firstColumn="1" w:lastColumn="0" w:noHBand="0" w:noVBand="1"/>
      </w:tblPr>
      <w:tblGrid>
        <w:gridCol w:w="1188"/>
        <w:gridCol w:w="2880"/>
        <w:gridCol w:w="1440"/>
        <w:gridCol w:w="1440"/>
      </w:tblGrid>
      <w:tr w:rsidR="003F29E6" w:rsidRPr="003D79DA" w14:paraId="524CDDFE" w14:textId="3C091162" w:rsidTr="00753CEF">
        <w:trPr>
          <w:trHeight w:val="216"/>
        </w:trPr>
        <w:tc>
          <w:tcPr>
            <w:tcW w:w="4068" w:type="dxa"/>
            <w:gridSpan w:val="2"/>
            <w:tcBorders>
              <w:top w:val="nil"/>
              <w:left w:val="nil"/>
              <w:bottom w:val="nil"/>
              <w:right w:val="nil"/>
            </w:tcBorders>
            <w:shd w:val="clear" w:color="auto" w:fill="auto"/>
            <w:vAlign w:val="center"/>
          </w:tcPr>
          <w:p w14:paraId="2B86CDEE" w14:textId="4C5D4F69" w:rsidR="003F29E6" w:rsidRPr="003D79DA" w:rsidRDefault="003F29E6"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vAlign w:val="center"/>
          </w:tcPr>
          <w:p w14:paraId="74DEADC0" w14:textId="7CFCBC67" w:rsidR="003F29E6" w:rsidRPr="003D79DA" w:rsidRDefault="003F29E6"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1DBCA4A6" w14:textId="06D4B5EE" w:rsidR="003F29E6" w:rsidRPr="003D79DA" w:rsidRDefault="003F29E6" w:rsidP="00714044">
            <w:pPr>
              <w:jc w:val="right"/>
              <w:rPr>
                <w:rFonts w:ascii="Consolas" w:hAnsi="Consolas" w:cs="Consolas"/>
                <w:sz w:val="18"/>
                <w:szCs w:val="20"/>
              </w:rPr>
            </w:pPr>
            <w:r w:rsidRPr="003D79DA">
              <w:rPr>
                <w:rFonts w:ascii="Consolas" w:eastAsia="MS Mincho" w:hAnsi="Consolas" w:cs="Consolas"/>
                <w:b/>
                <w:bCs/>
                <w:color w:val="000000"/>
                <w:sz w:val="18"/>
                <w:szCs w:val="20"/>
              </w:rPr>
              <w:t>PERCENTAGE</w:t>
            </w:r>
          </w:p>
        </w:tc>
      </w:tr>
      <w:tr w:rsidR="003F29E6" w:rsidRPr="003D79DA" w14:paraId="6947E982" w14:textId="77777777" w:rsidTr="00753CEF">
        <w:trPr>
          <w:trHeight w:val="216"/>
        </w:trPr>
        <w:tc>
          <w:tcPr>
            <w:tcW w:w="1188" w:type="dxa"/>
            <w:tcBorders>
              <w:top w:val="nil"/>
              <w:left w:val="nil"/>
              <w:bottom w:val="nil"/>
              <w:right w:val="nil"/>
            </w:tcBorders>
            <w:shd w:val="clear" w:color="auto" w:fill="auto"/>
            <w:vAlign w:val="center"/>
          </w:tcPr>
          <w:p w14:paraId="3A9AFE4B" w14:textId="77777777" w:rsidR="003F29E6" w:rsidRPr="003D79DA" w:rsidRDefault="003F29E6"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671A4422" w14:textId="77777777" w:rsidR="003F29E6" w:rsidRPr="003D79DA" w:rsidRDefault="003F29E6" w:rsidP="00714044">
            <w:pPr>
              <w:ind w:left="-72"/>
              <w:rPr>
                <w:rFonts w:ascii="Consolas" w:hAnsi="Consolas" w:cs="Consolas"/>
                <w:sz w:val="18"/>
                <w:szCs w:val="20"/>
              </w:rPr>
            </w:pPr>
          </w:p>
        </w:tc>
        <w:tc>
          <w:tcPr>
            <w:tcW w:w="1440" w:type="dxa"/>
            <w:tcBorders>
              <w:top w:val="nil"/>
              <w:left w:val="nil"/>
              <w:bottom w:val="nil"/>
              <w:right w:val="nil"/>
            </w:tcBorders>
            <w:vAlign w:val="center"/>
          </w:tcPr>
          <w:p w14:paraId="093DCE04" w14:textId="77777777" w:rsidR="003F29E6" w:rsidRPr="003D79DA" w:rsidRDefault="003F29E6"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3152FAB" w14:textId="77777777" w:rsidR="003F29E6" w:rsidRPr="003D79DA" w:rsidRDefault="003F29E6" w:rsidP="00714044">
            <w:pPr>
              <w:jc w:val="right"/>
              <w:rPr>
                <w:rFonts w:ascii="Consolas" w:hAnsi="Consolas" w:cs="Consolas"/>
                <w:sz w:val="18"/>
                <w:szCs w:val="20"/>
              </w:rPr>
            </w:pPr>
          </w:p>
        </w:tc>
      </w:tr>
      <w:tr w:rsidR="00753CEF" w:rsidRPr="003D79DA" w14:paraId="30A684DF" w14:textId="0C9050B4" w:rsidTr="00753CEF">
        <w:trPr>
          <w:trHeight w:val="216"/>
        </w:trPr>
        <w:tc>
          <w:tcPr>
            <w:tcW w:w="1188" w:type="dxa"/>
            <w:tcBorders>
              <w:top w:val="nil"/>
              <w:left w:val="nil"/>
              <w:bottom w:val="nil"/>
              <w:right w:val="nil"/>
            </w:tcBorders>
            <w:shd w:val="clear" w:color="auto" w:fill="auto"/>
            <w:vAlign w:val="center"/>
          </w:tcPr>
          <w:p w14:paraId="51BB985D" w14:textId="0B1A2E1D" w:rsidR="00753CEF" w:rsidRPr="003D79DA" w:rsidRDefault="00753CEF"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001-840 —</w:t>
            </w:r>
          </w:p>
        </w:tc>
        <w:tc>
          <w:tcPr>
            <w:tcW w:w="2880" w:type="dxa"/>
            <w:tcBorders>
              <w:top w:val="nil"/>
              <w:left w:val="nil"/>
              <w:bottom w:val="nil"/>
              <w:right w:val="nil"/>
            </w:tcBorders>
            <w:shd w:val="clear" w:color="auto" w:fill="auto"/>
            <w:vAlign w:val="center"/>
          </w:tcPr>
          <w:p w14:paraId="24D11ABA" w14:textId="5888BA1B" w:rsidR="00753CEF" w:rsidRPr="003D79DA" w:rsidRDefault="00753CEF" w:rsidP="00714044">
            <w:pPr>
              <w:ind w:left="-72"/>
              <w:rPr>
                <w:rFonts w:ascii="Consolas" w:hAnsi="Consolas" w:cs="Consolas"/>
                <w:sz w:val="18"/>
                <w:szCs w:val="20"/>
              </w:rPr>
            </w:pPr>
            <w:r w:rsidRPr="003D79DA">
              <w:rPr>
                <w:rFonts w:ascii="Consolas" w:hAnsi="Consolas" w:cs="Consolas"/>
                <w:sz w:val="18"/>
                <w:szCs w:val="20"/>
              </w:rPr>
              <w:t>County code</w:t>
            </w:r>
          </w:p>
        </w:tc>
        <w:tc>
          <w:tcPr>
            <w:tcW w:w="1440" w:type="dxa"/>
            <w:tcBorders>
              <w:top w:val="nil"/>
              <w:left w:val="nil"/>
              <w:bottom w:val="nil"/>
              <w:right w:val="nil"/>
            </w:tcBorders>
            <w:vAlign w:val="center"/>
          </w:tcPr>
          <w:p w14:paraId="6C8B0127" w14:textId="4D4D8F89"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4,512,376</w:t>
            </w:r>
          </w:p>
        </w:tc>
        <w:tc>
          <w:tcPr>
            <w:tcW w:w="1440" w:type="dxa"/>
            <w:tcBorders>
              <w:top w:val="nil"/>
              <w:left w:val="nil"/>
              <w:bottom w:val="nil"/>
              <w:right w:val="nil"/>
            </w:tcBorders>
            <w:vAlign w:val="center"/>
          </w:tcPr>
          <w:p w14:paraId="2BB81CCC" w14:textId="33884CE4"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100.0</w:t>
            </w:r>
          </w:p>
        </w:tc>
      </w:tr>
      <w:tr w:rsidR="00753CEF" w:rsidRPr="003D79DA" w14:paraId="11F6BBFF" w14:textId="7408879F" w:rsidTr="00753CEF">
        <w:trPr>
          <w:trHeight w:val="216"/>
        </w:trPr>
        <w:tc>
          <w:tcPr>
            <w:tcW w:w="1188" w:type="dxa"/>
            <w:tcBorders>
              <w:top w:val="nil"/>
              <w:left w:val="nil"/>
              <w:bottom w:val="nil"/>
              <w:right w:val="nil"/>
            </w:tcBorders>
            <w:shd w:val="clear" w:color="auto" w:fill="auto"/>
            <w:vAlign w:val="center"/>
          </w:tcPr>
          <w:p w14:paraId="0E6003FF" w14:textId="77777777" w:rsidR="00753CEF" w:rsidRPr="003D79DA" w:rsidRDefault="00753CEF"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14860FF4" w14:textId="44497BC5" w:rsidR="00753CEF" w:rsidRPr="003D79DA" w:rsidRDefault="00753CEF"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vAlign w:val="center"/>
          </w:tcPr>
          <w:p w14:paraId="0B89CB33" w14:textId="0EFAA3AB"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04525D7" w14:textId="40658C9F"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6932BC21" w14:textId="77777777" w:rsidR="007649BC" w:rsidRPr="003D79DA" w:rsidRDefault="007649B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486CCC37" w14:textId="60BCCAE5" w:rsidR="00BC6D2E" w:rsidRPr="003D79DA" w:rsidRDefault="007649B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Tract of Current Residence</w:t>
      </w:r>
      <w:bookmarkStart w:id="29" w:name="TR"/>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TR</w:t>
      </w:r>
      <w:bookmarkEnd w:id="29"/>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47502F"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07EA79AB" w14:textId="728DE3E5" w:rsidR="007649BC" w:rsidRPr="003D79DA" w:rsidRDefault="007649BC" w:rsidP="00714044">
      <w:pPr>
        <w:pStyle w:val="PlainText"/>
        <w:ind w:left="1440" w:hanging="1440"/>
        <w:jc w:val="both"/>
        <w:rPr>
          <w:rFonts w:asciiTheme="minorHAnsi" w:eastAsia="MS Mincho" w:hAnsiTheme="minorHAnsi" w:cstheme="majorHAnsi"/>
          <w:b/>
          <w:sz w:val="22"/>
          <w:szCs w:val="22"/>
        </w:rPr>
      </w:pPr>
    </w:p>
    <w:p w14:paraId="25CA0FB3" w14:textId="1BEA9F21" w:rsidR="00CC36A1"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7649BC" w:rsidRPr="003D79DA">
        <w:rPr>
          <w:rFonts w:asciiTheme="minorHAnsi" w:eastAsia="MS Mincho" w:hAnsiTheme="minorHAnsi" w:cstheme="majorHAnsi"/>
          <w:sz w:val="22"/>
          <w:szCs w:val="22"/>
        </w:rPr>
        <w:t xml:space="preserve"> </w:t>
      </w:r>
      <w:r w:rsidR="00234323" w:rsidRPr="003D79DA">
        <w:rPr>
          <w:rFonts w:asciiTheme="minorHAnsi" w:eastAsia="MS Mincho" w:hAnsiTheme="minorHAnsi" w:cstheme="majorHAnsi"/>
          <w:sz w:val="22"/>
          <w:szCs w:val="22"/>
        </w:rPr>
        <w:t xml:space="preserve">Census </w:t>
      </w:r>
      <w:r w:rsidR="00DC39C5" w:rsidRPr="003D79DA">
        <w:rPr>
          <w:rFonts w:asciiTheme="minorHAnsi" w:eastAsia="MS Mincho" w:hAnsiTheme="minorHAnsi" w:cstheme="majorHAnsi"/>
          <w:sz w:val="22"/>
          <w:szCs w:val="22"/>
        </w:rPr>
        <w:t>t</w:t>
      </w:r>
      <w:r w:rsidR="00234323" w:rsidRPr="003D79DA">
        <w:rPr>
          <w:rFonts w:asciiTheme="minorHAnsi" w:eastAsia="MS Mincho" w:hAnsiTheme="minorHAnsi" w:cstheme="majorHAnsi"/>
          <w:sz w:val="22"/>
          <w:szCs w:val="22"/>
        </w:rPr>
        <w:t xml:space="preserve">racts are </w:t>
      </w:r>
      <w:r w:rsidR="001E78C2" w:rsidRPr="003D79DA">
        <w:rPr>
          <w:rFonts w:asciiTheme="minorHAnsi" w:eastAsia="MS Mincho" w:hAnsiTheme="minorHAnsi" w:cstheme="majorHAnsi"/>
          <w:sz w:val="22"/>
          <w:szCs w:val="22"/>
        </w:rPr>
        <w:t>small, relatively permanent statistical subdivision of a county delineated by a local committee of census data users for the purpose of presenting data. Census tracts nest within counties, and their boundaries normally follow visible features, but may follow legal geography boundaries and other non-visible features in some instances</w:t>
      </w:r>
      <w:r w:rsidR="00CC36A1" w:rsidRPr="003D79DA">
        <w:rPr>
          <w:rFonts w:asciiTheme="minorHAnsi" w:eastAsia="MS Mincho" w:hAnsiTheme="minorHAnsi" w:cstheme="majorHAnsi"/>
          <w:sz w:val="22"/>
          <w:szCs w:val="22"/>
        </w:rPr>
        <w:t xml:space="preserve">. </w:t>
      </w:r>
      <w:r w:rsidR="00234323" w:rsidRPr="003D79DA">
        <w:rPr>
          <w:rFonts w:asciiTheme="minorHAnsi" w:eastAsia="MS Mincho" w:hAnsiTheme="minorHAnsi" w:cstheme="majorHAnsi"/>
          <w:sz w:val="22"/>
          <w:szCs w:val="22"/>
        </w:rPr>
        <w:t>Census tracts generally have a population size between 1,200 and 8,000 people, with an optimum size of 4,000 people.</w:t>
      </w:r>
    </w:p>
    <w:p w14:paraId="63CD30DB" w14:textId="77777777" w:rsidR="00CC36A1" w:rsidRPr="003D79DA" w:rsidRDefault="00CC36A1" w:rsidP="00714044">
      <w:pPr>
        <w:pStyle w:val="PlainText"/>
        <w:jc w:val="both"/>
        <w:rPr>
          <w:rFonts w:asciiTheme="minorHAnsi" w:eastAsia="MS Mincho" w:hAnsiTheme="minorHAnsi" w:cstheme="majorHAnsi"/>
          <w:sz w:val="22"/>
          <w:szCs w:val="22"/>
        </w:rPr>
      </w:pPr>
    </w:p>
    <w:p w14:paraId="306A58B7" w14:textId="6C32B8A4" w:rsidR="00234323" w:rsidRPr="003D79DA" w:rsidRDefault="00CC36A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Census tract boundaries generally follow visible and identifiable features. </w:t>
      </w:r>
      <w:r w:rsidR="00234323" w:rsidRPr="003D79DA">
        <w:rPr>
          <w:rFonts w:asciiTheme="minorHAnsi" w:eastAsia="MS Mincho" w:hAnsiTheme="minorHAnsi" w:cstheme="majorHAnsi"/>
          <w:sz w:val="22"/>
          <w:szCs w:val="22"/>
        </w:rPr>
        <w:t>A census tract usually covers a contiguous area; however, the spatial size of census tracts varies widely depending on the density of settlement. Census tract boundaries are delineated with the intention of being maintained over a long time so that statistical comparisons can be made from census to census. Census tracts occasionally are split due to population growth or merged as a result of substantial population decline.</w:t>
      </w:r>
    </w:p>
    <w:p w14:paraId="61CBCFC2" w14:textId="77777777" w:rsidR="008D0987" w:rsidRPr="003D79DA" w:rsidRDefault="008D0987" w:rsidP="00714044">
      <w:pPr>
        <w:pStyle w:val="PlainText"/>
        <w:jc w:val="both"/>
        <w:rPr>
          <w:rFonts w:asciiTheme="minorHAnsi" w:eastAsia="MS Mincho" w:hAnsiTheme="minorHAnsi" w:cstheme="majorHAnsi"/>
          <w:sz w:val="22"/>
          <w:szCs w:val="22"/>
        </w:rPr>
      </w:pPr>
    </w:p>
    <w:p w14:paraId="62EE3258" w14:textId="10AC9215" w:rsidR="008D0987" w:rsidRPr="003D79DA" w:rsidRDefault="008D0987"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Census tracts are identified by an up to four-digit integer number and may have an optional two-digit suffix; for example </w:t>
      </w:r>
      <w:r w:rsidR="004F3F9B" w:rsidRPr="003D79DA">
        <w:rPr>
          <w:rFonts w:asciiTheme="minorHAnsi" w:eastAsia="MS Mincho" w:hAnsiTheme="minorHAnsi" w:cstheme="majorHAnsi"/>
          <w:sz w:val="22"/>
          <w:szCs w:val="22"/>
        </w:rPr>
        <w:t xml:space="preserve">1457.02 and 1457.23 are two unique census tracts. </w:t>
      </w:r>
      <w:r w:rsidRPr="003D79DA">
        <w:rPr>
          <w:rFonts w:asciiTheme="minorHAnsi" w:eastAsia="MS Mincho" w:hAnsiTheme="minorHAnsi" w:cstheme="majorHAnsi"/>
          <w:sz w:val="22"/>
          <w:szCs w:val="22"/>
        </w:rPr>
        <w:t>The census tract codes consist of six digits with an implied decimal between the fourth and fifth digit corresponding to the basic census tract number but with leading zeroes and trailing zeroes for census tracts without a suffix.</w:t>
      </w:r>
    </w:p>
    <w:p w14:paraId="3FE17D80" w14:textId="77777777" w:rsidR="007649BC" w:rsidRPr="003D79DA" w:rsidRDefault="007649BC" w:rsidP="00714044">
      <w:pPr>
        <w:pStyle w:val="PlainText"/>
        <w:jc w:val="both"/>
        <w:rPr>
          <w:rFonts w:asciiTheme="minorHAnsi" w:eastAsia="MS Mincho" w:hAnsiTheme="minorHAnsi" w:cstheme="majorHAnsi"/>
          <w:sz w:val="22"/>
          <w:szCs w:val="22"/>
        </w:rPr>
      </w:pPr>
    </w:p>
    <w:p w14:paraId="765D7965" w14:textId="77777777" w:rsidR="00C6143A" w:rsidRPr="003D79DA" w:rsidRDefault="00C6143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Consolas"/>
          <w:b/>
          <w:sz w:val="22"/>
          <w:szCs w:val="22"/>
        </w:rPr>
        <w:t xml:space="preserve">NOTE 1: </w:t>
      </w:r>
      <w:r w:rsidRPr="003D79DA">
        <w:rPr>
          <w:rFonts w:asciiTheme="minorHAnsi" w:eastAsia="MS Mincho" w:hAnsiTheme="minorHAnsi" w:cstheme="majorHAnsi"/>
          <w:sz w:val="22"/>
          <w:szCs w:val="22"/>
        </w:rPr>
        <w:t xml:space="preserve">See </w:t>
      </w:r>
      <w:hyperlink w:anchor="NP" w:history="1">
        <w:r w:rsidRPr="003D79DA">
          <w:rPr>
            <w:rStyle w:val="Hyperlink"/>
            <w:rFonts w:asciiTheme="minorHAnsi" w:eastAsia="MS Mincho" w:hAnsiTheme="minorHAnsi" w:cstheme="majorHAnsi"/>
            <w:sz w:val="22"/>
            <w:szCs w:val="22"/>
          </w:rPr>
          <w:t>NP</w:t>
        </w:r>
      </w:hyperlink>
      <w:r w:rsidRPr="003D79DA">
        <w:rPr>
          <w:rFonts w:asciiTheme="minorHAnsi" w:eastAsia="MS Mincho" w:hAnsiTheme="minorHAnsi" w:cstheme="majorHAnsi"/>
          <w:sz w:val="22"/>
          <w:szCs w:val="22"/>
        </w:rPr>
        <w:t xml:space="preserve"> for discussion of how current residency is determined.</w:t>
      </w:r>
    </w:p>
    <w:p w14:paraId="7B070AEE" w14:textId="77777777" w:rsidR="00C6143A" w:rsidRPr="003D79DA" w:rsidRDefault="00C6143A" w:rsidP="00714044">
      <w:pPr>
        <w:pStyle w:val="PlainText"/>
        <w:jc w:val="both"/>
        <w:rPr>
          <w:rFonts w:asciiTheme="minorHAnsi" w:eastAsia="MS Mincho" w:hAnsiTheme="minorHAnsi" w:cs="Consolas"/>
          <w:b/>
          <w:sz w:val="22"/>
          <w:szCs w:val="22"/>
        </w:rPr>
      </w:pPr>
    </w:p>
    <w:p w14:paraId="1CBE6F25" w14:textId="77777777" w:rsidR="007649BC" w:rsidRPr="003D79DA" w:rsidRDefault="007649B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0BA92BE"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209C549F"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p>
    <w:p w14:paraId="2F1C00CB" w14:textId="77777777" w:rsidR="00B574C1" w:rsidRPr="003D79DA" w:rsidRDefault="00B574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05738D8" w14:textId="18338510" w:rsidR="00B574C1" w:rsidRPr="003D79DA" w:rsidRDefault="00B574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$6.</w:t>
      </w:r>
    </w:p>
    <w:p w14:paraId="0D2CB327" w14:textId="77777777" w:rsidR="00B574C1" w:rsidRPr="003D79DA" w:rsidRDefault="00B574C1" w:rsidP="00714044">
      <w:pPr>
        <w:pStyle w:val="PlainText"/>
        <w:jc w:val="both"/>
        <w:rPr>
          <w:rFonts w:asciiTheme="minorHAnsi" w:eastAsia="MS Mincho" w:hAnsiTheme="minorHAnsi" w:cs="Consolas"/>
          <w:sz w:val="22"/>
          <w:szCs w:val="22"/>
        </w:rPr>
      </w:pPr>
    </w:p>
    <w:p w14:paraId="18CA1F6C" w14:textId="5E2C373E" w:rsidR="007649BC" w:rsidRPr="003D79DA" w:rsidRDefault="007649B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50ACBFE"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3E0424D" w14:textId="77777777" w:rsidR="00533453" w:rsidRPr="003D79DA" w:rsidRDefault="00533453" w:rsidP="00714044">
      <w:pPr>
        <w:pStyle w:val="PlainText"/>
        <w:jc w:val="both"/>
        <w:rPr>
          <w:rFonts w:asciiTheme="minorHAnsi" w:eastAsia="MS Mincho" w:hAnsiTheme="minorHAnsi" w:cs="Consolas"/>
          <w:b/>
          <w:sz w:val="24"/>
        </w:rPr>
      </w:pPr>
    </w:p>
    <w:tbl>
      <w:tblPr>
        <w:tblW w:w="7470" w:type="dxa"/>
        <w:tblInd w:w="108" w:type="dxa"/>
        <w:tblLook w:val="04A0" w:firstRow="1" w:lastRow="0" w:firstColumn="1" w:lastColumn="0" w:noHBand="0" w:noVBand="1"/>
      </w:tblPr>
      <w:tblGrid>
        <w:gridCol w:w="1710"/>
        <w:gridCol w:w="2880"/>
        <w:gridCol w:w="1440"/>
        <w:gridCol w:w="1440"/>
      </w:tblGrid>
      <w:tr w:rsidR="003F29E6" w:rsidRPr="003D79DA" w14:paraId="0AF07796" w14:textId="78C47B75" w:rsidTr="004C182D">
        <w:trPr>
          <w:trHeight w:val="216"/>
        </w:trPr>
        <w:tc>
          <w:tcPr>
            <w:tcW w:w="4590" w:type="dxa"/>
            <w:gridSpan w:val="2"/>
            <w:tcBorders>
              <w:top w:val="nil"/>
              <w:left w:val="nil"/>
              <w:bottom w:val="nil"/>
              <w:right w:val="nil"/>
            </w:tcBorders>
            <w:shd w:val="clear" w:color="auto" w:fill="auto"/>
            <w:vAlign w:val="center"/>
          </w:tcPr>
          <w:p w14:paraId="2FAB80BA" w14:textId="0C44276C" w:rsidR="003F29E6" w:rsidRPr="003D79DA" w:rsidRDefault="003F29E6"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61761AD6" w14:textId="5ED4E80C" w:rsidR="003F29E6" w:rsidRPr="003D79DA" w:rsidRDefault="003F29E6"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24C11E62" w14:textId="28D70760" w:rsidR="003F29E6" w:rsidRPr="003D79DA" w:rsidRDefault="003F29E6" w:rsidP="00714044">
            <w:pPr>
              <w:jc w:val="right"/>
              <w:rPr>
                <w:rFonts w:ascii="Consolas" w:hAnsi="Consolas" w:cs="Consolas"/>
                <w:sz w:val="18"/>
                <w:szCs w:val="20"/>
              </w:rPr>
            </w:pPr>
            <w:r w:rsidRPr="003D79DA">
              <w:rPr>
                <w:rFonts w:ascii="Consolas" w:eastAsia="MS Mincho" w:hAnsi="Consolas" w:cs="Consolas"/>
                <w:b/>
                <w:bCs/>
                <w:color w:val="000000"/>
                <w:sz w:val="18"/>
                <w:szCs w:val="20"/>
              </w:rPr>
              <w:t>PERCENTAGE</w:t>
            </w:r>
          </w:p>
        </w:tc>
      </w:tr>
      <w:tr w:rsidR="003F29E6" w:rsidRPr="003D79DA" w14:paraId="0A6C4B52" w14:textId="77777777" w:rsidTr="004C182D">
        <w:trPr>
          <w:trHeight w:val="216"/>
        </w:trPr>
        <w:tc>
          <w:tcPr>
            <w:tcW w:w="1710" w:type="dxa"/>
            <w:tcBorders>
              <w:top w:val="nil"/>
              <w:left w:val="nil"/>
              <w:bottom w:val="nil"/>
              <w:right w:val="nil"/>
            </w:tcBorders>
            <w:shd w:val="clear" w:color="auto" w:fill="auto"/>
            <w:vAlign w:val="center"/>
          </w:tcPr>
          <w:p w14:paraId="6325BEC8" w14:textId="77777777" w:rsidR="003F29E6" w:rsidRPr="003D79DA" w:rsidRDefault="003F29E6"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3A14EF20" w14:textId="77777777" w:rsidR="003F29E6" w:rsidRPr="003D79DA" w:rsidRDefault="003F29E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50266AC0" w14:textId="77777777" w:rsidR="003F29E6" w:rsidRPr="003D79DA" w:rsidRDefault="003F29E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6CDA3691" w14:textId="77777777" w:rsidR="003F29E6" w:rsidRPr="003D79DA" w:rsidRDefault="003F29E6" w:rsidP="00714044">
            <w:pPr>
              <w:jc w:val="right"/>
              <w:rPr>
                <w:rFonts w:ascii="Consolas" w:eastAsia="MS Mincho" w:hAnsi="Consolas" w:cs="Consolas"/>
                <w:b/>
                <w:bCs/>
                <w:color w:val="000000"/>
                <w:sz w:val="18"/>
                <w:szCs w:val="20"/>
              </w:rPr>
            </w:pPr>
          </w:p>
        </w:tc>
      </w:tr>
      <w:tr w:rsidR="00753CEF" w:rsidRPr="003D79DA" w14:paraId="6607E23B" w14:textId="1FB75837" w:rsidTr="004C182D">
        <w:trPr>
          <w:trHeight w:val="216"/>
        </w:trPr>
        <w:tc>
          <w:tcPr>
            <w:tcW w:w="1710" w:type="dxa"/>
            <w:tcBorders>
              <w:top w:val="nil"/>
              <w:left w:val="nil"/>
              <w:bottom w:val="nil"/>
              <w:right w:val="nil"/>
            </w:tcBorders>
            <w:shd w:val="clear" w:color="auto" w:fill="auto"/>
            <w:vAlign w:val="center"/>
          </w:tcPr>
          <w:p w14:paraId="79D3D1BA" w14:textId="1B5B36F5" w:rsidR="00753CEF" w:rsidRPr="003D79DA" w:rsidRDefault="004C182D" w:rsidP="00714044">
            <w:pPr>
              <w:jc w:val="right"/>
              <w:rPr>
                <w:rFonts w:ascii="Consolas" w:hAnsi="Consolas" w:cs="Consolas"/>
                <w:bCs/>
                <w:color w:val="000000"/>
                <w:sz w:val="18"/>
                <w:szCs w:val="20"/>
              </w:rPr>
            </w:pPr>
            <w:r w:rsidRPr="003D79DA">
              <w:rPr>
                <w:rFonts w:ascii="Consolas" w:eastAsia="MS Mincho" w:hAnsi="Consolas" w:cs="Consolas"/>
                <w:color w:val="000000"/>
                <w:sz w:val="18"/>
                <w:szCs w:val="20"/>
              </w:rPr>
              <w:t>0</w:t>
            </w:r>
            <w:r w:rsidR="00753CEF" w:rsidRPr="003D79DA">
              <w:rPr>
                <w:rFonts w:ascii="Consolas" w:eastAsia="MS Mincho" w:hAnsi="Consolas" w:cs="Consolas"/>
                <w:color w:val="000000"/>
                <w:sz w:val="18"/>
                <w:szCs w:val="20"/>
              </w:rPr>
              <w:t>00100-998900 —</w:t>
            </w:r>
          </w:p>
        </w:tc>
        <w:tc>
          <w:tcPr>
            <w:tcW w:w="2880" w:type="dxa"/>
            <w:tcBorders>
              <w:top w:val="nil"/>
              <w:left w:val="nil"/>
              <w:bottom w:val="nil"/>
              <w:right w:val="nil"/>
            </w:tcBorders>
            <w:shd w:val="clear" w:color="auto" w:fill="auto"/>
            <w:vAlign w:val="center"/>
          </w:tcPr>
          <w:p w14:paraId="4E21C488" w14:textId="6603D42E" w:rsidR="00753CEF" w:rsidRPr="003D79DA" w:rsidRDefault="00753CEF" w:rsidP="00714044">
            <w:pPr>
              <w:ind w:left="-72"/>
              <w:rPr>
                <w:rFonts w:ascii="Consolas" w:hAnsi="Consolas" w:cs="Consolas"/>
                <w:sz w:val="18"/>
                <w:szCs w:val="20"/>
              </w:rPr>
            </w:pPr>
            <w:r w:rsidRPr="003D79DA">
              <w:rPr>
                <w:rFonts w:ascii="Consolas" w:hAnsi="Consolas" w:cs="Consolas"/>
                <w:sz w:val="18"/>
                <w:szCs w:val="20"/>
              </w:rPr>
              <w:t>Tract code</w:t>
            </w:r>
          </w:p>
        </w:tc>
        <w:tc>
          <w:tcPr>
            <w:tcW w:w="1440" w:type="dxa"/>
            <w:tcBorders>
              <w:top w:val="nil"/>
              <w:left w:val="nil"/>
              <w:bottom w:val="nil"/>
              <w:right w:val="nil"/>
            </w:tcBorders>
            <w:shd w:val="clear" w:color="auto" w:fill="auto"/>
            <w:vAlign w:val="center"/>
          </w:tcPr>
          <w:p w14:paraId="007D67E8" w14:textId="459FE4A1"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4,512,376</w:t>
            </w:r>
          </w:p>
        </w:tc>
        <w:tc>
          <w:tcPr>
            <w:tcW w:w="1440" w:type="dxa"/>
            <w:tcBorders>
              <w:top w:val="nil"/>
              <w:left w:val="nil"/>
              <w:bottom w:val="nil"/>
              <w:right w:val="nil"/>
            </w:tcBorders>
            <w:vAlign w:val="center"/>
          </w:tcPr>
          <w:p w14:paraId="57BFFBD0" w14:textId="2212C3C4"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100.0</w:t>
            </w:r>
          </w:p>
        </w:tc>
      </w:tr>
      <w:tr w:rsidR="00753CEF" w:rsidRPr="003D79DA" w14:paraId="31DB0209" w14:textId="7B2C3F7D" w:rsidTr="004C182D">
        <w:trPr>
          <w:trHeight w:val="216"/>
        </w:trPr>
        <w:tc>
          <w:tcPr>
            <w:tcW w:w="1710" w:type="dxa"/>
            <w:tcBorders>
              <w:top w:val="nil"/>
              <w:left w:val="nil"/>
              <w:bottom w:val="nil"/>
              <w:right w:val="nil"/>
            </w:tcBorders>
            <w:shd w:val="clear" w:color="auto" w:fill="auto"/>
            <w:vAlign w:val="center"/>
          </w:tcPr>
          <w:p w14:paraId="57D449BA" w14:textId="77777777" w:rsidR="00753CEF" w:rsidRPr="003D79DA" w:rsidRDefault="00753CEF"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061D3BDE" w14:textId="126CBE0E" w:rsidR="00753CEF" w:rsidRPr="003D79DA" w:rsidRDefault="00753CEF"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2A8E5837" w14:textId="44ECF06C"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B8C91F2" w14:textId="50D03E3E"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6A4984F0" w14:textId="77777777" w:rsidR="007649BC" w:rsidRPr="003D79DA" w:rsidRDefault="007649B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77984D56" w14:textId="093F62F1" w:rsidR="00BC6D2E" w:rsidRPr="003D79DA" w:rsidRDefault="007649B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Block of Current Residence</w:t>
      </w:r>
      <w:bookmarkStart w:id="30" w:name="BLK"/>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BLK</w:t>
      </w:r>
      <w:bookmarkEnd w:id="30"/>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47502F"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1215E463" w14:textId="10E335EC" w:rsidR="007649BC" w:rsidRPr="003D79DA" w:rsidRDefault="007649BC" w:rsidP="00714044">
      <w:pPr>
        <w:pStyle w:val="PlainText"/>
        <w:ind w:left="1440" w:hanging="1440"/>
        <w:jc w:val="both"/>
        <w:rPr>
          <w:rFonts w:asciiTheme="minorHAnsi" w:eastAsia="MS Mincho" w:hAnsiTheme="minorHAnsi" w:cstheme="majorHAnsi"/>
          <w:b/>
          <w:sz w:val="22"/>
          <w:szCs w:val="22"/>
        </w:rPr>
      </w:pPr>
    </w:p>
    <w:p w14:paraId="6DDAB558" w14:textId="5215751C" w:rsidR="00AB579C"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7649BC" w:rsidRPr="003D79DA">
        <w:rPr>
          <w:rFonts w:asciiTheme="minorHAnsi" w:eastAsia="MS Mincho" w:hAnsiTheme="minorHAnsi" w:cstheme="majorHAnsi"/>
          <w:sz w:val="22"/>
          <w:szCs w:val="22"/>
        </w:rPr>
        <w:t xml:space="preserve"> </w:t>
      </w:r>
      <w:r w:rsidR="00BB0BBA" w:rsidRPr="003D79DA">
        <w:rPr>
          <w:rFonts w:asciiTheme="minorHAnsi" w:eastAsia="MS Mincho" w:hAnsiTheme="minorHAnsi" w:cstheme="majorHAnsi"/>
          <w:sz w:val="22"/>
          <w:szCs w:val="22"/>
        </w:rPr>
        <w:t xml:space="preserve">Census blocks are statistical areas bounded by visible features, such as streets, roads, streams, and railroad tracks, and by nonvisible boundaries, such as selected property lines and city, township, school district, and county limits and short line-of-sight extensions of streets and roads. Generally, census blocks are small in area; for example, a block in a city bounded on all sides by streets. </w:t>
      </w:r>
    </w:p>
    <w:p w14:paraId="18132DB3" w14:textId="77777777" w:rsidR="00AB579C" w:rsidRPr="003D79DA" w:rsidRDefault="00AB579C" w:rsidP="00714044">
      <w:pPr>
        <w:pStyle w:val="PlainText"/>
        <w:jc w:val="both"/>
        <w:rPr>
          <w:rFonts w:asciiTheme="minorHAnsi" w:eastAsia="MS Mincho" w:hAnsiTheme="minorHAnsi" w:cstheme="majorHAnsi"/>
          <w:sz w:val="22"/>
          <w:szCs w:val="22"/>
        </w:rPr>
      </w:pPr>
    </w:p>
    <w:p w14:paraId="7B4401AE" w14:textId="2E44B742" w:rsidR="00BB0BBA" w:rsidRPr="003D79DA" w:rsidRDefault="00BB0BB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Census blocks in suburban and rural areas may be large, irregular, and bounded by a variety of features, such as roads, streams, and transmission lines. In remote areas, census blocks may enc</w:t>
      </w:r>
      <w:r w:rsidR="00AB579C" w:rsidRPr="003D79DA">
        <w:rPr>
          <w:rFonts w:asciiTheme="minorHAnsi" w:eastAsia="MS Mincho" w:hAnsiTheme="minorHAnsi" w:cstheme="majorHAnsi"/>
          <w:sz w:val="22"/>
          <w:szCs w:val="22"/>
        </w:rPr>
        <w:t xml:space="preserve">ompass hundreds of square miles. </w:t>
      </w:r>
      <w:r w:rsidRPr="003D79DA">
        <w:rPr>
          <w:rFonts w:asciiTheme="minorHAnsi" w:eastAsia="MS Mincho" w:hAnsiTheme="minorHAnsi" w:cstheme="majorHAnsi"/>
          <w:sz w:val="22"/>
          <w:szCs w:val="22"/>
        </w:rPr>
        <w:t>Census blocks nest within all other tabulated census geographic entities and are the basis for all tabulated data.</w:t>
      </w:r>
    </w:p>
    <w:p w14:paraId="57F194C0" w14:textId="77777777" w:rsidR="002B22D4" w:rsidRPr="003D79DA" w:rsidRDefault="002B22D4" w:rsidP="00714044">
      <w:pPr>
        <w:pStyle w:val="PlainText"/>
        <w:jc w:val="both"/>
        <w:rPr>
          <w:rFonts w:asciiTheme="minorHAnsi" w:eastAsia="MS Mincho" w:hAnsiTheme="minorHAnsi" w:cstheme="majorHAnsi"/>
          <w:sz w:val="22"/>
          <w:szCs w:val="22"/>
        </w:rPr>
      </w:pPr>
    </w:p>
    <w:p w14:paraId="69E472A6" w14:textId="7608D8A2" w:rsidR="002B22D4" w:rsidRPr="003D79DA" w:rsidRDefault="002B22D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Census blocks are numbered uniquely with a four-digit census block number from 0000 to 9999 within </w:t>
      </w:r>
      <w:r w:rsidR="004F3F9B" w:rsidRPr="003D79DA">
        <w:rPr>
          <w:rFonts w:asciiTheme="minorHAnsi" w:eastAsia="MS Mincho" w:hAnsiTheme="minorHAnsi" w:cstheme="majorHAnsi"/>
          <w:sz w:val="22"/>
          <w:szCs w:val="22"/>
        </w:rPr>
        <w:t xml:space="preserve">a </w:t>
      </w:r>
      <w:r w:rsidRPr="003D79DA">
        <w:rPr>
          <w:rFonts w:asciiTheme="minorHAnsi" w:eastAsia="MS Mincho" w:hAnsiTheme="minorHAnsi" w:cstheme="majorHAnsi"/>
          <w:sz w:val="22"/>
          <w:szCs w:val="22"/>
        </w:rPr>
        <w:t>census tract, which nest</w:t>
      </w:r>
      <w:r w:rsidR="004F3F9B" w:rsidRPr="003D79DA">
        <w:rPr>
          <w:rFonts w:asciiTheme="minorHAnsi" w:eastAsia="MS Mincho" w:hAnsiTheme="minorHAnsi" w:cstheme="majorHAnsi"/>
          <w:sz w:val="22"/>
          <w:szCs w:val="22"/>
        </w:rPr>
        <w:t>s</w:t>
      </w:r>
      <w:r w:rsidRPr="003D79DA">
        <w:rPr>
          <w:rFonts w:asciiTheme="minorHAnsi" w:eastAsia="MS Mincho" w:hAnsiTheme="minorHAnsi" w:cstheme="majorHAnsi"/>
          <w:sz w:val="22"/>
          <w:szCs w:val="22"/>
        </w:rPr>
        <w:t xml:space="preserve"> within </w:t>
      </w:r>
      <w:r w:rsidR="004F3F9B" w:rsidRPr="003D79DA">
        <w:rPr>
          <w:rFonts w:asciiTheme="minorHAnsi" w:eastAsia="MS Mincho" w:hAnsiTheme="minorHAnsi" w:cstheme="majorHAnsi"/>
          <w:sz w:val="22"/>
          <w:szCs w:val="22"/>
        </w:rPr>
        <w:t>a county and a state</w:t>
      </w:r>
      <w:r w:rsidRPr="003D79DA">
        <w:rPr>
          <w:rFonts w:asciiTheme="minorHAnsi" w:eastAsia="MS Mincho" w:hAnsiTheme="minorHAnsi" w:cstheme="majorHAnsi"/>
          <w:sz w:val="22"/>
          <w:szCs w:val="22"/>
        </w:rPr>
        <w:t xml:space="preserve">.  The first digit of the census block number identifies the block group.  Block numbers beginning with a zero (in Block Group 0) are only associated with water-only areas. See </w:t>
      </w:r>
      <w:hyperlink r:id="rId19" w:history="1">
        <w:r w:rsidRPr="003D79DA">
          <w:rPr>
            <w:rStyle w:val="Hyperlink"/>
            <w:rFonts w:asciiTheme="minorHAnsi" w:eastAsia="MS Mincho" w:hAnsiTheme="minorHAnsi" w:cstheme="majorHAnsi"/>
            <w:sz w:val="22"/>
            <w:szCs w:val="22"/>
          </w:rPr>
          <w:t>https://www.census.gov/geo/maps-data/data/baf.html</w:t>
        </w:r>
      </w:hyperlink>
      <w:r w:rsidRPr="003D79DA">
        <w:rPr>
          <w:rFonts w:asciiTheme="minorHAnsi" w:eastAsia="MS Mincho" w:hAnsiTheme="minorHAnsi" w:cstheme="majorHAnsi"/>
          <w:sz w:val="22"/>
          <w:szCs w:val="22"/>
        </w:rPr>
        <w:t xml:space="preserve">. </w:t>
      </w:r>
    </w:p>
    <w:p w14:paraId="7B017667" w14:textId="77777777" w:rsidR="00BB0BBA" w:rsidRPr="003D79DA" w:rsidRDefault="00BB0BBA" w:rsidP="00714044">
      <w:pPr>
        <w:pStyle w:val="PlainText"/>
        <w:jc w:val="both"/>
        <w:rPr>
          <w:rFonts w:asciiTheme="minorHAnsi" w:eastAsia="MS Mincho" w:hAnsiTheme="minorHAnsi" w:cstheme="majorHAnsi"/>
          <w:sz w:val="22"/>
          <w:szCs w:val="22"/>
        </w:rPr>
      </w:pPr>
    </w:p>
    <w:p w14:paraId="583B3463" w14:textId="77777777" w:rsidR="00C6143A" w:rsidRPr="003D79DA" w:rsidRDefault="00C6143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Consolas"/>
          <w:b/>
          <w:sz w:val="22"/>
          <w:szCs w:val="22"/>
        </w:rPr>
        <w:t xml:space="preserve">NOTE 1: </w:t>
      </w:r>
      <w:r w:rsidRPr="003D79DA">
        <w:rPr>
          <w:rFonts w:asciiTheme="minorHAnsi" w:eastAsia="MS Mincho" w:hAnsiTheme="minorHAnsi" w:cstheme="majorHAnsi"/>
          <w:sz w:val="22"/>
          <w:szCs w:val="22"/>
        </w:rPr>
        <w:t xml:space="preserve">See </w:t>
      </w:r>
      <w:hyperlink w:anchor="NP" w:history="1">
        <w:r w:rsidRPr="003D79DA">
          <w:rPr>
            <w:rStyle w:val="Hyperlink"/>
            <w:rFonts w:asciiTheme="minorHAnsi" w:eastAsia="MS Mincho" w:hAnsiTheme="minorHAnsi" w:cstheme="majorHAnsi"/>
            <w:sz w:val="22"/>
            <w:szCs w:val="22"/>
          </w:rPr>
          <w:t>NP</w:t>
        </w:r>
      </w:hyperlink>
      <w:r w:rsidRPr="003D79DA">
        <w:rPr>
          <w:rFonts w:asciiTheme="minorHAnsi" w:eastAsia="MS Mincho" w:hAnsiTheme="minorHAnsi" w:cstheme="majorHAnsi"/>
          <w:sz w:val="22"/>
          <w:szCs w:val="22"/>
        </w:rPr>
        <w:t xml:space="preserve"> for discussion of how current residency is determined.</w:t>
      </w:r>
    </w:p>
    <w:p w14:paraId="72559167" w14:textId="77777777" w:rsidR="00C6143A" w:rsidRPr="003D79DA" w:rsidRDefault="00C6143A" w:rsidP="00714044">
      <w:pPr>
        <w:pStyle w:val="PlainText"/>
        <w:jc w:val="both"/>
        <w:rPr>
          <w:rFonts w:asciiTheme="minorHAnsi" w:eastAsia="MS Mincho" w:hAnsiTheme="minorHAnsi" w:cs="Consolas"/>
          <w:b/>
          <w:sz w:val="22"/>
          <w:szCs w:val="22"/>
        </w:rPr>
      </w:pPr>
    </w:p>
    <w:p w14:paraId="60F559D1" w14:textId="77777777" w:rsidR="007649BC" w:rsidRPr="003D79DA" w:rsidRDefault="007649B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F83A1BC"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37E077F9"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p>
    <w:p w14:paraId="0B84736F" w14:textId="77777777" w:rsidR="00B574C1" w:rsidRPr="003D79DA" w:rsidRDefault="00B574C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34D1AC6" w14:textId="551C5E13" w:rsidR="00B574C1" w:rsidRPr="003D79DA" w:rsidRDefault="00B574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700919A2" w14:textId="77777777" w:rsidR="00B574C1" w:rsidRPr="003D79DA" w:rsidRDefault="00B574C1" w:rsidP="00714044">
      <w:pPr>
        <w:pStyle w:val="PlainText"/>
        <w:jc w:val="both"/>
        <w:rPr>
          <w:rFonts w:asciiTheme="minorHAnsi" w:eastAsia="MS Mincho" w:hAnsiTheme="minorHAnsi" w:cs="Consolas"/>
          <w:sz w:val="22"/>
          <w:szCs w:val="22"/>
        </w:rPr>
      </w:pPr>
    </w:p>
    <w:p w14:paraId="4D0DB8A5" w14:textId="59F842A5" w:rsidR="007649BC" w:rsidRPr="003D79DA" w:rsidRDefault="007649B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A4071E5"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5ADD663" w14:textId="77777777" w:rsidR="00533453" w:rsidRPr="003D79DA" w:rsidRDefault="00533453" w:rsidP="00714044">
      <w:pPr>
        <w:pStyle w:val="PlainText"/>
        <w:jc w:val="both"/>
        <w:rPr>
          <w:rFonts w:asciiTheme="minorHAnsi" w:eastAsia="MS Mincho" w:hAnsiTheme="minorHAnsi" w:cs="Consolas"/>
          <w:i/>
          <w:sz w:val="24"/>
        </w:rPr>
      </w:pPr>
    </w:p>
    <w:tbl>
      <w:tblPr>
        <w:tblW w:w="7128" w:type="dxa"/>
        <w:tblInd w:w="108" w:type="dxa"/>
        <w:tblLook w:val="04A0" w:firstRow="1" w:lastRow="0" w:firstColumn="1" w:lastColumn="0" w:noHBand="0" w:noVBand="1"/>
      </w:tblPr>
      <w:tblGrid>
        <w:gridCol w:w="1368"/>
        <w:gridCol w:w="2880"/>
        <w:gridCol w:w="1440"/>
        <w:gridCol w:w="1440"/>
      </w:tblGrid>
      <w:tr w:rsidR="00357C15" w:rsidRPr="003D79DA" w14:paraId="764D5255" w14:textId="77B84C0D" w:rsidTr="00753CEF">
        <w:trPr>
          <w:trHeight w:val="216"/>
        </w:trPr>
        <w:tc>
          <w:tcPr>
            <w:tcW w:w="4248" w:type="dxa"/>
            <w:gridSpan w:val="2"/>
            <w:tcBorders>
              <w:top w:val="nil"/>
              <w:left w:val="nil"/>
              <w:bottom w:val="nil"/>
              <w:right w:val="nil"/>
            </w:tcBorders>
            <w:shd w:val="clear" w:color="auto" w:fill="auto"/>
            <w:vAlign w:val="center"/>
          </w:tcPr>
          <w:p w14:paraId="4B3703A5" w14:textId="64D42BF9" w:rsidR="00357C15" w:rsidRPr="003D79DA" w:rsidRDefault="00357C15"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1893B9D8" w14:textId="7F61CEAC" w:rsidR="00357C15" w:rsidRPr="003D79DA" w:rsidRDefault="00357C15"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744A81CF" w14:textId="4A582E37" w:rsidR="00357C15" w:rsidRPr="003D79DA" w:rsidRDefault="00357C15"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E26D4C" w:rsidRPr="003D79DA" w14:paraId="1AC44EEE" w14:textId="6962E266" w:rsidTr="00753CEF">
        <w:trPr>
          <w:trHeight w:val="216"/>
        </w:trPr>
        <w:tc>
          <w:tcPr>
            <w:tcW w:w="1368" w:type="dxa"/>
            <w:tcBorders>
              <w:top w:val="nil"/>
              <w:left w:val="nil"/>
              <w:bottom w:val="nil"/>
              <w:right w:val="nil"/>
            </w:tcBorders>
            <w:shd w:val="clear" w:color="auto" w:fill="auto"/>
            <w:vAlign w:val="center"/>
          </w:tcPr>
          <w:p w14:paraId="1E220490" w14:textId="77777777" w:rsidR="00E26D4C" w:rsidRPr="003D79DA" w:rsidRDefault="00E26D4C"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1A15D843" w14:textId="77777777" w:rsidR="00E26D4C" w:rsidRPr="003D79DA" w:rsidRDefault="00E26D4C"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531654E9" w14:textId="77777777" w:rsidR="00E26D4C" w:rsidRPr="003D79DA" w:rsidRDefault="00E26D4C" w:rsidP="00714044">
            <w:pPr>
              <w:jc w:val="right"/>
              <w:rPr>
                <w:rFonts w:ascii="Consolas" w:hAnsi="Consolas" w:cs="Consolas"/>
                <w:sz w:val="18"/>
                <w:szCs w:val="20"/>
              </w:rPr>
            </w:pPr>
          </w:p>
        </w:tc>
        <w:tc>
          <w:tcPr>
            <w:tcW w:w="1440" w:type="dxa"/>
            <w:tcBorders>
              <w:top w:val="nil"/>
              <w:left w:val="nil"/>
              <w:bottom w:val="nil"/>
              <w:right w:val="nil"/>
            </w:tcBorders>
            <w:vAlign w:val="center"/>
          </w:tcPr>
          <w:p w14:paraId="11945B2B" w14:textId="77777777" w:rsidR="00E26D4C" w:rsidRPr="003D79DA" w:rsidRDefault="00E26D4C" w:rsidP="00714044">
            <w:pPr>
              <w:jc w:val="right"/>
              <w:rPr>
                <w:rFonts w:ascii="Consolas" w:hAnsi="Consolas" w:cs="Consolas"/>
                <w:sz w:val="18"/>
                <w:szCs w:val="20"/>
              </w:rPr>
            </w:pPr>
          </w:p>
        </w:tc>
      </w:tr>
      <w:tr w:rsidR="00753CEF" w:rsidRPr="003D79DA" w14:paraId="70144E08" w14:textId="037A3A9F" w:rsidTr="00753CEF">
        <w:trPr>
          <w:trHeight w:val="216"/>
        </w:trPr>
        <w:tc>
          <w:tcPr>
            <w:tcW w:w="1368" w:type="dxa"/>
            <w:tcBorders>
              <w:top w:val="nil"/>
              <w:left w:val="nil"/>
              <w:bottom w:val="nil"/>
              <w:right w:val="nil"/>
            </w:tcBorders>
            <w:shd w:val="clear" w:color="auto" w:fill="auto"/>
            <w:vAlign w:val="center"/>
          </w:tcPr>
          <w:p w14:paraId="4FB08861" w14:textId="60618EEF" w:rsidR="00753CEF" w:rsidRPr="003D79DA" w:rsidRDefault="00753CEF"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1000-9999 —</w:t>
            </w:r>
          </w:p>
        </w:tc>
        <w:tc>
          <w:tcPr>
            <w:tcW w:w="2880" w:type="dxa"/>
            <w:tcBorders>
              <w:top w:val="nil"/>
              <w:left w:val="nil"/>
              <w:bottom w:val="nil"/>
              <w:right w:val="nil"/>
            </w:tcBorders>
            <w:shd w:val="clear" w:color="auto" w:fill="auto"/>
            <w:vAlign w:val="center"/>
          </w:tcPr>
          <w:p w14:paraId="426CD03F" w14:textId="1D6E236D" w:rsidR="00753CEF" w:rsidRPr="003D79DA" w:rsidRDefault="00753CEF" w:rsidP="00714044">
            <w:pPr>
              <w:ind w:left="-72"/>
              <w:rPr>
                <w:rFonts w:ascii="Consolas" w:hAnsi="Consolas" w:cs="Consolas"/>
                <w:sz w:val="18"/>
                <w:szCs w:val="20"/>
              </w:rPr>
            </w:pPr>
            <w:r w:rsidRPr="003D79DA">
              <w:rPr>
                <w:rFonts w:ascii="Consolas" w:hAnsi="Consolas" w:cs="Consolas"/>
                <w:sz w:val="18"/>
                <w:szCs w:val="20"/>
              </w:rPr>
              <w:t>Block code</w:t>
            </w:r>
          </w:p>
        </w:tc>
        <w:tc>
          <w:tcPr>
            <w:tcW w:w="1440" w:type="dxa"/>
            <w:tcBorders>
              <w:top w:val="nil"/>
              <w:left w:val="nil"/>
              <w:bottom w:val="nil"/>
              <w:right w:val="nil"/>
            </w:tcBorders>
            <w:shd w:val="clear" w:color="auto" w:fill="auto"/>
            <w:vAlign w:val="center"/>
          </w:tcPr>
          <w:p w14:paraId="637DE703" w14:textId="72CD6DD5"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4,512,376</w:t>
            </w:r>
          </w:p>
        </w:tc>
        <w:tc>
          <w:tcPr>
            <w:tcW w:w="1440" w:type="dxa"/>
            <w:tcBorders>
              <w:top w:val="nil"/>
              <w:left w:val="nil"/>
              <w:bottom w:val="nil"/>
              <w:right w:val="nil"/>
            </w:tcBorders>
            <w:vAlign w:val="center"/>
          </w:tcPr>
          <w:p w14:paraId="03278982" w14:textId="4DFB7C7D"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100.0</w:t>
            </w:r>
          </w:p>
        </w:tc>
      </w:tr>
      <w:tr w:rsidR="00753CEF" w:rsidRPr="003D79DA" w14:paraId="201C9435" w14:textId="1ED2E5FE" w:rsidTr="00753CEF">
        <w:trPr>
          <w:trHeight w:val="216"/>
        </w:trPr>
        <w:tc>
          <w:tcPr>
            <w:tcW w:w="1368" w:type="dxa"/>
            <w:tcBorders>
              <w:top w:val="nil"/>
              <w:left w:val="nil"/>
              <w:bottom w:val="nil"/>
              <w:right w:val="nil"/>
            </w:tcBorders>
            <w:shd w:val="clear" w:color="auto" w:fill="auto"/>
            <w:vAlign w:val="center"/>
          </w:tcPr>
          <w:p w14:paraId="1AEC6881" w14:textId="77777777" w:rsidR="00753CEF" w:rsidRPr="003D79DA" w:rsidRDefault="00753CEF"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7A71CAF1" w14:textId="5C91B88F" w:rsidR="00753CEF" w:rsidRPr="003D79DA" w:rsidRDefault="00753CEF"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7A837496" w14:textId="43E3A7D8"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1BCE09BC" w14:textId="0FAADA8B"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59067392" w14:textId="77777777" w:rsidR="00533453" w:rsidRPr="003D79DA" w:rsidRDefault="00533453" w:rsidP="00714044">
      <w:pPr>
        <w:pStyle w:val="PlainText"/>
        <w:jc w:val="both"/>
        <w:rPr>
          <w:rFonts w:asciiTheme="minorHAnsi" w:eastAsia="MS Mincho" w:hAnsiTheme="minorHAnsi" w:cs="Consolas"/>
          <w:sz w:val="24"/>
        </w:rPr>
      </w:pPr>
    </w:p>
    <w:p w14:paraId="22717513" w14:textId="77777777" w:rsidR="007649BC" w:rsidRPr="003D79DA" w:rsidRDefault="007649BC" w:rsidP="00714044">
      <w:pPr>
        <w:pStyle w:val="PlainText"/>
        <w:jc w:val="both"/>
        <w:rPr>
          <w:rFonts w:asciiTheme="minorHAnsi" w:eastAsia="MS Mincho" w:hAnsiTheme="minorHAnsi" w:cs="Consolas"/>
          <w:sz w:val="24"/>
        </w:rPr>
      </w:pPr>
    </w:p>
    <w:p w14:paraId="4B7CEE2E" w14:textId="77777777" w:rsidR="007649BC" w:rsidRPr="003D79DA" w:rsidRDefault="007649B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15881475" w14:textId="661EC686" w:rsidR="00BC6D2E" w:rsidRPr="003D79DA" w:rsidRDefault="007649B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American Indian &amp; Alaska Native Area</w:t>
      </w:r>
      <w:bookmarkStart w:id="31" w:name="AINDN"/>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AINDN</w:t>
      </w:r>
      <w:bookmarkEnd w:id="31"/>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47502F"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07D2B952" w14:textId="28DBDBB2" w:rsidR="007649BC" w:rsidRPr="003D79DA" w:rsidRDefault="007649BC" w:rsidP="00714044">
      <w:pPr>
        <w:pStyle w:val="PlainText"/>
        <w:ind w:left="1440" w:hanging="1440"/>
        <w:jc w:val="both"/>
        <w:rPr>
          <w:rFonts w:asciiTheme="minorHAnsi" w:eastAsia="MS Mincho" w:hAnsiTheme="minorHAnsi" w:cstheme="majorHAnsi"/>
          <w:b/>
          <w:sz w:val="22"/>
          <w:szCs w:val="22"/>
        </w:rPr>
      </w:pPr>
    </w:p>
    <w:p w14:paraId="3A1C24C7" w14:textId="28B0552A" w:rsidR="007649BC"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7649BC" w:rsidRPr="003D79DA">
        <w:rPr>
          <w:rFonts w:asciiTheme="minorHAnsi" w:eastAsia="MS Mincho" w:hAnsiTheme="minorHAnsi" w:cstheme="majorHAnsi"/>
          <w:sz w:val="22"/>
          <w:szCs w:val="22"/>
        </w:rPr>
        <w:t xml:space="preserve"> </w:t>
      </w:r>
      <w:r w:rsidR="00BB0BBA" w:rsidRPr="003D79DA">
        <w:rPr>
          <w:rFonts w:asciiTheme="minorHAnsi" w:eastAsia="MS Mincho" w:hAnsiTheme="minorHAnsi" w:cstheme="majorHAnsi"/>
          <w:sz w:val="22"/>
          <w:szCs w:val="22"/>
        </w:rPr>
        <w:t xml:space="preserve">American Indian and Alaska Native Areas are represented in Census Bureau products using a national four-character numeric census code field. The census codes are assigned in alphabetical order in assigned ranges by type nationwide, except that joint-use areas appear at the end of the code range. </w:t>
      </w:r>
      <w:r w:rsidR="009548A2" w:rsidRPr="003D79DA">
        <w:rPr>
          <w:rFonts w:asciiTheme="minorHAnsi" w:eastAsia="MS Mincho" w:hAnsiTheme="minorHAnsi" w:cstheme="majorHAnsi"/>
          <w:sz w:val="22"/>
          <w:szCs w:val="22"/>
        </w:rPr>
        <w:t xml:space="preserve">See </w:t>
      </w:r>
      <w:hyperlink r:id="rId20" w:history="1">
        <w:r w:rsidR="009548A2" w:rsidRPr="003D79DA">
          <w:rPr>
            <w:rStyle w:val="Hyperlink"/>
            <w:rFonts w:asciiTheme="minorHAnsi" w:eastAsia="MS Mincho" w:hAnsiTheme="minorHAnsi" w:cstheme="majorHAnsi"/>
            <w:sz w:val="22"/>
            <w:szCs w:val="22"/>
          </w:rPr>
          <w:t>https://www.census.gov/geo/reference/gtc/gtc_aiannha.html</w:t>
        </w:r>
      </w:hyperlink>
      <w:r w:rsidR="009548A2" w:rsidRPr="003D79DA">
        <w:rPr>
          <w:rFonts w:asciiTheme="minorHAnsi" w:eastAsia="MS Mincho" w:hAnsiTheme="minorHAnsi" w:cstheme="majorHAnsi"/>
          <w:sz w:val="22"/>
          <w:szCs w:val="22"/>
        </w:rPr>
        <w:t xml:space="preserve">. </w:t>
      </w:r>
    </w:p>
    <w:p w14:paraId="64BBC3A7" w14:textId="77777777" w:rsidR="007649BC" w:rsidRPr="003D79DA" w:rsidRDefault="007649BC" w:rsidP="00714044">
      <w:pPr>
        <w:pStyle w:val="PlainText"/>
        <w:jc w:val="both"/>
        <w:rPr>
          <w:rFonts w:asciiTheme="minorHAnsi" w:eastAsia="MS Mincho" w:hAnsiTheme="minorHAnsi" w:cstheme="majorHAnsi"/>
          <w:sz w:val="22"/>
          <w:szCs w:val="22"/>
        </w:rPr>
      </w:pPr>
    </w:p>
    <w:p w14:paraId="0AFB45CC" w14:textId="77777777" w:rsidR="007649BC" w:rsidRPr="003D79DA" w:rsidRDefault="007649B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4B162CC"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04281516" w14:textId="77777777" w:rsidR="007649BC" w:rsidRPr="003D79DA" w:rsidRDefault="007649BC" w:rsidP="00714044">
      <w:pPr>
        <w:pStyle w:val="PlainText"/>
        <w:tabs>
          <w:tab w:val="left" w:pos="2880"/>
        </w:tabs>
        <w:jc w:val="both"/>
        <w:rPr>
          <w:rFonts w:asciiTheme="minorHAnsi" w:eastAsia="MS Mincho" w:hAnsiTheme="minorHAnsi" w:cs="Consolas"/>
          <w:sz w:val="22"/>
          <w:szCs w:val="22"/>
        </w:rPr>
      </w:pPr>
    </w:p>
    <w:p w14:paraId="3C51DFDC" w14:textId="77777777" w:rsidR="00B574C1" w:rsidRPr="003D79DA" w:rsidRDefault="00B574C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C05D669" w14:textId="09CA9FF3" w:rsidR="00B574C1" w:rsidRPr="003D79DA" w:rsidRDefault="00B574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76FF4BAA" w14:textId="77777777" w:rsidR="00B574C1" w:rsidRPr="003D79DA" w:rsidRDefault="00B574C1" w:rsidP="00714044">
      <w:pPr>
        <w:pStyle w:val="PlainText"/>
        <w:jc w:val="both"/>
        <w:rPr>
          <w:rFonts w:asciiTheme="minorHAnsi" w:eastAsia="MS Mincho" w:hAnsiTheme="minorHAnsi" w:cs="Consolas"/>
          <w:sz w:val="22"/>
          <w:szCs w:val="22"/>
        </w:rPr>
      </w:pPr>
    </w:p>
    <w:p w14:paraId="58822D94" w14:textId="3911E342" w:rsidR="007649BC" w:rsidRPr="003D79DA" w:rsidRDefault="007649B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55E0E85"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F389521" w14:textId="77777777" w:rsidR="00C864C0" w:rsidRPr="003D79DA" w:rsidRDefault="00C864C0" w:rsidP="00714044">
      <w:pPr>
        <w:pStyle w:val="PlainText"/>
        <w:jc w:val="both"/>
        <w:rPr>
          <w:rFonts w:asciiTheme="minorHAnsi" w:eastAsia="MS Mincho" w:hAnsiTheme="minorHAnsi" w:cs="Consolas"/>
          <w:i/>
          <w:sz w:val="24"/>
        </w:rPr>
      </w:pPr>
    </w:p>
    <w:tbl>
      <w:tblPr>
        <w:tblW w:w="9432" w:type="dxa"/>
        <w:tblInd w:w="108" w:type="dxa"/>
        <w:tblLook w:val="04A0" w:firstRow="1" w:lastRow="0" w:firstColumn="1" w:lastColumn="0" w:noHBand="0" w:noVBand="1"/>
      </w:tblPr>
      <w:tblGrid>
        <w:gridCol w:w="1368"/>
        <w:gridCol w:w="5184"/>
        <w:gridCol w:w="1440"/>
        <w:gridCol w:w="1440"/>
      </w:tblGrid>
      <w:tr w:rsidR="00357C15" w:rsidRPr="003D79DA" w14:paraId="5ECF4008" w14:textId="66D24B59" w:rsidTr="00753CEF">
        <w:trPr>
          <w:trHeight w:val="216"/>
        </w:trPr>
        <w:tc>
          <w:tcPr>
            <w:tcW w:w="6552" w:type="dxa"/>
            <w:gridSpan w:val="2"/>
            <w:tcBorders>
              <w:top w:val="nil"/>
              <w:left w:val="nil"/>
              <w:bottom w:val="nil"/>
              <w:right w:val="nil"/>
            </w:tcBorders>
            <w:shd w:val="clear" w:color="auto" w:fill="auto"/>
            <w:vAlign w:val="center"/>
          </w:tcPr>
          <w:p w14:paraId="71E25730" w14:textId="4F79A8AD" w:rsidR="00357C15" w:rsidRPr="003D79DA" w:rsidRDefault="00357C15" w:rsidP="00714044">
            <w:pPr>
              <w:ind w:left="-72"/>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1337CD64" w14:textId="6F4B3B94" w:rsidR="00357C15" w:rsidRPr="003D79DA" w:rsidRDefault="00357C15"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2CA194F0" w14:textId="6CA2E11E" w:rsidR="00357C15" w:rsidRPr="003D79DA" w:rsidRDefault="00357C15"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41233A" w:rsidRPr="003D79DA" w14:paraId="460D5236" w14:textId="77777777" w:rsidTr="00753CEF">
        <w:trPr>
          <w:trHeight w:val="216"/>
        </w:trPr>
        <w:tc>
          <w:tcPr>
            <w:tcW w:w="1368" w:type="dxa"/>
            <w:tcBorders>
              <w:top w:val="nil"/>
              <w:left w:val="nil"/>
              <w:bottom w:val="nil"/>
              <w:right w:val="nil"/>
            </w:tcBorders>
            <w:shd w:val="clear" w:color="auto" w:fill="auto"/>
            <w:vAlign w:val="center"/>
          </w:tcPr>
          <w:p w14:paraId="75D5FC61" w14:textId="77777777" w:rsidR="0041233A" w:rsidRPr="003D79DA" w:rsidRDefault="0041233A" w:rsidP="00714044">
            <w:pPr>
              <w:jc w:val="right"/>
              <w:rPr>
                <w:rFonts w:ascii="Consolas" w:eastAsia="MS Mincho" w:hAnsi="Consolas" w:cs="Consolas"/>
                <w:color w:val="000000"/>
                <w:sz w:val="18"/>
                <w:szCs w:val="20"/>
              </w:rPr>
            </w:pPr>
          </w:p>
        </w:tc>
        <w:tc>
          <w:tcPr>
            <w:tcW w:w="5184" w:type="dxa"/>
            <w:tcBorders>
              <w:top w:val="nil"/>
              <w:left w:val="nil"/>
              <w:bottom w:val="nil"/>
              <w:right w:val="nil"/>
            </w:tcBorders>
            <w:shd w:val="clear" w:color="auto" w:fill="auto"/>
            <w:vAlign w:val="center"/>
          </w:tcPr>
          <w:p w14:paraId="2D40130B" w14:textId="77777777" w:rsidR="0041233A" w:rsidRPr="003D79DA" w:rsidRDefault="0041233A"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0E2765F0" w14:textId="77777777" w:rsidR="0041233A" w:rsidRPr="003D79DA" w:rsidRDefault="0041233A" w:rsidP="00714044">
            <w:pPr>
              <w:jc w:val="right"/>
              <w:rPr>
                <w:rFonts w:ascii="Consolas" w:hAnsi="Consolas" w:cs="Consolas"/>
                <w:sz w:val="18"/>
                <w:szCs w:val="20"/>
              </w:rPr>
            </w:pPr>
          </w:p>
        </w:tc>
        <w:tc>
          <w:tcPr>
            <w:tcW w:w="1440" w:type="dxa"/>
            <w:tcBorders>
              <w:top w:val="nil"/>
              <w:left w:val="nil"/>
              <w:bottom w:val="nil"/>
              <w:right w:val="nil"/>
            </w:tcBorders>
            <w:vAlign w:val="center"/>
          </w:tcPr>
          <w:p w14:paraId="187E72F8" w14:textId="77777777" w:rsidR="0041233A" w:rsidRPr="003D79DA" w:rsidRDefault="0041233A" w:rsidP="00714044">
            <w:pPr>
              <w:jc w:val="right"/>
              <w:rPr>
                <w:rFonts w:ascii="Consolas" w:hAnsi="Consolas" w:cs="Consolas"/>
                <w:sz w:val="18"/>
                <w:szCs w:val="20"/>
              </w:rPr>
            </w:pPr>
          </w:p>
        </w:tc>
      </w:tr>
      <w:tr w:rsidR="00753CEF" w:rsidRPr="003D79DA" w14:paraId="38644D44" w14:textId="4DDB7B7A" w:rsidTr="00753CEF">
        <w:trPr>
          <w:trHeight w:val="216"/>
        </w:trPr>
        <w:tc>
          <w:tcPr>
            <w:tcW w:w="1368" w:type="dxa"/>
            <w:tcBorders>
              <w:top w:val="nil"/>
              <w:left w:val="nil"/>
              <w:bottom w:val="nil"/>
              <w:right w:val="nil"/>
            </w:tcBorders>
            <w:shd w:val="clear" w:color="auto" w:fill="auto"/>
            <w:vAlign w:val="center"/>
          </w:tcPr>
          <w:p w14:paraId="4FD8506B" w14:textId="3413BD7F" w:rsidR="00753CEF" w:rsidRPr="003D79DA" w:rsidRDefault="00753CE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0001-9970 —</w:t>
            </w:r>
          </w:p>
        </w:tc>
        <w:tc>
          <w:tcPr>
            <w:tcW w:w="5184" w:type="dxa"/>
            <w:tcBorders>
              <w:top w:val="nil"/>
              <w:left w:val="nil"/>
              <w:bottom w:val="nil"/>
              <w:right w:val="nil"/>
            </w:tcBorders>
            <w:shd w:val="clear" w:color="auto" w:fill="auto"/>
            <w:vAlign w:val="center"/>
          </w:tcPr>
          <w:p w14:paraId="3891E6B9" w14:textId="1532B96D" w:rsidR="00753CEF" w:rsidRPr="003D79DA" w:rsidRDefault="00753CEF" w:rsidP="00714044">
            <w:pPr>
              <w:ind w:left="-72"/>
              <w:rPr>
                <w:rFonts w:ascii="Consolas" w:hAnsi="Consolas" w:cs="Consolas"/>
                <w:sz w:val="18"/>
                <w:szCs w:val="20"/>
              </w:rPr>
            </w:pPr>
            <w:r w:rsidRPr="003D79DA">
              <w:rPr>
                <w:rFonts w:ascii="Consolas" w:hAnsi="Consolas" w:cs="Consolas"/>
                <w:sz w:val="18"/>
                <w:szCs w:val="20"/>
              </w:rPr>
              <w:t>American Indian/Alaskan Native Area</w:t>
            </w:r>
          </w:p>
        </w:tc>
        <w:tc>
          <w:tcPr>
            <w:tcW w:w="1440" w:type="dxa"/>
            <w:tcBorders>
              <w:top w:val="nil"/>
              <w:left w:val="nil"/>
              <w:bottom w:val="nil"/>
              <w:right w:val="nil"/>
            </w:tcBorders>
            <w:shd w:val="clear" w:color="auto" w:fill="auto"/>
            <w:vAlign w:val="center"/>
          </w:tcPr>
          <w:p w14:paraId="504D167B" w14:textId="54C37A2C"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116,642</w:t>
            </w:r>
          </w:p>
        </w:tc>
        <w:tc>
          <w:tcPr>
            <w:tcW w:w="1440" w:type="dxa"/>
            <w:tcBorders>
              <w:top w:val="nil"/>
              <w:left w:val="nil"/>
              <w:bottom w:val="nil"/>
              <w:right w:val="nil"/>
            </w:tcBorders>
            <w:vAlign w:val="center"/>
          </w:tcPr>
          <w:p w14:paraId="781CCB50" w14:textId="6A32DAC0"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2.6</w:t>
            </w:r>
          </w:p>
        </w:tc>
      </w:tr>
      <w:tr w:rsidR="00753CEF" w:rsidRPr="003D79DA" w14:paraId="0EA98BEE" w14:textId="03B0ADA8" w:rsidTr="00753CEF">
        <w:trPr>
          <w:trHeight w:val="216"/>
        </w:trPr>
        <w:tc>
          <w:tcPr>
            <w:tcW w:w="1368" w:type="dxa"/>
            <w:tcBorders>
              <w:top w:val="nil"/>
              <w:left w:val="nil"/>
              <w:bottom w:val="nil"/>
              <w:right w:val="nil"/>
            </w:tcBorders>
            <w:shd w:val="clear" w:color="auto" w:fill="auto"/>
            <w:vAlign w:val="center"/>
          </w:tcPr>
          <w:p w14:paraId="2460151B" w14:textId="793FED1F" w:rsidR="00753CEF" w:rsidRPr="003D79DA" w:rsidRDefault="00753CE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9999 —</w:t>
            </w:r>
          </w:p>
        </w:tc>
        <w:tc>
          <w:tcPr>
            <w:tcW w:w="5184" w:type="dxa"/>
            <w:tcBorders>
              <w:top w:val="nil"/>
              <w:left w:val="nil"/>
              <w:bottom w:val="nil"/>
              <w:right w:val="nil"/>
            </w:tcBorders>
            <w:shd w:val="clear" w:color="auto" w:fill="auto"/>
            <w:vAlign w:val="center"/>
          </w:tcPr>
          <w:p w14:paraId="15167472" w14:textId="65932B75" w:rsidR="00753CEF" w:rsidRPr="003D79DA" w:rsidRDefault="00753CEF" w:rsidP="00714044">
            <w:pPr>
              <w:ind w:left="-72"/>
              <w:rPr>
                <w:rFonts w:ascii="Consolas" w:hAnsi="Consolas" w:cs="Consolas"/>
                <w:sz w:val="18"/>
                <w:szCs w:val="20"/>
              </w:rPr>
            </w:pPr>
            <w:r w:rsidRPr="003D79DA">
              <w:rPr>
                <w:rFonts w:ascii="Consolas" w:hAnsi="Consolas" w:cs="Consolas"/>
                <w:sz w:val="18"/>
                <w:szCs w:val="20"/>
              </w:rPr>
              <w:t>Not in an American Indian/Alaskan Native Area</w:t>
            </w:r>
          </w:p>
        </w:tc>
        <w:tc>
          <w:tcPr>
            <w:tcW w:w="1440" w:type="dxa"/>
            <w:tcBorders>
              <w:top w:val="nil"/>
              <w:left w:val="nil"/>
              <w:bottom w:val="nil"/>
              <w:right w:val="nil"/>
            </w:tcBorders>
            <w:shd w:val="clear" w:color="auto" w:fill="auto"/>
            <w:vAlign w:val="center"/>
          </w:tcPr>
          <w:p w14:paraId="197DEAE8" w14:textId="3BFEDFC0"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4,395,734</w:t>
            </w:r>
          </w:p>
        </w:tc>
        <w:tc>
          <w:tcPr>
            <w:tcW w:w="1440" w:type="dxa"/>
            <w:tcBorders>
              <w:top w:val="nil"/>
              <w:left w:val="nil"/>
              <w:bottom w:val="nil"/>
              <w:right w:val="nil"/>
            </w:tcBorders>
            <w:vAlign w:val="center"/>
          </w:tcPr>
          <w:p w14:paraId="2C02C798" w14:textId="3BDAA716" w:rsidR="00753CEF" w:rsidRPr="003D79DA" w:rsidRDefault="00753CEF" w:rsidP="00714044">
            <w:pPr>
              <w:jc w:val="right"/>
              <w:rPr>
                <w:rFonts w:ascii="Consolas" w:hAnsi="Consolas" w:cs="Consolas"/>
                <w:sz w:val="18"/>
                <w:szCs w:val="20"/>
              </w:rPr>
            </w:pPr>
            <w:r w:rsidRPr="003D79DA">
              <w:rPr>
                <w:rFonts w:ascii="Consolas" w:hAnsi="Consolas" w:cs="Consolas"/>
                <w:color w:val="000000"/>
                <w:sz w:val="18"/>
                <w:szCs w:val="18"/>
              </w:rPr>
              <w:t>97.4</w:t>
            </w:r>
          </w:p>
        </w:tc>
      </w:tr>
      <w:tr w:rsidR="00753CEF" w:rsidRPr="003D79DA" w14:paraId="208D6D32" w14:textId="77777777" w:rsidTr="00753CEF">
        <w:trPr>
          <w:trHeight w:val="216"/>
        </w:trPr>
        <w:tc>
          <w:tcPr>
            <w:tcW w:w="1368" w:type="dxa"/>
            <w:tcBorders>
              <w:top w:val="nil"/>
              <w:left w:val="nil"/>
              <w:bottom w:val="nil"/>
              <w:right w:val="nil"/>
            </w:tcBorders>
            <w:shd w:val="clear" w:color="auto" w:fill="auto"/>
            <w:vAlign w:val="center"/>
          </w:tcPr>
          <w:p w14:paraId="76D9E5EE" w14:textId="77777777" w:rsidR="00753CEF" w:rsidRPr="003D79DA" w:rsidRDefault="00753CEF" w:rsidP="00714044">
            <w:pPr>
              <w:jc w:val="right"/>
              <w:rPr>
                <w:rFonts w:ascii="Consolas" w:eastAsia="MS Mincho" w:hAnsi="Consolas" w:cs="Consolas"/>
                <w:b/>
                <w:color w:val="000000"/>
                <w:sz w:val="18"/>
                <w:szCs w:val="20"/>
              </w:rPr>
            </w:pPr>
          </w:p>
        </w:tc>
        <w:tc>
          <w:tcPr>
            <w:tcW w:w="5184" w:type="dxa"/>
            <w:tcBorders>
              <w:top w:val="nil"/>
              <w:left w:val="nil"/>
              <w:bottom w:val="nil"/>
              <w:right w:val="nil"/>
            </w:tcBorders>
            <w:shd w:val="clear" w:color="auto" w:fill="auto"/>
            <w:vAlign w:val="center"/>
          </w:tcPr>
          <w:p w14:paraId="2056E09C" w14:textId="7020D2FC" w:rsidR="00753CEF" w:rsidRPr="003D79DA" w:rsidRDefault="00753CEF"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3FF391F8" w14:textId="4E48C4C4"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E33B400" w14:textId="58B181DF" w:rsidR="00753CEF" w:rsidRPr="003D79DA" w:rsidRDefault="00753CEF"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09036B0D" w14:textId="77777777" w:rsidR="007649BC" w:rsidRPr="003D79DA" w:rsidRDefault="007649BC" w:rsidP="00714044">
      <w:pPr>
        <w:spacing w:after="240"/>
        <w:rPr>
          <w:rFonts w:asciiTheme="minorHAnsi" w:eastAsia="MS Mincho" w:hAnsiTheme="minorHAnsi" w:cstheme="majorHAnsi"/>
          <w:b/>
          <w:sz w:val="26"/>
          <w:szCs w:val="26"/>
        </w:rPr>
        <w:sectPr w:rsidR="007649BC" w:rsidRPr="003D79DA" w:rsidSect="00881C93">
          <w:headerReference w:type="default" r:id="rId21"/>
          <w:type w:val="continuous"/>
          <w:pgSz w:w="12240" w:h="15840"/>
          <w:pgMar w:top="1440" w:right="1440" w:bottom="1440" w:left="1440" w:header="720" w:footer="432" w:gutter="0"/>
          <w:cols w:space="720"/>
          <w:docGrid w:linePitch="360"/>
        </w:sectPr>
      </w:pPr>
    </w:p>
    <w:p w14:paraId="3DF2E1B1" w14:textId="7DEA3C22" w:rsidR="00BC6D2E" w:rsidRPr="003D79DA" w:rsidRDefault="00C14AAD"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Age</w:t>
      </w:r>
      <w:bookmarkStart w:id="32" w:name="AGE"/>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AGE</w:t>
      </w:r>
      <w:bookmarkEnd w:id="32"/>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03947"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E07213" w:rsidRPr="003D79DA">
        <w:rPr>
          <w:rFonts w:asciiTheme="minorHAnsi" w:eastAsia="MS Mincho" w:hAnsiTheme="minorHAnsi" w:cstheme="majorHAnsi"/>
          <w:color w:val="0000FF"/>
          <w:sz w:val="22"/>
          <w:szCs w:val="22"/>
        </w:rPr>
        <w:tab/>
      </w:r>
      <w:r w:rsidR="00872EC8"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3AE0BE11" w14:textId="20858959" w:rsidR="00C14AAD" w:rsidRPr="003D79DA" w:rsidRDefault="00C14AAD" w:rsidP="00714044">
      <w:pPr>
        <w:pStyle w:val="PlainText"/>
        <w:jc w:val="both"/>
        <w:rPr>
          <w:rFonts w:asciiTheme="minorHAnsi" w:eastAsia="MS Mincho" w:hAnsiTheme="minorHAnsi" w:cstheme="majorHAnsi"/>
          <w:b/>
          <w:sz w:val="22"/>
          <w:szCs w:val="22"/>
        </w:rPr>
      </w:pPr>
    </w:p>
    <w:p w14:paraId="29A89B3C" w14:textId="2ADCDCFF" w:rsidR="004F3F9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C14AAD" w:rsidRPr="003D79DA">
        <w:rPr>
          <w:rFonts w:asciiTheme="minorHAnsi" w:eastAsia="MS Mincho" w:hAnsiTheme="minorHAnsi" w:cstheme="majorHAnsi"/>
          <w:sz w:val="22"/>
          <w:szCs w:val="22"/>
        </w:rPr>
        <w:t xml:space="preserve"> The data on age were derived from answers to Question 4</w:t>
      </w:r>
      <w:r w:rsidR="004F3F9B" w:rsidRPr="003D79DA">
        <w:rPr>
          <w:rFonts w:asciiTheme="minorHAnsi" w:eastAsia="MS Mincho" w:hAnsiTheme="minorHAnsi" w:cstheme="majorHAnsi"/>
          <w:sz w:val="22"/>
          <w:szCs w:val="22"/>
        </w:rPr>
        <w:t>, which collects age in full years as well as the month, day, and year of birth. Children under 1 year old are given an age of 0.</w:t>
      </w:r>
    </w:p>
    <w:p w14:paraId="1F2EC207" w14:textId="77777777" w:rsidR="00C14AAD" w:rsidRPr="003D79DA" w:rsidRDefault="00C14AAD" w:rsidP="00714044">
      <w:pPr>
        <w:pStyle w:val="PlainText"/>
        <w:jc w:val="both"/>
        <w:rPr>
          <w:rFonts w:asciiTheme="minorHAnsi" w:eastAsia="MS Mincho" w:hAnsiTheme="minorHAnsi" w:cstheme="majorHAnsi"/>
          <w:sz w:val="22"/>
          <w:szCs w:val="22"/>
        </w:rPr>
      </w:pPr>
    </w:p>
    <w:p w14:paraId="5FD646C1" w14:textId="77777777" w:rsidR="00C14AAD" w:rsidRPr="003D79DA" w:rsidRDefault="00C14AA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age classification is based on the age of the person in complete years at the time of interview. Both age and date of birth are used in combination to calculate the most accurate age at the time of the interview.</w:t>
      </w:r>
    </w:p>
    <w:p w14:paraId="3A654D81" w14:textId="77777777" w:rsidR="00C14AAD" w:rsidRPr="003D79DA" w:rsidRDefault="00C14AAD" w:rsidP="00714044">
      <w:pPr>
        <w:pStyle w:val="PlainText"/>
        <w:jc w:val="both"/>
        <w:rPr>
          <w:rFonts w:asciiTheme="minorHAnsi" w:eastAsia="MS Mincho" w:hAnsiTheme="minorHAnsi" w:cstheme="majorHAnsi"/>
          <w:sz w:val="22"/>
          <w:szCs w:val="22"/>
        </w:rPr>
      </w:pPr>
    </w:p>
    <w:p w14:paraId="5B5B1D36" w14:textId="781ADD0F" w:rsidR="00C14AAD" w:rsidRPr="003D79DA" w:rsidRDefault="00C14AA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00BB0BBA"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 xml:space="preserve">Inconsistently reported and missing values are assigned or imputed based on the values of other variables for that person, from other people in the household, or from people in other households (“hot deck” imputation). </w:t>
      </w:r>
    </w:p>
    <w:p w14:paraId="7ACA0B36" w14:textId="77777777" w:rsidR="00F03947" w:rsidRPr="003D79DA" w:rsidRDefault="00F03947" w:rsidP="00714044">
      <w:pPr>
        <w:pStyle w:val="PlainText"/>
        <w:jc w:val="both"/>
        <w:rPr>
          <w:rFonts w:asciiTheme="minorHAnsi" w:eastAsia="MS Mincho" w:hAnsiTheme="minorHAnsi" w:cstheme="majorHAnsi"/>
          <w:sz w:val="22"/>
          <w:szCs w:val="22"/>
        </w:rPr>
      </w:pPr>
    </w:p>
    <w:p w14:paraId="3180B483" w14:textId="77777777" w:rsidR="00C14AAD" w:rsidRPr="003D79DA" w:rsidRDefault="00C14AAD"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199C5BB" w14:textId="24D554DD" w:rsidR="00C14AAD" w:rsidRPr="003D79DA" w:rsidRDefault="00C14AAD"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UAGE</w:t>
      </w:r>
      <w:r w:rsidR="00FD3541" w:rsidRPr="003D79DA">
        <w:rPr>
          <w:rFonts w:asciiTheme="minorHAnsi" w:eastAsia="MS Mincho" w:hAnsiTheme="minorHAnsi" w:cs="Consolas"/>
          <w:sz w:val="22"/>
          <w:szCs w:val="22"/>
        </w:rPr>
        <w:t xml:space="preserve"> </w:t>
      </w:r>
      <w:r w:rsidR="00FD3541" w:rsidRPr="003D79DA">
        <w:rPr>
          <w:rFonts w:asciiTheme="minorHAnsi" w:eastAsia="MS Mincho" w:hAnsiTheme="minorHAnsi" w:cs="Consolas"/>
          <w:sz w:val="22"/>
          <w:szCs w:val="22"/>
        </w:rPr>
        <w:tab/>
        <w:t>Type: Write-in</w:t>
      </w:r>
    </w:p>
    <w:p w14:paraId="4D99ED6C" w14:textId="3B2C4FF1" w:rsidR="00D8521F" w:rsidRPr="003D79DA" w:rsidRDefault="00C14AAD"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hAnsiTheme="minorHAnsi"/>
          <w:b/>
          <w:sz w:val="22"/>
          <w:szCs w:val="22"/>
        </w:rPr>
        <w:t>FAGE</w:t>
      </w:r>
      <w:r w:rsidR="00193B87" w:rsidRPr="003D79DA">
        <w:rPr>
          <w:rFonts w:asciiTheme="minorHAnsi" w:eastAsia="MS Mincho" w:hAnsiTheme="minorHAnsi" w:cs="Consolas"/>
          <w:sz w:val="22"/>
          <w:szCs w:val="22"/>
        </w:rPr>
        <w:tab/>
      </w:r>
      <w:r w:rsidR="00D8521F" w:rsidRPr="003D79DA">
        <w:rPr>
          <w:rFonts w:asciiTheme="minorHAnsi" w:eastAsia="MS Mincho" w:hAnsiTheme="minorHAnsi" w:cs="Consolas"/>
          <w:sz w:val="22"/>
          <w:szCs w:val="22"/>
        </w:rPr>
        <w:t>Percentage allocated</w:t>
      </w:r>
      <w:r w:rsidR="00D8521F"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7A534FBE" w14:textId="77777777" w:rsidR="00C14AAD" w:rsidRPr="003D79DA" w:rsidRDefault="00C14AAD" w:rsidP="00714044">
      <w:pPr>
        <w:pStyle w:val="PlainText"/>
        <w:tabs>
          <w:tab w:val="left" w:pos="2880"/>
        </w:tabs>
        <w:jc w:val="both"/>
        <w:rPr>
          <w:rFonts w:asciiTheme="minorHAnsi" w:eastAsia="MS Mincho" w:hAnsiTheme="minorHAnsi" w:cs="Consolas"/>
          <w:sz w:val="22"/>
          <w:szCs w:val="22"/>
        </w:rPr>
      </w:pPr>
    </w:p>
    <w:p w14:paraId="3E19C042" w14:textId="5FB35B1D" w:rsidR="00CF0151" w:rsidRPr="003D79DA" w:rsidRDefault="00CF015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7CF168FA" w14:textId="72EFB8B7" w:rsidR="00CF0151" w:rsidRPr="003D79DA" w:rsidRDefault="00CF015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54553714" w14:textId="77777777" w:rsidR="00CF0151" w:rsidRPr="003D79DA" w:rsidRDefault="00CF0151" w:rsidP="00714044">
      <w:pPr>
        <w:pStyle w:val="PlainText"/>
        <w:jc w:val="both"/>
        <w:rPr>
          <w:rFonts w:asciiTheme="minorHAnsi" w:eastAsia="MS Mincho" w:hAnsiTheme="minorHAnsi" w:cs="Consolas"/>
          <w:sz w:val="22"/>
          <w:szCs w:val="22"/>
        </w:rPr>
      </w:pPr>
    </w:p>
    <w:p w14:paraId="69271359" w14:textId="2F5EF2CB" w:rsidR="00C14AAD" w:rsidRPr="003D79DA" w:rsidRDefault="00C14AA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1B1E29C1" w14:textId="3D8BE7F5" w:rsidR="00C14AAD" w:rsidRPr="003D79DA" w:rsidRDefault="00C14AA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45FE439" w14:textId="77777777" w:rsidR="00EB1E0F" w:rsidRPr="003D79DA" w:rsidRDefault="00EB1E0F"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F34A495" w14:textId="77777777" w:rsidR="00C14AAD" w:rsidRPr="003D79DA" w:rsidRDefault="00C14AAD" w:rsidP="00714044">
      <w:pPr>
        <w:pStyle w:val="PlainText"/>
        <w:jc w:val="both"/>
        <w:rPr>
          <w:rFonts w:asciiTheme="minorHAnsi" w:eastAsia="MS Mincho" w:hAnsiTheme="minorHAnsi" w:cs="Consolas"/>
          <w:sz w:val="24"/>
        </w:rPr>
      </w:pPr>
    </w:p>
    <w:tbl>
      <w:tblPr>
        <w:tblW w:w="6822" w:type="dxa"/>
        <w:tblInd w:w="108" w:type="dxa"/>
        <w:tblLook w:val="04A0" w:firstRow="1" w:lastRow="0" w:firstColumn="1" w:lastColumn="0" w:noHBand="0" w:noVBand="1"/>
      </w:tblPr>
      <w:tblGrid>
        <w:gridCol w:w="1062"/>
        <w:gridCol w:w="2880"/>
        <w:gridCol w:w="1440"/>
        <w:gridCol w:w="1440"/>
      </w:tblGrid>
      <w:tr w:rsidR="00357C15" w:rsidRPr="003D79DA" w14:paraId="4910C571" w14:textId="7B46103B" w:rsidTr="00405BFE">
        <w:trPr>
          <w:trHeight w:val="216"/>
        </w:trPr>
        <w:tc>
          <w:tcPr>
            <w:tcW w:w="3942" w:type="dxa"/>
            <w:gridSpan w:val="2"/>
            <w:tcBorders>
              <w:top w:val="nil"/>
              <w:left w:val="nil"/>
              <w:bottom w:val="nil"/>
              <w:right w:val="nil"/>
            </w:tcBorders>
            <w:shd w:val="clear" w:color="auto" w:fill="auto"/>
            <w:vAlign w:val="center"/>
          </w:tcPr>
          <w:p w14:paraId="239CF3C0" w14:textId="3DF3F6F7" w:rsidR="00357C15" w:rsidRPr="003D79DA" w:rsidRDefault="00357C15"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shd w:val="clear" w:color="auto" w:fill="auto"/>
            <w:vAlign w:val="center"/>
          </w:tcPr>
          <w:p w14:paraId="573FE3BE" w14:textId="5A4CF65A" w:rsidR="00357C15" w:rsidRPr="003D79DA" w:rsidRDefault="00357C15"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49E993EE" w14:textId="0A20F4DD" w:rsidR="00357C15" w:rsidRPr="003D79DA" w:rsidRDefault="00357C15"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357C15" w:rsidRPr="003D79DA" w14:paraId="049FC3EF" w14:textId="20DCEBE7" w:rsidTr="00405BFE">
        <w:trPr>
          <w:trHeight w:val="216"/>
        </w:trPr>
        <w:tc>
          <w:tcPr>
            <w:tcW w:w="1062" w:type="dxa"/>
            <w:tcBorders>
              <w:top w:val="nil"/>
              <w:left w:val="nil"/>
              <w:bottom w:val="nil"/>
              <w:right w:val="nil"/>
            </w:tcBorders>
            <w:shd w:val="clear" w:color="auto" w:fill="auto"/>
            <w:vAlign w:val="center"/>
          </w:tcPr>
          <w:p w14:paraId="3D948BE8" w14:textId="77777777" w:rsidR="00357C15" w:rsidRPr="003D79DA" w:rsidRDefault="00357C15" w:rsidP="00714044">
            <w:pPr>
              <w:jc w:val="right"/>
              <w:rPr>
                <w:rFonts w:ascii="Consolas" w:hAnsi="Consolas" w:cs="Consolas"/>
                <w:b/>
                <w:bCs/>
                <w:color w:val="000000"/>
                <w:sz w:val="18"/>
                <w:szCs w:val="18"/>
              </w:rPr>
            </w:pPr>
          </w:p>
        </w:tc>
        <w:tc>
          <w:tcPr>
            <w:tcW w:w="2880" w:type="dxa"/>
            <w:tcBorders>
              <w:top w:val="nil"/>
              <w:left w:val="nil"/>
              <w:bottom w:val="nil"/>
              <w:right w:val="nil"/>
            </w:tcBorders>
            <w:shd w:val="clear" w:color="auto" w:fill="auto"/>
            <w:vAlign w:val="center"/>
          </w:tcPr>
          <w:p w14:paraId="06C815C8" w14:textId="77777777" w:rsidR="00357C15" w:rsidRPr="003D79DA" w:rsidRDefault="00357C15"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44F84C9C" w14:textId="77777777" w:rsidR="00357C15" w:rsidRPr="003D79DA" w:rsidRDefault="00357C15" w:rsidP="00714044">
            <w:pPr>
              <w:jc w:val="right"/>
              <w:rPr>
                <w:rFonts w:ascii="Consolas" w:hAnsi="Consolas" w:cs="Consolas"/>
                <w:sz w:val="18"/>
                <w:szCs w:val="18"/>
              </w:rPr>
            </w:pPr>
          </w:p>
        </w:tc>
        <w:tc>
          <w:tcPr>
            <w:tcW w:w="1440" w:type="dxa"/>
            <w:tcBorders>
              <w:top w:val="nil"/>
              <w:left w:val="nil"/>
              <w:bottom w:val="nil"/>
              <w:right w:val="nil"/>
            </w:tcBorders>
            <w:vAlign w:val="center"/>
          </w:tcPr>
          <w:p w14:paraId="5652B99C" w14:textId="77777777" w:rsidR="00357C15" w:rsidRPr="003D79DA" w:rsidRDefault="00357C15" w:rsidP="00714044">
            <w:pPr>
              <w:jc w:val="right"/>
              <w:rPr>
                <w:rFonts w:ascii="Consolas" w:hAnsi="Consolas" w:cs="Consolas"/>
                <w:sz w:val="18"/>
                <w:szCs w:val="18"/>
              </w:rPr>
            </w:pPr>
          </w:p>
        </w:tc>
      </w:tr>
      <w:tr w:rsidR="00405BFE" w:rsidRPr="003D79DA" w14:paraId="24308F86" w14:textId="3EA77475" w:rsidTr="00405BFE">
        <w:trPr>
          <w:trHeight w:val="216"/>
        </w:trPr>
        <w:tc>
          <w:tcPr>
            <w:tcW w:w="1062" w:type="dxa"/>
            <w:tcBorders>
              <w:top w:val="nil"/>
              <w:left w:val="nil"/>
              <w:bottom w:val="nil"/>
              <w:right w:val="nil"/>
            </w:tcBorders>
            <w:shd w:val="clear" w:color="auto" w:fill="auto"/>
            <w:vAlign w:val="center"/>
          </w:tcPr>
          <w:p w14:paraId="002C5157" w14:textId="37F13136"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0-9 —</w:t>
            </w:r>
          </w:p>
        </w:tc>
        <w:tc>
          <w:tcPr>
            <w:tcW w:w="2880" w:type="dxa"/>
            <w:tcBorders>
              <w:top w:val="nil"/>
              <w:left w:val="nil"/>
              <w:bottom w:val="nil"/>
              <w:right w:val="nil"/>
            </w:tcBorders>
            <w:shd w:val="clear" w:color="auto" w:fill="auto"/>
            <w:vAlign w:val="center"/>
          </w:tcPr>
          <w:p w14:paraId="3F391BD8" w14:textId="006B6B42"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0CEE11E1" w14:textId="6486E861"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550,094</w:t>
            </w:r>
          </w:p>
        </w:tc>
        <w:tc>
          <w:tcPr>
            <w:tcW w:w="1440" w:type="dxa"/>
            <w:tcBorders>
              <w:top w:val="nil"/>
              <w:left w:val="nil"/>
              <w:bottom w:val="nil"/>
              <w:right w:val="nil"/>
            </w:tcBorders>
            <w:vAlign w:val="center"/>
          </w:tcPr>
          <w:p w14:paraId="392B7DBA" w14:textId="268DB160"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12.2</w:t>
            </w:r>
          </w:p>
        </w:tc>
      </w:tr>
      <w:tr w:rsidR="00405BFE" w:rsidRPr="003D79DA" w14:paraId="02BFFDAC" w14:textId="54831E83" w:rsidTr="00405BFE">
        <w:trPr>
          <w:trHeight w:val="216"/>
        </w:trPr>
        <w:tc>
          <w:tcPr>
            <w:tcW w:w="1062" w:type="dxa"/>
            <w:tcBorders>
              <w:top w:val="nil"/>
              <w:left w:val="nil"/>
              <w:bottom w:val="nil"/>
              <w:right w:val="nil"/>
            </w:tcBorders>
            <w:shd w:val="clear" w:color="auto" w:fill="auto"/>
            <w:vAlign w:val="center"/>
          </w:tcPr>
          <w:p w14:paraId="75FED6A7" w14:textId="67CC4F9E"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10-19 —</w:t>
            </w:r>
          </w:p>
        </w:tc>
        <w:tc>
          <w:tcPr>
            <w:tcW w:w="2880" w:type="dxa"/>
            <w:tcBorders>
              <w:top w:val="nil"/>
              <w:left w:val="nil"/>
              <w:bottom w:val="nil"/>
              <w:right w:val="nil"/>
            </w:tcBorders>
            <w:shd w:val="clear" w:color="auto" w:fill="auto"/>
            <w:vAlign w:val="center"/>
          </w:tcPr>
          <w:p w14:paraId="4C7DAFBD" w14:textId="441031F1"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0CCBD53B" w14:textId="24DA6513"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615,007</w:t>
            </w:r>
          </w:p>
        </w:tc>
        <w:tc>
          <w:tcPr>
            <w:tcW w:w="1440" w:type="dxa"/>
            <w:tcBorders>
              <w:top w:val="nil"/>
              <w:left w:val="nil"/>
              <w:bottom w:val="nil"/>
              <w:right w:val="nil"/>
            </w:tcBorders>
            <w:vAlign w:val="center"/>
          </w:tcPr>
          <w:p w14:paraId="45366E8B" w14:textId="69646264"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13.6</w:t>
            </w:r>
          </w:p>
        </w:tc>
      </w:tr>
      <w:tr w:rsidR="00405BFE" w:rsidRPr="003D79DA" w14:paraId="06E881AC" w14:textId="543B9400" w:rsidTr="00405BFE">
        <w:trPr>
          <w:trHeight w:val="216"/>
        </w:trPr>
        <w:tc>
          <w:tcPr>
            <w:tcW w:w="1062" w:type="dxa"/>
            <w:tcBorders>
              <w:top w:val="nil"/>
              <w:left w:val="nil"/>
              <w:bottom w:val="nil"/>
              <w:right w:val="nil"/>
            </w:tcBorders>
            <w:shd w:val="clear" w:color="auto" w:fill="auto"/>
            <w:vAlign w:val="center"/>
          </w:tcPr>
          <w:p w14:paraId="1A735CAB" w14:textId="276E8A72"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20-29 —</w:t>
            </w:r>
          </w:p>
        </w:tc>
        <w:tc>
          <w:tcPr>
            <w:tcW w:w="2880" w:type="dxa"/>
            <w:tcBorders>
              <w:top w:val="nil"/>
              <w:left w:val="nil"/>
              <w:bottom w:val="nil"/>
              <w:right w:val="nil"/>
            </w:tcBorders>
            <w:shd w:val="clear" w:color="auto" w:fill="auto"/>
            <w:vAlign w:val="center"/>
          </w:tcPr>
          <w:p w14:paraId="56B6D3E7" w14:textId="36B917C6"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3EEC3636" w14:textId="4B1F8406"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512,064</w:t>
            </w:r>
          </w:p>
        </w:tc>
        <w:tc>
          <w:tcPr>
            <w:tcW w:w="1440" w:type="dxa"/>
            <w:tcBorders>
              <w:top w:val="nil"/>
              <w:left w:val="nil"/>
              <w:bottom w:val="nil"/>
              <w:right w:val="nil"/>
            </w:tcBorders>
            <w:vAlign w:val="center"/>
          </w:tcPr>
          <w:p w14:paraId="0CA9A51C" w14:textId="1318B106"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11.3</w:t>
            </w:r>
          </w:p>
        </w:tc>
      </w:tr>
      <w:tr w:rsidR="00405BFE" w:rsidRPr="003D79DA" w14:paraId="336EB453" w14:textId="632FE63B" w:rsidTr="00405BFE">
        <w:trPr>
          <w:trHeight w:val="216"/>
        </w:trPr>
        <w:tc>
          <w:tcPr>
            <w:tcW w:w="1062" w:type="dxa"/>
            <w:tcBorders>
              <w:top w:val="nil"/>
              <w:left w:val="nil"/>
              <w:bottom w:val="nil"/>
              <w:right w:val="nil"/>
            </w:tcBorders>
            <w:shd w:val="clear" w:color="auto" w:fill="auto"/>
            <w:vAlign w:val="center"/>
          </w:tcPr>
          <w:p w14:paraId="20C364F9" w14:textId="56C20CFB"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30-39 —</w:t>
            </w:r>
          </w:p>
        </w:tc>
        <w:tc>
          <w:tcPr>
            <w:tcW w:w="2880" w:type="dxa"/>
            <w:tcBorders>
              <w:top w:val="nil"/>
              <w:left w:val="nil"/>
              <w:bottom w:val="nil"/>
              <w:right w:val="nil"/>
            </w:tcBorders>
            <w:shd w:val="clear" w:color="auto" w:fill="auto"/>
            <w:vAlign w:val="center"/>
          </w:tcPr>
          <w:p w14:paraId="030574DC" w14:textId="107D6DAC"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0360CB95" w14:textId="354BFAAA"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540,385</w:t>
            </w:r>
          </w:p>
        </w:tc>
        <w:tc>
          <w:tcPr>
            <w:tcW w:w="1440" w:type="dxa"/>
            <w:tcBorders>
              <w:top w:val="nil"/>
              <w:left w:val="nil"/>
              <w:bottom w:val="nil"/>
              <w:right w:val="nil"/>
            </w:tcBorders>
            <w:vAlign w:val="center"/>
          </w:tcPr>
          <w:p w14:paraId="3FA05514" w14:textId="3EDC0A2C"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12.0</w:t>
            </w:r>
          </w:p>
        </w:tc>
      </w:tr>
      <w:tr w:rsidR="00405BFE" w:rsidRPr="003D79DA" w14:paraId="39246B9A" w14:textId="04ECAC79" w:rsidTr="00405BFE">
        <w:trPr>
          <w:trHeight w:val="216"/>
        </w:trPr>
        <w:tc>
          <w:tcPr>
            <w:tcW w:w="1062" w:type="dxa"/>
            <w:tcBorders>
              <w:top w:val="nil"/>
              <w:left w:val="nil"/>
              <w:bottom w:val="nil"/>
              <w:right w:val="nil"/>
            </w:tcBorders>
            <w:shd w:val="clear" w:color="auto" w:fill="auto"/>
            <w:vAlign w:val="center"/>
          </w:tcPr>
          <w:p w14:paraId="3908B088" w14:textId="6D78E3A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40-49 —</w:t>
            </w:r>
          </w:p>
        </w:tc>
        <w:tc>
          <w:tcPr>
            <w:tcW w:w="2880" w:type="dxa"/>
            <w:tcBorders>
              <w:top w:val="nil"/>
              <w:left w:val="nil"/>
              <w:bottom w:val="nil"/>
              <w:right w:val="nil"/>
            </w:tcBorders>
            <w:shd w:val="clear" w:color="auto" w:fill="auto"/>
            <w:vAlign w:val="center"/>
          </w:tcPr>
          <w:p w14:paraId="1D691A93" w14:textId="0D4EB675"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642D4E5F" w14:textId="1A7F1F97"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657,538</w:t>
            </w:r>
          </w:p>
        </w:tc>
        <w:tc>
          <w:tcPr>
            <w:tcW w:w="1440" w:type="dxa"/>
            <w:tcBorders>
              <w:top w:val="nil"/>
              <w:left w:val="nil"/>
              <w:bottom w:val="nil"/>
              <w:right w:val="nil"/>
            </w:tcBorders>
            <w:vAlign w:val="center"/>
          </w:tcPr>
          <w:p w14:paraId="06A14706" w14:textId="19EBA306"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14.6</w:t>
            </w:r>
          </w:p>
        </w:tc>
      </w:tr>
      <w:tr w:rsidR="00405BFE" w:rsidRPr="003D79DA" w14:paraId="54A0907C" w14:textId="742E52F8" w:rsidTr="00405BFE">
        <w:trPr>
          <w:trHeight w:val="216"/>
        </w:trPr>
        <w:tc>
          <w:tcPr>
            <w:tcW w:w="1062" w:type="dxa"/>
            <w:tcBorders>
              <w:top w:val="nil"/>
              <w:left w:val="nil"/>
              <w:bottom w:val="nil"/>
              <w:right w:val="nil"/>
            </w:tcBorders>
            <w:shd w:val="clear" w:color="auto" w:fill="auto"/>
            <w:vAlign w:val="center"/>
          </w:tcPr>
          <w:p w14:paraId="4540CBA9" w14:textId="51C28224"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50-59 —</w:t>
            </w:r>
          </w:p>
        </w:tc>
        <w:tc>
          <w:tcPr>
            <w:tcW w:w="2880" w:type="dxa"/>
            <w:tcBorders>
              <w:top w:val="nil"/>
              <w:left w:val="nil"/>
              <w:bottom w:val="nil"/>
              <w:right w:val="nil"/>
            </w:tcBorders>
            <w:shd w:val="clear" w:color="auto" w:fill="auto"/>
            <w:vAlign w:val="center"/>
          </w:tcPr>
          <w:p w14:paraId="61D1EEA1" w14:textId="4A2F0E76"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4DBC8754" w14:textId="7FD9D55F"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661,818</w:t>
            </w:r>
          </w:p>
        </w:tc>
        <w:tc>
          <w:tcPr>
            <w:tcW w:w="1440" w:type="dxa"/>
            <w:tcBorders>
              <w:top w:val="nil"/>
              <w:left w:val="nil"/>
              <w:bottom w:val="nil"/>
              <w:right w:val="nil"/>
            </w:tcBorders>
            <w:vAlign w:val="center"/>
          </w:tcPr>
          <w:p w14:paraId="3031F13A" w14:textId="62DBA68E"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14.7</w:t>
            </w:r>
          </w:p>
        </w:tc>
      </w:tr>
      <w:tr w:rsidR="00405BFE" w:rsidRPr="003D79DA" w14:paraId="1DC9353E" w14:textId="06FFFEBD" w:rsidTr="00405BFE">
        <w:trPr>
          <w:trHeight w:val="216"/>
        </w:trPr>
        <w:tc>
          <w:tcPr>
            <w:tcW w:w="1062" w:type="dxa"/>
            <w:tcBorders>
              <w:top w:val="nil"/>
              <w:left w:val="nil"/>
              <w:bottom w:val="nil"/>
              <w:right w:val="nil"/>
            </w:tcBorders>
            <w:shd w:val="clear" w:color="auto" w:fill="auto"/>
            <w:vAlign w:val="center"/>
          </w:tcPr>
          <w:p w14:paraId="2D1920F0" w14:textId="2E077E50"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60-69 —</w:t>
            </w:r>
          </w:p>
        </w:tc>
        <w:tc>
          <w:tcPr>
            <w:tcW w:w="2880" w:type="dxa"/>
            <w:tcBorders>
              <w:top w:val="nil"/>
              <w:left w:val="nil"/>
              <w:bottom w:val="nil"/>
              <w:right w:val="nil"/>
            </w:tcBorders>
            <w:shd w:val="clear" w:color="auto" w:fill="auto"/>
            <w:vAlign w:val="center"/>
          </w:tcPr>
          <w:p w14:paraId="381166D6" w14:textId="0A4A96EB"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0EA2FCCE" w14:textId="1F9177F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475,889</w:t>
            </w:r>
          </w:p>
        </w:tc>
        <w:tc>
          <w:tcPr>
            <w:tcW w:w="1440" w:type="dxa"/>
            <w:tcBorders>
              <w:top w:val="nil"/>
              <w:left w:val="nil"/>
              <w:bottom w:val="nil"/>
              <w:right w:val="nil"/>
            </w:tcBorders>
            <w:vAlign w:val="center"/>
          </w:tcPr>
          <w:p w14:paraId="25DC42C6" w14:textId="2AB42B87"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10.5</w:t>
            </w:r>
          </w:p>
        </w:tc>
      </w:tr>
      <w:tr w:rsidR="00405BFE" w:rsidRPr="003D79DA" w14:paraId="578058A1" w14:textId="0DFA5C8E" w:rsidTr="00405BFE">
        <w:trPr>
          <w:trHeight w:val="216"/>
        </w:trPr>
        <w:tc>
          <w:tcPr>
            <w:tcW w:w="1062" w:type="dxa"/>
            <w:tcBorders>
              <w:top w:val="nil"/>
              <w:left w:val="nil"/>
              <w:bottom w:val="nil"/>
              <w:right w:val="nil"/>
            </w:tcBorders>
            <w:shd w:val="clear" w:color="auto" w:fill="auto"/>
            <w:vAlign w:val="center"/>
          </w:tcPr>
          <w:p w14:paraId="731C9F95" w14:textId="708597BB"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70-79 —</w:t>
            </w:r>
          </w:p>
        </w:tc>
        <w:tc>
          <w:tcPr>
            <w:tcW w:w="2880" w:type="dxa"/>
            <w:tcBorders>
              <w:top w:val="nil"/>
              <w:left w:val="nil"/>
              <w:bottom w:val="nil"/>
              <w:right w:val="nil"/>
            </w:tcBorders>
            <w:shd w:val="clear" w:color="auto" w:fill="auto"/>
            <w:vAlign w:val="center"/>
          </w:tcPr>
          <w:p w14:paraId="2C231802" w14:textId="6A8C64E0"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595CC863" w14:textId="5CF6A9FD"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298,965</w:t>
            </w:r>
          </w:p>
        </w:tc>
        <w:tc>
          <w:tcPr>
            <w:tcW w:w="1440" w:type="dxa"/>
            <w:tcBorders>
              <w:top w:val="nil"/>
              <w:left w:val="nil"/>
              <w:bottom w:val="nil"/>
              <w:right w:val="nil"/>
            </w:tcBorders>
            <w:vAlign w:val="center"/>
          </w:tcPr>
          <w:p w14:paraId="58BD7705" w14:textId="7DE447D7"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6.6</w:t>
            </w:r>
          </w:p>
        </w:tc>
      </w:tr>
      <w:tr w:rsidR="00405BFE" w:rsidRPr="003D79DA" w14:paraId="48FA9036" w14:textId="778BE6EF" w:rsidTr="00405BFE">
        <w:trPr>
          <w:trHeight w:val="216"/>
        </w:trPr>
        <w:tc>
          <w:tcPr>
            <w:tcW w:w="1062" w:type="dxa"/>
            <w:tcBorders>
              <w:top w:val="nil"/>
              <w:left w:val="nil"/>
              <w:bottom w:val="nil"/>
              <w:right w:val="nil"/>
            </w:tcBorders>
            <w:shd w:val="clear" w:color="auto" w:fill="auto"/>
            <w:vAlign w:val="center"/>
          </w:tcPr>
          <w:p w14:paraId="330D9742" w14:textId="501AC483"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80-89 —</w:t>
            </w:r>
          </w:p>
        </w:tc>
        <w:tc>
          <w:tcPr>
            <w:tcW w:w="2880" w:type="dxa"/>
            <w:tcBorders>
              <w:top w:val="nil"/>
              <w:left w:val="nil"/>
              <w:bottom w:val="nil"/>
              <w:right w:val="nil"/>
            </w:tcBorders>
            <w:shd w:val="clear" w:color="auto" w:fill="auto"/>
            <w:vAlign w:val="center"/>
          </w:tcPr>
          <w:p w14:paraId="2B7086D6" w14:textId="2706C55C"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16F17AA3" w14:textId="39A509C1"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168,286</w:t>
            </w:r>
          </w:p>
        </w:tc>
        <w:tc>
          <w:tcPr>
            <w:tcW w:w="1440" w:type="dxa"/>
            <w:tcBorders>
              <w:top w:val="nil"/>
              <w:left w:val="nil"/>
              <w:bottom w:val="nil"/>
              <w:right w:val="nil"/>
            </w:tcBorders>
            <w:vAlign w:val="center"/>
          </w:tcPr>
          <w:p w14:paraId="4D276326" w14:textId="0B73F454"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3.7</w:t>
            </w:r>
          </w:p>
        </w:tc>
      </w:tr>
      <w:tr w:rsidR="00405BFE" w:rsidRPr="003D79DA" w14:paraId="4E7D4726" w14:textId="7B137A40" w:rsidTr="00405BFE">
        <w:trPr>
          <w:trHeight w:val="216"/>
        </w:trPr>
        <w:tc>
          <w:tcPr>
            <w:tcW w:w="1062" w:type="dxa"/>
            <w:tcBorders>
              <w:top w:val="nil"/>
              <w:left w:val="nil"/>
              <w:bottom w:val="nil"/>
              <w:right w:val="nil"/>
            </w:tcBorders>
            <w:shd w:val="clear" w:color="auto" w:fill="auto"/>
            <w:vAlign w:val="center"/>
          </w:tcPr>
          <w:p w14:paraId="4397FF19" w14:textId="2DF1BEDE"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90-112 —</w:t>
            </w:r>
          </w:p>
        </w:tc>
        <w:tc>
          <w:tcPr>
            <w:tcW w:w="2880" w:type="dxa"/>
            <w:tcBorders>
              <w:top w:val="nil"/>
              <w:left w:val="nil"/>
              <w:bottom w:val="nil"/>
              <w:right w:val="nil"/>
            </w:tcBorders>
            <w:shd w:val="clear" w:color="auto" w:fill="auto"/>
            <w:vAlign w:val="center"/>
          </w:tcPr>
          <w:p w14:paraId="39224DC1" w14:textId="49CE280C"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Years of age</w:t>
            </w:r>
          </w:p>
        </w:tc>
        <w:tc>
          <w:tcPr>
            <w:tcW w:w="1440" w:type="dxa"/>
            <w:tcBorders>
              <w:top w:val="nil"/>
              <w:left w:val="nil"/>
              <w:bottom w:val="nil"/>
              <w:right w:val="nil"/>
            </w:tcBorders>
            <w:shd w:val="clear" w:color="auto" w:fill="auto"/>
            <w:vAlign w:val="center"/>
          </w:tcPr>
          <w:p w14:paraId="740DBFA0" w14:textId="7A70EB5E"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32,330</w:t>
            </w:r>
          </w:p>
        </w:tc>
        <w:tc>
          <w:tcPr>
            <w:tcW w:w="1440" w:type="dxa"/>
            <w:tcBorders>
              <w:top w:val="nil"/>
              <w:left w:val="nil"/>
              <w:bottom w:val="nil"/>
              <w:right w:val="nil"/>
            </w:tcBorders>
            <w:vAlign w:val="center"/>
          </w:tcPr>
          <w:p w14:paraId="3545D419" w14:textId="59025F7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0.7</w:t>
            </w:r>
          </w:p>
        </w:tc>
      </w:tr>
      <w:tr w:rsidR="00405BFE" w:rsidRPr="003D79DA" w14:paraId="0D7F153A" w14:textId="52E69DD2" w:rsidTr="00405BFE">
        <w:trPr>
          <w:trHeight w:val="216"/>
        </w:trPr>
        <w:tc>
          <w:tcPr>
            <w:tcW w:w="1062" w:type="dxa"/>
            <w:tcBorders>
              <w:top w:val="nil"/>
              <w:left w:val="nil"/>
              <w:bottom w:val="nil"/>
              <w:right w:val="nil"/>
            </w:tcBorders>
            <w:shd w:val="clear" w:color="auto" w:fill="auto"/>
            <w:vAlign w:val="center"/>
          </w:tcPr>
          <w:p w14:paraId="634F645A" w14:textId="77777777" w:rsidR="00405BFE" w:rsidRPr="003D79DA" w:rsidRDefault="00405BFE" w:rsidP="00714044">
            <w:pPr>
              <w:jc w:val="right"/>
              <w:rPr>
                <w:rFonts w:ascii="Consolas" w:eastAsia="MS Mincho" w:hAnsi="Consolas" w:cs="Consolas"/>
                <w:b/>
                <w:color w:val="000000"/>
                <w:sz w:val="18"/>
                <w:szCs w:val="18"/>
              </w:rPr>
            </w:pPr>
          </w:p>
        </w:tc>
        <w:tc>
          <w:tcPr>
            <w:tcW w:w="2880" w:type="dxa"/>
            <w:tcBorders>
              <w:top w:val="nil"/>
              <w:left w:val="nil"/>
              <w:bottom w:val="nil"/>
              <w:right w:val="nil"/>
            </w:tcBorders>
            <w:shd w:val="clear" w:color="auto" w:fill="auto"/>
            <w:vAlign w:val="center"/>
          </w:tcPr>
          <w:p w14:paraId="77C9B71F" w14:textId="334FD152" w:rsidR="00405BFE" w:rsidRPr="003D79DA" w:rsidRDefault="00405BFE"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108305B8" w14:textId="4B157534" w:rsidR="00405BFE" w:rsidRPr="003D79DA" w:rsidRDefault="00405BFE"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44159DA" w14:textId="113E3A57" w:rsidR="00405BFE" w:rsidRPr="003D79DA" w:rsidRDefault="00405BFE"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1C274D04" w14:textId="77777777" w:rsidR="00A651CA" w:rsidRPr="003D79DA" w:rsidRDefault="00A651CA" w:rsidP="00714044">
      <w:pPr>
        <w:spacing w:after="240"/>
        <w:rPr>
          <w:rFonts w:asciiTheme="minorHAnsi" w:eastAsia="MS Mincho" w:hAnsiTheme="minorHAnsi" w:cstheme="majorHAnsi"/>
          <w:b/>
          <w:sz w:val="26"/>
          <w:szCs w:val="26"/>
        </w:rPr>
      </w:pPr>
    </w:p>
    <w:p w14:paraId="2AC24123" w14:textId="77777777" w:rsidR="00A651CA" w:rsidRPr="003D79DA" w:rsidRDefault="00A651CA" w:rsidP="00714044">
      <w:pPr>
        <w:spacing w:after="240"/>
        <w:rPr>
          <w:rFonts w:asciiTheme="minorHAnsi" w:eastAsia="MS Mincho" w:hAnsiTheme="minorHAnsi" w:cstheme="majorHAnsi"/>
          <w:b/>
          <w:sz w:val="26"/>
          <w:szCs w:val="26"/>
        </w:rPr>
      </w:pPr>
    </w:p>
    <w:p w14:paraId="6F9408C5" w14:textId="77777777" w:rsidR="00650721" w:rsidRPr="003D79DA" w:rsidRDefault="00650721"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20E8FCDA" w14:textId="29AF07E3" w:rsidR="00BC6D2E" w:rsidRPr="003D79DA" w:rsidRDefault="00591E67"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Birth Day</w:t>
      </w:r>
      <w:bookmarkStart w:id="33" w:name="DBD"/>
      <w:r w:rsidR="00AE6F32" w:rsidRPr="003D79DA">
        <w:rPr>
          <w:rFonts w:asciiTheme="minorHAnsi" w:eastAsia="MS Mincho" w:hAnsiTheme="minorHAnsi" w:cstheme="majorHAnsi"/>
          <w:b/>
          <w:sz w:val="24"/>
          <w:szCs w:val="22"/>
        </w:rPr>
        <w:t xml:space="preserve">         </w:t>
      </w:r>
      <w:r w:rsidR="00C14AAD" w:rsidRPr="003D79DA">
        <w:rPr>
          <w:rFonts w:asciiTheme="minorHAnsi" w:eastAsia="MS Mincho" w:hAnsiTheme="minorHAnsi" w:cstheme="majorHAnsi"/>
          <w:b/>
          <w:sz w:val="24"/>
          <w:szCs w:val="22"/>
        </w:rPr>
        <w:t>DBD</w:t>
      </w:r>
      <w:bookmarkEnd w:id="33"/>
      <w:r w:rsidRPr="003D79DA">
        <w:rPr>
          <w:rFonts w:asciiTheme="minorHAnsi" w:eastAsia="MS Mincho" w:hAnsiTheme="minorHAnsi" w:cstheme="majorHAnsi"/>
          <w:b/>
          <w:sz w:val="24"/>
          <w:szCs w:val="22"/>
        </w:rPr>
        <w:tab/>
      </w:r>
      <w:r w:rsidRPr="003D79DA">
        <w:rPr>
          <w:rFonts w:asciiTheme="minorHAnsi" w:eastAsia="MS Mincho" w:hAnsiTheme="minorHAnsi" w:cstheme="majorHAnsi"/>
          <w:b/>
          <w:sz w:val="24"/>
          <w:szCs w:val="22"/>
        </w:rPr>
        <w:tab/>
      </w:r>
      <w:r w:rsidRPr="003D79DA">
        <w:rPr>
          <w:rFonts w:asciiTheme="minorHAnsi" w:eastAsia="MS Mincho" w:hAnsiTheme="minorHAnsi" w:cstheme="majorHAnsi"/>
          <w:b/>
          <w:sz w:val="24"/>
          <w:szCs w:val="22"/>
        </w:rPr>
        <w:tab/>
      </w:r>
      <w:r w:rsidRPr="003D79DA">
        <w:rPr>
          <w:rFonts w:asciiTheme="minorHAnsi" w:eastAsia="MS Mincho" w:hAnsiTheme="minorHAnsi" w:cstheme="majorHAnsi"/>
          <w:b/>
          <w:sz w:val="24"/>
          <w:szCs w:val="22"/>
        </w:rPr>
        <w:tab/>
      </w:r>
      <w:r w:rsidR="005E4A27" w:rsidRPr="003D79DA">
        <w:rPr>
          <w:rFonts w:asciiTheme="minorHAnsi" w:eastAsia="MS Mincho" w:hAnsiTheme="minorHAnsi" w:cstheme="majorHAnsi"/>
          <w:b/>
          <w:sz w:val="24"/>
          <w:szCs w:val="22"/>
        </w:rPr>
        <w:tab/>
      </w:r>
      <w:r w:rsidR="005E4A27" w:rsidRPr="003D79DA">
        <w:rPr>
          <w:rFonts w:asciiTheme="minorHAnsi" w:eastAsia="MS Mincho" w:hAnsiTheme="minorHAnsi" w:cstheme="majorHAnsi"/>
          <w:color w:val="0000FF"/>
          <w:sz w:val="24"/>
          <w:szCs w:val="22"/>
        </w:rPr>
        <w:tab/>
      </w:r>
      <w:r w:rsidR="00C14AAD" w:rsidRPr="003D79DA">
        <w:rPr>
          <w:rFonts w:asciiTheme="minorHAnsi" w:eastAsia="MS Mincho" w:hAnsiTheme="minorHAnsi" w:cstheme="majorHAnsi"/>
          <w:color w:val="0000FF"/>
          <w:sz w:val="24"/>
          <w:szCs w:val="22"/>
        </w:rPr>
        <w:tab/>
      </w:r>
      <w:r w:rsidR="00C14AAD" w:rsidRPr="003D79DA">
        <w:rPr>
          <w:rFonts w:asciiTheme="minorHAnsi" w:eastAsia="MS Mincho" w:hAnsiTheme="minorHAnsi" w:cstheme="majorHAnsi"/>
          <w:color w:val="0000FF"/>
          <w:sz w:val="24"/>
          <w:szCs w:val="22"/>
        </w:rPr>
        <w:tab/>
      </w:r>
      <w:r w:rsidR="00884238" w:rsidRPr="003D79DA">
        <w:rPr>
          <w:rFonts w:asciiTheme="minorHAnsi" w:eastAsia="MS Mincho" w:hAnsiTheme="minorHAnsi" w:cstheme="majorHAnsi"/>
          <w:color w:val="0000FF"/>
          <w:sz w:val="24"/>
          <w:szCs w:val="22"/>
        </w:rPr>
        <w:tab/>
      </w:r>
      <w:hyperlink w:anchor="INDEX1" w:history="1">
        <w:r w:rsidR="00BC6D2E" w:rsidRPr="003D79DA">
          <w:rPr>
            <w:rStyle w:val="Hyperlink"/>
            <w:rFonts w:asciiTheme="minorHAnsi" w:hAnsiTheme="minorHAnsi" w:cs="Calibri"/>
          </w:rPr>
          <w:t>Return to Index</w:t>
        </w:r>
      </w:hyperlink>
    </w:p>
    <w:p w14:paraId="10C28C4F" w14:textId="775CE567" w:rsidR="00591E67" w:rsidRPr="003D79DA" w:rsidRDefault="00591E67" w:rsidP="00714044">
      <w:pPr>
        <w:pStyle w:val="PlainText"/>
        <w:tabs>
          <w:tab w:val="left" w:pos="1800"/>
        </w:tabs>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t>Birth Month</w:t>
      </w:r>
      <w:bookmarkStart w:id="34" w:name="DBM"/>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DBM</w:t>
      </w:r>
      <w:bookmarkEnd w:id="34"/>
    </w:p>
    <w:p w14:paraId="128D7DB5" w14:textId="5672143B" w:rsidR="00591E67" w:rsidRPr="003D79DA" w:rsidRDefault="00591E67" w:rsidP="00714044">
      <w:pPr>
        <w:pStyle w:val="PlainText"/>
        <w:tabs>
          <w:tab w:val="left" w:pos="1800"/>
        </w:tabs>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t>Birth Year</w:t>
      </w:r>
      <w:bookmarkStart w:id="35" w:name="DBY"/>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DBY</w:t>
      </w:r>
      <w:bookmarkEnd w:id="35"/>
    </w:p>
    <w:p w14:paraId="0547A2DE" w14:textId="77777777" w:rsidR="00C14AAD" w:rsidRPr="003D79DA" w:rsidRDefault="00C14AAD" w:rsidP="00714044">
      <w:pPr>
        <w:pStyle w:val="PlainText"/>
        <w:jc w:val="both"/>
        <w:rPr>
          <w:rFonts w:asciiTheme="minorHAnsi" w:eastAsia="MS Mincho" w:hAnsiTheme="minorHAnsi" w:cstheme="majorHAnsi"/>
          <w:b/>
          <w:sz w:val="22"/>
          <w:szCs w:val="22"/>
        </w:rPr>
      </w:pPr>
    </w:p>
    <w:p w14:paraId="283FC84F" w14:textId="07B80BF0" w:rsidR="00C14AAD"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C14AAD" w:rsidRPr="003D79DA">
        <w:rPr>
          <w:rFonts w:asciiTheme="minorHAnsi" w:eastAsia="MS Mincho" w:hAnsiTheme="minorHAnsi" w:cstheme="majorHAnsi"/>
          <w:sz w:val="22"/>
          <w:szCs w:val="22"/>
        </w:rPr>
        <w:t xml:space="preserve"> The data on date of birth were derived from answers to Question 4. </w:t>
      </w:r>
    </w:p>
    <w:p w14:paraId="31F4583D" w14:textId="77777777" w:rsidR="00C14AAD" w:rsidRPr="003D79DA" w:rsidRDefault="00C14AAD" w:rsidP="00714044">
      <w:pPr>
        <w:pStyle w:val="PlainText"/>
        <w:jc w:val="both"/>
        <w:rPr>
          <w:rFonts w:asciiTheme="minorHAnsi" w:eastAsia="MS Mincho" w:hAnsiTheme="minorHAnsi" w:cstheme="majorHAnsi"/>
          <w:sz w:val="22"/>
          <w:szCs w:val="22"/>
        </w:rPr>
      </w:pPr>
    </w:p>
    <w:p w14:paraId="6CDC9280" w14:textId="77777777" w:rsidR="00C14AAD" w:rsidRPr="003D79DA" w:rsidRDefault="00C14AAD"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5C1E629" w14:textId="46D10BCB" w:rsidR="00C14AAD" w:rsidRPr="003D79DA" w:rsidRDefault="00C14AAD" w:rsidP="00714044">
      <w:pPr>
        <w:pStyle w:val="PlainText"/>
        <w:tabs>
          <w:tab w:val="left" w:pos="297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UDBD, UDBM, UDBY</w:t>
      </w:r>
      <w:r w:rsidR="00FD3541" w:rsidRPr="003D79DA">
        <w:rPr>
          <w:rFonts w:asciiTheme="minorHAnsi" w:eastAsia="MS Mincho" w:hAnsiTheme="minorHAnsi" w:cs="Consolas"/>
          <w:sz w:val="22"/>
          <w:szCs w:val="22"/>
        </w:rPr>
        <w:t xml:space="preserve"> </w:t>
      </w:r>
      <w:r w:rsidR="00FD3541" w:rsidRPr="003D79DA">
        <w:rPr>
          <w:rFonts w:asciiTheme="minorHAnsi" w:eastAsia="MS Mincho" w:hAnsiTheme="minorHAnsi" w:cs="Consolas"/>
          <w:sz w:val="22"/>
          <w:szCs w:val="22"/>
        </w:rPr>
        <w:tab/>
        <w:t>Type: Write-in</w:t>
      </w:r>
    </w:p>
    <w:p w14:paraId="2AA7AF94" w14:textId="5A2318BD" w:rsidR="00C14AAD" w:rsidRPr="003D79DA" w:rsidRDefault="00C14AAD" w:rsidP="00714044">
      <w:pPr>
        <w:pStyle w:val="PlainText"/>
        <w:tabs>
          <w:tab w:val="left" w:pos="297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Allocation flag</w:t>
      </w:r>
      <w:r w:rsidR="005E4A27" w:rsidRPr="003D79DA">
        <w:rPr>
          <w:rFonts w:asciiTheme="minorHAnsi" w:eastAsia="MS Mincho" w:hAnsiTheme="minorHAnsi" w:cs="Consolas"/>
          <w:sz w:val="22"/>
          <w:szCs w:val="22"/>
        </w:rPr>
        <w:t>s</w:t>
      </w:r>
      <w:r w:rsidRPr="003D79DA">
        <w:rPr>
          <w:rFonts w:asciiTheme="minorHAnsi" w:eastAsia="MS Mincho" w:hAnsiTheme="minorHAnsi" w:cs="Consolas"/>
          <w:sz w:val="22"/>
          <w:szCs w:val="22"/>
        </w:rPr>
        <w:t xml:space="preserve">: </w:t>
      </w:r>
      <w:r w:rsidRPr="003D79DA">
        <w:rPr>
          <w:rFonts w:asciiTheme="minorHAnsi" w:eastAsia="MS Mincho" w:hAnsiTheme="minorHAnsi" w:cs="Consolas"/>
          <w:b/>
          <w:sz w:val="22"/>
          <w:szCs w:val="22"/>
        </w:rPr>
        <w:t>FDAY</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7837976A" w14:textId="2AE2FFAF" w:rsidR="00C14AAD" w:rsidRPr="003D79DA" w:rsidRDefault="00C14AAD" w:rsidP="00714044">
      <w:pPr>
        <w:pStyle w:val="PlainText"/>
        <w:tabs>
          <w:tab w:val="left" w:pos="1440"/>
          <w:tab w:val="left" w:pos="2970"/>
        </w:tabs>
        <w:jc w:val="both"/>
        <w:rPr>
          <w:rFonts w:asciiTheme="minorHAnsi" w:eastAsia="MS Mincho" w:hAnsiTheme="minorHAnsi" w:cs="Consolas"/>
          <w:sz w:val="22"/>
          <w:szCs w:val="22"/>
        </w:rPr>
      </w:pPr>
      <w:r w:rsidRPr="003D79DA">
        <w:rPr>
          <w:rFonts w:asciiTheme="minorHAnsi" w:eastAsia="MS Mincho" w:hAnsiTheme="minorHAnsi" w:cs="Consolas"/>
          <w:b/>
          <w:sz w:val="22"/>
          <w:szCs w:val="22"/>
        </w:rPr>
        <w:tab/>
      </w:r>
      <w:r w:rsidR="005E4A27" w:rsidRPr="003D79DA">
        <w:rPr>
          <w:rFonts w:asciiTheme="minorHAnsi" w:eastAsia="MS Mincho" w:hAnsiTheme="minorHAnsi" w:cs="Consolas"/>
          <w:b/>
          <w:sz w:val="22"/>
          <w:szCs w:val="22"/>
        </w:rPr>
        <w:t xml:space="preserve"> </w:t>
      </w:r>
      <w:r w:rsidRPr="003D79DA">
        <w:rPr>
          <w:rFonts w:asciiTheme="minorHAnsi" w:eastAsia="MS Mincho" w:hAnsiTheme="minorHAnsi" w:cs="Consolas"/>
          <w:b/>
          <w:sz w:val="22"/>
          <w:szCs w:val="22"/>
        </w:rPr>
        <w:t>FMONTH</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07B8AD74" w14:textId="4605D00E" w:rsidR="00C14AAD" w:rsidRPr="003D79DA" w:rsidRDefault="00C14AAD" w:rsidP="00714044">
      <w:pPr>
        <w:pStyle w:val="PlainText"/>
        <w:tabs>
          <w:tab w:val="left" w:pos="1440"/>
          <w:tab w:val="left" w:pos="2970"/>
        </w:tabs>
        <w:jc w:val="both"/>
        <w:rPr>
          <w:rFonts w:asciiTheme="minorHAnsi" w:eastAsia="MS Mincho" w:hAnsiTheme="minorHAnsi" w:cs="Consolas"/>
          <w:sz w:val="22"/>
          <w:szCs w:val="22"/>
        </w:rPr>
      </w:pPr>
      <w:r w:rsidRPr="003D79DA">
        <w:rPr>
          <w:rFonts w:asciiTheme="minorHAnsi" w:eastAsia="MS Mincho" w:hAnsiTheme="minorHAnsi" w:cs="Consolas"/>
          <w:b/>
          <w:sz w:val="22"/>
          <w:szCs w:val="22"/>
        </w:rPr>
        <w:tab/>
      </w:r>
      <w:r w:rsidR="005E4A27" w:rsidRPr="003D79DA">
        <w:rPr>
          <w:rFonts w:asciiTheme="minorHAnsi" w:eastAsia="MS Mincho" w:hAnsiTheme="minorHAnsi" w:cs="Consolas"/>
          <w:b/>
          <w:sz w:val="22"/>
          <w:szCs w:val="22"/>
        </w:rPr>
        <w:t xml:space="preserve"> </w:t>
      </w:r>
      <w:r w:rsidRPr="003D79DA">
        <w:rPr>
          <w:rFonts w:asciiTheme="minorHAnsi" w:eastAsia="MS Mincho" w:hAnsiTheme="minorHAnsi" w:cs="Consolas"/>
          <w:b/>
          <w:sz w:val="22"/>
          <w:szCs w:val="22"/>
        </w:rPr>
        <w:t>FYEAR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C6B789C" w14:textId="1B883CD5" w:rsidR="00C14AAD" w:rsidRPr="003D79DA" w:rsidRDefault="00C14AAD" w:rsidP="00714044">
      <w:pPr>
        <w:pStyle w:val="PlainText"/>
        <w:tabs>
          <w:tab w:val="left" w:pos="1440"/>
          <w:tab w:val="left" w:pos="2880"/>
          <w:tab w:val="left" w:pos="2970"/>
          <w:tab w:val="left" w:pos="3330"/>
        </w:tabs>
        <w:jc w:val="both"/>
        <w:rPr>
          <w:rFonts w:asciiTheme="minorHAnsi" w:eastAsia="MS Mincho" w:hAnsiTheme="minorHAnsi" w:cs="Consolas"/>
          <w:sz w:val="22"/>
          <w:szCs w:val="22"/>
        </w:rPr>
      </w:pPr>
      <w:r w:rsidRPr="003D79DA">
        <w:rPr>
          <w:rFonts w:asciiTheme="minorHAnsi" w:eastAsia="MS Mincho" w:hAnsiTheme="minorHAnsi" w:cs="Consolas"/>
          <w:b/>
          <w:sz w:val="22"/>
          <w:szCs w:val="22"/>
        </w:rPr>
        <w:tab/>
      </w:r>
      <w:r w:rsidR="005E4A27" w:rsidRPr="003D79DA">
        <w:rPr>
          <w:rFonts w:asciiTheme="minorHAnsi" w:eastAsia="MS Mincho" w:hAnsiTheme="minorHAnsi" w:cs="Consolas"/>
          <w:b/>
          <w:sz w:val="22"/>
          <w:szCs w:val="22"/>
        </w:rPr>
        <w:t xml:space="preserve"> </w:t>
      </w:r>
      <w:r w:rsidRPr="003D79DA">
        <w:rPr>
          <w:rFonts w:asciiTheme="minorHAnsi" w:eastAsia="MS Mincho" w:hAnsiTheme="minorHAnsi" w:cs="Consolas"/>
          <w:b/>
          <w:sz w:val="22"/>
          <w:szCs w:val="22"/>
        </w:rPr>
        <w:t>F</w:t>
      </w:r>
      <w:r w:rsidR="005E4A27" w:rsidRPr="003D79DA">
        <w:rPr>
          <w:rFonts w:asciiTheme="minorHAnsi" w:eastAsia="MS Mincho" w:hAnsiTheme="minorHAnsi" w:cs="Consolas"/>
          <w:b/>
          <w:sz w:val="22"/>
          <w:szCs w:val="22"/>
        </w:rPr>
        <w:t>DB</w:t>
      </w:r>
      <w:r w:rsidRPr="003D79DA">
        <w:rPr>
          <w:rFonts w:asciiTheme="minorHAnsi" w:eastAsia="MS Mincho" w:hAnsiTheme="minorHAnsi" w:cs="Consolas"/>
          <w:b/>
          <w:sz w:val="22"/>
          <w:szCs w:val="22"/>
        </w:rPr>
        <w:tab/>
      </w:r>
      <w:r w:rsidR="005E4A27"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2E2FD00" w14:textId="77777777" w:rsidR="00C14AAD" w:rsidRPr="003D79DA" w:rsidRDefault="00C14AAD" w:rsidP="00714044">
      <w:pPr>
        <w:pStyle w:val="PlainText"/>
        <w:tabs>
          <w:tab w:val="left" w:pos="2970"/>
        </w:tabs>
        <w:jc w:val="both"/>
        <w:rPr>
          <w:rFonts w:asciiTheme="minorHAnsi" w:eastAsia="MS Mincho" w:hAnsiTheme="minorHAnsi" w:cs="Consolas"/>
          <w:sz w:val="22"/>
          <w:szCs w:val="22"/>
        </w:rPr>
      </w:pPr>
    </w:p>
    <w:p w14:paraId="31DA841A" w14:textId="1EAC88FB" w:rsidR="00662A6F" w:rsidRPr="003D79DA" w:rsidRDefault="00662A6F"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b/>
          <w:sz w:val="22"/>
          <w:szCs w:val="22"/>
        </w:rPr>
        <w:t>DBD</w:t>
      </w:r>
      <w:r w:rsidRPr="003D79DA">
        <w:rPr>
          <w:rFonts w:asciiTheme="minorHAnsi" w:eastAsia="MS Mincho" w:hAnsiTheme="minorHAnsi" w:cs="Consolas"/>
          <w:sz w:val="22"/>
          <w:szCs w:val="22"/>
        </w:rPr>
        <w:t xml:space="preserve"> SAS Type: NUM</w:t>
      </w:r>
    </w:p>
    <w:p w14:paraId="270AA92C" w14:textId="642BA60B" w:rsidR="00662A6F" w:rsidRPr="003D79DA" w:rsidRDefault="00662A6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5F08BAA6" w14:textId="77777777" w:rsidR="00662A6F" w:rsidRPr="003D79DA" w:rsidRDefault="00662A6F" w:rsidP="00714044">
      <w:pPr>
        <w:pStyle w:val="PlainText"/>
        <w:jc w:val="both"/>
        <w:rPr>
          <w:rFonts w:asciiTheme="minorHAnsi" w:eastAsia="MS Mincho" w:hAnsiTheme="minorHAnsi" w:cs="Consolas"/>
          <w:sz w:val="22"/>
          <w:szCs w:val="22"/>
        </w:rPr>
      </w:pPr>
    </w:p>
    <w:p w14:paraId="2DC9D280" w14:textId="0A7A2B13" w:rsidR="00662A6F" w:rsidRPr="003D79DA" w:rsidRDefault="00662A6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DBM</w:t>
      </w:r>
      <w:r w:rsidRPr="003D79DA">
        <w:rPr>
          <w:rFonts w:asciiTheme="minorHAnsi" w:eastAsia="MS Mincho" w:hAnsiTheme="minorHAnsi" w:cs="Consolas"/>
          <w:sz w:val="22"/>
          <w:szCs w:val="22"/>
        </w:rPr>
        <w:t xml:space="preserve"> SAS Type: NUM</w:t>
      </w:r>
    </w:p>
    <w:p w14:paraId="5755D1D2" w14:textId="77777777" w:rsidR="00662A6F" w:rsidRPr="003D79DA" w:rsidRDefault="00662A6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6D5E6BA1" w14:textId="77777777" w:rsidR="00662A6F" w:rsidRPr="003D79DA" w:rsidRDefault="00662A6F" w:rsidP="00714044">
      <w:pPr>
        <w:pStyle w:val="PlainText"/>
        <w:jc w:val="both"/>
        <w:rPr>
          <w:rFonts w:asciiTheme="minorHAnsi" w:eastAsia="MS Mincho" w:hAnsiTheme="minorHAnsi" w:cs="Consolas"/>
          <w:sz w:val="22"/>
          <w:szCs w:val="22"/>
        </w:rPr>
      </w:pPr>
    </w:p>
    <w:p w14:paraId="431E7F1E" w14:textId="3E736293" w:rsidR="00662A6F" w:rsidRPr="003D79DA" w:rsidRDefault="00662A6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DBY</w:t>
      </w:r>
      <w:r w:rsidRPr="003D79DA">
        <w:rPr>
          <w:rFonts w:asciiTheme="minorHAnsi" w:eastAsia="MS Mincho" w:hAnsiTheme="minorHAnsi" w:cs="Consolas"/>
          <w:sz w:val="22"/>
          <w:szCs w:val="22"/>
        </w:rPr>
        <w:t xml:space="preserve"> SAS Type: NUM</w:t>
      </w:r>
    </w:p>
    <w:p w14:paraId="7CFE1F06" w14:textId="7B2ADEE8" w:rsidR="00662A6F" w:rsidRPr="003D79DA" w:rsidRDefault="00662A6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616A7E46" w14:textId="77777777" w:rsidR="00662A6F" w:rsidRPr="003D79DA" w:rsidRDefault="00662A6F" w:rsidP="00714044">
      <w:pPr>
        <w:pStyle w:val="PlainText"/>
        <w:jc w:val="both"/>
        <w:rPr>
          <w:rFonts w:asciiTheme="minorHAnsi" w:eastAsia="MS Mincho" w:hAnsiTheme="minorHAnsi" w:cs="Consolas"/>
          <w:sz w:val="22"/>
          <w:szCs w:val="22"/>
        </w:rPr>
      </w:pPr>
    </w:p>
    <w:p w14:paraId="06FE4E29" w14:textId="4EA10BBE" w:rsidR="00C14AAD" w:rsidRPr="003D79DA" w:rsidRDefault="00C14AA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65093569" w14:textId="7135653B" w:rsidR="00C14AAD" w:rsidRPr="003D79DA" w:rsidRDefault="00C14AA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7B932CE"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D52F807" w14:textId="77777777" w:rsidR="00C14AAD" w:rsidRPr="003D79DA" w:rsidRDefault="00C14AAD" w:rsidP="00714044">
      <w:pPr>
        <w:pStyle w:val="PlainText"/>
        <w:jc w:val="both"/>
        <w:rPr>
          <w:rFonts w:ascii="Consolas" w:eastAsia="MS Mincho" w:hAnsi="Consolas" w:cs="Consolas"/>
        </w:rPr>
      </w:pPr>
    </w:p>
    <w:tbl>
      <w:tblPr>
        <w:tblW w:w="6606" w:type="dxa"/>
        <w:tblInd w:w="108" w:type="dxa"/>
        <w:tblLook w:val="04A0" w:firstRow="1" w:lastRow="0" w:firstColumn="1" w:lastColumn="0" w:noHBand="0" w:noVBand="1"/>
      </w:tblPr>
      <w:tblGrid>
        <w:gridCol w:w="846"/>
        <w:gridCol w:w="2880"/>
        <w:gridCol w:w="1440"/>
        <w:gridCol w:w="1440"/>
      </w:tblGrid>
      <w:tr w:rsidR="00D509F3" w:rsidRPr="003D79DA" w14:paraId="0E323592" w14:textId="222C4B99" w:rsidTr="00405BFE">
        <w:trPr>
          <w:trHeight w:val="216"/>
        </w:trPr>
        <w:tc>
          <w:tcPr>
            <w:tcW w:w="3726" w:type="dxa"/>
            <w:gridSpan w:val="2"/>
            <w:tcBorders>
              <w:top w:val="nil"/>
              <w:left w:val="nil"/>
              <w:bottom w:val="nil"/>
              <w:right w:val="nil"/>
            </w:tcBorders>
            <w:shd w:val="clear" w:color="auto" w:fill="auto"/>
            <w:vAlign w:val="center"/>
            <w:hideMark/>
          </w:tcPr>
          <w:p w14:paraId="6F41CAF8" w14:textId="0817AB5A" w:rsidR="00D509F3" w:rsidRPr="003D79DA" w:rsidRDefault="00D509F3"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r w:rsidR="0041233A" w:rsidRPr="003D79DA">
              <w:rPr>
                <w:rFonts w:ascii="Consolas" w:eastAsia="MS Mincho" w:hAnsi="Consolas" w:cs="Consolas"/>
                <w:b/>
                <w:bCs/>
                <w:color w:val="000000"/>
                <w:sz w:val="18"/>
                <w:szCs w:val="18"/>
              </w:rPr>
              <w:t>:</w:t>
            </w:r>
            <w:r w:rsidRPr="003D79DA">
              <w:rPr>
                <w:rFonts w:ascii="Consolas" w:eastAsia="MS Mincho" w:hAnsi="Consolas" w:cs="Consolas"/>
                <w:b/>
                <w:bCs/>
                <w:color w:val="000000"/>
                <w:sz w:val="18"/>
                <w:szCs w:val="18"/>
              </w:rPr>
              <w:t xml:space="preserve"> DBD</w:t>
            </w:r>
          </w:p>
        </w:tc>
        <w:tc>
          <w:tcPr>
            <w:tcW w:w="1440" w:type="dxa"/>
            <w:tcBorders>
              <w:top w:val="nil"/>
              <w:left w:val="nil"/>
              <w:bottom w:val="nil"/>
              <w:right w:val="nil"/>
            </w:tcBorders>
            <w:shd w:val="clear" w:color="auto" w:fill="auto"/>
            <w:vAlign w:val="center"/>
            <w:hideMark/>
          </w:tcPr>
          <w:p w14:paraId="4A147751" w14:textId="4C635643" w:rsidR="00D509F3" w:rsidRPr="003D79DA" w:rsidRDefault="00D509F3"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185D01EE" w14:textId="11FD561C" w:rsidR="00D509F3" w:rsidRPr="003D79DA" w:rsidRDefault="00D509F3"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E115B1" w:rsidRPr="003D79DA" w14:paraId="2B6B567F" w14:textId="431FB6AA" w:rsidTr="00405BFE">
        <w:trPr>
          <w:trHeight w:val="216"/>
        </w:trPr>
        <w:tc>
          <w:tcPr>
            <w:tcW w:w="846" w:type="dxa"/>
            <w:tcBorders>
              <w:top w:val="nil"/>
              <w:left w:val="nil"/>
              <w:bottom w:val="nil"/>
              <w:right w:val="nil"/>
            </w:tcBorders>
            <w:shd w:val="clear" w:color="auto" w:fill="auto"/>
            <w:vAlign w:val="center"/>
          </w:tcPr>
          <w:p w14:paraId="14B98D76" w14:textId="77777777" w:rsidR="00E115B1" w:rsidRPr="003D79DA" w:rsidRDefault="00E115B1" w:rsidP="00714044">
            <w:pPr>
              <w:jc w:val="right"/>
              <w:rPr>
                <w:rFonts w:ascii="Consolas" w:hAnsi="Consolas" w:cs="Consolas"/>
                <w:b/>
                <w:bCs/>
                <w:color w:val="000000"/>
                <w:sz w:val="18"/>
                <w:szCs w:val="18"/>
              </w:rPr>
            </w:pPr>
          </w:p>
        </w:tc>
        <w:tc>
          <w:tcPr>
            <w:tcW w:w="2880" w:type="dxa"/>
            <w:tcBorders>
              <w:top w:val="nil"/>
              <w:left w:val="nil"/>
              <w:bottom w:val="nil"/>
              <w:right w:val="nil"/>
            </w:tcBorders>
            <w:shd w:val="clear" w:color="auto" w:fill="auto"/>
            <w:vAlign w:val="center"/>
          </w:tcPr>
          <w:p w14:paraId="2D74B199" w14:textId="77777777" w:rsidR="00E115B1" w:rsidRPr="003D79DA" w:rsidRDefault="00E115B1"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70CE0A3A" w14:textId="77777777" w:rsidR="00E115B1" w:rsidRPr="003D79DA" w:rsidRDefault="00E115B1" w:rsidP="00714044">
            <w:pPr>
              <w:jc w:val="right"/>
              <w:rPr>
                <w:rFonts w:ascii="Consolas" w:hAnsi="Consolas" w:cs="Consolas"/>
                <w:sz w:val="18"/>
                <w:szCs w:val="18"/>
              </w:rPr>
            </w:pPr>
          </w:p>
        </w:tc>
        <w:tc>
          <w:tcPr>
            <w:tcW w:w="1440" w:type="dxa"/>
            <w:tcBorders>
              <w:top w:val="nil"/>
              <w:left w:val="nil"/>
              <w:bottom w:val="nil"/>
              <w:right w:val="nil"/>
            </w:tcBorders>
            <w:vAlign w:val="center"/>
          </w:tcPr>
          <w:p w14:paraId="32AF823B" w14:textId="77777777" w:rsidR="00E115B1" w:rsidRPr="003D79DA" w:rsidRDefault="00E115B1" w:rsidP="00714044">
            <w:pPr>
              <w:jc w:val="right"/>
              <w:rPr>
                <w:rFonts w:ascii="Consolas" w:hAnsi="Consolas" w:cs="Consolas"/>
                <w:sz w:val="18"/>
                <w:szCs w:val="18"/>
              </w:rPr>
            </w:pPr>
          </w:p>
        </w:tc>
      </w:tr>
      <w:tr w:rsidR="00405BFE" w:rsidRPr="003D79DA" w14:paraId="2F7E1BE3" w14:textId="1223EF8C" w:rsidTr="00405BFE">
        <w:trPr>
          <w:trHeight w:val="216"/>
        </w:trPr>
        <w:tc>
          <w:tcPr>
            <w:tcW w:w="846" w:type="dxa"/>
            <w:tcBorders>
              <w:top w:val="nil"/>
              <w:left w:val="nil"/>
              <w:bottom w:val="nil"/>
              <w:right w:val="nil"/>
            </w:tcBorders>
            <w:shd w:val="clear" w:color="auto" w:fill="auto"/>
            <w:vAlign w:val="center"/>
          </w:tcPr>
          <w:p w14:paraId="0F4591C7" w14:textId="6B351F6F" w:rsidR="00405BFE" w:rsidRPr="003D79DA" w:rsidRDefault="00405BFE" w:rsidP="00714044">
            <w:pPr>
              <w:jc w:val="right"/>
              <w:rPr>
                <w:rFonts w:ascii="Consolas" w:hAnsi="Consolas" w:cs="Consolas"/>
                <w:b/>
                <w:bCs/>
                <w:color w:val="000000"/>
                <w:sz w:val="18"/>
                <w:szCs w:val="18"/>
              </w:rPr>
            </w:pPr>
            <w:r w:rsidRPr="003D79DA">
              <w:rPr>
                <w:rFonts w:ascii="Consolas" w:hAnsi="Consolas" w:cs="Consolas"/>
                <w:sz w:val="18"/>
                <w:szCs w:val="18"/>
              </w:rPr>
              <w:t>1-31 —</w:t>
            </w:r>
          </w:p>
        </w:tc>
        <w:tc>
          <w:tcPr>
            <w:tcW w:w="2880" w:type="dxa"/>
            <w:tcBorders>
              <w:top w:val="nil"/>
              <w:left w:val="nil"/>
              <w:bottom w:val="nil"/>
              <w:right w:val="nil"/>
            </w:tcBorders>
            <w:shd w:val="clear" w:color="auto" w:fill="auto"/>
            <w:vAlign w:val="center"/>
          </w:tcPr>
          <w:p w14:paraId="7AF62C79" w14:textId="4BF747FF" w:rsidR="00405BFE" w:rsidRPr="003D79DA" w:rsidRDefault="00405BFE" w:rsidP="00714044">
            <w:pPr>
              <w:ind w:left="-72"/>
              <w:rPr>
                <w:rFonts w:ascii="Consolas" w:hAnsi="Consolas" w:cs="Consolas"/>
                <w:sz w:val="18"/>
                <w:szCs w:val="18"/>
              </w:rPr>
            </w:pPr>
            <w:r w:rsidRPr="003D79DA">
              <w:rPr>
                <w:rFonts w:ascii="Consolas" w:hAnsi="Consolas" w:cs="Consolas"/>
                <w:sz w:val="18"/>
                <w:szCs w:val="18"/>
              </w:rPr>
              <w:t>Day of month</w:t>
            </w:r>
          </w:p>
        </w:tc>
        <w:tc>
          <w:tcPr>
            <w:tcW w:w="1440" w:type="dxa"/>
            <w:tcBorders>
              <w:top w:val="nil"/>
              <w:left w:val="nil"/>
              <w:bottom w:val="nil"/>
              <w:right w:val="nil"/>
            </w:tcBorders>
            <w:shd w:val="clear" w:color="auto" w:fill="auto"/>
            <w:vAlign w:val="center"/>
          </w:tcPr>
          <w:p w14:paraId="51150C1A" w14:textId="07B00590"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4,512,376</w:t>
            </w:r>
          </w:p>
        </w:tc>
        <w:tc>
          <w:tcPr>
            <w:tcW w:w="1440" w:type="dxa"/>
            <w:tcBorders>
              <w:top w:val="nil"/>
              <w:left w:val="nil"/>
              <w:bottom w:val="nil"/>
              <w:right w:val="nil"/>
            </w:tcBorders>
            <w:vAlign w:val="center"/>
          </w:tcPr>
          <w:p w14:paraId="07A986BC" w14:textId="06D22A2D"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100.0</w:t>
            </w:r>
          </w:p>
        </w:tc>
      </w:tr>
      <w:tr w:rsidR="00405BFE" w:rsidRPr="003D79DA" w14:paraId="733C33B0" w14:textId="0DA2889B" w:rsidTr="00405BFE">
        <w:trPr>
          <w:trHeight w:val="216"/>
        </w:trPr>
        <w:tc>
          <w:tcPr>
            <w:tcW w:w="846" w:type="dxa"/>
            <w:tcBorders>
              <w:top w:val="nil"/>
              <w:left w:val="nil"/>
              <w:bottom w:val="nil"/>
              <w:right w:val="nil"/>
            </w:tcBorders>
            <w:shd w:val="clear" w:color="auto" w:fill="auto"/>
            <w:vAlign w:val="center"/>
          </w:tcPr>
          <w:p w14:paraId="00D1421F" w14:textId="77777777" w:rsidR="00405BFE" w:rsidRPr="003D79DA" w:rsidRDefault="00405BFE" w:rsidP="00714044">
            <w:pPr>
              <w:jc w:val="right"/>
              <w:rPr>
                <w:rFonts w:ascii="Consolas" w:hAnsi="Consolas" w:cs="Consolas"/>
                <w:b/>
                <w:sz w:val="18"/>
                <w:szCs w:val="18"/>
              </w:rPr>
            </w:pPr>
          </w:p>
        </w:tc>
        <w:tc>
          <w:tcPr>
            <w:tcW w:w="2880" w:type="dxa"/>
            <w:tcBorders>
              <w:top w:val="nil"/>
              <w:left w:val="nil"/>
              <w:bottom w:val="nil"/>
              <w:right w:val="nil"/>
            </w:tcBorders>
            <w:shd w:val="clear" w:color="auto" w:fill="auto"/>
            <w:vAlign w:val="center"/>
          </w:tcPr>
          <w:p w14:paraId="76E26085" w14:textId="20752415" w:rsidR="00405BFE" w:rsidRPr="003D79DA" w:rsidRDefault="00405BFE" w:rsidP="00714044">
            <w:pPr>
              <w:ind w:left="-72"/>
              <w:rPr>
                <w:rFonts w:ascii="Consolas" w:hAnsi="Consolas" w:cs="Consolas"/>
                <w:b/>
                <w:sz w:val="18"/>
                <w:szCs w:val="18"/>
              </w:rPr>
            </w:pPr>
            <w:r w:rsidRPr="003D79DA">
              <w:rPr>
                <w:rFonts w:ascii="Consolas" w:hAnsi="Consolas" w:cs="Consolas"/>
                <w:b/>
                <w:sz w:val="18"/>
                <w:szCs w:val="18"/>
              </w:rPr>
              <w:t>TOTAL</w:t>
            </w:r>
          </w:p>
        </w:tc>
        <w:tc>
          <w:tcPr>
            <w:tcW w:w="1440" w:type="dxa"/>
            <w:tcBorders>
              <w:top w:val="nil"/>
              <w:left w:val="nil"/>
              <w:bottom w:val="nil"/>
              <w:right w:val="nil"/>
            </w:tcBorders>
            <w:shd w:val="clear" w:color="auto" w:fill="auto"/>
            <w:vAlign w:val="center"/>
          </w:tcPr>
          <w:p w14:paraId="659DD689" w14:textId="47A8B10D"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F5F5F87" w14:textId="2D9D1C1C"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100.0</w:t>
            </w:r>
          </w:p>
        </w:tc>
      </w:tr>
    </w:tbl>
    <w:p w14:paraId="399B7E2F" w14:textId="77777777" w:rsidR="00C14AAD" w:rsidRPr="003D79DA" w:rsidRDefault="00C14AAD" w:rsidP="00714044">
      <w:pPr>
        <w:pStyle w:val="PlainText"/>
        <w:jc w:val="both"/>
        <w:rPr>
          <w:rFonts w:ascii="Consolas" w:eastAsia="MS Mincho" w:hAnsi="Consolas" w:cs="Consolas"/>
          <w:b/>
          <w:sz w:val="18"/>
          <w:szCs w:val="18"/>
        </w:rPr>
      </w:pPr>
    </w:p>
    <w:p w14:paraId="2D3281FC" w14:textId="77777777" w:rsidR="00FD1C81" w:rsidRPr="003D79DA" w:rsidRDefault="00FD1C81" w:rsidP="00714044">
      <w:pPr>
        <w:pStyle w:val="PlainText"/>
        <w:jc w:val="both"/>
        <w:rPr>
          <w:rFonts w:ascii="Consolas" w:eastAsia="MS Mincho" w:hAnsi="Consolas" w:cs="Consolas"/>
          <w:b/>
          <w:sz w:val="18"/>
          <w:szCs w:val="18"/>
        </w:rPr>
      </w:pPr>
    </w:p>
    <w:tbl>
      <w:tblPr>
        <w:tblW w:w="6606" w:type="dxa"/>
        <w:tblInd w:w="108" w:type="dxa"/>
        <w:tblLook w:val="04A0" w:firstRow="1" w:lastRow="0" w:firstColumn="1" w:lastColumn="0" w:noHBand="0" w:noVBand="1"/>
      </w:tblPr>
      <w:tblGrid>
        <w:gridCol w:w="846"/>
        <w:gridCol w:w="2880"/>
        <w:gridCol w:w="1440"/>
        <w:gridCol w:w="1440"/>
      </w:tblGrid>
      <w:tr w:rsidR="00D509F3" w:rsidRPr="003D79DA" w14:paraId="0860F8C2" w14:textId="45705FD1" w:rsidTr="00405BFE">
        <w:trPr>
          <w:trHeight w:val="216"/>
        </w:trPr>
        <w:tc>
          <w:tcPr>
            <w:tcW w:w="3726" w:type="dxa"/>
            <w:gridSpan w:val="2"/>
            <w:tcBorders>
              <w:top w:val="nil"/>
              <w:left w:val="nil"/>
              <w:bottom w:val="nil"/>
              <w:right w:val="nil"/>
            </w:tcBorders>
            <w:shd w:val="clear" w:color="auto" w:fill="auto"/>
            <w:vAlign w:val="center"/>
            <w:hideMark/>
          </w:tcPr>
          <w:p w14:paraId="08F38B1E" w14:textId="0F1544FC" w:rsidR="00D509F3" w:rsidRPr="003D79DA" w:rsidRDefault="00D509F3"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r w:rsidR="0041233A" w:rsidRPr="003D79DA">
              <w:rPr>
                <w:rFonts w:ascii="Consolas" w:eastAsia="MS Mincho" w:hAnsi="Consolas" w:cs="Consolas"/>
                <w:b/>
                <w:bCs/>
                <w:color w:val="000000"/>
                <w:sz w:val="18"/>
                <w:szCs w:val="18"/>
              </w:rPr>
              <w:t>:</w:t>
            </w:r>
            <w:r w:rsidRPr="003D79DA">
              <w:rPr>
                <w:rFonts w:ascii="Consolas" w:eastAsia="MS Mincho" w:hAnsi="Consolas" w:cs="Consolas"/>
                <w:b/>
                <w:bCs/>
                <w:color w:val="000000"/>
                <w:sz w:val="18"/>
                <w:szCs w:val="18"/>
              </w:rPr>
              <w:t xml:space="preserve"> DBM</w:t>
            </w:r>
          </w:p>
        </w:tc>
        <w:tc>
          <w:tcPr>
            <w:tcW w:w="1440" w:type="dxa"/>
            <w:tcBorders>
              <w:top w:val="nil"/>
              <w:left w:val="nil"/>
              <w:bottom w:val="nil"/>
              <w:right w:val="nil"/>
            </w:tcBorders>
            <w:shd w:val="clear" w:color="auto" w:fill="auto"/>
            <w:vAlign w:val="center"/>
            <w:hideMark/>
          </w:tcPr>
          <w:p w14:paraId="022CB679" w14:textId="75804C13" w:rsidR="00D509F3" w:rsidRPr="003D79DA" w:rsidRDefault="00D509F3"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03189D3C" w14:textId="47A726B4" w:rsidR="00D509F3" w:rsidRPr="003D79DA" w:rsidRDefault="00D509F3"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E115B1" w:rsidRPr="003D79DA" w14:paraId="4AD57668" w14:textId="6254C523" w:rsidTr="00405BFE">
        <w:trPr>
          <w:trHeight w:val="216"/>
        </w:trPr>
        <w:tc>
          <w:tcPr>
            <w:tcW w:w="846" w:type="dxa"/>
            <w:tcBorders>
              <w:top w:val="nil"/>
              <w:left w:val="nil"/>
              <w:bottom w:val="nil"/>
              <w:right w:val="nil"/>
            </w:tcBorders>
            <w:shd w:val="clear" w:color="auto" w:fill="auto"/>
            <w:vAlign w:val="center"/>
          </w:tcPr>
          <w:p w14:paraId="13902BBB" w14:textId="77777777" w:rsidR="00E115B1" w:rsidRPr="003D79DA" w:rsidRDefault="00E115B1" w:rsidP="00714044">
            <w:pPr>
              <w:jc w:val="right"/>
              <w:rPr>
                <w:rFonts w:ascii="Consolas" w:hAnsi="Consolas" w:cs="Consolas"/>
                <w:b/>
                <w:bCs/>
                <w:color w:val="000000"/>
                <w:sz w:val="18"/>
                <w:szCs w:val="18"/>
              </w:rPr>
            </w:pPr>
          </w:p>
        </w:tc>
        <w:tc>
          <w:tcPr>
            <w:tcW w:w="2880" w:type="dxa"/>
            <w:tcBorders>
              <w:top w:val="nil"/>
              <w:left w:val="nil"/>
              <w:bottom w:val="nil"/>
              <w:right w:val="nil"/>
            </w:tcBorders>
            <w:shd w:val="clear" w:color="auto" w:fill="auto"/>
            <w:vAlign w:val="center"/>
          </w:tcPr>
          <w:p w14:paraId="1CEA73C3" w14:textId="77777777" w:rsidR="00E115B1" w:rsidRPr="003D79DA" w:rsidRDefault="00E115B1"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6967B69C" w14:textId="77777777" w:rsidR="00E115B1" w:rsidRPr="003D79DA" w:rsidRDefault="00E115B1" w:rsidP="00714044">
            <w:pPr>
              <w:jc w:val="right"/>
              <w:rPr>
                <w:rFonts w:ascii="Consolas" w:hAnsi="Consolas" w:cs="Consolas"/>
                <w:sz w:val="18"/>
                <w:szCs w:val="18"/>
              </w:rPr>
            </w:pPr>
          </w:p>
        </w:tc>
        <w:tc>
          <w:tcPr>
            <w:tcW w:w="1440" w:type="dxa"/>
            <w:tcBorders>
              <w:top w:val="nil"/>
              <w:left w:val="nil"/>
              <w:bottom w:val="nil"/>
              <w:right w:val="nil"/>
            </w:tcBorders>
            <w:vAlign w:val="center"/>
          </w:tcPr>
          <w:p w14:paraId="691BAE59" w14:textId="77777777" w:rsidR="00E115B1" w:rsidRPr="003D79DA" w:rsidRDefault="00E115B1" w:rsidP="00714044">
            <w:pPr>
              <w:jc w:val="right"/>
              <w:rPr>
                <w:rFonts w:ascii="Consolas" w:hAnsi="Consolas" w:cs="Consolas"/>
                <w:sz w:val="18"/>
                <w:szCs w:val="18"/>
              </w:rPr>
            </w:pPr>
          </w:p>
        </w:tc>
      </w:tr>
      <w:tr w:rsidR="00405BFE" w:rsidRPr="003D79DA" w14:paraId="0E109FBA" w14:textId="65FC8CFB" w:rsidTr="00405BFE">
        <w:trPr>
          <w:trHeight w:val="216"/>
        </w:trPr>
        <w:tc>
          <w:tcPr>
            <w:tcW w:w="846" w:type="dxa"/>
            <w:tcBorders>
              <w:top w:val="nil"/>
              <w:left w:val="nil"/>
              <w:bottom w:val="nil"/>
              <w:right w:val="nil"/>
            </w:tcBorders>
            <w:shd w:val="clear" w:color="auto" w:fill="auto"/>
            <w:vAlign w:val="center"/>
          </w:tcPr>
          <w:p w14:paraId="0B33D1D2" w14:textId="612DA925" w:rsidR="00405BFE" w:rsidRPr="003D79DA" w:rsidRDefault="00405BFE" w:rsidP="00714044">
            <w:pPr>
              <w:jc w:val="right"/>
              <w:rPr>
                <w:rFonts w:ascii="Consolas" w:hAnsi="Consolas" w:cs="Consolas"/>
                <w:b/>
                <w:bCs/>
                <w:color w:val="000000"/>
                <w:sz w:val="18"/>
                <w:szCs w:val="18"/>
              </w:rPr>
            </w:pPr>
            <w:r w:rsidRPr="003D79DA">
              <w:rPr>
                <w:rFonts w:ascii="Consolas" w:hAnsi="Consolas" w:cs="Consolas"/>
                <w:sz w:val="18"/>
                <w:szCs w:val="18"/>
              </w:rPr>
              <w:t>1-12 —</w:t>
            </w:r>
          </w:p>
        </w:tc>
        <w:tc>
          <w:tcPr>
            <w:tcW w:w="2880" w:type="dxa"/>
            <w:tcBorders>
              <w:top w:val="nil"/>
              <w:left w:val="nil"/>
              <w:bottom w:val="nil"/>
              <w:right w:val="nil"/>
            </w:tcBorders>
            <w:shd w:val="clear" w:color="auto" w:fill="auto"/>
            <w:vAlign w:val="center"/>
          </w:tcPr>
          <w:p w14:paraId="5E051741" w14:textId="1DB78B3C" w:rsidR="00405BFE" w:rsidRPr="003D79DA" w:rsidRDefault="00405BFE" w:rsidP="00714044">
            <w:pPr>
              <w:ind w:left="-72"/>
              <w:rPr>
                <w:rFonts w:ascii="Consolas" w:hAnsi="Consolas" w:cs="Consolas"/>
                <w:sz w:val="18"/>
                <w:szCs w:val="18"/>
              </w:rPr>
            </w:pPr>
            <w:r w:rsidRPr="003D79DA">
              <w:rPr>
                <w:rFonts w:ascii="Consolas" w:hAnsi="Consolas" w:cs="Consolas"/>
                <w:sz w:val="18"/>
                <w:szCs w:val="18"/>
              </w:rPr>
              <w:t>Month of year</w:t>
            </w:r>
          </w:p>
        </w:tc>
        <w:tc>
          <w:tcPr>
            <w:tcW w:w="1440" w:type="dxa"/>
            <w:tcBorders>
              <w:top w:val="nil"/>
              <w:left w:val="nil"/>
              <w:bottom w:val="nil"/>
              <w:right w:val="nil"/>
            </w:tcBorders>
            <w:shd w:val="clear" w:color="auto" w:fill="auto"/>
            <w:vAlign w:val="center"/>
          </w:tcPr>
          <w:p w14:paraId="045A0F7B" w14:textId="5BAC35F7"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4,512,376</w:t>
            </w:r>
          </w:p>
        </w:tc>
        <w:tc>
          <w:tcPr>
            <w:tcW w:w="1440" w:type="dxa"/>
            <w:tcBorders>
              <w:top w:val="nil"/>
              <w:left w:val="nil"/>
              <w:bottom w:val="nil"/>
              <w:right w:val="nil"/>
            </w:tcBorders>
            <w:vAlign w:val="center"/>
          </w:tcPr>
          <w:p w14:paraId="24B974AB" w14:textId="789F2B28"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100.0</w:t>
            </w:r>
          </w:p>
        </w:tc>
      </w:tr>
      <w:tr w:rsidR="00405BFE" w:rsidRPr="003D79DA" w14:paraId="0DB24158" w14:textId="79BD84C8" w:rsidTr="00405BFE">
        <w:trPr>
          <w:trHeight w:val="216"/>
        </w:trPr>
        <w:tc>
          <w:tcPr>
            <w:tcW w:w="846" w:type="dxa"/>
            <w:tcBorders>
              <w:top w:val="nil"/>
              <w:left w:val="nil"/>
              <w:bottom w:val="nil"/>
              <w:right w:val="nil"/>
            </w:tcBorders>
            <w:shd w:val="clear" w:color="auto" w:fill="auto"/>
            <w:vAlign w:val="center"/>
          </w:tcPr>
          <w:p w14:paraId="7DADF2DF" w14:textId="77777777" w:rsidR="00405BFE" w:rsidRPr="003D79DA" w:rsidRDefault="00405BFE" w:rsidP="00714044">
            <w:pPr>
              <w:jc w:val="right"/>
              <w:rPr>
                <w:rFonts w:ascii="Consolas" w:hAnsi="Consolas" w:cs="Consolas"/>
                <w:b/>
                <w:sz w:val="18"/>
                <w:szCs w:val="18"/>
              </w:rPr>
            </w:pPr>
          </w:p>
        </w:tc>
        <w:tc>
          <w:tcPr>
            <w:tcW w:w="2880" w:type="dxa"/>
            <w:tcBorders>
              <w:top w:val="nil"/>
              <w:left w:val="nil"/>
              <w:bottom w:val="nil"/>
              <w:right w:val="nil"/>
            </w:tcBorders>
            <w:shd w:val="clear" w:color="auto" w:fill="auto"/>
            <w:vAlign w:val="center"/>
          </w:tcPr>
          <w:p w14:paraId="154B61F4" w14:textId="2061B648" w:rsidR="00405BFE" w:rsidRPr="003D79DA" w:rsidRDefault="00405BFE" w:rsidP="00714044">
            <w:pPr>
              <w:ind w:left="-72"/>
              <w:rPr>
                <w:rFonts w:ascii="Consolas" w:hAnsi="Consolas" w:cs="Consolas"/>
                <w:b/>
                <w:sz w:val="18"/>
                <w:szCs w:val="18"/>
              </w:rPr>
            </w:pPr>
            <w:r w:rsidRPr="003D79DA">
              <w:rPr>
                <w:rFonts w:ascii="Consolas" w:hAnsi="Consolas" w:cs="Consolas"/>
                <w:b/>
                <w:sz w:val="18"/>
                <w:szCs w:val="18"/>
              </w:rPr>
              <w:t>TOTAL</w:t>
            </w:r>
          </w:p>
        </w:tc>
        <w:tc>
          <w:tcPr>
            <w:tcW w:w="1440" w:type="dxa"/>
            <w:tcBorders>
              <w:top w:val="nil"/>
              <w:left w:val="nil"/>
              <w:bottom w:val="nil"/>
              <w:right w:val="nil"/>
            </w:tcBorders>
            <w:shd w:val="clear" w:color="auto" w:fill="auto"/>
            <w:vAlign w:val="center"/>
          </w:tcPr>
          <w:p w14:paraId="07F99ABF" w14:textId="0D4782FD"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69BE37D" w14:textId="0B78D54B"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100.0</w:t>
            </w:r>
          </w:p>
        </w:tc>
      </w:tr>
    </w:tbl>
    <w:p w14:paraId="576A63C9" w14:textId="77777777" w:rsidR="003E755D" w:rsidRPr="003D79DA" w:rsidRDefault="003E755D" w:rsidP="00714044">
      <w:pPr>
        <w:spacing w:after="240"/>
        <w:rPr>
          <w:rFonts w:ascii="Consolas" w:eastAsia="MS Mincho" w:hAnsi="Consolas" w:cs="Consolas"/>
          <w:b/>
          <w:sz w:val="18"/>
          <w:szCs w:val="18"/>
        </w:rPr>
      </w:pPr>
    </w:p>
    <w:tbl>
      <w:tblPr>
        <w:tblW w:w="7110" w:type="dxa"/>
        <w:tblInd w:w="108" w:type="dxa"/>
        <w:tblLayout w:type="fixed"/>
        <w:tblLook w:val="04A0" w:firstRow="1" w:lastRow="0" w:firstColumn="1" w:lastColumn="0" w:noHBand="0" w:noVBand="1"/>
      </w:tblPr>
      <w:tblGrid>
        <w:gridCol w:w="1350"/>
        <w:gridCol w:w="2880"/>
        <w:gridCol w:w="1440"/>
        <w:gridCol w:w="1440"/>
      </w:tblGrid>
      <w:tr w:rsidR="00D509F3" w:rsidRPr="003D79DA" w14:paraId="3F28E432" w14:textId="3DCF2050" w:rsidTr="00405BFE">
        <w:trPr>
          <w:trHeight w:val="216"/>
        </w:trPr>
        <w:tc>
          <w:tcPr>
            <w:tcW w:w="4230" w:type="dxa"/>
            <w:gridSpan w:val="2"/>
            <w:tcBorders>
              <w:top w:val="nil"/>
              <w:left w:val="nil"/>
              <w:bottom w:val="nil"/>
              <w:right w:val="nil"/>
            </w:tcBorders>
            <w:shd w:val="clear" w:color="auto" w:fill="auto"/>
            <w:vAlign w:val="center"/>
            <w:hideMark/>
          </w:tcPr>
          <w:p w14:paraId="5CDB6AC5" w14:textId="3E042E3F" w:rsidR="00D509F3" w:rsidRPr="003D79DA" w:rsidRDefault="00D509F3"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r w:rsidR="0041233A" w:rsidRPr="003D79DA">
              <w:rPr>
                <w:rFonts w:ascii="Consolas" w:eastAsia="MS Mincho" w:hAnsi="Consolas" w:cs="Consolas"/>
                <w:b/>
                <w:bCs/>
                <w:color w:val="000000"/>
                <w:sz w:val="18"/>
                <w:szCs w:val="18"/>
              </w:rPr>
              <w:t>:</w:t>
            </w:r>
            <w:r w:rsidRPr="003D79DA">
              <w:rPr>
                <w:rFonts w:ascii="Consolas" w:eastAsia="MS Mincho" w:hAnsi="Consolas" w:cs="Consolas"/>
                <w:b/>
                <w:bCs/>
                <w:color w:val="000000"/>
                <w:sz w:val="18"/>
                <w:szCs w:val="18"/>
              </w:rPr>
              <w:t xml:space="preserve"> DBY</w:t>
            </w:r>
          </w:p>
        </w:tc>
        <w:tc>
          <w:tcPr>
            <w:tcW w:w="1440" w:type="dxa"/>
            <w:tcBorders>
              <w:top w:val="nil"/>
              <w:left w:val="nil"/>
              <w:bottom w:val="nil"/>
              <w:right w:val="nil"/>
            </w:tcBorders>
            <w:shd w:val="clear" w:color="auto" w:fill="auto"/>
            <w:vAlign w:val="center"/>
            <w:hideMark/>
          </w:tcPr>
          <w:p w14:paraId="689BE18E" w14:textId="0AF98438" w:rsidR="00D509F3" w:rsidRPr="003D79DA" w:rsidRDefault="00D509F3"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4E17739B" w14:textId="7284B53C" w:rsidR="00D509F3" w:rsidRPr="003D79DA" w:rsidRDefault="00D509F3"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E115B1" w:rsidRPr="003D79DA" w14:paraId="086F4727" w14:textId="74BAD347" w:rsidTr="00405BFE">
        <w:trPr>
          <w:trHeight w:val="216"/>
        </w:trPr>
        <w:tc>
          <w:tcPr>
            <w:tcW w:w="1350" w:type="dxa"/>
            <w:tcBorders>
              <w:top w:val="nil"/>
              <w:left w:val="nil"/>
              <w:bottom w:val="nil"/>
              <w:right w:val="nil"/>
            </w:tcBorders>
            <w:shd w:val="clear" w:color="auto" w:fill="auto"/>
            <w:vAlign w:val="center"/>
          </w:tcPr>
          <w:p w14:paraId="132BE7C9" w14:textId="77777777" w:rsidR="00E115B1" w:rsidRPr="003D79DA" w:rsidRDefault="00E115B1" w:rsidP="00714044">
            <w:pPr>
              <w:jc w:val="right"/>
              <w:rPr>
                <w:rFonts w:ascii="Consolas" w:hAnsi="Consolas" w:cs="Consolas"/>
                <w:b/>
                <w:bCs/>
                <w:color w:val="000000"/>
                <w:sz w:val="18"/>
                <w:szCs w:val="18"/>
              </w:rPr>
            </w:pPr>
          </w:p>
        </w:tc>
        <w:tc>
          <w:tcPr>
            <w:tcW w:w="2880" w:type="dxa"/>
            <w:tcBorders>
              <w:top w:val="nil"/>
              <w:left w:val="nil"/>
              <w:bottom w:val="nil"/>
              <w:right w:val="nil"/>
            </w:tcBorders>
            <w:shd w:val="clear" w:color="auto" w:fill="auto"/>
            <w:vAlign w:val="center"/>
          </w:tcPr>
          <w:p w14:paraId="1667B901" w14:textId="77777777" w:rsidR="00E115B1" w:rsidRPr="003D79DA" w:rsidRDefault="00E115B1"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24310A92" w14:textId="77777777" w:rsidR="00E115B1" w:rsidRPr="003D79DA" w:rsidRDefault="00E115B1" w:rsidP="00714044">
            <w:pPr>
              <w:jc w:val="right"/>
              <w:rPr>
                <w:rFonts w:ascii="Consolas" w:hAnsi="Consolas" w:cs="Consolas"/>
                <w:sz w:val="18"/>
                <w:szCs w:val="18"/>
              </w:rPr>
            </w:pPr>
          </w:p>
        </w:tc>
        <w:tc>
          <w:tcPr>
            <w:tcW w:w="1440" w:type="dxa"/>
            <w:tcBorders>
              <w:top w:val="nil"/>
              <w:left w:val="nil"/>
              <w:bottom w:val="nil"/>
              <w:right w:val="nil"/>
            </w:tcBorders>
            <w:vAlign w:val="center"/>
          </w:tcPr>
          <w:p w14:paraId="3E48400E" w14:textId="77777777" w:rsidR="00E115B1" w:rsidRPr="003D79DA" w:rsidRDefault="00E115B1" w:rsidP="00714044">
            <w:pPr>
              <w:jc w:val="right"/>
              <w:rPr>
                <w:rFonts w:ascii="Consolas" w:hAnsi="Consolas" w:cs="Consolas"/>
                <w:sz w:val="18"/>
                <w:szCs w:val="18"/>
              </w:rPr>
            </w:pPr>
          </w:p>
        </w:tc>
      </w:tr>
      <w:tr w:rsidR="00405BFE" w:rsidRPr="003D79DA" w14:paraId="5CB08819" w14:textId="74CE3D43" w:rsidTr="00405BFE">
        <w:trPr>
          <w:trHeight w:val="216"/>
        </w:trPr>
        <w:tc>
          <w:tcPr>
            <w:tcW w:w="1350" w:type="dxa"/>
            <w:tcBorders>
              <w:top w:val="nil"/>
              <w:left w:val="nil"/>
              <w:bottom w:val="nil"/>
              <w:right w:val="nil"/>
            </w:tcBorders>
            <w:shd w:val="clear" w:color="auto" w:fill="auto"/>
            <w:vAlign w:val="center"/>
          </w:tcPr>
          <w:p w14:paraId="1EC72350" w14:textId="6FE0A0BD" w:rsidR="00405BFE" w:rsidRPr="003D79DA" w:rsidRDefault="00405BFE" w:rsidP="00714044">
            <w:pPr>
              <w:jc w:val="right"/>
              <w:rPr>
                <w:rFonts w:ascii="Consolas" w:hAnsi="Consolas" w:cs="Consolas"/>
                <w:b/>
                <w:bCs/>
                <w:color w:val="000000"/>
                <w:sz w:val="18"/>
                <w:szCs w:val="18"/>
              </w:rPr>
            </w:pPr>
            <w:r w:rsidRPr="003D79DA">
              <w:rPr>
                <w:rFonts w:ascii="Consolas" w:hAnsi="Consolas" w:cs="Consolas"/>
                <w:sz w:val="18"/>
                <w:szCs w:val="18"/>
              </w:rPr>
              <w:t>1892-2008 —</w:t>
            </w:r>
          </w:p>
        </w:tc>
        <w:tc>
          <w:tcPr>
            <w:tcW w:w="2880" w:type="dxa"/>
            <w:tcBorders>
              <w:top w:val="nil"/>
              <w:left w:val="nil"/>
              <w:bottom w:val="nil"/>
              <w:right w:val="nil"/>
            </w:tcBorders>
            <w:shd w:val="clear" w:color="auto" w:fill="auto"/>
            <w:vAlign w:val="center"/>
          </w:tcPr>
          <w:p w14:paraId="58A28309" w14:textId="45383C9A" w:rsidR="00405BFE" w:rsidRPr="003D79DA" w:rsidRDefault="00405BFE" w:rsidP="00714044">
            <w:pPr>
              <w:ind w:left="-72"/>
              <w:rPr>
                <w:rFonts w:ascii="Consolas" w:hAnsi="Consolas" w:cs="Consolas"/>
                <w:sz w:val="18"/>
                <w:szCs w:val="18"/>
              </w:rPr>
            </w:pPr>
            <w:r w:rsidRPr="003D79DA">
              <w:rPr>
                <w:rFonts w:ascii="Consolas" w:hAnsi="Consolas" w:cs="Consolas"/>
                <w:sz w:val="18"/>
                <w:szCs w:val="18"/>
              </w:rPr>
              <w:t>Year</w:t>
            </w:r>
          </w:p>
        </w:tc>
        <w:tc>
          <w:tcPr>
            <w:tcW w:w="1440" w:type="dxa"/>
            <w:tcBorders>
              <w:top w:val="nil"/>
              <w:left w:val="nil"/>
              <w:bottom w:val="nil"/>
              <w:right w:val="nil"/>
            </w:tcBorders>
            <w:shd w:val="clear" w:color="auto" w:fill="auto"/>
            <w:vAlign w:val="center"/>
          </w:tcPr>
          <w:p w14:paraId="6D89DB57" w14:textId="251CA9EC"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4,512,376</w:t>
            </w:r>
          </w:p>
        </w:tc>
        <w:tc>
          <w:tcPr>
            <w:tcW w:w="1440" w:type="dxa"/>
            <w:tcBorders>
              <w:top w:val="nil"/>
              <w:left w:val="nil"/>
              <w:bottom w:val="nil"/>
              <w:right w:val="nil"/>
            </w:tcBorders>
            <w:vAlign w:val="center"/>
          </w:tcPr>
          <w:p w14:paraId="27112DED" w14:textId="57AF7FCD"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100.0</w:t>
            </w:r>
          </w:p>
        </w:tc>
      </w:tr>
      <w:tr w:rsidR="00405BFE" w:rsidRPr="003D79DA" w14:paraId="6118B74F" w14:textId="591B96DE" w:rsidTr="00405BFE">
        <w:trPr>
          <w:trHeight w:val="216"/>
        </w:trPr>
        <w:tc>
          <w:tcPr>
            <w:tcW w:w="1350" w:type="dxa"/>
            <w:tcBorders>
              <w:top w:val="nil"/>
              <w:left w:val="nil"/>
              <w:bottom w:val="nil"/>
              <w:right w:val="nil"/>
            </w:tcBorders>
            <w:shd w:val="clear" w:color="auto" w:fill="auto"/>
            <w:vAlign w:val="center"/>
          </w:tcPr>
          <w:p w14:paraId="7409B087" w14:textId="77777777" w:rsidR="00405BFE" w:rsidRPr="003D79DA" w:rsidRDefault="00405BFE" w:rsidP="00714044">
            <w:pPr>
              <w:jc w:val="right"/>
              <w:rPr>
                <w:rFonts w:ascii="Consolas" w:hAnsi="Consolas" w:cs="Consolas"/>
                <w:b/>
                <w:sz w:val="18"/>
                <w:szCs w:val="18"/>
              </w:rPr>
            </w:pPr>
          </w:p>
        </w:tc>
        <w:tc>
          <w:tcPr>
            <w:tcW w:w="2880" w:type="dxa"/>
            <w:tcBorders>
              <w:top w:val="nil"/>
              <w:left w:val="nil"/>
              <w:bottom w:val="nil"/>
              <w:right w:val="nil"/>
            </w:tcBorders>
            <w:shd w:val="clear" w:color="auto" w:fill="auto"/>
            <w:vAlign w:val="center"/>
          </w:tcPr>
          <w:p w14:paraId="32C6222E" w14:textId="4AB2F79E" w:rsidR="00405BFE" w:rsidRPr="003D79DA" w:rsidRDefault="00405BFE" w:rsidP="00714044">
            <w:pPr>
              <w:ind w:left="-72"/>
              <w:rPr>
                <w:rFonts w:ascii="Consolas" w:hAnsi="Consolas" w:cs="Consolas"/>
                <w:b/>
                <w:sz w:val="18"/>
                <w:szCs w:val="18"/>
              </w:rPr>
            </w:pPr>
            <w:r w:rsidRPr="003D79DA">
              <w:rPr>
                <w:rFonts w:ascii="Consolas" w:hAnsi="Consolas" w:cs="Consolas"/>
                <w:b/>
                <w:sz w:val="18"/>
                <w:szCs w:val="18"/>
              </w:rPr>
              <w:t>TOTAL</w:t>
            </w:r>
          </w:p>
        </w:tc>
        <w:tc>
          <w:tcPr>
            <w:tcW w:w="1440" w:type="dxa"/>
            <w:tcBorders>
              <w:top w:val="nil"/>
              <w:left w:val="nil"/>
              <w:bottom w:val="nil"/>
              <w:right w:val="nil"/>
            </w:tcBorders>
            <w:shd w:val="clear" w:color="auto" w:fill="auto"/>
            <w:vAlign w:val="center"/>
          </w:tcPr>
          <w:p w14:paraId="761A115B" w14:textId="02C6B6BD"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12779E37" w14:textId="1C5D2D48"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100.0</w:t>
            </w:r>
          </w:p>
        </w:tc>
      </w:tr>
    </w:tbl>
    <w:p w14:paraId="060B372B" w14:textId="77777777" w:rsidR="00F001E7" w:rsidRPr="003D79DA" w:rsidRDefault="00F001E7" w:rsidP="00714044">
      <w:pPr>
        <w:pStyle w:val="PlainText"/>
        <w:jc w:val="both"/>
        <w:rPr>
          <w:rFonts w:ascii="Consolas" w:eastAsia="MS Mincho" w:hAnsi="Consolas" w:cs="Consolas"/>
          <w:b/>
          <w:sz w:val="18"/>
          <w:szCs w:val="18"/>
        </w:rPr>
      </w:pPr>
    </w:p>
    <w:p w14:paraId="575F5717" w14:textId="77777777" w:rsidR="00F001E7" w:rsidRPr="003D79DA" w:rsidRDefault="00F001E7"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14786FAF" w14:textId="329C41AD" w:rsidR="00BC6D2E" w:rsidRPr="003D79DA" w:rsidRDefault="002461B8"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Sex</w:t>
      </w:r>
      <w:bookmarkStart w:id="36" w:name="SEX"/>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SEX</w:t>
      </w:r>
      <w:bookmarkEnd w:id="36"/>
      <w:r w:rsidR="00E767DC" w:rsidRPr="003D79DA">
        <w:rPr>
          <w:rFonts w:asciiTheme="minorHAnsi" w:eastAsia="MS Mincho" w:hAnsiTheme="minorHAnsi" w:cstheme="majorHAnsi"/>
          <w:color w:val="0000FF"/>
          <w:sz w:val="24"/>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41CA"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5F06D433" w14:textId="2538F0BE" w:rsidR="008461D2" w:rsidRPr="003D79DA" w:rsidRDefault="008461D2" w:rsidP="00714044">
      <w:pPr>
        <w:pStyle w:val="PlainText"/>
        <w:jc w:val="both"/>
        <w:rPr>
          <w:rFonts w:asciiTheme="minorHAnsi" w:eastAsia="MS Mincho" w:hAnsiTheme="minorHAnsi" w:cstheme="majorHAnsi"/>
          <w:b/>
          <w:sz w:val="22"/>
          <w:szCs w:val="22"/>
        </w:rPr>
      </w:pPr>
    </w:p>
    <w:p w14:paraId="619ECFD7" w14:textId="767D1D65" w:rsidR="008461D2"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8461D2" w:rsidRPr="003D79DA">
        <w:rPr>
          <w:rFonts w:asciiTheme="minorHAnsi" w:eastAsia="MS Mincho" w:hAnsiTheme="minorHAnsi" w:cstheme="majorHAnsi"/>
          <w:sz w:val="22"/>
          <w:szCs w:val="22"/>
        </w:rPr>
        <w:t xml:space="preserve"> </w:t>
      </w:r>
      <w:r w:rsidR="002461B8" w:rsidRPr="003D79DA">
        <w:rPr>
          <w:rFonts w:asciiTheme="minorHAnsi" w:eastAsia="MS Mincho" w:hAnsiTheme="minorHAnsi" w:cstheme="majorHAnsi"/>
          <w:sz w:val="22"/>
          <w:szCs w:val="22"/>
        </w:rPr>
        <w:t xml:space="preserve">The data on sex were derived from answers to Question 3. Individuals were asked to mark either “male” or “female” to indicate their sex. </w:t>
      </w:r>
    </w:p>
    <w:p w14:paraId="337B6397" w14:textId="77777777" w:rsidR="008461D2" w:rsidRPr="003D79DA" w:rsidRDefault="008461D2" w:rsidP="00714044">
      <w:pPr>
        <w:pStyle w:val="PlainText"/>
        <w:jc w:val="both"/>
        <w:rPr>
          <w:rFonts w:asciiTheme="minorHAnsi" w:eastAsia="MS Mincho" w:hAnsiTheme="minorHAnsi" w:cstheme="majorHAnsi"/>
          <w:sz w:val="22"/>
          <w:szCs w:val="22"/>
        </w:rPr>
      </w:pPr>
    </w:p>
    <w:p w14:paraId="386C565E" w14:textId="77777777" w:rsidR="008716E6" w:rsidRPr="003D79DA" w:rsidRDefault="008461D2"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8716E6" w:rsidRPr="003D79DA">
        <w:rPr>
          <w:rFonts w:asciiTheme="minorHAnsi" w:eastAsia="MS Mincho" w:hAnsiTheme="minorHAnsi" w:cstheme="majorHAnsi"/>
          <w:sz w:val="22"/>
          <w:szCs w:val="22"/>
        </w:rPr>
        <w:t>For most cases in which sex was not reported, the appropriate entry was determined from the person’s given (i.e., first) name and household relationship. Otherwise, sex was imputed according to the relationship to the householder and the age of the person.</w:t>
      </w:r>
    </w:p>
    <w:p w14:paraId="0DCF4345" w14:textId="77777777" w:rsidR="008461D2" w:rsidRPr="003D79DA" w:rsidRDefault="008461D2" w:rsidP="00714044">
      <w:pPr>
        <w:pStyle w:val="PlainText"/>
        <w:jc w:val="both"/>
        <w:rPr>
          <w:rFonts w:asciiTheme="minorHAnsi" w:eastAsia="MS Mincho" w:hAnsiTheme="minorHAnsi" w:cstheme="majorHAnsi"/>
          <w:sz w:val="22"/>
          <w:szCs w:val="22"/>
        </w:rPr>
      </w:pPr>
    </w:p>
    <w:p w14:paraId="6354618A" w14:textId="77777777" w:rsidR="008461D2" w:rsidRPr="003D79DA" w:rsidRDefault="008461D2"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72EE32B" w14:textId="0E5910DB" w:rsidR="008461D2" w:rsidRPr="003D79DA" w:rsidRDefault="008461D2"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002461B8" w:rsidRPr="003D79DA">
        <w:rPr>
          <w:rFonts w:asciiTheme="minorHAnsi" w:eastAsia="MS Mincho" w:hAnsiTheme="minorHAnsi" w:cs="Consolas"/>
          <w:b/>
          <w:sz w:val="22"/>
          <w:szCs w:val="22"/>
        </w:rPr>
        <w:t>USEX</w:t>
      </w:r>
      <w:r w:rsidR="00FD3541" w:rsidRPr="003D79DA">
        <w:rPr>
          <w:rFonts w:asciiTheme="minorHAnsi" w:eastAsia="MS Mincho" w:hAnsiTheme="minorHAnsi" w:cs="Consolas"/>
          <w:sz w:val="22"/>
          <w:szCs w:val="22"/>
        </w:rPr>
        <w:tab/>
        <w:t>Type: Checkbox</w:t>
      </w:r>
    </w:p>
    <w:p w14:paraId="1CCDC203" w14:textId="14EB4DC1" w:rsidR="008461D2" w:rsidRPr="003D79DA" w:rsidRDefault="008461D2"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002461B8" w:rsidRPr="003D79DA">
        <w:rPr>
          <w:rFonts w:asciiTheme="minorHAnsi" w:eastAsia="MS Mincho" w:hAnsiTheme="minorHAnsi" w:cs="Consolas"/>
          <w:b/>
          <w:sz w:val="22"/>
          <w:szCs w:val="22"/>
        </w:rPr>
        <w:t>FSEX</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C98BB51" w14:textId="77777777" w:rsidR="008461D2" w:rsidRPr="003D79DA" w:rsidRDefault="008461D2" w:rsidP="00714044">
      <w:pPr>
        <w:pStyle w:val="PlainText"/>
        <w:tabs>
          <w:tab w:val="left" w:pos="2880"/>
        </w:tabs>
        <w:jc w:val="both"/>
        <w:rPr>
          <w:rFonts w:asciiTheme="minorHAnsi" w:eastAsia="MS Mincho" w:hAnsiTheme="minorHAnsi" w:cs="Consolas"/>
          <w:sz w:val="22"/>
          <w:szCs w:val="22"/>
        </w:rPr>
      </w:pPr>
    </w:p>
    <w:p w14:paraId="3A7D0B65" w14:textId="279A7AF0" w:rsidR="003A31D0" w:rsidRPr="003D79DA" w:rsidRDefault="003A31D0"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A2AEE44" w14:textId="5E8395B1" w:rsidR="003A31D0" w:rsidRPr="003D79DA" w:rsidRDefault="003A31D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C0398F9" w14:textId="77777777" w:rsidR="003A31D0" w:rsidRPr="003D79DA" w:rsidRDefault="003A31D0" w:rsidP="00714044">
      <w:pPr>
        <w:pStyle w:val="PlainText"/>
        <w:jc w:val="both"/>
        <w:rPr>
          <w:rFonts w:asciiTheme="minorHAnsi" w:eastAsia="MS Mincho" w:hAnsiTheme="minorHAnsi" w:cs="Consolas"/>
          <w:sz w:val="22"/>
          <w:szCs w:val="22"/>
        </w:rPr>
      </w:pPr>
    </w:p>
    <w:p w14:paraId="2A56DE2E" w14:textId="58B27003" w:rsidR="008461D2" w:rsidRPr="003D79DA" w:rsidRDefault="008461D2"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619656B0" w14:textId="5D0DBA7B" w:rsidR="008461D2" w:rsidRPr="003D79DA" w:rsidRDefault="008461D2"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6DEEA3E"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F887ED1" w14:textId="77777777" w:rsidR="008461D2" w:rsidRPr="003D79DA" w:rsidRDefault="008461D2" w:rsidP="00714044">
      <w:pPr>
        <w:pStyle w:val="PlainText"/>
        <w:jc w:val="both"/>
        <w:rPr>
          <w:rFonts w:asciiTheme="minorHAnsi" w:eastAsia="MS Mincho" w:hAnsiTheme="minorHAnsi" w:cs="Consolas"/>
          <w:sz w:val="24"/>
        </w:rPr>
      </w:pPr>
    </w:p>
    <w:tbl>
      <w:tblPr>
        <w:tblW w:w="6336" w:type="dxa"/>
        <w:tblInd w:w="108" w:type="dxa"/>
        <w:tblLook w:val="04A0" w:firstRow="1" w:lastRow="0" w:firstColumn="1" w:lastColumn="0" w:noHBand="0" w:noVBand="1"/>
      </w:tblPr>
      <w:tblGrid>
        <w:gridCol w:w="576"/>
        <w:gridCol w:w="2880"/>
        <w:gridCol w:w="1440"/>
        <w:gridCol w:w="1440"/>
      </w:tblGrid>
      <w:tr w:rsidR="00D509F3" w:rsidRPr="003D79DA" w14:paraId="723C978B" w14:textId="3E7749D9" w:rsidTr="00405BFE">
        <w:trPr>
          <w:trHeight w:val="216"/>
        </w:trPr>
        <w:tc>
          <w:tcPr>
            <w:tcW w:w="3456" w:type="dxa"/>
            <w:gridSpan w:val="2"/>
            <w:tcBorders>
              <w:top w:val="nil"/>
              <w:left w:val="nil"/>
              <w:bottom w:val="nil"/>
              <w:right w:val="nil"/>
            </w:tcBorders>
            <w:shd w:val="clear" w:color="auto" w:fill="auto"/>
            <w:vAlign w:val="center"/>
          </w:tcPr>
          <w:p w14:paraId="6198C69A" w14:textId="4D2E031A" w:rsidR="00D509F3" w:rsidRPr="003D79DA" w:rsidRDefault="00D509F3"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3D07E081" w14:textId="57D4155E" w:rsidR="00D509F3" w:rsidRPr="003D79DA" w:rsidRDefault="00D509F3"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0158DBA8" w14:textId="73E66A50" w:rsidR="00D509F3" w:rsidRPr="003D79DA" w:rsidRDefault="00D509F3"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D509F3" w:rsidRPr="003D79DA" w14:paraId="60E29578" w14:textId="48EF7CFE" w:rsidTr="00405BFE">
        <w:trPr>
          <w:trHeight w:val="216"/>
        </w:trPr>
        <w:tc>
          <w:tcPr>
            <w:tcW w:w="576" w:type="dxa"/>
            <w:tcBorders>
              <w:top w:val="nil"/>
              <w:left w:val="nil"/>
              <w:bottom w:val="nil"/>
              <w:right w:val="nil"/>
            </w:tcBorders>
            <w:shd w:val="clear" w:color="auto" w:fill="auto"/>
            <w:vAlign w:val="center"/>
          </w:tcPr>
          <w:p w14:paraId="63648985" w14:textId="77777777" w:rsidR="00D509F3" w:rsidRPr="003D79DA" w:rsidRDefault="00D509F3"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22FC9540" w14:textId="77777777" w:rsidR="00D509F3" w:rsidRPr="003D79DA" w:rsidRDefault="00D509F3"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4EF67B3C" w14:textId="77777777" w:rsidR="00D509F3" w:rsidRPr="003D79DA" w:rsidRDefault="00D509F3"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69B089F" w14:textId="77777777" w:rsidR="00D509F3" w:rsidRPr="003D79DA" w:rsidRDefault="00D509F3" w:rsidP="00714044">
            <w:pPr>
              <w:jc w:val="right"/>
              <w:rPr>
                <w:rFonts w:ascii="Consolas" w:hAnsi="Consolas" w:cs="Consolas"/>
                <w:sz w:val="18"/>
                <w:szCs w:val="20"/>
              </w:rPr>
            </w:pPr>
          </w:p>
        </w:tc>
      </w:tr>
      <w:tr w:rsidR="00405BFE" w:rsidRPr="003D79DA" w14:paraId="42830F28" w14:textId="24A693BB" w:rsidTr="00405BFE">
        <w:trPr>
          <w:trHeight w:val="216"/>
        </w:trPr>
        <w:tc>
          <w:tcPr>
            <w:tcW w:w="576" w:type="dxa"/>
            <w:tcBorders>
              <w:top w:val="nil"/>
              <w:left w:val="nil"/>
              <w:bottom w:val="nil"/>
              <w:right w:val="nil"/>
            </w:tcBorders>
            <w:shd w:val="clear" w:color="auto" w:fill="auto"/>
            <w:vAlign w:val="center"/>
            <w:hideMark/>
          </w:tcPr>
          <w:p w14:paraId="7E5809EC" w14:textId="5A3282BC" w:rsidR="00405BFE" w:rsidRPr="003D79DA" w:rsidRDefault="00405BFE"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hideMark/>
          </w:tcPr>
          <w:p w14:paraId="12819946" w14:textId="3CC28742" w:rsidR="00405BFE" w:rsidRPr="003D79DA" w:rsidRDefault="00405BFE" w:rsidP="00714044">
            <w:pPr>
              <w:ind w:left="-72"/>
              <w:rPr>
                <w:rFonts w:ascii="Consolas" w:hAnsi="Consolas" w:cs="Consolas"/>
                <w:sz w:val="18"/>
                <w:szCs w:val="20"/>
              </w:rPr>
            </w:pPr>
            <w:r w:rsidRPr="003D79DA">
              <w:rPr>
                <w:rFonts w:ascii="Consolas" w:hAnsi="Consolas" w:cs="Consolas"/>
                <w:sz w:val="18"/>
                <w:szCs w:val="20"/>
              </w:rPr>
              <w:t>Male</w:t>
            </w:r>
          </w:p>
        </w:tc>
        <w:tc>
          <w:tcPr>
            <w:tcW w:w="1440" w:type="dxa"/>
            <w:tcBorders>
              <w:top w:val="nil"/>
              <w:left w:val="nil"/>
              <w:bottom w:val="nil"/>
              <w:right w:val="nil"/>
            </w:tcBorders>
            <w:shd w:val="clear" w:color="auto" w:fill="auto"/>
            <w:vAlign w:val="center"/>
          </w:tcPr>
          <w:p w14:paraId="10E1D3B2" w14:textId="64FDFE7F" w:rsidR="00405BFE" w:rsidRPr="003D79DA" w:rsidRDefault="00405BFE" w:rsidP="00714044">
            <w:pPr>
              <w:jc w:val="right"/>
              <w:rPr>
                <w:rFonts w:ascii="Consolas" w:hAnsi="Consolas" w:cs="Consolas"/>
                <w:sz w:val="18"/>
                <w:szCs w:val="20"/>
              </w:rPr>
            </w:pPr>
            <w:r w:rsidRPr="003D79DA">
              <w:rPr>
                <w:rFonts w:ascii="Consolas" w:hAnsi="Consolas" w:cs="Consolas"/>
                <w:color w:val="000000"/>
                <w:sz w:val="18"/>
                <w:szCs w:val="18"/>
              </w:rPr>
              <w:t>2,195,076</w:t>
            </w:r>
          </w:p>
        </w:tc>
        <w:tc>
          <w:tcPr>
            <w:tcW w:w="1440" w:type="dxa"/>
            <w:tcBorders>
              <w:top w:val="nil"/>
              <w:left w:val="nil"/>
              <w:bottom w:val="nil"/>
              <w:right w:val="nil"/>
            </w:tcBorders>
            <w:vAlign w:val="center"/>
          </w:tcPr>
          <w:p w14:paraId="257E29DA" w14:textId="7F193635" w:rsidR="00405BFE" w:rsidRPr="003D79DA" w:rsidRDefault="00405BFE" w:rsidP="00714044">
            <w:pPr>
              <w:jc w:val="right"/>
              <w:rPr>
                <w:rFonts w:ascii="Consolas" w:hAnsi="Consolas" w:cs="Consolas"/>
                <w:sz w:val="18"/>
                <w:szCs w:val="20"/>
              </w:rPr>
            </w:pPr>
            <w:r w:rsidRPr="003D79DA">
              <w:rPr>
                <w:rFonts w:ascii="Consolas" w:hAnsi="Consolas" w:cs="Consolas"/>
                <w:color w:val="000000"/>
                <w:sz w:val="18"/>
                <w:szCs w:val="18"/>
              </w:rPr>
              <w:t>48.6</w:t>
            </w:r>
          </w:p>
        </w:tc>
      </w:tr>
      <w:tr w:rsidR="00405BFE" w:rsidRPr="003D79DA" w14:paraId="40E6A392" w14:textId="74185D85" w:rsidTr="00405BFE">
        <w:trPr>
          <w:trHeight w:val="216"/>
        </w:trPr>
        <w:tc>
          <w:tcPr>
            <w:tcW w:w="576" w:type="dxa"/>
            <w:tcBorders>
              <w:top w:val="nil"/>
              <w:left w:val="nil"/>
              <w:bottom w:val="nil"/>
              <w:right w:val="nil"/>
            </w:tcBorders>
            <w:shd w:val="clear" w:color="auto" w:fill="auto"/>
            <w:vAlign w:val="center"/>
          </w:tcPr>
          <w:p w14:paraId="38E953EA" w14:textId="2B177E06" w:rsidR="00405BFE" w:rsidRPr="003D79DA" w:rsidRDefault="00405BFE"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6A44FE70" w14:textId="560D3C45" w:rsidR="00405BFE" w:rsidRPr="003D79DA" w:rsidRDefault="00405BFE" w:rsidP="00714044">
            <w:pPr>
              <w:ind w:left="-72"/>
              <w:rPr>
                <w:rFonts w:ascii="Consolas" w:hAnsi="Consolas" w:cs="Consolas"/>
                <w:color w:val="000000"/>
                <w:sz w:val="18"/>
                <w:szCs w:val="20"/>
              </w:rPr>
            </w:pPr>
            <w:r w:rsidRPr="003D79DA">
              <w:rPr>
                <w:rFonts w:ascii="Consolas" w:hAnsi="Consolas" w:cs="Consolas"/>
                <w:color w:val="000000"/>
                <w:sz w:val="18"/>
                <w:szCs w:val="20"/>
              </w:rPr>
              <w:t>Female</w:t>
            </w:r>
          </w:p>
        </w:tc>
        <w:tc>
          <w:tcPr>
            <w:tcW w:w="1440" w:type="dxa"/>
            <w:tcBorders>
              <w:top w:val="nil"/>
              <w:left w:val="nil"/>
              <w:bottom w:val="nil"/>
              <w:right w:val="nil"/>
            </w:tcBorders>
            <w:shd w:val="clear" w:color="auto" w:fill="auto"/>
            <w:vAlign w:val="center"/>
          </w:tcPr>
          <w:p w14:paraId="73E204FF" w14:textId="05419AED" w:rsidR="00405BFE" w:rsidRPr="003D79DA" w:rsidRDefault="00405BFE" w:rsidP="00714044">
            <w:pPr>
              <w:jc w:val="right"/>
              <w:rPr>
                <w:rFonts w:ascii="Consolas" w:hAnsi="Consolas" w:cs="Consolas"/>
                <w:color w:val="000000"/>
                <w:sz w:val="18"/>
                <w:szCs w:val="20"/>
              </w:rPr>
            </w:pPr>
            <w:r w:rsidRPr="003D79DA">
              <w:rPr>
                <w:rFonts w:ascii="Consolas" w:hAnsi="Consolas" w:cs="Consolas"/>
                <w:color w:val="000000"/>
                <w:sz w:val="18"/>
                <w:szCs w:val="18"/>
              </w:rPr>
              <w:t>2,317,300</w:t>
            </w:r>
          </w:p>
        </w:tc>
        <w:tc>
          <w:tcPr>
            <w:tcW w:w="1440" w:type="dxa"/>
            <w:tcBorders>
              <w:top w:val="nil"/>
              <w:left w:val="nil"/>
              <w:bottom w:val="nil"/>
              <w:right w:val="nil"/>
            </w:tcBorders>
            <w:vAlign w:val="center"/>
          </w:tcPr>
          <w:p w14:paraId="65C8A289" w14:textId="40E11964" w:rsidR="00405BFE" w:rsidRPr="003D79DA" w:rsidRDefault="00405BFE" w:rsidP="00714044">
            <w:pPr>
              <w:jc w:val="right"/>
              <w:rPr>
                <w:rFonts w:ascii="Consolas" w:hAnsi="Consolas" w:cs="Consolas"/>
                <w:color w:val="000000"/>
                <w:sz w:val="18"/>
                <w:szCs w:val="20"/>
              </w:rPr>
            </w:pPr>
            <w:r w:rsidRPr="003D79DA">
              <w:rPr>
                <w:rFonts w:ascii="Consolas" w:hAnsi="Consolas" w:cs="Consolas"/>
                <w:color w:val="000000"/>
                <w:sz w:val="18"/>
                <w:szCs w:val="18"/>
              </w:rPr>
              <w:t>51.4</w:t>
            </w:r>
          </w:p>
        </w:tc>
      </w:tr>
      <w:tr w:rsidR="00405BFE" w:rsidRPr="003D79DA" w14:paraId="3554FBCB" w14:textId="5D105F46" w:rsidTr="00405BFE">
        <w:trPr>
          <w:trHeight w:val="216"/>
        </w:trPr>
        <w:tc>
          <w:tcPr>
            <w:tcW w:w="576" w:type="dxa"/>
            <w:tcBorders>
              <w:top w:val="nil"/>
              <w:left w:val="nil"/>
              <w:bottom w:val="nil"/>
              <w:right w:val="nil"/>
            </w:tcBorders>
            <w:shd w:val="clear" w:color="auto" w:fill="auto"/>
            <w:vAlign w:val="center"/>
          </w:tcPr>
          <w:p w14:paraId="6BB941B4" w14:textId="77777777" w:rsidR="00405BFE" w:rsidRPr="003D79DA" w:rsidRDefault="00405BFE"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3D1A7746" w14:textId="572130B3" w:rsidR="00405BFE" w:rsidRPr="003D79DA" w:rsidRDefault="00405BFE"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shd w:val="clear" w:color="auto" w:fill="auto"/>
            <w:vAlign w:val="center"/>
          </w:tcPr>
          <w:p w14:paraId="3B5E8D06" w14:textId="1697DA03" w:rsidR="00405BFE" w:rsidRPr="003D79DA" w:rsidRDefault="00405BFE"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823E3C9" w14:textId="5A935FE8" w:rsidR="00405BFE" w:rsidRPr="003D79DA" w:rsidRDefault="00405BFE"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30D3D25" w14:textId="06496382" w:rsidR="00786230" w:rsidRPr="003D79DA" w:rsidRDefault="00786230" w:rsidP="00714044">
      <w:pPr>
        <w:spacing w:after="240"/>
        <w:rPr>
          <w:rFonts w:asciiTheme="minorHAnsi" w:eastAsia="MS Mincho" w:hAnsiTheme="minorHAnsi" w:cstheme="majorHAnsi"/>
          <w:b/>
          <w:sz w:val="26"/>
          <w:szCs w:val="26"/>
        </w:rPr>
      </w:pPr>
    </w:p>
    <w:p w14:paraId="5AB04C86" w14:textId="77777777" w:rsidR="00D4498A" w:rsidRPr="003D79DA" w:rsidRDefault="00FA1560" w:rsidP="00714044">
      <w:pPr>
        <w:spacing w:after="240"/>
        <w:rPr>
          <w:rFonts w:asciiTheme="minorHAnsi" w:eastAsia="MS Mincho" w:hAnsiTheme="minorHAnsi" w:cstheme="majorHAnsi"/>
          <w:b/>
          <w:sz w:val="26"/>
          <w:szCs w:val="26"/>
        </w:rPr>
        <w:sectPr w:rsidR="00D4498A" w:rsidRPr="003D79DA" w:rsidSect="00881C93">
          <w:headerReference w:type="default" r:id="rId22"/>
          <w:pgSz w:w="12240" w:h="15840"/>
          <w:pgMar w:top="1440" w:right="1440" w:bottom="1440" w:left="1440" w:header="720" w:footer="432" w:gutter="0"/>
          <w:cols w:space="720"/>
          <w:docGrid w:linePitch="360"/>
        </w:sectPr>
      </w:pPr>
      <w:r w:rsidRPr="003D79DA">
        <w:rPr>
          <w:rFonts w:asciiTheme="minorHAnsi" w:eastAsia="MS Mincho" w:hAnsiTheme="minorHAnsi" w:cstheme="majorHAnsi"/>
          <w:b/>
          <w:sz w:val="26"/>
          <w:szCs w:val="26"/>
        </w:rPr>
        <w:br w:type="page"/>
      </w:r>
    </w:p>
    <w:p w14:paraId="29950014" w14:textId="0B7C61F3" w:rsidR="00BC6D2E" w:rsidRPr="003D79DA" w:rsidRDefault="00B90BE7" w:rsidP="00714044">
      <w:pPr>
        <w:pStyle w:val="PlainText"/>
        <w:jc w:val="both"/>
        <w:rPr>
          <w:rFonts w:asciiTheme="minorHAnsi" w:hAnsiTheme="minorHAnsi" w:cs="Calibri"/>
          <w:color w:val="0000FF"/>
          <w:sz w:val="24"/>
          <w:szCs w:val="22"/>
        </w:rPr>
      </w:pPr>
      <w:bookmarkStart w:id="37" w:name="IMPRC"/>
      <w:r w:rsidRPr="003D79DA">
        <w:rPr>
          <w:rFonts w:asciiTheme="minorHAnsi" w:eastAsia="MS Mincho" w:hAnsiTheme="minorHAnsi" w:cstheme="majorHAnsi"/>
          <w:b/>
          <w:sz w:val="24"/>
          <w:szCs w:val="22"/>
        </w:rPr>
        <w:lastRenderedPageBreak/>
        <w:t>Race</w:t>
      </w:r>
      <w:r w:rsidR="00AE6F32" w:rsidRPr="003D79DA">
        <w:rPr>
          <w:rFonts w:asciiTheme="minorHAnsi" w:eastAsia="MS Mincho" w:hAnsiTheme="minorHAnsi" w:cstheme="majorHAnsi"/>
          <w:b/>
          <w:sz w:val="24"/>
          <w:szCs w:val="22"/>
        </w:rPr>
        <w:t xml:space="preserve">         </w:t>
      </w:r>
      <w:r w:rsidR="0040654B" w:rsidRPr="003D79DA">
        <w:rPr>
          <w:rFonts w:asciiTheme="minorHAnsi" w:eastAsia="MS Mincho" w:hAnsiTheme="minorHAnsi" w:cstheme="majorHAnsi"/>
          <w:b/>
          <w:sz w:val="24"/>
          <w:szCs w:val="22"/>
        </w:rPr>
        <w:t>IMPRC</w:t>
      </w:r>
      <w:bookmarkEnd w:id="37"/>
      <w:r w:rsidR="0040654B"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40654B" w:rsidRPr="003D79DA">
        <w:rPr>
          <w:rFonts w:asciiTheme="minorHAnsi" w:eastAsia="MS Mincho" w:hAnsiTheme="minorHAnsi" w:cstheme="majorHAnsi"/>
          <w:color w:val="0000FF"/>
          <w:sz w:val="22"/>
          <w:szCs w:val="22"/>
        </w:rPr>
        <w:tab/>
      </w:r>
      <w:r w:rsidR="0040654B" w:rsidRPr="003D79DA">
        <w:rPr>
          <w:rFonts w:asciiTheme="minorHAnsi" w:eastAsia="MS Mincho" w:hAnsiTheme="minorHAnsi" w:cstheme="majorHAnsi"/>
          <w:color w:val="0000FF"/>
          <w:sz w:val="22"/>
          <w:szCs w:val="22"/>
        </w:rPr>
        <w:tab/>
      </w:r>
      <w:r w:rsidR="0040654B" w:rsidRPr="003D79DA">
        <w:rPr>
          <w:rFonts w:asciiTheme="minorHAnsi" w:eastAsia="MS Mincho" w:hAnsiTheme="minorHAnsi" w:cstheme="majorHAnsi"/>
          <w:color w:val="0000FF"/>
          <w:sz w:val="22"/>
          <w:szCs w:val="22"/>
        </w:rPr>
        <w:tab/>
      </w:r>
      <w:r w:rsidR="0040654B" w:rsidRPr="003D79DA">
        <w:rPr>
          <w:rFonts w:asciiTheme="minorHAnsi" w:eastAsia="MS Mincho" w:hAnsiTheme="minorHAnsi" w:cstheme="majorHAnsi"/>
          <w:color w:val="0000FF"/>
          <w:sz w:val="22"/>
          <w:szCs w:val="22"/>
        </w:rPr>
        <w:tab/>
      </w:r>
      <w:r w:rsidR="0040654B" w:rsidRPr="003D79DA">
        <w:rPr>
          <w:rFonts w:asciiTheme="minorHAnsi" w:eastAsia="MS Mincho" w:hAnsiTheme="minorHAnsi" w:cstheme="majorHAnsi"/>
          <w:color w:val="0000FF"/>
          <w:sz w:val="22"/>
          <w:szCs w:val="22"/>
        </w:rPr>
        <w:tab/>
      </w:r>
      <w:r w:rsidR="00531876" w:rsidRPr="003D79DA">
        <w:rPr>
          <w:rFonts w:asciiTheme="minorHAnsi" w:eastAsia="MS Mincho" w:hAnsiTheme="minorHAnsi" w:cstheme="majorHAnsi"/>
          <w:color w:val="0000FF"/>
          <w:sz w:val="22"/>
          <w:szCs w:val="22"/>
        </w:rPr>
        <w:tab/>
      </w:r>
      <w:r w:rsidR="0040654B"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6E2507C8" w14:textId="02A90798" w:rsidR="0040654B" w:rsidRPr="003D79DA" w:rsidRDefault="0040654B" w:rsidP="00714044">
      <w:pPr>
        <w:pStyle w:val="PlainText"/>
        <w:jc w:val="both"/>
        <w:rPr>
          <w:rFonts w:asciiTheme="minorHAnsi" w:eastAsia="MS Mincho" w:hAnsiTheme="minorHAnsi" w:cstheme="majorHAnsi"/>
          <w:b/>
          <w:sz w:val="22"/>
          <w:szCs w:val="22"/>
        </w:rPr>
      </w:pPr>
    </w:p>
    <w:p w14:paraId="0370B218" w14:textId="59C1B13E" w:rsidR="00FC0294" w:rsidRPr="003D79DA" w:rsidRDefault="001D45A5" w:rsidP="001D45A5">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race were derived from answers to Question 6. The Census Bureau collects race data in accordance with guidelines provided by the U.S. Office of Management and Budget (OMB); these data are based on self-identification. </w:t>
      </w:r>
      <w:r w:rsidR="00FC0294" w:rsidRPr="003D79DA">
        <w:rPr>
          <w:rFonts w:asciiTheme="minorHAnsi" w:eastAsia="MS Mincho" w:hAnsiTheme="minorHAnsi" w:cstheme="majorHAnsi"/>
          <w:sz w:val="22"/>
          <w:szCs w:val="22"/>
        </w:rPr>
        <w:t xml:space="preserve">For the 2008 ACS, the racial classifications adhered to the October 30, 1997, Federal Register Notice entitled, “Revisions to the Standards for the Classification of Federal Data on Race and Ethnicity,” issued by the Office of Management and Budget (OMB). These standards govern the categories used to collect and present federal data on race and ethnicity. </w:t>
      </w:r>
    </w:p>
    <w:p w14:paraId="0D4DCEF2" w14:textId="77777777" w:rsidR="00FC0294" w:rsidRPr="003D79DA" w:rsidRDefault="00FC0294" w:rsidP="001D45A5">
      <w:pPr>
        <w:pStyle w:val="PlainText"/>
        <w:jc w:val="both"/>
        <w:rPr>
          <w:rFonts w:asciiTheme="minorHAnsi" w:eastAsia="MS Mincho" w:hAnsiTheme="minorHAnsi" w:cstheme="majorHAnsi"/>
          <w:sz w:val="22"/>
          <w:szCs w:val="22"/>
        </w:rPr>
      </w:pPr>
    </w:p>
    <w:p w14:paraId="40928DCF" w14:textId="7D08E01E" w:rsidR="001D45A5" w:rsidRPr="003D79DA" w:rsidRDefault="001D45A5" w:rsidP="001D45A5">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People may choose to report more than one race to indicate their racial mixture, such as “American Indian” and “White.” People who identify their origin as Hispanic, Latino, or Spanish may be of any race. </w:t>
      </w:r>
    </w:p>
    <w:p w14:paraId="3DC664A5" w14:textId="77777777" w:rsidR="00B90BE7" w:rsidRPr="003D79DA" w:rsidRDefault="00B90BE7" w:rsidP="001D45A5">
      <w:pPr>
        <w:pStyle w:val="PlainText"/>
        <w:jc w:val="both"/>
        <w:rPr>
          <w:rFonts w:asciiTheme="minorHAnsi" w:eastAsia="MS Mincho" w:hAnsiTheme="minorHAnsi" w:cstheme="majorHAnsi"/>
          <w:sz w:val="22"/>
          <w:szCs w:val="22"/>
        </w:rPr>
      </w:pPr>
    </w:p>
    <w:p w14:paraId="5B153F57" w14:textId="1F270816" w:rsidR="001D45A5" w:rsidRPr="003D79DA" w:rsidRDefault="00B90BE7" w:rsidP="001D45A5">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IMPRC reflects an</w:t>
      </w:r>
      <w:r w:rsidR="001D45A5" w:rsidRPr="003D79DA">
        <w:rPr>
          <w:rFonts w:asciiTheme="minorHAnsi" w:eastAsia="MS Mincho" w:hAnsiTheme="minorHAnsi" w:cstheme="majorHAnsi"/>
          <w:sz w:val="22"/>
          <w:szCs w:val="22"/>
        </w:rPr>
        <w:t xml:space="preserve"> imputation process</w:t>
      </w:r>
      <w:r w:rsidRPr="003D79DA">
        <w:rPr>
          <w:rFonts w:asciiTheme="minorHAnsi" w:eastAsia="MS Mincho" w:hAnsiTheme="minorHAnsi" w:cstheme="majorHAnsi"/>
          <w:sz w:val="22"/>
          <w:szCs w:val="22"/>
        </w:rPr>
        <w:t xml:space="preserve"> wherein</w:t>
      </w:r>
      <w:r w:rsidR="001D45A5" w:rsidRPr="003D79DA">
        <w:rPr>
          <w:rFonts w:asciiTheme="minorHAnsi" w:eastAsia="MS Mincho" w:hAnsiTheme="minorHAnsi" w:cstheme="majorHAnsi"/>
          <w:sz w:val="22"/>
          <w:szCs w:val="22"/>
        </w:rPr>
        <w:t xml:space="preserve"> responses to the race question are used to construct single or multiple race group affiliations, identifying the most common single, two-, three-, four-, and five-race combinations specified by respondents. </w:t>
      </w:r>
    </w:p>
    <w:p w14:paraId="039BE4B9" w14:textId="77777777" w:rsidR="001D45A5" w:rsidRPr="003D79DA" w:rsidRDefault="001D45A5" w:rsidP="001D45A5">
      <w:pPr>
        <w:pStyle w:val="PlainText"/>
        <w:jc w:val="both"/>
        <w:rPr>
          <w:rFonts w:asciiTheme="minorHAnsi" w:eastAsia="MS Mincho" w:hAnsiTheme="minorHAnsi" w:cstheme="majorHAnsi"/>
          <w:sz w:val="22"/>
          <w:szCs w:val="22"/>
        </w:rPr>
      </w:pPr>
    </w:p>
    <w:p w14:paraId="51571231" w14:textId="592BE277" w:rsidR="001D45A5" w:rsidRPr="003D79DA" w:rsidRDefault="001D45A5" w:rsidP="001D45A5">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If an individual did not provide a race response, the race or races of the householder or other household members were assigned using specific rules of precedence of household relationship. For example, if race was missing for a son or daughter in the household, then either the race or races of the householder, another child, or the spouse of the householder were assigned. If race was not reported for anyone in the household, the race or races of a householder in a previously processed household were assigned. </w:t>
      </w:r>
    </w:p>
    <w:p w14:paraId="1461D365" w14:textId="77777777" w:rsidR="001D45A5" w:rsidRPr="003D79DA" w:rsidRDefault="001D45A5" w:rsidP="001D45A5">
      <w:pPr>
        <w:pStyle w:val="PlainText"/>
        <w:jc w:val="both"/>
        <w:rPr>
          <w:rFonts w:asciiTheme="minorHAnsi" w:eastAsia="MS Mincho" w:hAnsiTheme="minorHAnsi" w:cstheme="majorHAnsi"/>
          <w:sz w:val="22"/>
          <w:szCs w:val="22"/>
        </w:rPr>
      </w:pPr>
    </w:p>
    <w:p w14:paraId="07F78B42" w14:textId="77777777" w:rsidR="001D45A5" w:rsidRPr="003D79DA" w:rsidRDefault="001D45A5" w:rsidP="001D45A5">
      <w:pPr>
        <w:pStyle w:val="Default"/>
        <w:rPr>
          <w:rFonts w:asciiTheme="minorHAnsi" w:hAnsiTheme="minorHAnsi"/>
          <w:sz w:val="22"/>
          <w:szCs w:val="22"/>
        </w:rPr>
      </w:pPr>
      <w:r w:rsidRPr="003D79DA">
        <w:rPr>
          <w:rFonts w:asciiTheme="minorHAnsi" w:eastAsia="MS Mincho" w:hAnsiTheme="minorHAnsi" w:cstheme="majorHAnsi"/>
          <w:b/>
          <w:sz w:val="22"/>
          <w:szCs w:val="22"/>
        </w:rPr>
        <w:t>NOTE 2:</w:t>
      </w:r>
      <w:r w:rsidRPr="003D79DA">
        <w:rPr>
          <w:rFonts w:asciiTheme="minorHAnsi" w:eastAsia="MS Mincho" w:hAnsiTheme="minorHAnsi" w:cstheme="majorHAnsi"/>
          <w:sz w:val="22"/>
          <w:szCs w:val="22"/>
        </w:rPr>
        <w:t xml:space="preserve"> </w:t>
      </w:r>
      <w:r w:rsidRPr="003D79DA">
        <w:rPr>
          <w:rFonts w:asciiTheme="minorHAnsi" w:hAnsiTheme="minorHAnsi"/>
          <w:sz w:val="22"/>
          <w:szCs w:val="22"/>
        </w:rPr>
        <w:t xml:space="preserve">The coding of race write-in entries included an automated review, computer edit, and coding operation. </w:t>
      </w:r>
    </w:p>
    <w:p w14:paraId="76B98B96" w14:textId="77777777" w:rsidR="00FC0294" w:rsidRPr="003D79DA" w:rsidRDefault="00FC0294" w:rsidP="00FC0294">
      <w:pPr>
        <w:pStyle w:val="PlainText"/>
        <w:jc w:val="both"/>
        <w:rPr>
          <w:rFonts w:asciiTheme="minorHAnsi" w:eastAsia="MS Mincho" w:hAnsiTheme="minorHAnsi" w:cstheme="majorHAnsi"/>
          <w:sz w:val="22"/>
          <w:szCs w:val="22"/>
        </w:rPr>
      </w:pPr>
    </w:p>
    <w:p w14:paraId="1168B111" w14:textId="472CE131" w:rsidR="00FC0294" w:rsidRPr="003D79DA" w:rsidRDefault="00FC0294" w:rsidP="00FC029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3:</w:t>
      </w:r>
      <w:r w:rsidRPr="003D79DA">
        <w:rPr>
          <w:rFonts w:asciiTheme="minorHAnsi" w:eastAsia="MS Mincho" w:hAnsiTheme="minorHAnsi" w:cstheme="majorHAnsi"/>
          <w:sz w:val="22"/>
          <w:szCs w:val="22"/>
        </w:rPr>
        <w:t xml:space="preserve"> The racial categories included in the ACS questionnaire generally reflect a social definition of race recognized in this country, and not an attempt to define race biologically, anthropologically, or genetically. In addition, it is recognized that the categories of the race item include racial and national origin or socio-cultural groups. </w:t>
      </w:r>
    </w:p>
    <w:p w14:paraId="24B34D0E" w14:textId="77777777" w:rsidR="00D0315A" w:rsidRPr="003D79DA" w:rsidRDefault="00D0315A" w:rsidP="00714044">
      <w:pPr>
        <w:pStyle w:val="PlainText"/>
        <w:jc w:val="both"/>
        <w:rPr>
          <w:rFonts w:asciiTheme="minorHAnsi" w:eastAsia="MS Mincho" w:hAnsiTheme="minorHAnsi" w:cstheme="majorHAnsi"/>
          <w:sz w:val="22"/>
          <w:szCs w:val="22"/>
        </w:rPr>
      </w:pPr>
    </w:p>
    <w:p w14:paraId="0C0F63EB" w14:textId="77777777" w:rsidR="0040654B" w:rsidRPr="003D79DA" w:rsidRDefault="0040654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8AE1CD1" w14:textId="3DE7D0DD" w:rsidR="0040654B" w:rsidRPr="003D79DA" w:rsidRDefault="00BB1B7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FIMPR</w:t>
      </w:r>
      <w:r w:rsidRPr="003D79DA">
        <w:rPr>
          <w:rFonts w:asciiTheme="minorHAnsi" w:eastAsia="MS Mincho" w:hAnsiTheme="minorHAnsi" w:cs="Consolas"/>
          <w:sz w:val="22"/>
          <w:szCs w:val="22"/>
        </w:rPr>
        <w:t xml:space="preserve"> </w:t>
      </w:r>
      <w:r w:rsidRPr="003D79DA">
        <w:rPr>
          <w:rFonts w:asciiTheme="minorHAnsi" w:eastAsia="MS Mincho" w:hAnsiTheme="minorHAnsi" w:cs="Consolas"/>
          <w:sz w:val="22"/>
          <w:szCs w:val="22"/>
        </w:rPr>
        <w:tab/>
      </w:r>
      <w:r w:rsidR="00241475" w:rsidRPr="003D79DA">
        <w:rPr>
          <w:rFonts w:asciiTheme="minorHAnsi" w:eastAsia="MS Mincho" w:hAnsiTheme="minorHAnsi" w:cs="Consolas"/>
          <w:sz w:val="22"/>
          <w:szCs w:val="22"/>
        </w:rPr>
        <w:tab/>
      </w:r>
      <w:r w:rsidRPr="003D79DA">
        <w:rPr>
          <w:rFonts w:asciiTheme="minorHAnsi" w:eastAsia="MS Mincho" w:hAnsiTheme="minorHAnsi" w:cs="Consolas"/>
          <w:sz w:val="22"/>
          <w:szCs w:val="22"/>
        </w:rPr>
        <w:t xml:space="preserve">Percentage allocated: </w:t>
      </w:r>
      <w:r w:rsidR="00EB1E0F" w:rsidRPr="003D79DA">
        <w:rPr>
          <w:rFonts w:asciiTheme="minorHAnsi" w:eastAsia="MS Mincho" w:hAnsiTheme="minorHAnsi" w:cs="Consolas"/>
          <w:sz w:val="22"/>
          <w:szCs w:val="22"/>
        </w:rPr>
        <w:t>TBD*</w:t>
      </w:r>
    </w:p>
    <w:p w14:paraId="617AADF6" w14:textId="3E99D49D" w:rsidR="00BB1B73" w:rsidRPr="003D79DA" w:rsidRDefault="00FD3541" w:rsidP="00714044">
      <w:pPr>
        <w:pStyle w:val="PlainText"/>
        <w:ind w:left="720" w:firstLine="630"/>
        <w:jc w:val="both"/>
        <w:rPr>
          <w:rFonts w:asciiTheme="minorHAnsi" w:eastAsia="MS Mincho" w:hAnsiTheme="minorHAnsi" w:cs="Consolas"/>
          <w:sz w:val="22"/>
          <w:szCs w:val="22"/>
        </w:rPr>
      </w:pPr>
      <w:r w:rsidRPr="003D79DA">
        <w:rPr>
          <w:rFonts w:asciiTheme="minorHAnsi" w:eastAsia="MS Mincho" w:hAnsiTheme="minorHAnsi" w:cs="Consolas"/>
          <w:b/>
          <w:sz w:val="22"/>
          <w:szCs w:val="22"/>
        </w:rPr>
        <w:t xml:space="preserve"> </w:t>
      </w:r>
      <w:r w:rsidR="00BB1B73" w:rsidRPr="003D79DA">
        <w:rPr>
          <w:rFonts w:asciiTheme="minorHAnsi" w:eastAsia="MS Mincho" w:hAnsiTheme="minorHAnsi" w:cs="Consolas"/>
          <w:b/>
          <w:sz w:val="22"/>
          <w:szCs w:val="22"/>
        </w:rPr>
        <w:t>FRAC</w:t>
      </w:r>
      <w:r w:rsidR="00241475" w:rsidRPr="003D79DA">
        <w:rPr>
          <w:rFonts w:asciiTheme="minorHAnsi" w:eastAsia="MS Mincho" w:hAnsiTheme="minorHAnsi" w:cs="Consolas"/>
          <w:sz w:val="22"/>
          <w:szCs w:val="22"/>
        </w:rPr>
        <w:tab/>
      </w:r>
      <w:r w:rsidR="00241475" w:rsidRPr="003D79DA">
        <w:rPr>
          <w:rFonts w:asciiTheme="minorHAnsi" w:eastAsia="MS Mincho" w:hAnsiTheme="minorHAnsi" w:cs="Consolas"/>
          <w:sz w:val="22"/>
          <w:szCs w:val="22"/>
        </w:rPr>
        <w:tab/>
        <w:t xml:space="preserve">Percentage allocated: </w:t>
      </w:r>
      <w:r w:rsidR="00EB1E0F" w:rsidRPr="003D79DA">
        <w:rPr>
          <w:rFonts w:asciiTheme="minorHAnsi" w:eastAsia="MS Mincho" w:hAnsiTheme="minorHAnsi" w:cs="Consolas"/>
          <w:sz w:val="22"/>
          <w:szCs w:val="22"/>
        </w:rPr>
        <w:t>TBD*</w:t>
      </w:r>
    </w:p>
    <w:p w14:paraId="1892C5D8" w14:textId="77777777" w:rsidR="00F9577E" w:rsidRPr="003D79DA" w:rsidRDefault="00F9577E" w:rsidP="00714044">
      <w:pPr>
        <w:pStyle w:val="PlainText"/>
        <w:ind w:left="720" w:hanging="720"/>
        <w:jc w:val="both"/>
        <w:rPr>
          <w:rFonts w:asciiTheme="minorHAnsi" w:eastAsia="MS Mincho" w:hAnsiTheme="minorHAnsi" w:cs="Consolas"/>
          <w:sz w:val="22"/>
          <w:szCs w:val="22"/>
        </w:rPr>
      </w:pPr>
    </w:p>
    <w:p w14:paraId="4320256C" w14:textId="77777777" w:rsidR="003D2A55" w:rsidRPr="003D79DA" w:rsidRDefault="003D2A55"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43488397" w14:textId="6A7B3FB8" w:rsidR="003D2A55" w:rsidRPr="003D79DA" w:rsidRDefault="003D2A5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4FED0C26" w14:textId="77777777" w:rsidR="003D2A55" w:rsidRPr="003D79DA" w:rsidRDefault="003D2A55" w:rsidP="00714044">
      <w:pPr>
        <w:pStyle w:val="PlainText"/>
        <w:jc w:val="both"/>
        <w:rPr>
          <w:rFonts w:asciiTheme="minorHAnsi" w:eastAsia="MS Mincho" w:hAnsiTheme="minorHAnsi" w:cs="Consolas"/>
          <w:sz w:val="22"/>
          <w:szCs w:val="22"/>
        </w:rPr>
      </w:pPr>
    </w:p>
    <w:p w14:paraId="5A944D20" w14:textId="0C6720FE" w:rsidR="0040654B" w:rsidRPr="003D79DA" w:rsidRDefault="0040654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065F9E3E" w14:textId="43FF5B9D" w:rsidR="0040654B" w:rsidRPr="003D79DA" w:rsidRDefault="0040654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B13F13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D466D4B" w14:textId="5265F015" w:rsidR="001D45A5" w:rsidRPr="003D79DA" w:rsidRDefault="001D45A5">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tbl>
      <w:tblPr>
        <w:tblW w:w="9688" w:type="dxa"/>
        <w:tblInd w:w="108" w:type="dxa"/>
        <w:tblLook w:val="04A0" w:firstRow="1" w:lastRow="0" w:firstColumn="1" w:lastColumn="0" w:noHBand="0" w:noVBand="1"/>
      </w:tblPr>
      <w:tblGrid>
        <w:gridCol w:w="698"/>
        <w:gridCol w:w="6110"/>
        <w:gridCol w:w="1440"/>
        <w:gridCol w:w="1440"/>
      </w:tblGrid>
      <w:tr w:rsidR="00D509F3" w:rsidRPr="003D79DA" w14:paraId="4FFB478F" w14:textId="04A01ADC" w:rsidTr="00405BFE">
        <w:trPr>
          <w:trHeight w:val="216"/>
        </w:trPr>
        <w:tc>
          <w:tcPr>
            <w:tcW w:w="6808" w:type="dxa"/>
            <w:gridSpan w:val="2"/>
            <w:tcBorders>
              <w:top w:val="nil"/>
              <w:left w:val="nil"/>
              <w:bottom w:val="nil"/>
              <w:right w:val="nil"/>
            </w:tcBorders>
            <w:shd w:val="clear" w:color="auto" w:fill="auto"/>
            <w:vAlign w:val="center"/>
          </w:tcPr>
          <w:p w14:paraId="4B02BF45" w14:textId="3542F2B0" w:rsidR="00D509F3" w:rsidRPr="003D79DA" w:rsidRDefault="00D509F3" w:rsidP="00714044">
            <w:pPr>
              <w:ind w:left="-72"/>
              <w:rPr>
                <w:rFonts w:ascii="Consolas" w:hAnsi="Consolas" w:cs="Consolas"/>
                <w:sz w:val="18"/>
                <w:szCs w:val="18"/>
              </w:rPr>
            </w:pPr>
            <w:r w:rsidRPr="003D79DA">
              <w:rPr>
                <w:rFonts w:ascii="Consolas" w:eastAsia="MS Mincho" w:hAnsi="Consolas" w:cs="Consolas"/>
                <w:b/>
                <w:bCs/>
                <w:color w:val="000000"/>
                <w:sz w:val="18"/>
                <w:szCs w:val="18"/>
              </w:rPr>
              <w:lastRenderedPageBreak/>
              <w:t>VALID CODES</w:t>
            </w:r>
          </w:p>
        </w:tc>
        <w:tc>
          <w:tcPr>
            <w:tcW w:w="1440" w:type="dxa"/>
            <w:tcBorders>
              <w:top w:val="nil"/>
              <w:left w:val="nil"/>
              <w:bottom w:val="nil"/>
              <w:right w:val="nil"/>
            </w:tcBorders>
            <w:shd w:val="clear" w:color="auto" w:fill="auto"/>
            <w:vAlign w:val="center"/>
          </w:tcPr>
          <w:p w14:paraId="43708DC3" w14:textId="33EE5597" w:rsidR="00D509F3" w:rsidRPr="003D79DA" w:rsidRDefault="00D509F3"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0D331875" w14:textId="0995C2D9" w:rsidR="00D509F3" w:rsidRPr="003D79DA" w:rsidRDefault="00D509F3"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D509F3" w:rsidRPr="003D79DA" w14:paraId="41146D47" w14:textId="7C3DF7C1" w:rsidTr="00405BFE">
        <w:trPr>
          <w:trHeight w:val="216"/>
        </w:trPr>
        <w:tc>
          <w:tcPr>
            <w:tcW w:w="698" w:type="dxa"/>
            <w:tcBorders>
              <w:top w:val="nil"/>
              <w:left w:val="nil"/>
              <w:bottom w:val="nil"/>
              <w:right w:val="nil"/>
            </w:tcBorders>
            <w:shd w:val="clear" w:color="auto" w:fill="auto"/>
            <w:vAlign w:val="center"/>
          </w:tcPr>
          <w:p w14:paraId="4F6D4D5E" w14:textId="77777777" w:rsidR="00D509F3" w:rsidRPr="003D79DA" w:rsidRDefault="00D509F3" w:rsidP="00714044">
            <w:pPr>
              <w:jc w:val="right"/>
              <w:rPr>
                <w:rFonts w:ascii="Consolas" w:eastAsia="MS Mincho" w:hAnsi="Consolas" w:cs="Consolas"/>
                <w:color w:val="000000"/>
                <w:sz w:val="18"/>
                <w:szCs w:val="18"/>
              </w:rPr>
            </w:pPr>
          </w:p>
        </w:tc>
        <w:tc>
          <w:tcPr>
            <w:tcW w:w="6110" w:type="dxa"/>
            <w:tcBorders>
              <w:top w:val="nil"/>
              <w:left w:val="nil"/>
              <w:bottom w:val="nil"/>
              <w:right w:val="nil"/>
            </w:tcBorders>
            <w:shd w:val="clear" w:color="auto" w:fill="auto"/>
            <w:vAlign w:val="center"/>
          </w:tcPr>
          <w:p w14:paraId="2F3DDEE0" w14:textId="77777777" w:rsidR="00D509F3" w:rsidRPr="003D79DA" w:rsidRDefault="00D509F3" w:rsidP="00714044">
            <w:pPr>
              <w:ind w:left="-72"/>
              <w:rPr>
                <w:rFonts w:ascii="Consolas" w:eastAsia="MS Mincho" w:hAnsi="Consolas" w:cs="Consolas"/>
                <w:sz w:val="18"/>
                <w:szCs w:val="18"/>
              </w:rPr>
            </w:pPr>
          </w:p>
        </w:tc>
        <w:tc>
          <w:tcPr>
            <w:tcW w:w="1440" w:type="dxa"/>
            <w:tcBorders>
              <w:top w:val="nil"/>
              <w:left w:val="nil"/>
              <w:bottom w:val="nil"/>
              <w:right w:val="nil"/>
            </w:tcBorders>
            <w:shd w:val="clear" w:color="auto" w:fill="auto"/>
            <w:vAlign w:val="center"/>
          </w:tcPr>
          <w:p w14:paraId="739BF50A" w14:textId="77777777" w:rsidR="00D509F3" w:rsidRPr="003D79DA" w:rsidRDefault="00D509F3" w:rsidP="00714044">
            <w:pPr>
              <w:jc w:val="right"/>
              <w:rPr>
                <w:rFonts w:ascii="Consolas" w:hAnsi="Consolas" w:cs="Consolas"/>
                <w:color w:val="000000"/>
                <w:sz w:val="18"/>
                <w:szCs w:val="18"/>
              </w:rPr>
            </w:pPr>
          </w:p>
        </w:tc>
        <w:tc>
          <w:tcPr>
            <w:tcW w:w="1440" w:type="dxa"/>
            <w:tcBorders>
              <w:top w:val="nil"/>
              <w:left w:val="nil"/>
              <w:bottom w:val="nil"/>
              <w:right w:val="nil"/>
            </w:tcBorders>
            <w:vAlign w:val="center"/>
          </w:tcPr>
          <w:p w14:paraId="7056B156" w14:textId="77777777" w:rsidR="00D509F3" w:rsidRPr="003D79DA" w:rsidRDefault="00D509F3" w:rsidP="00714044">
            <w:pPr>
              <w:jc w:val="right"/>
              <w:rPr>
                <w:rFonts w:ascii="Consolas" w:hAnsi="Consolas" w:cs="Consolas"/>
                <w:color w:val="000000"/>
                <w:sz w:val="18"/>
                <w:szCs w:val="18"/>
              </w:rPr>
            </w:pPr>
          </w:p>
        </w:tc>
      </w:tr>
      <w:tr w:rsidR="00405BFE" w:rsidRPr="003D79DA" w14:paraId="38279433" w14:textId="48DE16D2" w:rsidTr="00405BFE">
        <w:trPr>
          <w:trHeight w:val="216"/>
        </w:trPr>
        <w:tc>
          <w:tcPr>
            <w:tcW w:w="698" w:type="dxa"/>
            <w:tcBorders>
              <w:top w:val="nil"/>
              <w:left w:val="nil"/>
              <w:bottom w:val="nil"/>
              <w:right w:val="nil"/>
            </w:tcBorders>
            <w:shd w:val="clear" w:color="auto" w:fill="auto"/>
            <w:vAlign w:val="center"/>
          </w:tcPr>
          <w:p w14:paraId="75F50AFE" w14:textId="1368A681"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 —</w:t>
            </w:r>
          </w:p>
        </w:tc>
        <w:tc>
          <w:tcPr>
            <w:tcW w:w="6110" w:type="dxa"/>
            <w:tcBorders>
              <w:top w:val="nil"/>
              <w:left w:val="nil"/>
              <w:bottom w:val="nil"/>
              <w:right w:val="nil"/>
            </w:tcBorders>
            <w:shd w:val="clear" w:color="auto" w:fill="auto"/>
            <w:vAlign w:val="center"/>
          </w:tcPr>
          <w:p w14:paraId="54B3AE81" w14:textId="16527815" w:rsidR="00405BFE" w:rsidRPr="003D79DA" w:rsidRDefault="00405BFE" w:rsidP="00714044">
            <w:pPr>
              <w:ind w:left="-72"/>
              <w:rPr>
                <w:rFonts w:ascii="Consolas" w:hAnsi="Consolas" w:cs="Consolas"/>
                <w:color w:val="000000"/>
                <w:sz w:val="18"/>
                <w:szCs w:val="18"/>
              </w:rPr>
            </w:pPr>
            <w:r w:rsidRPr="003D79DA">
              <w:rPr>
                <w:rFonts w:ascii="Consolas" w:eastAsia="MS Mincho" w:hAnsi="Consolas" w:cs="Consolas"/>
                <w:sz w:val="18"/>
                <w:szCs w:val="18"/>
              </w:rPr>
              <w:t>White</w:t>
            </w:r>
            <w:r w:rsidR="001D45A5" w:rsidRPr="003D79DA">
              <w:rPr>
                <w:rFonts w:ascii="Consolas" w:eastAsia="MS Mincho" w:hAnsi="Consolas" w:cs="Consolas"/>
                <w:sz w:val="18"/>
                <w:szCs w:val="18"/>
              </w:rPr>
              <w:t xml:space="preserve"> alone</w:t>
            </w:r>
          </w:p>
        </w:tc>
        <w:tc>
          <w:tcPr>
            <w:tcW w:w="1440" w:type="dxa"/>
            <w:tcBorders>
              <w:top w:val="nil"/>
              <w:left w:val="nil"/>
              <w:bottom w:val="nil"/>
              <w:right w:val="nil"/>
            </w:tcBorders>
            <w:shd w:val="clear" w:color="auto" w:fill="auto"/>
            <w:vAlign w:val="center"/>
          </w:tcPr>
          <w:p w14:paraId="0C3A6B00" w14:textId="6F2C4BC7"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3,744,683</w:t>
            </w:r>
          </w:p>
        </w:tc>
        <w:tc>
          <w:tcPr>
            <w:tcW w:w="1440" w:type="dxa"/>
            <w:tcBorders>
              <w:top w:val="nil"/>
              <w:left w:val="nil"/>
              <w:bottom w:val="nil"/>
              <w:right w:val="nil"/>
            </w:tcBorders>
            <w:vAlign w:val="center"/>
          </w:tcPr>
          <w:p w14:paraId="0B1E4365" w14:textId="11640642"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83.0</w:t>
            </w:r>
          </w:p>
        </w:tc>
      </w:tr>
      <w:tr w:rsidR="00405BFE" w:rsidRPr="003D79DA" w14:paraId="794553C8" w14:textId="230C29A6" w:rsidTr="00405BFE">
        <w:trPr>
          <w:trHeight w:val="216"/>
        </w:trPr>
        <w:tc>
          <w:tcPr>
            <w:tcW w:w="698" w:type="dxa"/>
            <w:tcBorders>
              <w:top w:val="nil"/>
              <w:left w:val="nil"/>
              <w:bottom w:val="nil"/>
              <w:right w:val="nil"/>
            </w:tcBorders>
            <w:shd w:val="clear" w:color="auto" w:fill="auto"/>
            <w:vAlign w:val="center"/>
          </w:tcPr>
          <w:p w14:paraId="616D4104" w14:textId="13E993A6"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02 —</w:t>
            </w:r>
          </w:p>
        </w:tc>
        <w:tc>
          <w:tcPr>
            <w:tcW w:w="6110" w:type="dxa"/>
            <w:tcBorders>
              <w:top w:val="nil"/>
              <w:left w:val="nil"/>
              <w:bottom w:val="nil"/>
              <w:right w:val="nil"/>
            </w:tcBorders>
            <w:shd w:val="clear" w:color="auto" w:fill="auto"/>
            <w:vAlign w:val="center"/>
          </w:tcPr>
          <w:p w14:paraId="37642426" w14:textId="74D58362" w:rsidR="00405BFE" w:rsidRPr="003D79DA" w:rsidRDefault="00405BFE" w:rsidP="00714044">
            <w:pPr>
              <w:ind w:left="-72"/>
              <w:rPr>
                <w:rFonts w:ascii="Consolas" w:hAnsi="Consolas" w:cs="Consolas"/>
                <w:color w:val="000000"/>
                <w:sz w:val="18"/>
                <w:szCs w:val="18"/>
              </w:rPr>
            </w:pPr>
            <w:r w:rsidRPr="003D79DA">
              <w:rPr>
                <w:rFonts w:ascii="Consolas" w:eastAsia="MS Mincho" w:hAnsi="Consolas" w:cs="Consolas"/>
                <w:sz w:val="18"/>
                <w:szCs w:val="18"/>
              </w:rPr>
              <w:t>Black</w:t>
            </w:r>
            <w:r w:rsidR="001D45A5" w:rsidRPr="003D79DA">
              <w:rPr>
                <w:rFonts w:ascii="Consolas" w:eastAsia="MS Mincho" w:hAnsi="Consolas" w:cs="Consolas"/>
                <w:sz w:val="18"/>
                <w:szCs w:val="18"/>
              </w:rPr>
              <w:t xml:space="preserve"> alone</w:t>
            </w:r>
          </w:p>
        </w:tc>
        <w:tc>
          <w:tcPr>
            <w:tcW w:w="1440" w:type="dxa"/>
            <w:tcBorders>
              <w:top w:val="nil"/>
              <w:left w:val="nil"/>
              <w:bottom w:val="nil"/>
              <w:right w:val="nil"/>
            </w:tcBorders>
            <w:shd w:val="clear" w:color="auto" w:fill="auto"/>
            <w:vAlign w:val="center"/>
          </w:tcPr>
          <w:p w14:paraId="17CB9CA6" w14:textId="4550DA4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442,502</w:t>
            </w:r>
          </w:p>
        </w:tc>
        <w:tc>
          <w:tcPr>
            <w:tcW w:w="1440" w:type="dxa"/>
            <w:tcBorders>
              <w:top w:val="nil"/>
              <w:left w:val="nil"/>
              <w:bottom w:val="nil"/>
              <w:right w:val="nil"/>
            </w:tcBorders>
            <w:vAlign w:val="center"/>
          </w:tcPr>
          <w:p w14:paraId="24A68260" w14:textId="49D2E0DC"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9.8</w:t>
            </w:r>
          </w:p>
        </w:tc>
      </w:tr>
      <w:tr w:rsidR="00405BFE" w:rsidRPr="003D79DA" w14:paraId="7390C242" w14:textId="22E451C7" w:rsidTr="00405BFE">
        <w:trPr>
          <w:trHeight w:val="216"/>
        </w:trPr>
        <w:tc>
          <w:tcPr>
            <w:tcW w:w="698" w:type="dxa"/>
            <w:tcBorders>
              <w:top w:val="nil"/>
              <w:left w:val="nil"/>
              <w:bottom w:val="nil"/>
              <w:right w:val="nil"/>
            </w:tcBorders>
            <w:shd w:val="clear" w:color="auto" w:fill="auto"/>
            <w:vAlign w:val="center"/>
          </w:tcPr>
          <w:p w14:paraId="73AC2ACC" w14:textId="4AFF0E4E"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 —</w:t>
            </w:r>
          </w:p>
        </w:tc>
        <w:tc>
          <w:tcPr>
            <w:tcW w:w="6110" w:type="dxa"/>
            <w:tcBorders>
              <w:top w:val="nil"/>
              <w:left w:val="nil"/>
              <w:bottom w:val="nil"/>
              <w:right w:val="nil"/>
            </w:tcBorders>
            <w:shd w:val="clear" w:color="auto" w:fill="auto"/>
            <w:vAlign w:val="center"/>
          </w:tcPr>
          <w:p w14:paraId="2EF2B9CA" w14:textId="3E1E4AED" w:rsidR="00405BFE" w:rsidRPr="003D79DA" w:rsidRDefault="00405BFE" w:rsidP="00714044">
            <w:pPr>
              <w:ind w:left="-72"/>
              <w:rPr>
                <w:rFonts w:ascii="Consolas" w:hAnsi="Consolas" w:cs="Consolas"/>
                <w:color w:val="000000"/>
                <w:sz w:val="18"/>
                <w:szCs w:val="18"/>
              </w:rPr>
            </w:pPr>
            <w:r w:rsidRPr="003D79DA">
              <w:rPr>
                <w:rFonts w:ascii="Consolas" w:eastAsia="MS Mincho" w:hAnsi="Consolas" w:cs="Consolas"/>
                <w:sz w:val="18"/>
                <w:szCs w:val="18"/>
              </w:rPr>
              <w:t>American Indian/Alaska Native</w:t>
            </w:r>
            <w:r w:rsidR="001D45A5" w:rsidRPr="003D79DA">
              <w:rPr>
                <w:rFonts w:ascii="Consolas" w:eastAsia="MS Mincho" w:hAnsi="Consolas" w:cs="Consolas"/>
                <w:sz w:val="18"/>
                <w:szCs w:val="18"/>
              </w:rPr>
              <w:t xml:space="preserve"> alone</w:t>
            </w:r>
          </w:p>
        </w:tc>
        <w:tc>
          <w:tcPr>
            <w:tcW w:w="1440" w:type="dxa"/>
            <w:tcBorders>
              <w:top w:val="nil"/>
              <w:left w:val="nil"/>
              <w:bottom w:val="nil"/>
              <w:right w:val="nil"/>
            </w:tcBorders>
            <w:shd w:val="clear" w:color="auto" w:fill="auto"/>
            <w:vAlign w:val="center"/>
          </w:tcPr>
          <w:p w14:paraId="30CE4098" w14:textId="3A09368F"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45,985</w:t>
            </w:r>
          </w:p>
        </w:tc>
        <w:tc>
          <w:tcPr>
            <w:tcW w:w="1440" w:type="dxa"/>
            <w:tcBorders>
              <w:top w:val="nil"/>
              <w:left w:val="nil"/>
              <w:bottom w:val="nil"/>
              <w:right w:val="nil"/>
            </w:tcBorders>
            <w:vAlign w:val="center"/>
          </w:tcPr>
          <w:p w14:paraId="2C21FBE9" w14:textId="0E7ECF3D"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1.0</w:t>
            </w:r>
          </w:p>
        </w:tc>
      </w:tr>
      <w:tr w:rsidR="00405BFE" w:rsidRPr="003D79DA" w14:paraId="1F95BA2E" w14:textId="2EC9F176" w:rsidTr="00405BFE">
        <w:trPr>
          <w:trHeight w:val="216"/>
        </w:trPr>
        <w:tc>
          <w:tcPr>
            <w:tcW w:w="698" w:type="dxa"/>
            <w:tcBorders>
              <w:top w:val="nil"/>
              <w:left w:val="nil"/>
              <w:bottom w:val="nil"/>
              <w:right w:val="nil"/>
            </w:tcBorders>
            <w:shd w:val="clear" w:color="auto" w:fill="auto"/>
            <w:vAlign w:val="center"/>
          </w:tcPr>
          <w:p w14:paraId="13796347" w14:textId="389BEC53"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04 —</w:t>
            </w:r>
          </w:p>
        </w:tc>
        <w:tc>
          <w:tcPr>
            <w:tcW w:w="6110" w:type="dxa"/>
            <w:tcBorders>
              <w:top w:val="nil"/>
              <w:left w:val="nil"/>
              <w:bottom w:val="nil"/>
              <w:right w:val="nil"/>
            </w:tcBorders>
            <w:shd w:val="clear" w:color="auto" w:fill="auto"/>
            <w:vAlign w:val="center"/>
          </w:tcPr>
          <w:p w14:paraId="32E253AA" w14:textId="2B2D378C" w:rsidR="00405BFE" w:rsidRPr="003D79DA" w:rsidRDefault="00405BFE" w:rsidP="00714044">
            <w:pPr>
              <w:ind w:left="-72"/>
              <w:rPr>
                <w:rFonts w:ascii="Consolas" w:hAnsi="Consolas" w:cs="Consolas"/>
                <w:color w:val="000000"/>
                <w:sz w:val="18"/>
                <w:szCs w:val="18"/>
              </w:rPr>
            </w:pPr>
            <w:r w:rsidRPr="003D79DA">
              <w:rPr>
                <w:rFonts w:ascii="Consolas" w:eastAsia="MS Mincho" w:hAnsi="Consolas" w:cs="Consolas"/>
                <w:sz w:val="18"/>
                <w:szCs w:val="18"/>
              </w:rPr>
              <w:t>Asian</w:t>
            </w:r>
            <w:r w:rsidR="001D45A5" w:rsidRPr="003D79DA">
              <w:rPr>
                <w:rFonts w:ascii="Consolas" w:eastAsia="MS Mincho" w:hAnsi="Consolas" w:cs="Consolas"/>
                <w:sz w:val="18"/>
                <w:szCs w:val="18"/>
              </w:rPr>
              <w:t xml:space="preserve"> alone</w:t>
            </w:r>
          </w:p>
        </w:tc>
        <w:tc>
          <w:tcPr>
            <w:tcW w:w="1440" w:type="dxa"/>
            <w:tcBorders>
              <w:top w:val="nil"/>
              <w:left w:val="nil"/>
              <w:bottom w:val="nil"/>
              <w:right w:val="nil"/>
            </w:tcBorders>
            <w:shd w:val="clear" w:color="auto" w:fill="auto"/>
            <w:vAlign w:val="center"/>
          </w:tcPr>
          <w:p w14:paraId="2FB0756E" w14:textId="31E10EFC"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186,580</w:t>
            </w:r>
          </w:p>
        </w:tc>
        <w:tc>
          <w:tcPr>
            <w:tcW w:w="1440" w:type="dxa"/>
            <w:tcBorders>
              <w:top w:val="nil"/>
              <w:left w:val="nil"/>
              <w:bottom w:val="nil"/>
              <w:right w:val="nil"/>
            </w:tcBorders>
            <w:vAlign w:val="center"/>
          </w:tcPr>
          <w:p w14:paraId="14411137" w14:textId="22089963"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4.1</w:t>
            </w:r>
          </w:p>
        </w:tc>
      </w:tr>
      <w:tr w:rsidR="00405BFE" w:rsidRPr="003D79DA" w14:paraId="4733C841" w14:textId="1F3E1A30" w:rsidTr="00405BFE">
        <w:trPr>
          <w:trHeight w:val="216"/>
        </w:trPr>
        <w:tc>
          <w:tcPr>
            <w:tcW w:w="698" w:type="dxa"/>
            <w:tcBorders>
              <w:top w:val="nil"/>
              <w:left w:val="nil"/>
              <w:bottom w:val="nil"/>
              <w:right w:val="nil"/>
            </w:tcBorders>
            <w:shd w:val="clear" w:color="auto" w:fill="auto"/>
            <w:vAlign w:val="center"/>
          </w:tcPr>
          <w:p w14:paraId="4E14398C" w14:textId="58C6A899"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 —</w:t>
            </w:r>
          </w:p>
        </w:tc>
        <w:tc>
          <w:tcPr>
            <w:tcW w:w="6110" w:type="dxa"/>
            <w:tcBorders>
              <w:top w:val="nil"/>
              <w:left w:val="nil"/>
              <w:bottom w:val="nil"/>
              <w:right w:val="nil"/>
            </w:tcBorders>
            <w:shd w:val="clear" w:color="auto" w:fill="auto"/>
            <w:vAlign w:val="center"/>
          </w:tcPr>
          <w:p w14:paraId="78F08A98" w14:textId="00B8BA59" w:rsidR="00405BFE" w:rsidRPr="003D79DA" w:rsidRDefault="00405BFE" w:rsidP="00714044">
            <w:pPr>
              <w:ind w:left="-72"/>
              <w:rPr>
                <w:rFonts w:ascii="Consolas" w:hAnsi="Consolas" w:cs="Consolas"/>
                <w:color w:val="000000"/>
                <w:sz w:val="18"/>
                <w:szCs w:val="18"/>
              </w:rPr>
            </w:pPr>
            <w:r w:rsidRPr="003D79DA">
              <w:rPr>
                <w:rFonts w:ascii="Consolas" w:eastAsia="MS Mincho" w:hAnsi="Consolas" w:cs="Consolas"/>
                <w:sz w:val="18"/>
                <w:szCs w:val="18"/>
              </w:rPr>
              <w:t>Native Hawaiian/Other Pacific Islander</w:t>
            </w:r>
            <w:r w:rsidR="001D45A5" w:rsidRPr="003D79DA">
              <w:rPr>
                <w:rFonts w:ascii="Consolas" w:eastAsia="MS Mincho" w:hAnsi="Consolas" w:cs="Consolas"/>
                <w:sz w:val="18"/>
                <w:szCs w:val="18"/>
              </w:rPr>
              <w:t xml:space="preserve"> alone</w:t>
            </w:r>
          </w:p>
        </w:tc>
        <w:tc>
          <w:tcPr>
            <w:tcW w:w="1440" w:type="dxa"/>
            <w:tcBorders>
              <w:top w:val="nil"/>
              <w:left w:val="nil"/>
              <w:bottom w:val="nil"/>
              <w:right w:val="nil"/>
            </w:tcBorders>
            <w:shd w:val="clear" w:color="auto" w:fill="auto"/>
            <w:vAlign w:val="center"/>
          </w:tcPr>
          <w:p w14:paraId="3F01E826" w14:textId="3EF13B83"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5,719</w:t>
            </w:r>
          </w:p>
        </w:tc>
        <w:tc>
          <w:tcPr>
            <w:tcW w:w="1440" w:type="dxa"/>
            <w:tcBorders>
              <w:top w:val="nil"/>
              <w:left w:val="nil"/>
              <w:bottom w:val="nil"/>
              <w:right w:val="nil"/>
            </w:tcBorders>
            <w:vAlign w:val="center"/>
          </w:tcPr>
          <w:p w14:paraId="2C7F678D" w14:textId="4784F48B"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405BFE" w:rsidRPr="003D79DA" w14:paraId="6B6B9B51" w14:textId="2EB443F8" w:rsidTr="00405BFE">
        <w:trPr>
          <w:trHeight w:val="216"/>
        </w:trPr>
        <w:tc>
          <w:tcPr>
            <w:tcW w:w="698" w:type="dxa"/>
            <w:tcBorders>
              <w:top w:val="nil"/>
              <w:left w:val="nil"/>
              <w:bottom w:val="nil"/>
              <w:right w:val="nil"/>
            </w:tcBorders>
            <w:shd w:val="clear" w:color="auto" w:fill="auto"/>
            <w:vAlign w:val="center"/>
          </w:tcPr>
          <w:p w14:paraId="28964646" w14:textId="7EECD9C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06 —</w:t>
            </w:r>
          </w:p>
        </w:tc>
        <w:tc>
          <w:tcPr>
            <w:tcW w:w="6110" w:type="dxa"/>
            <w:tcBorders>
              <w:top w:val="nil"/>
              <w:left w:val="nil"/>
              <w:bottom w:val="nil"/>
              <w:right w:val="nil"/>
            </w:tcBorders>
            <w:shd w:val="clear" w:color="auto" w:fill="auto"/>
            <w:vAlign w:val="center"/>
          </w:tcPr>
          <w:p w14:paraId="2812AB0C" w14:textId="77777777" w:rsidR="00405BFE" w:rsidRPr="003D79DA" w:rsidRDefault="00405BFE" w:rsidP="00714044">
            <w:pPr>
              <w:ind w:left="-72"/>
              <w:rPr>
                <w:rFonts w:ascii="Consolas" w:hAnsi="Consolas" w:cs="Consolas"/>
                <w:color w:val="000000"/>
                <w:sz w:val="18"/>
                <w:szCs w:val="18"/>
              </w:rPr>
            </w:pPr>
            <w:r w:rsidRPr="003D79DA">
              <w:rPr>
                <w:rFonts w:ascii="Consolas" w:eastAsia="MS Mincho" w:hAnsi="Consolas" w:cs="Consolas"/>
                <w:sz w:val="18"/>
                <w:szCs w:val="18"/>
              </w:rPr>
              <w:t>White, Black</w:t>
            </w:r>
          </w:p>
        </w:tc>
        <w:tc>
          <w:tcPr>
            <w:tcW w:w="1440" w:type="dxa"/>
            <w:tcBorders>
              <w:top w:val="nil"/>
              <w:left w:val="nil"/>
              <w:bottom w:val="nil"/>
              <w:right w:val="nil"/>
            </w:tcBorders>
            <w:shd w:val="clear" w:color="auto" w:fill="auto"/>
            <w:vAlign w:val="center"/>
          </w:tcPr>
          <w:p w14:paraId="6F38A700" w14:textId="52A65E2C"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22,092</w:t>
            </w:r>
          </w:p>
        </w:tc>
        <w:tc>
          <w:tcPr>
            <w:tcW w:w="1440" w:type="dxa"/>
            <w:tcBorders>
              <w:top w:val="nil"/>
              <w:left w:val="nil"/>
              <w:bottom w:val="nil"/>
              <w:right w:val="nil"/>
            </w:tcBorders>
            <w:vAlign w:val="center"/>
          </w:tcPr>
          <w:p w14:paraId="54A06054" w14:textId="5377AA7B"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0.5</w:t>
            </w:r>
          </w:p>
        </w:tc>
      </w:tr>
      <w:tr w:rsidR="00405BFE" w:rsidRPr="003D79DA" w14:paraId="79FD6004" w14:textId="279C4B30" w:rsidTr="00405BFE">
        <w:trPr>
          <w:trHeight w:val="216"/>
        </w:trPr>
        <w:tc>
          <w:tcPr>
            <w:tcW w:w="698" w:type="dxa"/>
            <w:tcBorders>
              <w:top w:val="nil"/>
              <w:left w:val="nil"/>
              <w:bottom w:val="nil"/>
              <w:right w:val="nil"/>
            </w:tcBorders>
            <w:shd w:val="clear" w:color="auto" w:fill="auto"/>
            <w:vAlign w:val="center"/>
          </w:tcPr>
          <w:p w14:paraId="1A32570F" w14:textId="41AEF1BE"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07 —</w:t>
            </w:r>
          </w:p>
        </w:tc>
        <w:tc>
          <w:tcPr>
            <w:tcW w:w="6110" w:type="dxa"/>
            <w:tcBorders>
              <w:top w:val="nil"/>
              <w:left w:val="nil"/>
              <w:bottom w:val="nil"/>
              <w:right w:val="nil"/>
            </w:tcBorders>
            <w:shd w:val="clear" w:color="auto" w:fill="auto"/>
            <w:vAlign w:val="center"/>
          </w:tcPr>
          <w:p w14:paraId="18428BD4" w14:textId="77777777"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White, American Indian/Alaska Native</w:t>
            </w:r>
          </w:p>
        </w:tc>
        <w:tc>
          <w:tcPr>
            <w:tcW w:w="1440" w:type="dxa"/>
            <w:tcBorders>
              <w:top w:val="nil"/>
              <w:left w:val="nil"/>
              <w:bottom w:val="nil"/>
              <w:right w:val="nil"/>
            </w:tcBorders>
            <w:shd w:val="clear" w:color="auto" w:fill="auto"/>
            <w:vAlign w:val="center"/>
          </w:tcPr>
          <w:p w14:paraId="4BFB1264" w14:textId="30D40B20"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28,953</w:t>
            </w:r>
          </w:p>
        </w:tc>
        <w:tc>
          <w:tcPr>
            <w:tcW w:w="1440" w:type="dxa"/>
            <w:tcBorders>
              <w:top w:val="nil"/>
              <w:left w:val="nil"/>
              <w:bottom w:val="nil"/>
              <w:right w:val="nil"/>
            </w:tcBorders>
            <w:vAlign w:val="center"/>
          </w:tcPr>
          <w:p w14:paraId="31FD2DA8" w14:textId="51BB8751"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0.6</w:t>
            </w:r>
          </w:p>
        </w:tc>
      </w:tr>
      <w:tr w:rsidR="00405BFE" w:rsidRPr="003D79DA" w14:paraId="3F7F7011" w14:textId="58CD48DE" w:rsidTr="00405BFE">
        <w:trPr>
          <w:trHeight w:val="216"/>
        </w:trPr>
        <w:tc>
          <w:tcPr>
            <w:tcW w:w="698" w:type="dxa"/>
            <w:tcBorders>
              <w:top w:val="nil"/>
              <w:left w:val="nil"/>
              <w:bottom w:val="nil"/>
              <w:right w:val="nil"/>
            </w:tcBorders>
            <w:shd w:val="clear" w:color="auto" w:fill="auto"/>
            <w:vAlign w:val="center"/>
          </w:tcPr>
          <w:p w14:paraId="0859638E" w14:textId="263480FC"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08 —</w:t>
            </w:r>
          </w:p>
        </w:tc>
        <w:tc>
          <w:tcPr>
            <w:tcW w:w="6110" w:type="dxa"/>
            <w:tcBorders>
              <w:top w:val="nil"/>
              <w:left w:val="nil"/>
              <w:bottom w:val="nil"/>
              <w:right w:val="nil"/>
            </w:tcBorders>
            <w:shd w:val="clear" w:color="auto" w:fill="auto"/>
            <w:vAlign w:val="center"/>
          </w:tcPr>
          <w:p w14:paraId="684CF9DA" w14:textId="77777777"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White, Asian</w:t>
            </w:r>
          </w:p>
        </w:tc>
        <w:tc>
          <w:tcPr>
            <w:tcW w:w="1440" w:type="dxa"/>
            <w:tcBorders>
              <w:top w:val="nil"/>
              <w:left w:val="nil"/>
              <w:bottom w:val="nil"/>
              <w:right w:val="nil"/>
            </w:tcBorders>
            <w:shd w:val="clear" w:color="auto" w:fill="auto"/>
            <w:vAlign w:val="center"/>
          </w:tcPr>
          <w:p w14:paraId="6C1A1408" w14:textId="22430D36"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19,605</w:t>
            </w:r>
          </w:p>
        </w:tc>
        <w:tc>
          <w:tcPr>
            <w:tcW w:w="1440" w:type="dxa"/>
            <w:tcBorders>
              <w:top w:val="nil"/>
              <w:left w:val="nil"/>
              <w:bottom w:val="nil"/>
              <w:right w:val="nil"/>
            </w:tcBorders>
            <w:vAlign w:val="center"/>
          </w:tcPr>
          <w:p w14:paraId="56714763" w14:textId="015EA1D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405BFE" w:rsidRPr="003D79DA" w14:paraId="660E0C13" w14:textId="52CC7987" w:rsidTr="00405BFE">
        <w:trPr>
          <w:trHeight w:val="216"/>
        </w:trPr>
        <w:tc>
          <w:tcPr>
            <w:tcW w:w="698" w:type="dxa"/>
            <w:tcBorders>
              <w:top w:val="nil"/>
              <w:left w:val="nil"/>
              <w:bottom w:val="nil"/>
              <w:right w:val="nil"/>
            </w:tcBorders>
            <w:shd w:val="clear" w:color="auto" w:fill="auto"/>
            <w:vAlign w:val="center"/>
          </w:tcPr>
          <w:p w14:paraId="16FB0B14" w14:textId="3C1BAEF9"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09 —</w:t>
            </w:r>
          </w:p>
        </w:tc>
        <w:tc>
          <w:tcPr>
            <w:tcW w:w="6110" w:type="dxa"/>
            <w:tcBorders>
              <w:top w:val="nil"/>
              <w:left w:val="nil"/>
              <w:bottom w:val="nil"/>
              <w:right w:val="nil"/>
            </w:tcBorders>
            <w:shd w:val="clear" w:color="auto" w:fill="auto"/>
            <w:vAlign w:val="center"/>
          </w:tcPr>
          <w:p w14:paraId="37E4BC02" w14:textId="77777777"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White, Native Hawaiian/Other Pacific Islander</w:t>
            </w:r>
          </w:p>
        </w:tc>
        <w:tc>
          <w:tcPr>
            <w:tcW w:w="1440" w:type="dxa"/>
            <w:tcBorders>
              <w:top w:val="nil"/>
              <w:left w:val="nil"/>
              <w:bottom w:val="nil"/>
              <w:right w:val="nil"/>
            </w:tcBorders>
            <w:shd w:val="clear" w:color="auto" w:fill="auto"/>
            <w:vAlign w:val="center"/>
          </w:tcPr>
          <w:p w14:paraId="5D0D65FA" w14:textId="26738B0D"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1,901</w:t>
            </w:r>
          </w:p>
        </w:tc>
        <w:tc>
          <w:tcPr>
            <w:tcW w:w="1440" w:type="dxa"/>
            <w:tcBorders>
              <w:top w:val="nil"/>
              <w:left w:val="nil"/>
              <w:bottom w:val="nil"/>
              <w:right w:val="nil"/>
            </w:tcBorders>
            <w:vAlign w:val="center"/>
          </w:tcPr>
          <w:p w14:paraId="095F24B6" w14:textId="39AA3250"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405BFE" w:rsidRPr="003D79DA" w14:paraId="0F6398F7" w14:textId="2210067A" w:rsidTr="00405BFE">
        <w:trPr>
          <w:trHeight w:val="216"/>
        </w:trPr>
        <w:tc>
          <w:tcPr>
            <w:tcW w:w="698" w:type="dxa"/>
            <w:tcBorders>
              <w:top w:val="nil"/>
              <w:left w:val="nil"/>
              <w:bottom w:val="nil"/>
              <w:right w:val="nil"/>
            </w:tcBorders>
            <w:shd w:val="clear" w:color="auto" w:fill="auto"/>
            <w:vAlign w:val="center"/>
          </w:tcPr>
          <w:p w14:paraId="43F21017"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6110" w:type="dxa"/>
            <w:tcBorders>
              <w:top w:val="nil"/>
              <w:left w:val="nil"/>
              <w:bottom w:val="nil"/>
              <w:right w:val="nil"/>
            </w:tcBorders>
            <w:shd w:val="clear" w:color="auto" w:fill="auto"/>
            <w:vAlign w:val="center"/>
          </w:tcPr>
          <w:p w14:paraId="38601E5E" w14:textId="77777777"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Black, American Indian/Alaska Native</w:t>
            </w:r>
          </w:p>
        </w:tc>
        <w:tc>
          <w:tcPr>
            <w:tcW w:w="1440" w:type="dxa"/>
            <w:tcBorders>
              <w:top w:val="nil"/>
              <w:left w:val="nil"/>
              <w:bottom w:val="nil"/>
              <w:right w:val="nil"/>
            </w:tcBorders>
            <w:shd w:val="clear" w:color="auto" w:fill="auto"/>
            <w:vAlign w:val="center"/>
          </w:tcPr>
          <w:p w14:paraId="5A79D816" w14:textId="5158FC11"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3,519</w:t>
            </w:r>
          </w:p>
        </w:tc>
        <w:tc>
          <w:tcPr>
            <w:tcW w:w="1440" w:type="dxa"/>
            <w:tcBorders>
              <w:top w:val="nil"/>
              <w:left w:val="nil"/>
              <w:bottom w:val="nil"/>
              <w:right w:val="nil"/>
            </w:tcBorders>
            <w:vAlign w:val="center"/>
          </w:tcPr>
          <w:p w14:paraId="5BD53E2D" w14:textId="5DCB07F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405BFE" w:rsidRPr="003D79DA" w14:paraId="33722D9C" w14:textId="1EBF259B" w:rsidTr="00405BFE">
        <w:trPr>
          <w:trHeight w:val="216"/>
        </w:trPr>
        <w:tc>
          <w:tcPr>
            <w:tcW w:w="698" w:type="dxa"/>
            <w:tcBorders>
              <w:top w:val="nil"/>
              <w:left w:val="nil"/>
              <w:bottom w:val="nil"/>
              <w:right w:val="nil"/>
            </w:tcBorders>
            <w:shd w:val="clear" w:color="auto" w:fill="auto"/>
            <w:vAlign w:val="center"/>
          </w:tcPr>
          <w:p w14:paraId="7AEFEE74"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6110" w:type="dxa"/>
            <w:tcBorders>
              <w:top w:val="nil"/>
              <w:left w:val="nil"/>
              <w:bottom w:val="nil"/>
              <w:right w:val="nil"/>
            </w:tcBorders>
            <w:shd w:val="clear" w:color="auto" w:fill="auto"/>
            <w:vAlign w:val="center"/>
          </w:tcPr>
          <w:p w14:paraId="619BD738" w14:textId="77777777"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Black, Asian</w:t>
            </w:r>
          </w:p>
        </w:tc>
        <w:tc>
          <w:tcPr>
            <w:tcW w:w="1440" w:type="dxa"/>
            <w:tcBorders>
              <w:top w:val="nil"/>
              <w:left w:val="nil"/>
              <w:bottom w:val="nil"/>
              <w:right w:val="nil"/>
            </w:tcBorders>
            <w:shd w:val="clear" w:color="auto" w:fill="auto"/>
            <w:vAlign w:val="center"/>
          </w:tcPr>
          <w:p w14:paraId="329C5B95" w14:textId="50FD8F3B"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1,840</w:t>
            </w:r>
          </w:p>
        </w:tc>
        <w:tc>
          <w:tcPr>
            <w:tcW w:w="1440" w:type="dxa"/>
            <w:tcBorders>
              <w:top w:val="nil"/>
              <w:left w:val="nil"/>
              <w:bottom w:val="nil"/>
              <w:right w:val="nil"/>
            </w:tcBorders>
            <w:vAlign w:val="center"/>
          </w:tcPr>
          <w:p w14:paraId="26127C4F" w14:textId="2A6CB7FB"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405BFE" w:rsidRPr="003D79DA" w14:paraId="23536686" w14:textId="2E37A3BD" w:rsidTr="00405BFE">
        <w:trPr>
          <w:trHeight w:val="216"/>
        </w:trPr>
        <w:tc>
          <w:tcPr>
            <w:tcW w:w="698" w:type="dxa"/>
            <w:tcBorders>
              <w:top w:val="nil"/>
              <w:left w:val="nil"/>
              <w:bottom w:val="nil"/>
              <w:right w:val="nil"/>
            </w:tcBorders>
            <w:shd w:val="clear" w:color="auto" w:fill="auto"/>
            <w:vAlign w:val="center"/>
          </w:tcPr>
          <w:p w14:paraId="3E4C8247"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6110" w:type="dxa"/>
            <w:tcBorders>
              <w:top w:val="nil"/>
              <w:left w:val="nil"/>
              <w:bottom w:val="nil"/>
              <w:right w:val="nil"/>
            </w:tcBorders>
            <w:shd w:val="clear" w:color="auto" w:fill="auto"/>
            <w:vAlign w:val="center"/>
          </w:tcPr>
          <w:p w14:paraId="182EB802" w14:textId="77777777" w:rsidR="00405BFE" w:rsidRPr="003D79DA" w:rsidRDefault="00405BFE" w:rsidP="00714044">
            <w:pPr>
              <w:ind w:left="-72"/>
              <w:rPr>
                <w:rFonts w:ascii="Consolas" w:hAnsi="Consolas" w:cs="Consolas"/>
                <w:color w:val="000000"/>
                <w:sz w:val="18"/>
                <w:szCs w:val="18"/>
              </w:rPr>
            </w:pPr>
            <w:r w:rsidRPr="003D79DA">
              <w:rPr>
                <w:rFonts w:ascii="Consolas" w:hAnsi="Consolas" w:cs="Consolas"/>
                <w:color w:val="000000"/>
                <w:sz w:val="18"/>
                <w:szCs w:val="18"/>
              </w:rPr>
              <w:t>Black, Native Hawaiian/Other Pacific Islander</w:t>
            </w:r>
          </w:p>
        </w:tc>
        <w:tc>
          <w:tcPr>
            <w:tcW w:w="1440" w:type="dxa"/>
            <w:tcBorders>
              <w:top w:val="nil"/>
              <w:left w:val="nil"/>
              <w:bottom w:val="nil"/>
              <w:right w:val="nil"/>
            </w:tcBorders>
            <w:shd w:val="clear" w:color="auto" w:fill="auto"/>
            <w:vAlign w:val="center"/>
          </w:tcPr>
          <w:p w14:paraId="5355F2E0" w14:textId="27DAE117"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212</w:t>
            </w:r>
          </w:p>
        </w:tc>
        <w:tc>
          <w:tcPr>
            <w:tcW w:w="1440" w:type="dxa"/>
            <w:tcBorders>
              <w:top w:val="nil"/>
              <w:left w:val="nil"/>
              <w:bottom w:val="nil"/>
              <w:right w:val="nil"/>
            </w:tcBorders>
            <w:vAlign w:val="center"/>
          </w:tcPr>
          <w:p w14:paraId="2791569D" w14:textId="12F9FF15"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405BFE" w:rsidRPr="003D79DA" w14:paraId="642857D6" w14:textId="0DB48D6B" w:rsidTr="00405BFE">
        <w:trPr>
          <w:trHeight w:val="216"/>
        </w:trPr>
        <w:tc>
          <w:tcPr>
            <w:tcW w:w="698" w:type="dxa"/>
            <w:tcBorders>
              <w:top w:val="nil"/>
              <w:left w:val="nil"/>
              <w:bottom w:val="nil"/>
              <w:right w:val="nil"/>
            </w:tcBorders>
            <w:shd w:val="clear" w:color="auto" w:fill="auto"/>
            <w:vAlign w:val="center"/>
          </w:tcPr>
          <w:p w14:paraId="5190F2C7"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13 —</w:t>
            </w:r>
          </w:p>
        </w:tc>
        <w:tc>
          <w:tcPr>
            <w:tcW w:w="6110" w:type="dxa"/>
            <w:tcBorders>
              <w:top w:val="nil"/>
              <w:left w:val="nil"/>
              <w:bottom w:val="nil"/>
              <w:right w:val="nil"/>
            </w:tcBorders>
            <w:shd w:val="clear" w:color="auto" w:fill="auto"/>
            <w:vAlign w:val="center"/>
          </w:tcPr>
          <w:p w14:paraId="40BE9CCD"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American Indian/Alaska Native, Asian</w:t>
            </w:r>
          </w:p>
        </w:tc>
        <w:tc>
          <w:tcPr>
            <w:tcW w:w="1440" w:type="dxa"/>
            <w:tcBorders>
              <w:top w:val="nil"/>
              <w:left w:val="nil"/>
              <w:bottom w:val="nil"/>
              <w:right w:val="nil"/>
            </w:tcBorders>
            <w:shd w:val="clear" w:color="auto" w:fill="auto"/>
            <w:vAlign w:val="center"/>
          </w:tcPr>
          <w:p w14:paraId="6B923C83" w14:textId="1BBB864C"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537</w:t>
            </w:r>
          </w:p>
        </w:tc>
        <w:tc>
          <w:tcPr>
            <w:tcW w:w="1440" w:type="dxa"/>
            <w:tcBorders>
              <w:top w:val="nil"/>
              <w:left w:val="nil"/>
              <w:bottom w:val="nil"/>
              <w:right w:val="nil"/>
            </w:tcBorders>
            <w:vAlign w:val="center"/>
          </w:tcPr>
          <w:p w14:paraId="62A2072E" w14:textId="041BD7E5"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40EA7F89" w14:textId="7CFA4A39" w:rsidTr="00CC53BA">
        <w:trPr>
          <w:trHeight w:val="216"/>
        </w:trPr>
        <w:tc>
          <w:tcPr>
            <w:tcW w:w="698" w:type="dxa"/>
            <w:tcBorders>
              <w:top w:val="nil"/>
              <w:left w:val="nil"/>
              <w:bottom w:val="nil"/>
              <w:right w:val="nil"/>
            </w:tcBorders>
            <w:shd w:val="clear" w:color="auto" w:fill="auto"/>
          </w:tcPr>
          <w:p w14:paraId="7ABE9C75"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14 —</w:t>
            </w:r>
          </w:p>
        </w:tc>
        <w:tc>
          <w:tcPr>
            <w:tcW w:w="6110" w:type="dxa"/>
            <w:tcBorders>
              <w:top w:val="nil"/>
              <w:left w:val="nil"/>
              <w:bottom w:val="nil"/>
              <w:right w:val="nil"/>
            </w:tcBorders>
            <w:shd w:val="clear" w:color="auto" w:fill="auto"/>
            <w:vAlign w:val="center"/>
          </w:tcPr>
          <w:p w14:paraId="7D852E09"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American Indian/Alaska Native, Native Hawaiian/Other Pacific Islander</w:t>
            </w:r>
          </w:p>
        </w:tc>
        <w:tc>
          <w:tcPr>
            <w:tcW w:w="1440" w:type="dxa"/>
            <w:tcBorders>
              <w:top w:val="nil"/>
              <w:left w:val="nil"/>
              <w:bottom w:val="nil"/>
              <w:right w:val="nil"/>
            </w:tcBorders>
            <w:shd w:val="clear" w:color="auto" w:fill="auto"/>
            <w:vAlign w:val="center"/>
          </w:tcPr>
          <w:p w14:paraId="43E64AF9" w14:textId="77777777" w:rsidR="00405BFE" w:rsidRPr="003D79DA" w:rsidRDefault="00405BFE" w:rsidP="00714044">
            <w:pPr>
              <w:jc w:val="right"/>
              <w:rPr>
                <w:rFonts w:ascii="Consolas" w:hAnsi="Consolas" w:cs="Consolas"/>
                <w:color w:val="000000"/>
                <w:sz w:val="18"/>
                <w:szCs w:val="18"/>
              </w:rPr>
            </w:pPr>
          </w:p>
          <w:p w14:paraId="79440115" w14:textId="3B362E34"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89</w:t>
            </w:r>
          </w:p>
        </w:tc>
        <w:tc>
          <w:tcPr>
            <w:tcW w:w="1440" w:type="dxa"/>
            <w:tcBorders>
              <w:top w:val="nil"/>
              <w:left w:val="nil"/>
              <w:bottom w:val="nil"/>
              <w:right w:val="nil"/>
            </w:tcBorders>
            <w:vAlign w:val="center"/>
          </w:tcPr>
          <w:p w14:paraId="74D71DC0" w14:textId="77777777" w:rsidR="00405BFE" w:rsidRPr="003D79DA" w:rsidRDefault="00405BFE" w:rsidP="00714044">
            <w:pPr>
              <w:jc w:val="right"/>
              <w:rPr>
                <w:rFonts w:ascii="Consolas" w:hAnsi="Consolas" w:cs="Consolas"/>
                <w:color w:val="000000"/>
                <w:sz w:val="18"/>
                <w:szCs w:val="18"/>
              </w:rPr>
            </w:pPr>
          </w:p>
          <w:p w14:paraId="28FE56BB" w14:textId="28975BB5"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1739DD4E" w14:textId="40521EAC" w:rsidTr="00405BFE">
        <w:trPr>
          <w:trHeight w:val="216"/>
        </w:trPr>
        <w:tc>
          <w:tcPr>
            <w:tcW w:w="698" w:type="dxa"/>
            <w:tcBorders>
              <w:top w:val="nil"/>
              <w:left w:val="nil"/>
              <w:bottom w:val="nil"/>
              <w:right w:val="nil"/>
            </w:tcBorders>
            <w:shd w:val="clear" w:color="auto" w:fill="auto"/>
            <w:vAlign w:val="center"/>
          </w:tcPr>
          <w:p w14:paraId="7F2B7CD0"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15 —</w:t>
            </w:r>
          </w:p>
        </w:tc>
        <w:tc>
          <w:tcPr>
            <w:tcW w:w="6110" w:type="dxa"/>
            <w:tcBorders>
              <w:top w:val="nil"/>
              <w:left w:val="nil"/>
              <w:bottom w:val="nil"/>
              <w:right w:val="nil"/>
            </w:tcBorders>
            <w:shd w:val="clear" w:color="auto" w:fill="auto"/>
            <w:vAlign w:val="center"/>
          </w:tcPr>
          <w:p w14:paraId="426033CB"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Asian, Native Hawaiian/Other Pacific Islander</w:t>
            </w:r>
          </w:p>
        </w:tc>
        <w:tc>
          <w:tcPr>
            <w:tcW w:w="1440" w:type="dxa"/>
            <w:tcBorders>
              <w:top w:val="nil"/>
              <w:left w:val="nil"/>
              <w:bottom w:val="nil"/>
              <w:right w:val="nil"/>
            </w:tcBorders>
            <w:shd w:val="clear" w:color="auto" w:fill="auto"/>
            <w:vAlign w:val="center"/>
          </w:tcPr>
          <w:p w14:paraId="7FAFD2E0" w14:textId="51A5E7EC"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1,649</w:t>
            </w:r>
          </w:p>
        </w:tc>
        <w:tc>
          <w:tcPr>
            <w:tcW w:w="1440" w:type="dxa"/>
            <w:tcBorders>
              <w:top w:val="nil"/>
              <w:left w:val="nil"/>
              <w:bottom w:val="nil"/>
              <w:right w:val="nil"/>
            </w:tcBorders>
            <w:vAlign w:val="center"/>
          </w:tcPr>
          <w:p w14:paraId="296F850D" w14:textId="64BF3946"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1975186C" w14:textId="36501206" w:rsidTr="00405BFE">
        <w:trPr>
          <w:trHeight w:val="216"/>
        </w:trPr>
        <w:tc>
          <w:tcPr>
            <w:tcW w:w="698" w:type="dxa"/>
            <w:tcBorders>
              <w:top w:val="nil"/>
              <w:left w:val="nil"/>
              <w:bottom w:val="nil"/>
              <w:right w:val="nil"/>
            </w:tcBorders>
            <w:shd w:val="clear" w:color="auto" w:fill="auto"/>
            <w:vAlign w:val="center"/>
          </w:tcPr>
          <w:p w14:paraId="21EBAB9D"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16 —</w:t>
            </w:r>
          </w:p>
        </w:tc>
        <w:tc>
          <w:tcPr>
            <w:tcW w:w="6110" w:type="dxa"/>
            <w:tcBorders>
              <w:top w:val="nil"/>
              <w:left w:val="nil"/>
              <w:bottom w:val="nil"/>
              <w:right w:val="nil"/>
            </w:tcBorders>
            <w:shd w:val="clear" w:color="auto" w:fill="auto"/>
            <w:vAlign w:val="center"/>
          </w:tcPr>
          <w:p w14:paraId="69237B4D"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Black, American Indian/Alaska Native</w:t>
            </w:r>
          </w:p>
        </w:tc>
        <w:tc>
          <w:tcPr>
            <w:tcW w:w="1440" w:type="dxa"/>
            <w:tcBorders>
              <w:top w:val="nil"/>
              <w:left w:val="nil"/>
              <w:bottom w:val="nil"/>
              <w:right w:val="nil"/>
            </w:tcBorders>
            <w:shd w:val="clear" w:color="auto" w:fill="auto"/>
            <w:vAlign w:val="center"/>
          </w:tcPr>
          <w:p w14:paraId="113E2DF0" w14:textId="17052BE4"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2,728</w:t>
            </w:r>
          </w:p>
        </w:tc>
        <w:tc>
          <w:tcPr>
            <w:tcW w:w="1440" w:type="dxa"/>
            <w:tcBorders>
              <w:top w:val="nil"/>
              <w:left w:val="nil"/>
              <w:bottom w:val="nil"/>
              <w:right w:val="nil"/>
            </w:tcBorders>
            <w:vAlign w:val="center"/>
          </w:tcPr>
          <w:p w14:paraId="38D042E7" w14:textId="3C718E2A"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0.1</w:t>
            </w:r>
          </w:p>
        </w:tc>
      </w:tr>
      <w:tr w:rsidR="00405BFE" w:rsidRPr="003D79DA" w14:paraId="639EBBB2" w14:textId="28A35FC7" w:rsidTr="00405BFE">
        <w:trPr>
          <w:trHeight w:val="216"/>
        </w:trPr>
        <w:tc>
          <w:tcPr>
            <w:tcW w:w="698" w:type="dxa"/>
            <w:tcBorders>
              <w:top w:val="nil"/>
              <w:left w:val="nil"/>
              <w:bottom w:val="nil"/>
              <w:right w:val="nil"/>
            </w:tcBorders>
            <w:shd w:val="clear" w:color="auto" w:fill="auto"/>
            <w:vAlign w:val="center"/>
          </w:tcPr>
          <w:p w14:paraId="3C369E9B"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17 —</w:t>
            </w:r>
          </w:p>
        </w:tc>
        <w:tc>
          <w:tcPr>
            <w:tcW w:w="6110" w:type="dxa"/>
            <w:tcBorders>
              <w:top w:val="nil"/>
              <w:left w:val="nil"/>
              <w:bottom w:val="nil"/>
              <w:right w:val="nil"/>
            </w:tcBorders>
            <w:shd w:val="clear" w:color="auto" w:fill="auto"/>
            <w:vAlign w:val="center"/>
          </w:tcPr>
          <w:p w14:paraId="166F8311"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Black, Asian</w:t>
            </w:r>
          </w:p>
        </w:tc>
        <w:tc>
          <w:tcPr>
            <w:tcW w:w="1440" w:type="dxa"/>
            <w:tcBorders>
              <w:top w:val="nil"/>
              <w:left w:val="nil"/>
              <w:bottom w:val="nil"/>
              <w:right w:val="nil"/>
            </w:tcBorders>
            <w:shd w:val="clear" w:color="auto" w:fill="auto"/>
            <w:vAlign w:val="center"/>
          </w:tcPr>
          <w:p w14:paraId="4F03E616" w14:textId="6B67ADE8"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677</w:t>
            </w:r>
          </w:p>
        </w:tc>
        <w:tc>
          <w:tcPr>
            <w:tcW w:w="1440" w:type="dxa"/>
            <w:tcBorders>
              <w:top w:val="nil"/>
              <w:left w:val="nil"/>
              <w:bottom w:val="nil"/>
              <w:right w:val="nil"/>
            </w:tcBorders>
            <w:vAlign w:val="center"/>
          </w:tcPr>
          <w:p w14:paraId="1E9E1030" w14:textId="03879685"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64582856" w14:textId="30DFD270" w:rsidTr="00405BFE">
        <w:trPr>
          <w:trHeight w:val="216"/>
        </w:trPr>
        <w:tc>
          <w:tcPr>
            <w:tcW w:w="698" w:type="dxa"/>
            <w:tcBorders>
              <w:top w:val="nil"/>
              <w:left w:val="nil"/>
              <w:bottom w:val="nil"/>
              <w:right w:val="nil"/>
            </w:tcBorders>
            <w:shd w:val="clear" w:color="auto" w:fill="auto"/>
            <w:vAlign w:val="center"/>
          </w:tcPr>
          <w:p w14:paraId="5B939678"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18 —</w:t>
            </w:r>
          </w:p>
        </w:tc>
        <w:tc>
          <w:tcPr>
            <w:tcW w:w="6110" w:type="dxa"/>
            <w:tcBorders>
              <w:top w:val="nil"/>
              <w:left w:val="nil"/>
              <w:bottom w:val="nil"/>
              <w:right w:val="nil"/>
            </w:tcBorders>
            <w:shd w:val="clear" w:color="auto" w:fill="auto"/>
            <w:vAlign w:val="center"/>
          </w:tcPr>
          <w:p w14:paraId="48006EA2"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Black, Native Hawaiian/Other Pacific Islander</w:t>
            </w:r>
          </w:p>
        </w:tc>
        <w:tc>
          <w:tcPr>
            <w:tcW w:w="1440" w:type="dxa"/>
            <w:tcBorders>
              <w:top w:val="nil"/>
              <w:left w:val="nil"/>
              <w:bottom w:val="nil"/>
              <w:right w:val="nil"/>
            </w:tcBorders>
            <w:shd w:val="clear" w:color="auto" w:fill="auto"/>
            <w:vAlign w:val="center"/>
          </w:tcPr>
          <w:p w14:paraId="53A10C0D" w14:textId="03A61BE6"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80</w:t>
            </w:r>
          </w:p>
        </w:tc>
        <w:tc>
          <w:tcPr>
            <w:tcW w:w="1440" w:type="dxa"/>
            <w:tcBorders>
              <w:top w:val="nil"/>
              <w:left w:val="nil"/>
              <w:bottom w:val="nil"/>
              <w:right w:val="nil"/>
            </w:tcBorders>
            <w:vAlign w:val="center"/>
          </w:tcPr>
          <w:p w14:paraId="1598D3BA" w14:textId="16890725"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4ABCD63A" w14:textId="22FF5386" w:rsidTr="00405BFE">
        <w:trPr>
          <w:trHeight w:val="216"/>
        </w:trPr>
        <w:tc>
          <w:tcPr>
            <w:tcW w:w="698" w:type="dxa"/>
            <w:tcBorders>
              <w:top w:val="nil"/>
              <w:left w:val="nil"/>
              <w:bottom w:val="nil"/>
              <w:right w:val="nil"/>
            </w:tcBorders>
            <w:shd w:val="clear" w:color="auto" w:fill="auto"/>
            <w:vAlign w:val="center"/>
          </w:tcPr>
          <w:p w14:paraId="25104E60"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19 —</w:t>
            </w:r>
          </w:p>
        </w:tc>
        <w:tc>
          <w:tcPr>
            <w:tcW w:w="6110" w:type="dxa"/>
            <w:tcBorders>
              <w:top w:val="nil"/>
              <w:left w:val="nil"/>
              <w:bottom w:val="nil"/>
              <w:right w:val="nil"/>
            </w:tcBorders>
            <w:shd w:val="clear" w:color="auto" w:fill="auto"/>
            <w:vAlign w:val="center"/>
          </w:tcPr>
          <w:p w14:paraId="7D9B7843"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American Indian/Alaska Native, Asian</w:t>
            </w:r>
          </w:p>
        </w:tc>
        <w:tc>
          <w:tcPr>
            <w:tcW w:w="1440" w:type="dxa"/>
            <w:tcBorders>
              <w:top w:val="nil"/>
              <w:left w:val="nil"/>
              <w:bottom w:val="nil"/>
              <w:right w:val="nil"/>
            </w:tcBorders>
            <w:shd w:val="clear" w:color="auto" w:fill="auto"/>
            <w:vAlign w:val="center"/>
          </w:tcPr>
          <w:p w14:paraId="506195CE" w14:textId="21E3DFF3"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583</w:t>
            </w:r>
          </w:p>
        </w:tc>
        <w:tc>
          <w:tcPr>
            <w:tcW w:w="1440" w:type="dxa"/>
            <w:tcBorders>
              <w:top w:val="nil"/>
              <w:left w:val="nil"/>
              <w:bottom w:val="nil"/>
              <w:right w:val="nil"/>
            </w:tcBorders>
            <w:vAlign w:val="center"/>
          </w:tcPr>
          <w:p w14:paraId="38340410" w14:textId="3E132806"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334FECF7" w14:textId="3E8C9F1F" w:rsidTr="00CC53BA">
        <w:trPr>
          <w:trHeight w:val="216"/>
        </w:trPr>
        <w:tc>
          <w:tcPr>
            <w:tcW w:w="698" w:type="dxa"/>
            <w:tcBorders>
              <w:top w:val="nil"/>
              <w:left w:val="nil"/>
              <w:bottom w:val="nil"/>
              <w:right w:val="nil"/>
            </w:tcBorders>
            <w:shd w:val="clear" w:color="auto" w:fill="auto"/>
          </w:tcPr>
          <w:p w14:paraId="49735978"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20 —</w:t>
            </w:r>
          </w:p>
        </w:tc>
        <w:tc>
          <w:tcPr>
            <w:tcW w:w="6110" w:type="dxa"/>
            <w:tcBorders>
              <w:top w:val="nil"/>
              <w:left w:val="nil"/>
              <w:bottom w:val="nil"/>
              <w:right w:val="nil"/>
            </w:tcBorders>
            <w:shd w:val="clear" w:color="auto" w:fill="auto"/>
            <w:vAlign w:val="center"/>
          </w:tcPr>
          <w:p w14:paraId="693C27BC"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American Indian/Alaska Native, Native Hawaiian/Other Pacific Islander</w:t>
            </w:r>
          </w:p>
        </w:tc>
        <w:tc>
          <w:tcPr>
            <w:tcW w:w="1440" w:type="dxa"/>
            <w:tcBorders>
              <w:top w:val="nil"/>
              <w:left w:val="nil"/>
              <w:bottom w:val="nil"/>
              <w:right w:val="nil"/>
            </w:tcBorders>
            <w:shd w:val="clear" w:color="auto" w:fill="auto"/>
            <w:vAlign w:val="center"/>
          </w:tcPr>
          <w:p w14:paraId="7B9D5325" w14:textId="77777777" w:rsidR="00405BFE" w:rsidRPr="003D79DA" w:rsidRDefault="00405BFE" w:rsidP="00714044">
            <w:pPr>
              <w:jc w:val="right"/>
              <w:rPr>
                <w:rFonts w:ascii="Consolas" w:hAnsi="Consolas" w:cs="Consolas"/>
                <w:color w:val="000000"/>
                <w:sz w:val="18"/>
                <w:szCs w:val="18"/>
              </w:rPr>
            </w:pPr>
          </w:p>
          <w:p w14:paraId="43CD3AA7" w14:textId="7FF3313D"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102</w:t>
            </w:r>
          </w:p>
        </w:tc>
        <w:tc>
          <w:tcPr>
            <w:tcW w:w="1440" w:type="dxa"/>
            <w:tcBorders>
              <w:top w:val="nil"/>
              <w:left w:val="nil"/>
              <w:bottom w:val="nil"/>
              <w:right w:val="nil"/>
            </w:tcBorders>
            <w:vAlign w:val="center"/>
          </w:tcPr>
          <w:p w14:paraId="521D073A" w14:textId="77777777" w:rsidR="00405BFE" w:rsidRPr="003D79DA" w:rsidRDefault="00405BFE" w:rsidP="00714044">
            <w:pPr>
              <w:jc w:val="right"/>
              <w:rPr>
                <w:rFonts w:ascii="Consolas" w:hAnsi="Consolas" w:cs="Consolas"/>
                <w:color w:val="000000"/>
                <w:sz w:val="18"/>
                <w:szCs w:val="18"/>
              </w:rPr>
            </w:pPr>
          </w:p>
          <w:p w14:paraId="33C142C7" w14:textId="2FB4E0CE"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05ED5787" w14:textId="182B8FF5" w:rsidTr="00405BFE">
        <w:trPr>
          <w:trHeight w:val="216"/>
        </w:trPr>
        <w:tc>
          <w:tcPr>
            <w:tcW w:w="698" w:type="dxa"/>
            <w:tcBorders>
              <w:top w:val="nil"/>
              <w:left w:val="nil"/>
              <w:bottom w:val="nil"/>
              <w:right w:val="nil"/>
            </w:tcBorders>
            <w:shd w:val="clear" w:color="auto" w:fill="auto"/>
            <w:vAlign w:val="center"/>
          </w:tcPr>
          <w:p w14:paraId="1C428079"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21 —</w:t>
            </w:r>
          </w:p>
        </w:tc>
        <w:tc>
          <w:tcPr>
            <w:tcW w:w="6110" w:type="dxa"/>
            <w:tcBorders>
              <w:top w:val="nil"/>
              <w:left w:val="nil"/>
              <w:bottom w:val="nil"/>
              <w:right w:val="nil"/>
            </w:tcBorders>
            <w:shd w:val="clear" w:color="auto" w:fill="auto"/>
            <w:vAlign w:val="center"/>
          </w:tcPr>
          <w:p w14:paraId="3E475309"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Asian, Native Hawaiian/Other Pacific Islander</w:t>
            </w:r>
          </w:p>
        </w:tc>
        <w:tc>
          <w:tcPr>
            <w:tcW w:w="1440" w:type="dxa"/>
            <w:tcBorders>
              <w:top w:val="nil"/>
              <w:left w:val="nil"/>
              <w:bottom w:val="nil"/>
              <w:right w:val="nil"/>
            </w:tcBorders>
            <w:shd w:val="clear" w:color="auto" w:fill="auto"/>
            <w:vAlign w:val="center"/>
          </w:tcPr>
          <w:p w14:paraId="51495922" w14:textId="49210B30"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1,654</w:t>
            </w:r>
          </w:p>
        </w:tc>
        <w:tc>
          <w:tcPr>
            <w:tcW w:w="1440" w:type="dxa"/>
            <w:tcBorders>
              <w:top w:val="nil"/>
              <w:left w:val="nil"/>
              <w:bottom w:val="nil"/>
              <w:right w:val="nil"/>
            </w:tcBorders>
            <w:vAlign w:val="center"/>
          </w:tcPr>
          <w:p w14:paraId="5A3E5E4D" w14:textId="13B70DCD"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2A4A6B04" w14:textId="25B4A7EF" w:rsidTr="00405BFE">
        <w:trPr>
          <w:trHeight w:val="216"/>
        </w:trPr>
        <w:tc>
          <w:tcPr>
            <w:tcW w:w="698" w:type="dxa"/>
            <w:tcBorders>
              <w:top w:val="nil"/>
              <w:left w:val="nil"/>
              <w:bottom w:val="nil"/>
              <w:right w:val="nil"/>
            </w:tcBorders>
            <w:shd w:val="clear" w:color="auto" w:fill="auto"/>
            <w:vAlign w:val="center"/>
          </w:tcPr>
          <w:p w14:paraId="7D439847"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22 —</w:t>
            </w:r>
          </w:p>
        </w:tc>
        <w:tc>
          <w:tcPr>
            <w:tcW w:w="6110" w:type="dxa"/>
            <w:tcBorders>
              <w:top w:val="nil"/>
              <w:left w:val="nil"/>
              <w:bottom w:val="nil"/>
              <w:right w:val="nil"/>
            </w:tcBorders>
            <w:shd w:val="clear" w:color="auto" w:fill="auto"/>
            <w:vAlign w:val="center"/>
          </w:tcPr>
          <w:p w14:paraId="2535CB83"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Black, American Indian/Alaska Native, Asian</w:t>
            </w:r>
          </w:p>
        </w:tc>
        <w:tc>
          <w:tcPr>
            <w:tcW w:w="1440" w:type="dxa"/>
            <w:tcBorders>
              <w:top w:val="nil"/>
              <w:left w:val="nil"/>
              <w:bottom w:val="nil"/>
              <w:right w:val="nil"/>
            </w:tcBorders>
            <w:shd w:val="clear" w:color="auto" w:fill="auto"/>
            <w:vAlign w:val="center"/>
          </w:tcPr>
          <w:p w14:paraId="1BCD33D6" w14:textId="70993162"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92</w:t>
            </w:r>
          </w:p>
        </w:tc>
        <w:tc>
          <w:tcPr>
            <w:tcW w:w="1440" w:type="dxa"/>
            <w:tcBorders>
              <w:top w:val="nil"/>
              <w:left w:val="nil"/>
              <w:bottom w:val="nil"/>
              <w:right w:val="nil"/>
            </w:tcBorders>
            <w:vAlign w:val="center"/>
          </w:tcPr>
          <w:p w14:paraId="1E9B4E3F" w14:textId="40087A7B"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12E0D514" w14:textId="4715993C" w:rsidTr="00CC53BA">
        <w:trPr>
          <w:trHeight w:val="216"/>
        </w:trPr>
        <w:tc>
          <w:tcPr>
            <w:tcW w:w="698" w:type="dxa"/>
            <w:tcBorders>
              <w:top w:val="nil"/>
              <w:left w:val="nil"/>
              <w:bottom w:val="nil"/>
              <w:right w:val="nil"/>
            </w:tcBorders>
            <w:shd w:val="clear" w:color="auto" w:fill="auto"/>
          </w:tcPr>
          <w:p w14:paraId="03F83CDE"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23 —</w:t>
            </w:r>
          </w:p>
        </w:tc>
        <w:tc>
          <w:tcPr>
            <w:tcW w:w="6110" w:type="dxa"/>
            <w:tcBorders>
              <w:top w:val="nil"/>
              <w:left w:val="nil"/>
              <w:bottom w:val="nil"/>
              <w:right w:val="nil"/>
            </w:tcBorders>
            <w:shd w:val="clear" w:color="auto" w:fill="auto"/>
            <w:vAlign w:val="center"/>
          </w:tcPr>
          <w:p w14:paraId="6543BDE7"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Black, American Indian/Alaska Native, Native Hawaiian/Other Pacific Islander</w:t>
            </w:r>
          </w:p>
        </w:tc>
        <w:tc>
          <w:tcPr>
            <w:tcW w:w="1440" w:type="dxa"/>
            <w:tcBorders>
              <w:top w:val="nil"/>
              <w:left w:val="nil"/>
              <w:bottom w:val="nil"/>
              <w:right w:val="nil"/>
            </w:tcBorders>
            <w:shd w:val="clear" w:color="auto" w:fill="auto"/>
            <w:vAlign w:val="center"/>
          </w:tcPr>
          <w:p w14:paraId="5D8BB125" w14:textId="77777777" w:rsidR="00405BFE" w:rsidRPr="003D79DA" w:rsidRDefault="00405BFE" w:rsidP="00714044">
            <w:pPr>
              <w:jc w:val="right"/>
              <w:rPr>
                <w:rFonts w:ascii="Consolas" w:hAnsi="Consolas" w:cs="Consolas"/>
                <w:color w:val="000000"/>
                <w:sz w:val="18"/>
                <w:szCs w:val="18"/>
              </w:rPr>
            </w:pPr>
          </w:p>
          <w:p w14:paraId="72D93C07" w14:textId="204FA085"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20</w:t>
            </w:r>
          </w:p>
        </w:tc>
        <w:tc>
          <w:tcPr>
            <w:tcW w:w="1440" w:type="dxa"/>
            <w:tcBorders>
              <w:top w:val="nil"/>
              <w:left w:val="nil"/>
              <w:bottom w:val="nil"/>
              <w:right w:val="nil"/>
            </w:tcBorders>
            <w:vAlign w:val="center"/>
          </w:tcPr>
          <w:p w14:paraId="3EAB2100" w14:textId="77777777" w:rsidR="00405BFE" w:rsidRPr="003D79DA" w:rsidRDefault="00405BFE" w:rsidP="00714044">
            <w:pPr>
              <w:jc w:val="right"/>
              <w:rPr>
                <w:rFonts w:ascii="Consolas" w:hAnsi="Consolas" w:cs="Consolas"/>
                <w:color w:val="000000"/>
                <w:sz w:val="18"/>
                <w:szCs w:val="18"/>
              </w:rPr>
            </w:pPr>
          </w:p>
          <w:p w14:paraId="22A45E2D" w14:textId="29CDCE02"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22498309" w14:textId="16BDB3D9" w:rsidTr="00405BFE">
        <w:trPr>
          <w:trHeight w:val="216"/>
        </w:trPr>
        <w:tc>
          <w:tcPr>
            <w:tcW w:w="698" w:type="dxa"/>
            <w:tcBorders>
              <w:top w:val="nil"/>
              <w:left w:val="nil"/>
              <w:bottom w:val="nil"/>
              <w:right w:val="nil"/>
            </w:tcBorders>
            <w:shd w:val="clear" w:color="auto" w:fill="auto"/>
            <w:vAlign w:val="center"/>
          </w:tcPr>
          <w:p w14:paraId="565B0F8B"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24 —</w:t>
            </w:r>
          </w:p>
        </w:tc>
        <w:tc>
          <w:tcPr>
            <w:tcW w:w="6110" w:type="dxa"/>
            <w:tcBorders>
              <w:top w:val="nil"/>
              <w:left w:val="nil"/>
              <w:bottom w:val="nil"/>
              <w:right w:val="nil"/>
            </w:tcBorders>
            <w:shd w:val="clear" w:color="auto" w:fill="auto"/>
            <w:vAlign w:val="center"/>
          </w:tcPr>
          <w:p w14:paraId="7E7038EF"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Black, Asian, Native Hawaiian/Other Pacific Islander</w:t>
            </w:r>
          </w:p>
        </w:tc>
        <w:tc>
          <w:tcPr>
            <w:tcW w:w="1440" w:type="dxa"/>
            <w:tcBorders>
              <w:top w:val="nil"/>
              <w:left w:val="nil"/>
              <w:bottom w:val="nil"/>
              <w:right w:val="nil"/>
            </w:tcBorders>
            <w:shd w:val="clear" w:color="auto" w:fill="auto"/>
            <w:vAlign w:val="center"/>
          </w:tcPr>
          <w:p w14:paraId="3245292D" w14:textId="5764E556"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63</w:t>
            </w:r>
          </w:p>
        </w:tc>
        <w:tc>
          <w:tcPr>
            <w:tcW w:w="1440" w:type="dxa"/>
            <w:tcBorders>
              <w:top w:val="nil"/>
              <w:left w:val="nil"/>
              <w:bottom w:val="nil"/>
              <w:right w:val="nil"/>
            </w:tcBorders>
            <w:vAlign w:val="center"/>
          </w:tcPr>
          <w:p w14:paraId="06A95AF6" w14:textId="54BF0070"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72B6519C" w14:textId="2A133BA7" w:rsidTr="00CC53BA">
        <w:trPr>
          <w:trHeight w:val="216"/>
        </w:trPr>
        <w:tc>
          <w:tcPr>
            <w:tcW w:w="698" w:type="dxa"/>
            <w:tcBorders>
              <w:top w:val="nil"/>
              <w:left w:val="nil"/>
              <w:bottom w:val="nil"/>
              <w:right w:val="nil"/>
            </w:tcBorders>
            <w:shd w:val="clear" w:color="auto" w:fill="auto"/>
          </w:tcPr>
          <w:p w14:paraId="7934A205"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25 —</w:t>
            </w:r>
          </w:p>
        </w:tc>
        <w:tc>
          <w:tcPr>
            <w:tcW w:w="6110" w:type="dxa"/>
            <w:tcBorders>
              <w:top w:val="nil"/>
              <w:left w:val="nil"/>
              <w:bottom w:val="nil"/>
              <w:right w:val="nil"/>
            </w:tcBorders>
            <w:shd w:val="clear" w:color="auto" w:fill="auto"/>
            <w:vAlign w:val="center"/>
          </w:tcPr>
          <w:p w14:paraId="73388B08"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American Indian/Alaska Native, Asian, Native Hawaiian/Other Pacific Islander</w:t>
            </w:r>
          </w:p>
        </w:tc>
        <w:tc>
          <w:tcPr>
            <w:tcW w:w="1440" w:type="dxa"/>
            <w:tcBorders>
              <w:top w:val="nil"/>
              <w:left w:val="nil"/>
              <w:bottom w:val="nil"/>
              <w:right w:val="nil"/>
            </w:tcBorders>
            <w:shd w:val="clear" w:color="auto" w:fill="auto"/>
            <w:vAlign w:val="center"/>
          </w:tcPr>
          <w:p w14:paraId="5317B846" w14:textId="77777777" w:rsidR="00405BFE" w:rsidRPr="003D79DA" w:rsidRDefault="00405BFE" w:rsidP="00714044">
            <w:pPr>
              <w:jc w:val="right"/>
              <w:rPr>
                <w:rFonts w:ascii="Consolas" w:hAnsi="Consolas" w:cs="Consolas"/>
                <w:color w:val="000000"/>
                <w:sz w:val="18"/>
                <w:szCs w:val="18"/>
              </w:rPr>
            </w:pPr>
          </w:p>
          <w:p w14:paraId="5B3A9D6D" w14:textId="3E80AD9E"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42</w:t>
            </w:r>
          </w:p>
        </w:tc>
        <w:tc>
          <w:tcPr>
            <w:tcW w:w="1440" w:type="dxa"/>
            <w:tcBorders>
              <w:top w:val="nil"/>
              <w:left w:val="nil"/>
              <w:bottom w:val="nil"/>
              <w:right w:val="nil"/>
            </w:tcBorders>
            <w:vAlign w:val="center"/>
          </w:tcPr>
          <w:p w14:paraId="461DCA2D" w14:textId="77777777" w:rsidR="00405BFE" w:rsidRPr="003D79DA" w:rsidRDefault="00405BFE" w:rsidP="00714044">
            <w:pPr>
              <w:jc w:val="right"/>
              <w:rPr>
                <w:rFonts w:ascii="Consolas" w:hAnsi="Consolas" w:cs="Consolas"/>
                <w:color w:val="000000"/>
                <w:sz w:val="18"/>
                <w:szCs w:val="18"/>
              </w:rPr>
            </w:pPr>
          </w:p>
          <w:p w14:paraId="3EE4368E" w14:textId="69915393"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6D74F20C" w14:textId="540DCAF7" w:rsidTr="00405BFE">
        <w:trPr>
          <w:trHeight w:val="216"/>
        </w:trPr>
        <w:tc>
          <w:tcPr>
            <w:tcW w:w="698" w:type="dxa"/>
            <w:tcBorders>
              <w:top w:val="nil"/>
              <w:left w:val="nil"/>
              <w:bottom w:val="nil"/>
              <w:right w:val="nil"/>
            </w:tcBorders>
            <w:shd w:val="clear" w:color="auto" w:fill="auto"/>
            <w:vAlign w:val="center"/>
          </w:tcPr>
          <w:p w14:paraId="5765C6E8"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26 —</w:t>
            </w:r>
          </w:p>
        </w:tc>
        <w:tc>
          <w:tcPr>
            <w:tcW w:w="6110" w:type="dxa"/>
            <w:tcBorders>
              <w:top w:val="nil"/>
              <w:left w:val="nil"/>
              <w:bottom w:val="nil"/>
              <w:right w:val="nil"/>
            </w:tcBorders>
            <w:shd w:val="clear" w:color="auto" w:fill="auto"/>
            <w:vAlign w:val="center"/>
          </w:tcPr>
          <w:p w14:paraId="768C8839"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Black, American Indian/Alaska Native, Asian</w:t>
            </w:r>
          </w:p>
        </w:tc>
        <w:tc>
          <w:tcPr>
            <w:tcW w:w="1440" w:type="dxa"/>
            <w:tcBorders>
              <w:top w:val="nil"/>
              <w:left w:val="nil"/>
              <w:bottom w:val="nil"/>
              <w:right w:val="nil"/>
            </w:tcBorders>
            <w:shd w:val="clear" w:color="auto" w:fill="auto"/>
            <w:vAlign w:val="center"/>
          </w:tcPr>
          <w:p w14:paraId="0852D9AA" w14:textId="07400BB1"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256</w:t>
            </w:r>
          </w:p>
        </w:tc>
        <w:tc>
          <w:tcPr>
            <w:tcW w:w="1440" w:type="dxa"/>
            <w:tcBorders>
              <w:top w:val="nil"/>
              <w:left w:val="nil"/>
              <w:bottom w:val="nil"/>
              <w:right w:val="nil"/>
            </w:tcBorders>
            <w:vAlign w:val="center"/>
          </w:tcPr>
          <w:p w14:paraId="3030365B" w14:textId="3F0D3E3F"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5B1861E9" w14:textId="44A2059E" w:rsidTr="00CC53BA">
        <w:trPr>
          <w:trHeight w:val="216"/>
        </w:trPr>
        <w:tc>
          <w:tcPr>
            <w:tcW w:w="698" w:type="dxa"/>
            <w:tcBorders>
              <w:top w:val="nil"/>
              <w:left w:val="nil"/>
              <w:bottom w:val="nil"/>
              <w:right w:val="nil"/>
            </w:tcBorders>
            <w:shd w:val="clear" w:color="auto" w:fill="auto"/>
          </w:tcPr>
          <w:p w14:paraId="3A76A567"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27 —</w:t>
            </w:r>
          </w:p>
        </w:tc>
        <w:tc>
          <w:tcPr>
            <w:tcW w:w="6110" w:type="dxa"/>
            <w:tcBorders>
              <w:top w:val="nil"/>
              <w:left w:val="nil"/>
              <w:bottom w:val="nil"/>
              <w:right w:val="nil"/>
            </w:tcBorders>
            <w:shd w:val="clear" w:color="auto" w:fill="auto"/>
            <w:vAlign w:val="center"/>
          </w:tcPr>
          <w:p w14:paraId="74B441BF"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Black, American Indian/Alaska Native, Native Hawaiian/Other Pacific Islander</w:t>
            </w:r>
          </w:p>
        </w:tc>
        <w:tc>
          <w:tcPr>
            <w:tcW w:w="1440" w:type="dxa"/>
            <w:tcBorders>
              <w:top w:val="nil"/>
              <w:left w:val="nil"/>
              <w:bottom w:val="nil"/>
              <w:right w:val="nil"/>
            </w:tcBorders>
            <w:shd w:val="clear" w:color="auto" w:fill="auto"/>
            <w:vAlign w:val="center"/>
          </w:tcPr>
          <w:p w14:paraId="50053B7B" w14:textId="77777777" w:rsidR="00405BFE" w:rsidRPr="003D79DA" w:rsidRDefault="00405BFE" w:rsidP="00714044">
            <w:pPr>
              <w:jc w:val="right"/>
              <w:rPr>
                <w:rFonts w:ascii="Consolas" w:hAnsi="Consolas" w:cs="Consolas"/>
                <w:color w:val="000000"/>
                <w:sz w:val="18"/>
                <w:szCs w:val="18"/>
              </w:rPr>
            </w:pPr>
          </w:p>
          <w:p w14:paraId="424B3AB7" w14:textId="7A19D285"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26</w:t>
            </w:r>
          </w:p>
        </w:tc>
        <w:tc>
          <w:tcPr>
            <w:tcW w:w="1440" w:type="dxa"/>
            <w:tcBorders>
              <w:top w:val="nil"/>
              <w:left w:val="nil"/>
              <w:bottom w:val="nil"/>
              <w:right w:val="nil"/>
            </w:tcBorders>
            <w:vAlign w:val="center"/>
          </w:tcPr>
          <w:p w14:paraId="7FE1FDA1" w14:textId="77777777" w:rsidR="00405BFE" w:rsidRPr="003D79DA" w:rsidRDefault="00405BFE" w:rsidP="00714044">
            <w:pPr>
              <w:jc w:val="right"/>
              <w:rPr>
                <w:rFonts w:ascii="Consolas" w:hAnsi="Consolas" w:cs="Consolas"/>
                <w:color w:val="000000"/>
                <w:sz w:val="18"/>
                <w:szCs w:val="18"/>
              </w:rPr>
            </w:pPr>
          </w:p>
          <w:p w14:paraId="16BE5FF5" w14:textId="4BAE3E23"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7E6916DF" w14:textId="20740084" w:rsidTr="00405BFE">
        <w:trPr>
          <w:trHeight w:val="216"/>
        </w:trPr>
        <w:tc>
          <w:tcPr>
            <w:tcW w:w="698" w:type="dxa"/>
            <w:tcBorders>
              <w:top w:val="nil"/>
              <w:left w:val="nil"/>
              <w:bottom w:val="nil"/>
              <w:right w:val="nil"/>
            </w:tcBorders>
            <w:shd w:val="clear" w:color="auto" w:fill="auto"/>
            <w:vAlign w:val="center"/>
          </w:tcPr>
          <w:p w14:paraId="517102E8"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28 —</w:t>
            </w:r>
          </w:p>
        </w:tc>
        <w:tc>
          <w:tcPr>
            <w:tcW w:w="6110" w:type="dxa"/>
            <w:tcBorders>
              <w:top w:val="nil"/>
              <w:left w:val="nil"/>
              <w:bottom w:val="nil"/>
              <w:right w:val="nil"/>
            </w:tcBorders>
            <w:shd w:val="clear" w:color="auto" w:fill="auto"/>
            <w:vAlign w:val="center"/>
          </w:tcPr>
          <w:p w14:paraId="77896142"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Black, Asian, Native Hawaiian/Other Pacific Islander</w:t>
            </w:r>
          </w:p>
        </w:tc>
        <w:tc>
          <w:tcPr>
            <w:tcW w:w="1440" w:type="dxa"/>
            <w:tcBorders>
              <w:top w:val="nil"/>
              <w:left w:val="nil"/>
              <w:bottom w:val="nil"/>
              <w:right w:val="nil"/>
            </w:tcBorders>
            <w:shd w:val="clear" w:color="auto" w:fill="auto"/>
            <w:vAlign w:val="center"/>
          </w:tcPr>
          <w:p w14:paraId="6C651F27" w14:textId="7692AE70"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36</w:t>
            </w:r>
          </w:p>
        </w:tc>
        <w:tc>
          <w:tcPr>
            <w:tcW w:w="1440" w:type="dxa"/>
            <w:tcBorders>
              <w:top w:val="nil"/>
              <w:left w:val="nil"/>
              <w:bottom w:val="nil"/>
              <w:right w:val="nil"/>
            </w:tcBorders>
            <w:vAlign w:val="center"/>
          </w:tcPr>
          <w:p w14:paraId="1D447882" w14:textId="743AE3D6"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7170B5" w:rsidRPr="003D79DA" w14:paraId="71DB9E5E" w14:textId="77777777" w:rsidTr="00A02192">
        <w:trPr>
          <w:trHeight w:val="216"/>
        </w:trPr>
        <w:tc>
          <w:tcPr>
            <w:tcW w:w="698" w:type="dxa"/>
            <w:tcBorders>
              <w:top w:val="nil"/>
              <w:left w:val="nil"/>
              <w:bottom w:val="nil"/>
              <w:right w:val="nil"/>
            </w:tcBorders>
            <w:shd w:val="clear" w:color="auto" w:fill="auto"/>
          </w:tcPr>
          <w:p w14:paraId="5B395C24" w14:textId="77777777" w:rsidR="007170B5" w:rsidRPr="003D79DA" w:rsidRDefault="007170B5"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29 —</w:t>
            </w:r>
          </w:p>
        </w:tc>
        <w:tc>
          <w:tcPr>
            <w:tcW w:w="6110" w:type="dxa"/>
            <w:tcBorders>
              <w:top w:val="nil"/>
              <w:left w:val="nil"/>
              <w:bottom w:val="nil"/>
              <w:right w:val="nil"/>
            </w:tcBorders>
            <w:shd w:val="clear" w:color="auto" w:fill="auto"/>
            <w:vAlign w:val="center"/>
          </w:tcPr>
          <w:p w14:paraId="4290B57B" w14:textId="77777777" w:rsidR="007170B5" w:rsidRPr="003D79DA" w:rsidRDefault="007170B5" w:rsidP="00714044">
            <w:pPr>
              <w:ind w:left="-72"/>
              <w:rPr>
                <w:rFonts w:ascii="Consolas" w:eastAsia="MS Mincho" w:hAnsi="Consolas" w:cs="Consolas"/>
                <w:sz w:val="18"/>
                <w:szCs w:val="18"/>
              </w:rPr>
            </w:pPr>
            <w:r w:rsidRPr="003D79DA">
              <w:rPr>
                <w:rFonts w:ascii="Consolas" w:hAnsi="Consolas" w:cs="Consolas"/>
                <w:color w:val="000000"/>
                <w:sz w:val="18"/>
                <w:szCs w:val="18"/>
              </w:rPr>
              <w:t>White, American Indian/Alaska Native, Asian, Native Hawaiian/Other Pacific Islander</w:t>
            </w:r>
          </w:p>
        </w:tc>
        <w:tc>
          <w:tcPr>
            <w:tcW w:w="1440" w:type="dxa"/>
            <w:tcBorders>
              <w:top w:val="nil"/>
              <w:left w:val="nil"/>
              <w:bottom w:val="nil"/>
              <w:right w:val="nil"/>
            </w:tcBorders>
            <w:shd w:val="clear" w:color="auto" w:fill="auto"/>
            <w:vAlign w:val="center"/>
          </w:tcPr>
          <w:p w14:paraId="448F18CF" w14:textId="77777777" w:rsidR="007170B5" w:rsidRPr="003D79DA" w:rsidRDefault="007170B5" w:rsidP="00714044">
            <w:pPr>
              <w:jc w:val="right"/>
              <w:rPr>
                <w:rFonts w:ascii="Consolas" w:hAnsi="Consolas" w:cs="Consolas"/>
                <w:color w:val="000000"/>
                <w:sz w:val="18"/>
                <w:szCs w:val="18"/>
              </w:rPr>
            </w:pPr>
          </w:p>
          <w:p w14:paraId="40B790F8" w14:textId="61B365D9" w:rsidR="007170B5" w:rsidRPr="003D79DA" w:rsidRDefault="008C55A2" w:rsidP="00714044">
            <w:pPr>
              <w:jc w:val="right"/>
              <w:rPr>
                <w:rFonts w:ascii="Consolas" w:hAnsi="Consolas" w:cs="Consolas"/>
                <w:sz w:val="18"/>
                <w:szCs w:val="18"/>
              </w:rPr>
            </w:pPr>
            <w:r w:rsidRPr="003D79DA">
              <w:rPr>
                <w:rFonts w:ascii="Consolas" w:hAnsi="Consolas" w:cs="Consolas"/>
                <w:color w:val="000000"/>
                <w:sz w:val="18"/>
                <w:szCs w:val="18"/>
              </w:rPr>
              <w:t>#</w:t>
            </w:r>
          </w:p>
        </w:tc>
        <w:tc>
          <w:tcPr>
            <w:tcW w:w="1440" w:type="dxa"/>
            <w:tcBorders>
              <w:top w:val="nil"/>
              <w:left w:val="nil"/>
              <w:bottom w:val="nil"/>
              <w:right w:val="nil"/>
            </w:tcBorders>
            <w:vAlign w:val="center"/>
          </w:tcPr>
          <w:p w14:paraId="5D4156C7" w14:textId="77777777" w:rsidR="007170B5" w:rsidRPr="003D79DA" w:rsidRDefault="007170B5" w:rsidP="00714044">
            <w:pPr>
              <w:jc w:val="right"/>
              <w:rPr>
                <w:rFonts w:ascii="Consolas" w:hAnsi="Consolas" w:cs="Consolas"/>
                <w:color w:val="000000"/>
                <w:sz w:val="18"/>
                <w:szCs w:val="18"/>
              </w:rPr>
            </w:pPr>
          </w:p>
          <w:p w14:paraId="2EAB0495" w14:textId="77777777" w:rsidR="007170B5" w:rsidRPr="003D79DA" w:rsidRDefault="007170B5"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32A2B461" w14:textId="4BFB5CD7" w:rsidTr="00CC53BA">
        <w:trPr>
          <w:trHeight w:val="216"/>
        </w:trPr>
        <w:tc>
          <w:tcPr>
            <w:tcW w:w="698" w:type="dxa"/>
            <w:tcBorders>
              <w:top w:val="nil"/>
              <w:left w:val="nil"/>
              <w:bottom w:val="nil"/>
              <w:right w:val="nil"/>
            </w:tcBorders>
            <w:shd w:val="clear" w:color="auto" w:fill="auto"/>
          </w:tcPr>
          <w:p w14:paraId="604B8923"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30 —</w:t>
            </w:r>
          </w:p>
        </w:tc>
        <w:tc>
          <w:tcPr>
            <w:tcW w:w="6110" w:type="dxa"/>
            <w:tcBorders>
              <w:top w:val="nil"/>
              <w:left w:val="nil"/>
              <w:bottom w:val="nil"/>
              <w:right w:val="nil"/>
            </w:tcBorders>
            <w:shd w:val="clear" w:color="auto" w:fill="auto"/>
            <w:vAlign w:val="center"/>
          </w:tcPr>
          <w:p w14:paraId="4CD8F588"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Black, American Indian/Alaska Native, Asian, Native Hawaiian/Other Pacific Islander</w:t>
            </w:r>
          </w:p>
        </w:tc>
        <w:tc>
          <w:tcPr>
            <w:tcW w:w="1440" w:type="dxa"/>
            <w:tcBorders>
              <w:top w:val="nil"/>
              <w:left w:val="nil"/>
              <w:bottom w:val="nil"/>
              <w:right w:val="nil"/>
            </w:tcBorders>
            <w:shd w:val="clear" w:color="auto" w:fill="auto"/>
            <w:vAlign w:val="center"/>
          </w:tcPr>
          <w:p w14:paraId="7E6E7387" w14:textId="77777777" w:rsidR="00405BFE" w:rsidRPr="003D79DA" w:rsidRDefault="00405BFE" w:rsidP="00714044">
            <w:pPr>
              <w:jc w:val="right"/>
              <w:rPr>
                <w:rFonts w:ascii="Consolas" w:hAnsi="Consolas" w:cs="Consolas"/>
                <w:color w:val="000000"/>
                <w:sz w:val="18"/>
                <w:szCs w:val="18"/>
              </w:rPr>
            </w:pPr>
          </w:p>
          <w:p w14:paraId="3A5038E0" w14:textId="3A657B1F" w:rsidR="00405BFE" w:rsidRPr="003D79DA" w:rsidRDefault="008C55A2" w:rsidP="00714044">
            <w:pPr>
              <w:jc w:val="right"/>
              <w:rPr>
                <w:rFonts w:ascii="Consolas" w:hAnsi="Consolas" w:cs="Consolas"/>
                <w:sz w:val="18"/>
                <w:szCs w:val="18"/>
              </w:rPr>
            </w:pPr>
            <w:r w:rsidRPr="003D79DA">
              <w:rPr>
                <w:rFonts w:ascii="Consolas" w:hAnsi="Consolas" w:cs="Consolas"/>
                <w:color w:val="000000"/>
                <w:sz w:val="18"/>
                <w:szCs w:val="18"/>
              </w:rPr>
              <w:t>#</w:t>
            </w:r>
          </w:p>
        </w:tc>
        <w:tc>
          <w:tcPr>
            <w:tcW w:w="1440" w:type="dxa"/>
            <w:tcBorders>
              <w:top w:val="nil"/>
              <w:left w:val="nil"/>
              <w:bottom w:val="nil"/>
              <w:right w:val="nil"/>
            </w:tcBorders>
            <w:vAlign w:val="center"/>
          </w:tcPr>
          <w:p w14:paraId="02619303" w14:textId="77777777" w:rsidR="00405BFE" w:rsidRPr="003D79DA" w:rsidRDefault="00405BFE" w:rsidP="00714044">
            <w:pPr>
              <w:jc w:val="right"/>
              <w:rPr>
                <w:rFonts w:ascii="Consolas" w:hAnsi="Consolas" w:cs="Consolas"/>
                <w:color w:val="000000"/>
                <w:sz w:val="18"/>
                <w:szCs w:val="18"/>
              </w:rPr>
            </w:pPr>
          </w:p>
          <w:p w14:paraId="0525861E" w14:textId="0B9B78EE"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7DBA3C89" w14:textId="0B96D07E" w:rsidTr="00CC53BA">
        <w:trPr>
          <w:trHeight w:val="216"/>
        </w:trPr>
        <w:tc>
          <w:tcPr>
            <w:tcW w:w="698" w:type="dxa"/>
            <w:tcBorders>
              <w:top w:val="nil"/>
              <w:left w:val="nil"/>
              <w:bottom w:val="nil"/>
              <w:right w:val="nil"/>
            </w:tcBorders>
            <w:shd w:val="clear" w:color="auto" w:fill="auto"/>
          </w:tcPr>
          <w:p w14:paraId="26EEC043"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31 —</w:t>
            </w:r>
          </w:p>
        </w:tc>
        <w:tc>
          <w:tcPr>
            <w:tcW w:w="6110" w:type="dxa"/>
            <w:tcBorders>
              <w:top w:val="nil"/>
              <w:left w:val="nil"/>
              <w:bottom w:val="nil"/>
              <w:right w:val="nil"/>
            </w:tcBorders>
            <w:shd w:val="clear" w:color="auto" w:fill="auto"/>
            <w:vAlign w:val="center"/>
          </w:tcPr>
          <w:p w14:paraId="305287B5" w14:textId="77777777" w:rsidR="00405BFE" w:rsidRPr="003D79DA" w:rsidRDefault="00405BFE" w:rsidP="00714044">
            <w:pPr>
              <w:ind w:left="-72"/>
              <w:rPr>
                <w:rFonts w:ascii="Consolas" w:eastAsia="MS Mincho" w:hAnsi="Consolas" w:cs="Consolas"/>
                <w:sz w:val="18"/>
                <w:szCs w:val="18"/>
              </w:rPr>
            </w:pPr>
            <w:r w:rsidRPr="003D79DA">
              <w:rPr>
                <w:rFonts w:ascii="Consolas" w:hAnsi="Consolas" w:cs="Consolas"/>
                <w:color w:val="000000"/>
                <w:sz w:val="18"/>
                <w:szCs w:val="18"/>
              </w:rPr>
              <w:t>White, Black, American Indian/Alaska Native, Asian, Native Hawaiian/Other Pacific Islander</w:t>
            </w:r>
          </w:p>
        </w:tc>
        <w:tc>
          <w:tcPr>
            <w:tcW w:w="1440" w:type="dxa"/>
            <w:tcBorders>
              <w:top w:val="nil"/>
              <w:left w:val="nil"/>
              <w:bottom w:val="nil"/>
              <w:right w:val="nil"/>
            </w:tcBorders>
            <w:shd w:val="clear" w:color="auto" w:fill="auto"/>
            <w:vAlign w:val="center"/>
          </w:tcPr>
          <w:p w14:paraId="6E5307DD" w14:textId="77777777" w:rsidR="00405BFE" w:rsidRPr="003D79DA" w:rsidRDefault="00405BFE" w:rsidP="00714044">
            <w:pPr>
              <w:jc w:val="right"/>
              <w:rPr>
                <w:rFonts w:ascii="Consolas" w:hAnsi="Consolas" w:cs="Consolas"/>
                <w:color w:val="000000"/>
                <w:sz w:val="18"/>
                <w:szCs w:val="18"/>
              </w:rPr>
            </w:pPr>
          </w:p>
          <w:p w14:paraId="692CFB86" w14:textId="11D9C31B" w:rsidR="00405BFE" w:rsidRPr="003D79DA" w:rsidRDefault="008C55A2" w:rsidP="00714044">
            <w:pPr>
              <w:jc w:val="right"/>
              <w:rPr>
                <w:rFonts w:ascii="Consolas" w:hAnsi="Consolas" w:cs="Consolas"/>
                <w:sz w:val="18"/>
                <w:szCs w:val="18"/>
              </w:rPr>
            </w:pPr>
            <w:r w:rsidRPr="003D79DA">
              <w:rPr>
                <w:rFonts w:ascii="Consolas" w:hAnsi="Consolas" w:cs="Consolas"/>
                <w:color w:val="000000"/>
                <w:sz w:val="18"/>
                <w:szCs w:val="18"/>
              </w:rPr>
              <w:t>#</w:t>
            </w:r>
          </w:p>
        </w:tc>
        <w:tc>
          <w:tcPr>
            <w:tcW w:w="1440" w:type="dxa"/>
            <w:tcBorders>
              <w:top w:val="nil"/>
              <w:left w:val="nil"/>
              <w:bottom w:val="nil"/>
              <w:right w:val="nil"/>
            </w:tcBorders>
            <w:vAlign w:val="center"/>
          </w:tcPr>
          <w:p w14:paraId="745198F4" w14:textId="77777777" w:rsidR="00405BFE" w:rsidRPr="003D79DA" w:rsidRDefault="00405BFE" w:rsidP="00714044">
            <w:pPr>
              <w:jc w:val="right"/>
              <w:rPr>
                <w:rFonts w:ascii="Consolas" w:hAnsi="Consolas" w:cs="Consolas"/>
                <w:color w:val="000000"/>
                <w:sz w:val="18"/>
                <w:szCs w:val="18"/>
              </w:rPr>
            </w:pPr>
          </w:p>
          <w:p w14:paraId="33C92FF7" w14:textId="184D91F0" w:rsidR="00405BFE" w:rsidRPr="003D79DA" w:rsidRDefault="00405BFE" w:rsidP="00714044">
            <w:pPr>
              <w:jc w:val="right"/>
              <w:rPr>
                <w:rFonts w:ascii="Consolas" w:hAnsi="Consolas" w:cs="Consolas"/>
                <w:sz w:val="18"/>
                <w:szCs w:val="18"/>
              </w:rPr>
            </w:pPr>
            <w:r w:rsidRPr="003D79DA">
              <w:rPr>
                <w:rFonts w:ascii="Consolas" w:hAnsi="Consolas" w:cs="Consolas"/>
                <w:color w:val="000000"/>
                <w:sz w:val="18"/>
                <w:szCs w:val="18"/>
              </w:rPr>
              <w:t>0.0</w:t>
            </w:r>
          </w:p>
        </w:tc>
      </w:tr>
      <w:tr w:rsidR="00405BFE" w:rsidRPr="003D79DA" w14:paraId="27DB4C8B" w14:textId="4841E76E" w:rsidTr="00405BFE">
        <w:trPr>
          <w:trHeight w:val="216"/>
        </w:trPr>
        <w:tc>
          <w:tcPr>
            <w:tcW w:w="698" w:type="dxa"/>
            <w:tcBorders>
              <w:top w:val="nil"/>
              <w:left w:val="nil"/>
              <w:bottom w:val="nil"/>
              <w:right w:val="nil"/>
            </w:tcBorders>
            <w:shd w:val="clear" w:color="auto" w:fill="auto"/>
            <w:vAlign w:val="center"/>
          </w:tcPr>
          <w:p w14:paraId="5C44A494" w14:textId="77777777" w:rsidR="00405BFE" w:rsidRPr="003D79DA" w:rsidRDefault="00405BFE" w:rsidP="00714044">
            <w:pPr>
              <w:jc w:val="right"/>
              <w:rPr>
                <w:rFonts w:ascii="Consolas" w:eastAsia="MS Mincho" w:hAnsi="Consolas" w:cs="Consolas"/>
                <w:b/>
                <w:color w:val="000000"/>
                <w:sz w:val="18"/>
                <w:szCs w:val="18"/>
              </w:rPr>
            </w:pPr>
          </w:p>
        </w:tc>
        <w:tc>
          <w:tcPr>
            <w:tcW w:w="6110" w:type="dxa"/>
            <w:tcBorders>
              <w:top w:val="nil"/>
              <w:left w:val="nil"/>
              <w:bottom w:val="nil"/>
              <w:right w:val="nil"/>
            </w:tcBorders>
            <w:shd w:val="clear" w:color="auto" w:fill="auto"/>
            <w:vAlign w:val="center"/>
          </w:tcPr>
          <w:p w14:paraId="506ABB26" w14:textId="36FABD0F" w:rsidR="00405BFE" w:rsidRPr="003D79DA" w:rsidRDefault="00405BFE"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299A8489" w14:textId="72E45C15"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358327E" w14:textId="3DAD7ECD" w:rsidR="00405BFE" w:rsidRPr="003D79DA" w:rsidRDefault="00405BFE" w:rsidP="00714044">
            <w:pPr>
              <w:jc w:val="right"/>
              <w:rPr>
                <w:rFonts w:ascii="Consolas" w:hAnsi="Consolas" w:cs="Consolas"/>
                <w:b/>
                <w:sz w:val="18"/>
                <w:szCs w:val="18"/>
              </w:rPr>
            </w:pPr>
            <w:r w:rsidRPr="003D79DA">
              <w:rPr>
                <w:rFonts w:ascii="Consolas" w:hAnsi="Consolas" w:cs="Consolas"/>
                <w:b/>
                <w:color w:val="000000"/>
                <w:sz w:val="18"/>
                <w:szCs w:val="18"/>
              </w:rPr>
              <w:t>100.0</w:t>
            </w:r>
          </w:p>
        </w:tc>
      </w:tr>
    </w:tbl>
    <w:p w14:paraId="6A1E9FDF" w14:textId="3E824CFB" w:rsidR="008C55A2" w:rsidRPr="003D79DA" w:rsidRDefault="008C55A2" w:rsidP="008C55A2">
      <w:pPr>
        <w:spacing w:before="240" w:after="240"/>
        <w:rPr>
          <w:rFonts w:asciiTheme="minorHAnsi" w:eastAsia="MS Mincho" w:hAnsiTheme="minorHAnsi" w:cstheme="majorHAnsi"/>
          <w:sz w:val="22"/>
        </w:rPr>
      </w:pPr>
      <w:r w:rsidRPr="003D79DA">
        <w:rPr>
          <w:rFonts w:asciiTheme="minorHAnsi" w:eastAsia="MS Mincho" w:hAnsiTheme="minorHAnsi" w:cstheme="majorHAnsi"/>
          <w:sz w:val="22"/>
        </w:rPr>
        <w:t>#: Cell frequencies suppressed to conform with current Census Bureau confidentiality practices. Total frequency in suppressed cells is 151.</w:t>
      </w:r>
    </w:p>
    <w:p w14:paraId="69DB2A08" w14:textId="77777777" w:rsidR="0040654B" w:rsidRPr="003D79DA" w:rsidRDefault="0040654B" w:rsidP="00714044">
      <w:pPr>
        <w:rPr>
          <w:rFonts w:asciiTheme="minorHAnsi" w:eastAsia="MS Mincho" w:hAnsiTheme="minorHAnsi"/>
        </w:rPr>
      </w:pPr>
    </w:p>
    <w:p w14:paraId="17E86B39" w14:textId="77777777" w:rsidR="0040654B" w:rsidRPr="003D79DA" w:rsidRDefault="0040654B" w:rsidP="00714044">
      <w:pPr>
        <w:rPr>
          <w:rFonts w:asciiTheme="minorHAnsi" w:eastAsia="MS Mincho" w:hAnsiTheme="minorHAnsi"/>
        </w:rPr>
      </w:pPr>
    </w:p>
    <w:p w14:paraId="4A6615EA" w14:textId="77777777" w:rsidR="0040654B" w:rsidRPr="003D79DA" w:rsidRDefault="0040654B" w:rsidP="00714044">
      <w:pPr>
        <w:rPr>
          <w:rFonts w:asciiTheme="minorHAnsi" w:eastAsia="MS Mincho" w:hAnsiTheme="minorHAnsi"/>
        </w:rPr>
      </w:pPr>
    </w:p>
    <w:p w14:paraId="4963924A" w14:textId="77777777" w:rsidR="0040654B" w:rsidRPr="003D79DA" w:rsidRDefault="0040654B"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C3780D5" w14:textId="2F13EACE" w:rsidR="00BC6D2E" w:rsidRPr="003D79DA" w:rsidRDefault="0040654B"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Hispanic Origin Group</w:t>
      </w:r>
      <w:bookmarkStart w:id="38" w:name="HSGP"/>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HSGP</w:t>
      </w:r>
      <w:bookmarkEnd w:id="38"/>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D0315A"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1C58BAFA" w14:textId="5430B909" w:rsidR="0040654B" w:rsidRPr="003D79DA" w:rsidRDefault="0040654B" w:rsidP="00714044">
      <w:pPr>
        <w:pStyle w:val="PlainText"/>
        <w:jc w:val="both"/>
        <w:rPr>
          <w:rFonts w:asciiTheme="minorHAnsi" w:eastAsia="MS Mincho" w:hAnsiTheme="minorHAnsi" w:cstheme="majorHAnsi"/>
          <w:b/>
          <w:sz w:val="22"/>
          <w:szCs w:val="22"/>
        </w:rPr>
      </w:pPr>
    </w:p>
    <w:p w14:paraId="7A7D7F44" w14:textId="0CA39BB3" w:rsidR="0040654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40654B" w:rsidRPr="003D79DA">
        <w:rPr>
          <w:rFonts w:asciiTheme="minorHAnsi" w:eastAsia="MS Mincho" w:hAnsiTheme="minorHAnsi" w:cstheme="majorHAnsi"/>
          <w:sz w:val="22"/>
          <w:szCs w:val="22"/>
        </w:rPr>
        <w:t xml:space="preserve"> The data on the Hispanic or Latino population, which was asked of all people, were derived from answers to Question 5. </w:t>
      </w:r>
      <w:r w:rsidR="00212629" w:rsidRPr="003D79DA">
        <w:rPr>
          <w:rFonts w:asciiTheme="minorHAnsi" w:eastAsia="MS Mincho" w:hAnsiTheme="minorHAnsi" w:cstheme="majorHAnsi"/>
          <w:sz w:val="22"/>
          <w:szCs w:val="22"/>
        </w:rPr>
        <w:t xml:space="preserve"> </w:t>
      </w:r>
    </w:p>
    <w:p w14:paraId="2708DB17" w14:textId="77777777" w:rsidR="001C5871" w:rsidRPr="003D79DA" w:rsidRDefault="001C5871" w:rsidP="00714044">
      <w:pPr>
        <w:pStyle w:val="PlainText"/>
        <w:jc w:val="both"/>
        <w:rPr>
          <w:rFonts w:asciiTheme="minorHAnsi" w:eastAsia="MS Mincho" w:hAnsiTheme="minorHAnsi" w:cstheme="majorHAnsi"/>
          <w:sz w:val="22"/>
          <w:szCs w:val="22"/>
        </w:rPr>
      </w:pPr>
    </w:p>
    <w:p w14:paraId="3B8849CA" w14:textId="77777777" w:rsidR="0040654B" w:rsidRPr="003D79DA" w:rsidRDefault="0040654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terms “Hispanic,” “Latino,” and “Spanish” are used interchangeably. Some respondents identify with all three terms, while others may identify with only one of these three specific terms. Hispanics or Latinos who identify with the terms “Hispanic,” “Latino,” or “Spanish” are those who classify themselves in one of the specific Hispanic or Latino categories listed on the questionnaire—“Mexican,” “Puerto Rican,” or “Cuban”—as well as those who indicate that they are of “another Hispanic, Latino, or Spanish origin.” </w:t>
      </w:r>
    </w:p>
    <w:p w14:paraId="7683AE69" w14:textId="77777777" w:rsidR="0040654B" w:rsidRPr="003D79DA" w:rsidRDefault="0040654B" w:rsidP="00714044">
      <w:pPr>
        <w:pStyle w:val="PlainText"/>
        <w:jc w:val="both"/>
        <w:rPr>
          <w:rFonts w:asciiTheme="minorHAnsi" w:eastAsia="MS Mincho" w:hAnsiTheme="minorHAnsi" w:cstheme="majorHAnsi"/>
          <w:sz w:val="22"/>
          <w:szCs w:val="22"/>
        </w:rPr>
      </w:pPr>
    </w:p>
    <w:p w14:paraId="34C6DECB" w14:textId="77777777" w:rsidR="0040654B" w:rsidRPr="003D79DA" w:rsidRDefault="0040654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People who do not identify with one of the specific origins listed on the questionnaire but indicate that they are of “another Hispanic, Latino, or Spanish origin” are those whose origins are from Spain, the Spanish-speaking countries of Central or South America, the Dominican Republic, or people identifying themselves generally as Spanish, Spanish-American, Hispanic, Hispano, Latino, and so on. </w:t>
      </w:r>
    </w:p>
    <w:p w14:paraId="4C5DD3E8" w14:textId="77777777" w:rsidR="0040654B" w:rsidRPr="003D79DA" w:rsidRDefault="0040654B" w:rsidP="00714044">
      <w:pPr>
        <w:pStyle w:val="PlainText"/>
        <w:jc w:val="both"/>
        <w:rPr>
          <w:rFonts w:asciiTheme="minorHAnsi" w:eastAsia="MS Mincho" w:hAnsiTheme="minorHAnsi" w:cstheme="majorHAnsi"/>
          <w:sz w:val="22"/>
          <w:szCs w:val="22"/>
        </w:rPr>
      </w:pPr>
    </w:p>
    <w:p w14:paraId="46975408" w14:textId="77777777" w:rsidR="0040654B" w:rsidRPr="003D79DA" w:rsidRDefault="0040654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Up to two write-in responses to the "another Hispanic, Latino, or Spanish" category were coded. Origin can be viewed as the heritage, nationality group, lineage, or country of birth of the person or the person’s parents or ancestors before their arrival in the United States. People who identify their origin as Hispanic, Latino, or Spanish may be of any race.</w:t>
      </w:r>
    </w:p>
    <w:p w14:paraId="367F8E33" w14:textId="77777777" w:rsidR="0040654B" w:rsidRPr="003D79DA" w:rsidRDefault="0040654B" w:rsidP="00714044">
      <w:pPr>
        <w:pStyle w:val="PlainText"/>
        <w:jc w:val="both"/>
        <w:rPr>
          <w:rFonts w:asciiTheme="minorHAnsi" w:eastAsia="MS Mincho" w:hAnsiTheme="minorHAnsi" w:cstheme="majorHAnsi"/>
          <w:b/>
          <w:sz w:val="22"/>
          <w:szCs w:val="22"/>
        </w:rPr>
      </w:pPr>
    </w:p>
    <w:p w14:paraId="567F0574" w14:textId="77777777" w:rsidR="0040654B" w:rsidRPr="003D79DA" w:rsidRDefault="0040654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The coding of Hispanic write-in entries included an automated review, computer edit, and coding operation. There were two types of coding operations: (1) automated coding where a write-in response was automatically coded if it matched a write-in response already contained in a database known as the “master file,” and (2) expert coding, which took place when a write-in response did not match an entry already on the master file, and was sent to expert coders familiar with the subject matter. During the coding process, subject-matter specialists reviewed and coded written entries from a single write-in response category on the Hispanic origin question: "Yes, Another Hispanic, Latino or Spanish origin."</w:t>
      </w:r>
    </w:p>
    <w:p w14:paraId="6201258E" w14:textId="77777777" w:rsidR="0040654B" w:rsidRPr="003D79DA" w:rsidRDefault="0040654B" w:rsidP="00714044">
      <w:pPr>
        <w:pStyle w:val="PlainText"/>
        <w:jc w:val="both"/>
        <w:rPr>
          <w:rFonts w:asciiTheme="minorHAnsi" w:eastAsia="MS Mincho" w:hAnsiTheme="minorHAnsi" w:cstheme="majorHAnsi"/>
          <w:sz w:val="22"/>
          <w:szCs w:val="22"/>
        </w:rPr>
      </w:pPr>
    </w:p>
    <w:p w14:paraId="610AA06F" w14:textId="77777777" w:rsidR="0040654B" w:rsidRPr="003D79DA" w:rsidRDefault="0040654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FB9B915" w14:textId="77777777" w:rsidR="0040654B" w:rsidRPr="003D79DA" w:rsidRDefault="0040654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42FE5703" w14:textId="77777777" w:rsidR="0040654B" w:rsidRPr="003D79DA" w:rsidRDefault="0040654B" w:rsidP="00714044">
      <w:pPr>
        <w:pStyle w:val="PlainText"/>
        <w:jc w:val="both"/>
        <w:rPr>
          <w:rFonts w:asciiTheme="minorHAnsi" w:eastAsia="MS Mincho" w:hAnsiTheme="minorHAnsi" w:cs="Consolas"/>
          <w:sz w:val="22"/>
          <w:szCs w:val="22"/>
        </w:rPr>
      </w:pPr>
    </w:p>
    <w:p w14:paraId="0ED00FB2" w14:textId="77777777" w:rsidR="004D2CEF" w:rsidRPr="003D79DA" w:rsidRDefault="004D2CEF"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EF6E92B" w14:textId="6A018193" w:rsidR="004D2CEF" w:rsidRPr="003D79DA" w:rsidRDefault="004D2CE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15BF7BA" w14:textId="77777777" w:rsidR="004D2CEF" w:rsidRPr="003D79DA" w:rsidRDefault="004D2CE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 </w:t>
      </w:r>
    </w:p>
    <w:p w14:paraId="325CD5A6" w14:textId="2C0239AB" w:rsidR="0040654B" w:rsidRPr="003D79DA" w:rsidRDefault="0040654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E7D06B1" w14:textId="66EFA54C" w:rsidR="006C6622" w:rsidRPr="003D79DA" w:rsidRDefault="0040654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71940B8"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D766F6C" w14:textId="62C5650C" w:rsidR="0040654B" w:rsidRPr="003D79DA" w:rsidRDefault="006C6622" w:rsidP="00714044">
      <w:pPr>
        <w:spacing w:after="240"/>
        <w:rPr>
          <w:rFonts w:asciiTheme="minorHAnsi" w:eastAsia="MS Mincho" w:hAnsiTheme="minorHAnsi" w:cs="Consolas"/>
          <w:i/>
          <w:sz w:val="22"/>
          <w:szCs w:val="22"/>
        </w:rPr>
      </w:pPr>
      <w:r w:rsidRPr="003D79DA">
        <w:rPr>
          <w:rFonts w:asciiTheme="minorHAnsi" w:eastAsia="MS Mincho" w:hAnsiTheme="minorHAnsi" w:cs="Consolas"/>
          <w:i/>
          <w:sz w:val="22"/>
          <w:szCs w:val="22"/>
        </w:rPr>
        <w:br w:type="page"/>
      </w:r>
    </w:p>
    <w:tbl>
      <w:tblPr>
        <w:tblW w:w="7603" w:type="dxa"/>
        <w:tblInd w:w="198" w:type="dxa"/>
        <w:tblLook w:val="04A0" w:firstRow="1" w:lastRow="0" w:firstColumn="1" w:lastColumn="0" w:noHBand="0" w:noVBand="1"/>
      </w:tblPr>
      <w:tblGrid>
        <w:gridCol w:w="547"/>
        <w:gridCol w:w="4176"/>
        <w:gridCol w:w="1440"/>
        <w:gridCol w:w="1440"/>
      </w:tblGrid>
      <w:tr w:rsidR="009C6DA6" w:rsidRPr="003D79DA" w14:paraId="2F447FF5" w14:textId="6A8B7B51" w:rsidTr="00405BFE">
        <w:trPr>
          <w:trHeight w:val="216"/>
        </w:trPr>
        <w:tc>
          <w:tcPr>
            <w:tcW w:w="4723" w:type="dxa"/>
            <w:gridSpan w:val="2"/>
            <w:tcBorders>
              <w:top w:val="nil"/>
              <w:left w:val="nil"/>
              <w:bottom w:val="nil"/>
              <w:right w:val="nil"/>
            </w:tcBorders>
            <w:shd w:val="clear" w:color="auto" w:fill="auto"/>
            <w:noWrap/>
            <w:vAlign w:val="center"/>
            <w:hideMark/>
          </w:tcPr>
          <w:p w14:paraId="395C6A6F" w14:textId="08D63D9E" w:rsidR="009C6DA6" w:rsidRPr="003D79DA" w:rsidRDefault="009C6DA6" w:rsidP="00714044">
            <w:pPr>
              <w:ind w:left="-18"/>
              <w:rPr>
                <w:rFonts w:ascii="Consolas" w:hAnsi="Consolas" w:cs="Consolas"/>
                <w:sz w:val="18"/>
                <w:szCs w:val="18"/>
              </w:rPr>
            </w:pPr>
            <w:r w:rsidRPr="003D79DA">
              <w:rPr>
                <w:rFonts w:ascii="Consolas" w:eastAsia="MS Mincho" w:hAnsi="Consolas" w:cs="Consolas"/>
                <w:b/>
                <w:color w:val="000000"/>
                <w:sz w:val="18"/>
                <w:szCs w:val="18"/>
              </w:rPr>
              <w:lastRenderedPageBreak/>
              <w:t>VALID CODES</w:t>
            </w:r>
          </w:p>
        </w:tc>
        <w:tc>
          <w:tcPr>
            <w:tcW w:w="1440" w:type="dxa"/>
            <w:tcBorders>
              <w:top w:val="nil"/>
              <w:left w:val="nil"/>
              <w:bottom w:val="nil"/>
              <w:right w:val="nil"/>
            </w:tcBorders>
            <w:shd w:val="clear" w:color="auto" w:fill="auto"/>
            <w:noWrap/>
            <w:vAlign w:val="center"/>
            <w:hideMark/>
          </w:tcPr>
          <w:p w14:paraId="296BFFE3" w14:textId="38F005DD" w:rsidR="009C6DA6" w:rsidRPr="003D79DA" w:rsidRDefault="009C6DA6" w:rsidP="00714044">
            <w:pPr>
              <w:jc w:val="right"/>
              <w:rPr>
                <w:rFonts w:ascii="Consolas" w:hAnsi="Consolas" w:cs="Consolas"/>
                <w:sz w:val="18"/>
                <w:szCs w:val="18"/>
              </w:rPr>
            </w:pPr>
            <w:r w:rsidRPr="003D79DA">
              <w:rPr>
                <w:rFonts w:ascii="Consolas" w:eastAsia="MS Mincho" w:hAnsi="Consolas" w:cs="Consolas"/>
                <w:b/>
                <w:color w:val="000000"/>
                <w:sz w:val="18"/>
                <w:szCs w:val="18"/>
              </w:rPr>
              <w:t>FREQUENCY</w:t>
            </w:r>
          </w:p>
        </w:tc>
        <w:tc>
          <w:tcPr>
            <w:tcW w:w="1440" w:type="dxa"/>
            <w:tcBorders>
              <w:top w:val="nil"/>
              <w:left w:val="nil"/>
              <w:bottom w:val="nil"/>
              <w:right w:val="nil"/>
            </w:tcBorders>
            <w:vAlign w:val="center"/>
          </w:tcPr>
          <w:p w14:paraId="0406C54B" w14:textId="380F91D5" w:rsidR="009C6DA6" w:rsidRPr="003D79DA" w:rsidRDefault="009C6DA6" w:rsidP="00714044">
            <w:pPr>
              <w:jc w:val="right"/>
              <w:rPr>
                <w:rFonts w:ascii="Consolas" w:eastAsia="MS Mincho" w:hAnsi="Consolas" w:cs="Consolas"/>
                <w:b/>
                <w:color w:val="000000"/>
                <w:sz w:val="18"/>
                <w:szCs w:val="18"/>
              </w:rPr>
            </w:pPr>
            <w:r w:rsidRPr="003D79DA">
              <w:rPr>
                <w:rFonts w:ascii="Consolas" w:eastAsia="MS Mincho" w:hAnsi="Consolas" w:cs="Consolas"/>
                <w:b/>
                <w:color w:val="000000"/>
                <w:sz w:val="18"/>
                <w:szCs w:val="18"/>
              </w:rPr>
              <w:t>PERCENTAGE</w:t>
            </w:r>
          </w:p>
        </w:tc>
      </w:tr>
      <w:tr w:rsidR="009C6DA6" w:rsidRPr="003D79DA" w14:paraId="7F4A47BD" w14:textId="12CB932F" w:rsidTr="00405BFE">
        <w:trPr>
          <w:trHeight w:val="216"/>
        </w:trPr>
        <w:tc>
          <w:tcPr>
            <w:tcW w:w="547" w:type="dxa"/>
            <w:tcBorders>
              <w:top w:val="nil"/>
              <w:left w:val="nil"/>
              <w:bottom w:val="nil"/>
              <w:right w:val="nil"/>
            </w:tcBorders>
            <w:shd w:val="clear" w:color="auto" w:fill="auto"/>
            <w:noWrap/>
            <w:vAlign w:val="center"/>
          </w:tcPr>
          <w:p w14:paraId="091C8F95" w14:textId="77777777" w:rsidR="009C6DA6" w:rsidRPr="003D79DA" w:rsidRDefault="009C6DA6" w:rsidP="00714044">
            <w:pPr>
              <w:jc w:val="right"/>
              <w:rPr>
                <w:rFonts w:ascii="Consolas" w:hAnsi="Consolas" w:cs="Consolas"/>
                <w:color w:val="000000"/>
                <w:sz w:val="18"/>
                <w:szCs w:val="18"/>
              </w:rPr>
            </w:pPr>
          </w:p>
        </w:tc>
        <w:tc>
          <w:tcPr>
            <w:tcW w:w="4176" w:type="dxa"/>
            <w:tcBorders>
              <w:top w:val="nil"/>
              <w:left w:val="nil"/>
              <w:bottom w:val="nil"/>
              <w:right w:val="nil"/>
            </w:tcBorders>
            <w:shd w:val="clear" w:color="auto" w:fill="auto"/>
            <w:vAlign w:val="center"/>
          </w:tcPr>
          <w:p w14:paraId="27BCF3A3" w14:textId="77777777" w:rsidR="009C6DA6" w:rsidRPr="003D79DA" w:rsidRDefault="009C6DA6" w:rsidP="00714044">
            <w:pPr>
              <w:rPr>
                <w:rFonts w:ascii="Consolas" w:hAnsi="Consolas" w:cs="Consolas"/>
                <w:sz w:val="18"/>
                <w:szCs w:val="18"/>
              </w:rPr>
            </w:pPr>
          </w:p>
        </w:tc>
        <w:tc>
          <w:tcPr>
            <w:tcW w:w="1440" w:type="dxa"/>
            <w:tcBorders>
              <w:top w:val="nil"/>
              <w:left w:val="nil"/>
              <w:bottom w:val="nil"/>
              <w:right w:val="nil"/>
            </w:tcBorders>
            <w:shd w:val="clear" w:color="auto" w:fill="auto"/>
            <w:noWrap/>
            <w:vAlign w:val="center"/>
          </w:tcPr>
          <w:p w14:paraId="16DB8A03" w14:textId="77777777" w:rsidR="009C6DA6" w:rsidRPr="003D79DA" w:rsidRDefault="009C6DA6" w:rsidP="00714044">
            <w:pPr>
              <w:jc w:val="right"/>
              <w:rPr>
                <w:rFonts w:ascii="Consolas" w:hAnsi="Consolas" w:cs="Consolas"/>
                <w:sz w:val="18"/>
                <w:szCs w:val="18"/>
              </w:rPr>
            </w:pPr>
          </w:p>
        </w:tc>
        <w:tc>
          <w:tcPr>
            <w:tcW w:w="1440" w:type="dxa"/>
            <w:tcBorders>
              <w:top w:val="nil"/>
              <w:left w:val="nil"/>
              <w:bottom w:val="nil"/>
              <w:right w:val="nil"/>
            </w:tcBorders>
            <w:vAlign w:val="center"/>
          </w:tcPr>
          <w:p w14:paraId="26DA29BF" w14:textId="77777777" w:rsidR="009C6DA6" w:rsidRPr="003D79DA" w:rsidRDefault="009C6DA6" w:rsidP="00714044">
            <w:pPr>
              <w:jc w:val="right"/>
              <w:rPr>
                <w:rFonts w:ascii="Consolas" w:hAnsi="Consolas" w:cs="Consolas"/>
                <w:sz w:val="18"/>
                <w:szCs w:val="18"/>
              </w:rPr>
            </w:pPr>
          </w:p>
        </w:tc>
      </w:tr>
      <w:tr w:rsidR="00405BFE" w:rsidRPr="003D79DA" w14:paraId="70BBFC9B" w14:textId="1A805CA8" w:rsidTr="00405BFE">
        <w:trPr>
          <w:trHeight w:val="216"/>
        </w:trPr>
        <w:tc>
          <w:tcPr>
            <w:tcW w:w="547" w:type="dxa"/>
            <w:tcBorders>
              <w:top w:val="nil"/>
              <w:left w:val="nil"/>
              <w:bottom w:val="nil"/>
              <w:right w:val="nil"/>
            </w:tcBorders>
            <w:shd w:val="clear" w:color="auto" w:fill="auto"/>
            <w:noWrap/>
            <w:vAlign w:val="center"/>
            <w:hideMark/>
          </w:tcPr>
          <w:p w14:paraId="71EDA155"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176" w:type="dxa"/>
            <w:tcBorders>
              <w:top w:val="nil"/>
              <w:left w:val="nil"/>
              <w:bottom w:val="nil"/>
              <w:right w:val="nil"/>
            </w:tcBorders>
            <w:shd w:val="clear" w:color="auto" w:fill="auto"/>
            <w:vAlign w:val="center"/>
            <w:hideMark/>
          </w:tcPr>
          <w:p w14:paraId="44533716" w14:textId="77777777" w:rsidR="00405BFE" w:rsidRPr="003D79DA" w:rsidRDefault="00405BFE" w:rsidP="00714044">
            <w:pPr>
              <w:rPr>
                <w:rFonts w:ascii="Consolas" w:hAnsi="Consolas" w:cs="Consolas"/>
                <w:color w:val="000000"/>
                <w:sz w:val="18"/>
                <w:szCs w:val="18"/>
              </w:rPr>
            </w:pPr>
            <w:r w:rsidRPr="003D79DA">
              <w:rPr>
                <w:rFonts w:ascii="Consolas" w:eastAsia="MS Mincho" w:hAnsi="Consolas" w:cs="Consolas"/>
                <w:color w:val="000000"/>
                <w:sz w:val="18"/>
                <w:szCs w:val="18"/>
              </w:rPr>
              <w:t>Not Hispanic</w:t>
            </w:r>
          </w:p>
        </w:tc>
        <w:tc>
          <w:tcPr>
            <w:tcW w:w="1440" w:type="dxa"/>
            <w:tcBorders>
              <w:top w:val="nil"/>
              <w:left w:val="nil"/>
              <w:bottom w:val="nil"/>
              <w:right w:val="nil"/>
            </w:tcBorders>
            <w:shd w:val="clear" w:color="auto" w:fill="auto"/>
            <w:noWrap/>
            <w:vAlign w:val="center"/>
          </w:tcPr>
          <w:p w14:paraId="47750E8C" w14:textId="24BEA83C"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3,979,889</w:t>
            </w:r>
          </w:p>
        </w:tc>
        <w:tc>
          <w:tcPr>
            <w:tcW w:w="1440" w:type="dxa"/>
            <w:tcBorders>
              <w:top w:val="nil"/>
              <w:left w:val="nil"/>
              <w:bottom w:val="nil"/>
              <w:right w:val="nil"/>
            </w:tcBorders>
            <w:vAlign w:val="center"/>
          </w:tcPr>
          <w:p w14:paraId="496F4B75" w14:textId="4148BF1E"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88.2</w:t>
            </w:r>
          </w:p>
        </w:tc>
      </w:tr>
      <w:tr w:rsidR="00405BFE" w:rsidRPr="003D79DA" w14:paraId="5B7F4AC9" w14:textId="4DAEAAB5" w:rsidTr="00405BFE">
        <w:trPr>
          <w:trHeight w:val="216"/>
        </w:trPr>
        <w:tc>
          <w:tcPr>
            <w:tcW w:w="547" w:type="dxa"/>
            <w:tcBorders>
              <w:top w:val="nil"/>
              <w:left w:val="nil"/>
              <w:bottom w:val="nil"/>
              <w:right w:val="nil"/>
            </w:tcBorders>
            <w:shd w:val="clear" w:color="auto" w:fill="auto"/>
            <w:noWrap/>
            <w:vAlign w:val="center"/>
            <w:hideMark/>
          </w:tcPr>
          <w:p w14:paraId="76D6A7CA"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4176" w:type="dxa"/>
            <w:tcBorders>
              <w:top w:val="nil"/>
              <w:left w:val="nil"/>
              <w:bottom w:val="nil"/>
              <w:right w:val="nil"/>
            </w:tcBorders>
            <w:shd w:val="clear" w:color="auto" w:fill="auto"/>
            <w:vAlign w:val="center"/>
            <w:hideMark/>
          </w:tcPr>
          <w:p w14:paraId="23EFD65D" w14:textId="77777777" w:rsidR="00405BFE" w:rsidRPr="003D79DA" w:rsidRDefault="00405BFE" w:rsidP="00714044">
            <w:pPr>
              <w:rPr>
                <w:rFonts w:ascii="Consolas" w:hAnsi="Consolas" w:cs="Consolas"/>
                <w:color w:val="000000"/>
                <w:sz w:val="18"/>
                <w:szCs w:val="18"/>
              </w:rPr>
            </w:pPr>
            <w:r w:rsidRPr="003D79DA">
              <w:rPr>
                <w:rFonts w:ascii="Consolas" w:eastAsia="MS Mincho" w:hAnsi="Consolas" w:cs="Consolas"/>
                <w:color w:val="000000"/>
                <w:sz w:val="18"/>
                <w:szCs w:val="18"/>
              </w:rPr>
              <w:t>Mexican</w:t>
            </w:r>
            <w:r w:rsidRPr="003D79DA">
              <w:rPr>
                <w:rFonts w:ascii="Consolas" w:hAnsi="Consolas" w:cs="Consolas"/>
                <w:sz w:val="18"/>
                <w:szCs w:val="18"/>
              </w:rPr>
              <w:t xml:space="preserve"> </w:t>
            </w:r>
          </w:p>
        </w:tc>
        <w:tc>
          <w:tcPr>
            <w:tcW w:w="1440" w:type="dxa"/>
            <w:tcBorders>
              <w:top w:val="nil"/>
              <w:left w:val="nil"/>
              <w:bottom w:val="nil"/>
              <w:right w:val="nil"/>
            </w:tcBorders>
            <w:shd w:val="clear" w:color="auto" w:fill="auto"/>
            <w:noWrap/>
            <w:vAlign w:val="center"/>
          </w:tcPr>
          <w:p w14:paraId="42FF6981" w14:textId="1ED8BA04"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347,462</w:t>
            </w:r>
          </w:p>
        </w:tc>
        <w:tc>
          <w:tcPr>
            <w:tcW w:w="1440" w:type="dxa"/>
            <w:tcBorders>
              <w:top w:val="nil"/>
              <w:left w:val="nil"/>
              <w:bottom w:val="nil"/>
              <w:right w:val="nil"/>
            </w:tcBorders>
            <w:vAlign w:val="center"/>
          </w:tcPr>
          <w:p w14:paraId="40D7CE7A" w14:textId="7B64F64E"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7.7</w:t>
            </w:r>
          </w:p>
        </w:tc>
      </w:tr>
      <w:tr w:rsidR="00405BFE" w:rsidRPr="003D79DA" w14:paraId="29B0F3BE" w14:textId="3218E74D" w:rsidTr="00405BFE">
        <w:trPr>
          <w:trHeight w:val="216"/>
        </w:trPr>
        <w:tc>
          <w:tcPr>
            <w:tcW w:w="547" w:type="dxa"/>
            <w:tcBorders>
              <w:top w:val="nil"/>
              <w:left w:val="nil"/>
              <w:bottom w:val="nil"/>
              <w:right w:val="nil"/>
            </w:tcBorders>
            <w:shd w:val="clear" w:color="auto" w:fill="auto"/>
            <w:noWrap/>
            <w:vAlign w:val="center"/>
            <w:hideMark/>
          </w:tcPr>
          <w:p w14:paraId="3D64E174"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3 —</w:t>
            </w:r>
          </w:p>
        </w:tc>
        <w:tc>
          <w:tcPr>
            <w:tcW w:w="4176" w:type="dxa"/>
            <w:tcBorders>
              <w:top w:val="nil"/>
              <w:left w:val="nil"/>
              <w:bottom w:val="nil"/>
              <w:right w:val="nil"/>
            </w:tcBorders>
            <w:shd w:val="clear" w:color="auto" w:fill="auto"/>
            <w:vAlign w:val="center"/>
            <w:hideMark/>
          </w:tcPr>
          <w:p w14:paraId="6229F036" w14:textId="77777777" w:rsidR="00405BFE" w:rsidRPr="003D79DA" w:rsidRDefault="00405BFE" w:rsidP="00714044">
            <w:pPr>
              <w:rPr>
                <w:rFonts w:ascii="Consolas" w:hAnsi="Consolas" w:cs="Consolas"/>
                <w:color w:val="000000"/>
                <w:sz w:val="18"/>
                <w:szCs w:val="18"/>
              </w:rPr>
            </w:pPr>
            <w:r w:rsidRPr="003D79DA">
              <w:rPr>
                <w:rFonts w:ascii="Consolas" w:eastAsia="MS Mincho" w:hAnsi="Consolas" w:cs="Consolas"/>
                <w:color w:val="000000"/>
                <w:sz w:val="18"/>
                <w:szCs w:val="18"/>
              </w:rPr>
              <w:t>Puerto Rican</w:t>
            </w:r>
          </w:p>
        </w:tc>
        <w:tc>
          <w:tcPr>
            <w:tcW w:w="1440" w:type="dxa"/>
            <w:tcBorders>
              <w:top w:val="nil"/>
              <w:left w:val="nil"/>
              <w:bottom w:val="nil"/>
              <w:right w:val="nil"/>
            </w:tcBorders>
            <w:shd w:val="clear" w:color="auto" w:fill="auto"/>
            <w:noWrap/>
            <w:vAlign w:val="center"/>
          </w:tcPr>
          <w:p w14:paraId="7DF135FC" w14:textId="6B49F9C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49,549</w:t>
            </w:r>
          </w:p>
        </w:tc>
        <w:tc>
          <w:tcPr>
            <w:tcW w:w="1440" w:type="dxa"/>
            <w:tcBorders>
              <w:top w:val="nil"/>
              <w:left w:val="nil"/>
              <w:bottom w:val="nil"/>
              <w:right w:val="nil"/>
            </w:tcBorders>
            <w:vAlign w:val="center"/>
          </w:tcPr>
          <w:p w14:paraId="006E4BAB" w14:textId="100059C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1.1</w:t>
            </w:r>
          </w:p>
        </w:tc>
      </w:tr>
      <w:tr w:rsidR="00405BFE" w:rsidRPr="003D79DA" w14:paraId="7A2376AF" w14:textId="225998AB" w:rsidTr="00405BFE">
        <w:trPr>
          <w:trHeight w:val="216"/>
        </w:trPr>
        <w:tc>
          <w:tcPr>
            <w:tcW w:w="547" w:type="dxa"/>
            <w:tcBorders>
              <w:top w:val="nil"/>
              <w:left w:val="nil"/>
              <w:bottom w:val="nil"/>
              <w:right w:val="nil"/>
            </w:tcBorders>
            <w:shd w:val="clear" w:color="auto" w:fill="auto"/>
            <w:noWrap/>
            <w:vAlign w:val="center"/>
            <w:hideMark/>
          </w:tcPr>
          <w:p w14:paraId="048388C8"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 —</w:t>
            </w:r>
          </w:p>
        </w:tc>
        <w:tc>
          <w:tcPr>
            <w:tcW w:w="4176" w:type="dxa"/>
            <w:tcBorders>
              <w:top w:val="nil"/>
              <w:left w:val="nil"/>
              <w:bottom w:val="nil"/>
              <w:right w:val="nil"/>
            </w:tcBorders>
            <w:shd w:val="clear" w:color="auto" w:fill="auto"/>
            <w:vAlign w:val="center"/>
            <w:hideMark/>
          </w:tcPr>
          <w:p w14:paraId="45232271" w14:textId="77777777" w:rsidR="00405BFE" w:rsidRPr="003D79DA" w:rsidRDefault="00405BFE" w:rsidP="00714044">
            <w:pPr>
              <w:rPr>
                <w:rFonts w:ascii="Consolas" w:hAnsi="Consolas" w:cs="Consolas"/>
                <w:color w:val="000000"/>
                <w:sz w:val="18"/>
                <w:szCs w:val="18"/>
              </w:rPr>
            </w:pPr>
            <w:r w:rsidRPr="003D79DA">
              <w:rPr>
                <w:rFonts w:ascii="Consolas" w:eastAsia="MS Mincho" w:hAnsi="Consolas" w:cs="Consolas"/>
                <w:color w:val="000000"/>
                <w:sz w:val="18"/>
                <w:szCs w:val="18"/>
              </w:rPr>
              <w:t>Cuban</w:t>
            </w:r>
          </w:p>
        </w:tc>
        <w:tc>
          <w:tcPr>
            <w:tcW w:w="1440" w:type="dxa"/>
            <w:tcBorders>
              <w:top w:val="nil"/>
              <w:left w:val="nil"/>
              <w:bottom w:val="nil"/>
              <w:right w:val="nil"/>
            </w:tcBorders>
            <w:shd w:val="clear" w:color="auto" w:fill="auto"/>
            <w:noWrap/>
            <w:vAlign w:val="center"/>
          </w:tcPr>
          <w:p w14:paraId="6FED3552" w14:textId="78810553"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18,601</w:t>
            </w:r>
          </w:p>
        </w:tc>
        <w:tc>
          <w:tcPr>
            <w:tcW w:w="1440" w:type="dxa"/>
            <w:tcBorders>
              <w:top w:val="nil"/>
              <w:left w:val="nil"/>
              <w:bottom w:val="nil"/>
              <w:right w:val="nil"/>
            </w:tcBorders>
            <w:vAlign w:val="center"/>
          </w:tcPr>
          <w:p w14:paraId="62429EC7" w14:textId="08B63FC9"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405BFE" w:rsidRPr="003D79DA" w14:paraId="3D0766F5" w14:textId="30D228A6" w:rsidTr="00405BFE">
        <w:trPr>
          <w:trHeight w:val="216"/>
        </w:trPr>
        <w:tc>
          <w:tcPr>
            <w:tcW w:w="547" w:type="dxa"/>
            <w:tcBorders>
              <w:top w:val="nil"/>
              <w:left w:val="nil"/>
              <w:bottom w:val="nil"/>
              <w:right w:val="nil"/>
            </w:tcBorders>
            <w:shd w:val="clear" w:color="auto" w:fill="auto"/>
            <w:noWrap/>
            <w:vAlign w:val="center"/>
            <w:hideMark/>
          </w:tcPr>
          <w:p w14:paraId="3D8D06FE" w14:textId="77777777" w:rsidR="00405BFE" w:rsidRPr="003D79DA" w:rsidRDefault="00405BFE"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5 —</w:t>
            </w:r>
          </w:p>
        </w:tc>
        <w:tc>
          <w:tcPr>
            <w:tcW w:w="4176" w:type="dxa"/>
            <w:tcBorders>
              <w:top w:val="nil"/>
              <w:left w:val="nil"/>
              <w:bottom w:val="nil"/>
              <w:right w:val="nil"/>
            </w:tcBorders>
            <w:shd w:val="clear" w:color="auto" w:fill="auto"/>
            <w:vAlign w:val="center"/>
            <w:hideMark/>
          </w:tcPr>
          <w:p w14:paraId="66521C02" w14:textId="77777777" w:rsidR="00405BFE" w:rsidRPr="003D79DA" w:rsidRDefault="00405BFE" w:rsidP="00714044">
            <w:pPr>
              <w:rPr>
                <w:rFonts w:ascii="Consolas" w:hAnsi="Consolas" w:cs="Consolas"/>
                <w:color w:val="000000"/>
                <w:sz w:val="18"/>
                <w:szCs w:val="18"/>
              </w:rPr>
            </w:pPr>
            <w:r w:rsidRPr="003D79DA">
              <w:rPr>
                <w:rFonts w:ascii="Consolas" w:eastAsia="MS Mincho" w:hAnsi="Consolas" w:cs="Consolas"/>
                <w:color w:val="000000"/>
                <w:sz w:val="18"/>
                <w:szCs w:val="18"/>
              </w:rPr>
              <w:t>Central American/Dominican Republic</w:t>
            </w:r>
          </w:p>
        </w:tc>
        <w:tc>
          <w:tcPr>
            <w:tcW w:w="1440" w:type="dxa"/>
            <w:tcBorders>
              <w:top w:val="nil"/>
              <w:left w:val="nil"/>
              <w:bottom w:val="nil"/>
              <w:right w:val="nil"/>
            </w:tcBorders>
            <w:shd w:val="clear" w:color="auto" w:fill="auto"/>
            <w:noWrap/>
            <w:vAlign w:val="center"/>
          </w:tcPr>
          <w:p w14:paraId="77095B7B" w14:textId="52B9B498"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53,618</w:t>
            </w:r>
          </w:p>
        </w:tc>
        <w:tc>
          <w:tcPr>
            <w:tcW w:w="1440" w:type="dxa"/>
            <w:tcBorders>
              <w:top w:val="nil"/>
              <w:left w:val="nil"/>
              <w:bottom w:val="nil"/>
              <w:right w:val="nil"/>
            </w:tcBorders>
            <w:vAlign w:val="center"/>
          </w:tcPr>
          <w:p w14:paraId="096E3D21" w14:textId="39521C5C" w:rsidR="00405BFE" w:rsidRPr="003D79DA" w:rsidRDefault="00405BFE" w:rsidP="00714044">
            <w:pPr>
              <w:jc w:val="right"/>
              <w:rPr>
                <w:rFonts w:ascii="Consolas" w:hAnsi="Consolas" w:cs="Consolas"/>
                <w:color w:val="000000"/>
                <w:sz w:val="18"/>
                <w:szCs w:val="18"/>
              </w:rPr>
            </w:pPr>
            <w:r w:rsidRPr="003D79DA">
              <w:rPr>
                <w:rFonts w:ascii="Consolas" w:hAnsi="Consolas" w:cs="Consolas"/>
                <w:color w:val="000000"/>
                <w:sz w:val="18"/>
                <w:szCs w:val="18"/>
              </w:rPr>
              <w:t>1.2</w:t>
            </w:r>
          </w:p>
        </w:tc>
      </w:tr>
      <w:tr w:rsidR="00405BFE" w:rsidRPr="003D79DA" w14:paraId="04034B51" w14:textId="652BBFC7" w:rsidTr="00405BFE">
        <w:trPr>
          <w:trHeight w:val="216"/>
        </w:trPr>
        <w:tc>
          <w:tcPr>
            <w:tcW w:w="547" w:type="dxa"/>
            <w:tcBorders>
              <w:top w:val="nil"/>
              <w:left w:val="nil"/>
              <w:bottom w:val="nil"/>
              <w:right w:val="nil"/>
            </w:tcBorders>
            <w:shd w:val="clear" w:color="auto" w:fill="auto"/>
            <w:noWrap/>
            <w:vAlign w:val="center"/>
          </w:tcPr>
          <w:p w14:paraId="6005A6C9"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6 —</w:t>
            </w:r>
          </w:p>
        </w:tc>
        <w:tc>
          <w:tcPr>
            <w:tcW w:w="4176" w:type="dxa"/>
            <w:tcBorders>
              <w:top w:val="nil"/>
              <w:left w:val="nil"/>
              <w:bottom w:val="nil"/>
              <w:right w:val="nil"/>
            </w:tcBorders>
            <w:shd w:val="clear" w:color="auto" w:fill="auto"/>
            <w:vAlign w:val="center"/>
          </w:tcPr>
          <w:p w14:paraId="53DC486E" w14:textId="77777777" w:rsidR="00405BFE" w:rsidRPr="003D79DA" w:rsidRDefault="00405BFE" w:rsidP="00714044">
            <w:pPr>
              <w:rPr>
                <w:rFonts w:ascii="Consolas" w:eastAsia="MS Mincho" w:hAnsi="Consolas" w:cs="Consolas"/>
                <w:color w:val="000000"/>
                <w:sz w:val="18"/>
                <w:szCs w:val="18"/>
              </w:rPr>
            </w:pPr>
            <w:r w:rsidRPr="003D79DA">
              <w:rPr>
                <w:rFonts w:ascii="Consolas" w:eastAsia="MS Mincho" w:hAnsi="Consolas" w:cs="Consolas"/>
                <w:color w:val="000000"/>
                <w:sz w:val="18"/>
                <w:szCs w:val="18"/>
              </w:rPr>
              <w:t>Latin/South American</w:t>
            </w:r>
          </w:p>
        </w:tc>
        <w:tc>
          <w:tcPr>
            <w:tcW w:w="1440" w:type="dxa"/>
            <w:tcBorders>
              <w:top w:val="nil"/>
              <w:left w:val="nil"/>
              <w:bottom w:val="nil"/>
              <w:right w:val="nil"/>
            </w:tcBorders>
            <w:shd w:val="clear" w:color="auto" w:fill="auto"/>
            <w:noWrap/>
            <w:vAlign w:val="center"/>
          </w:tcPr>
          <w:p w14:paraId="44D394E1" w14:textId="1E16D9E7" w:rsidR="00405BFE" w:rsidRPr="003D79DA" w:rsidRDefault="00405BFE" w:rsidP="00714044">
            <w:pPr>
              <w:jc w:val="right"/>
              <w:rPr>
                <w:rFonts w:ascii="Consolas" w:eastAsia="MS Mincho" w:hAnsi="Consolas" w:cs="Consolas"/>
                <w:color w:val="000000"/>
                <w:sz w:val="18"/>
                <w:szCs w:val="18"/>
              </w:rPr>
            </w:pPr>
            <w:r w:rsidRPr="003D79DA">
              <w:rPr>
                <w:rFonts w:ascii="Consolas" w:hAnsi="Consolas" w:cs="Consolas"/>
                <w:color w:val="000000"/>
                <w:sz w:val="18"/>
                <w:szCs w:val="18"/>
              </w:rPr>
              <w:t>32,681</w:t>
            </w:r>
          </w:p>
        </w:tc>
        <w:tc>
          <w:tcPr>
            <w:tcW w:w="1440" w:type="dxa"/>
            <w:tcBorders>
              <w:top w:val="nil"/>
              <w:left w:val="nil"/>
              <w:bottom w:val="nil"/>
              <w:right w:val="nil"/>
            </w:tcBorders>
            <w:vAlign w:val="center"/>
          </w:tcPr>
          <w:p w14:paraId="5A691640" w14:textId="6DB23CA5" w:rsidR="00405BFE" w:rsidRPr="003D79DA" w:rsidRDefault="00405BFE" w:rsidP="00714044">
            <w:pPr>
              <w:jc w:val="right"/>
              <w:rPr>
                <w:rFonts w:ascii="Consolas" w:eastAsia="MS Mincho" w:hAnsi="Consolas" w:cs="Consolas"/>
                <w:color w:val="000000"/>
                <w:sz w:val="18"/>
                <w:szCs w:val="18"/>
              </w:rPr>
            </w:pPr>
            <w:r w:rsidRPr="003D79DA">
              <w:rPr>
                <w:rFonts w:ascii="Consolas" w:hAnsi="Consolas" w:cs="Consolas"/>
                <w:color w:val="000000"/>
                <w:sz w:val="18"/>
                <w:szCs w:val="18"/>
              </w:rPr>
              <w:t>0.7</w:t>
            </w:r>
          </w:p>
        </w:tc>
      </w:tr>
      <w:tr w:rsidR="00405BFE" w:rsidRPr="003D79DA" w14:paraId="32C72032" w14:textId="0C8770BE" w:rsidTr="00405BFE">
        <w:trPr>
          <w:trHeight w:val="216"/>
        </w:trPr>
        <w:tc>
          <w:tcPr>
            <w:tcW w:w="547" w:type="dxa"/>
            <w:tcBorders>
              <w:top w:val="nil"/>
              <w:left w:val="nil"/>
              <w:bottom w:val="nil"/>
              <w:right w:val="nil"/>
            </w:tcBorders>
            <w:shd w:val="clear" w:color="auto" w:fill="auto"/>
            <w:noWrap/>
            <w:vAlign w:val="center"/>
          </w:tcPr>
          <w:p w14:paraId="3EC4A6B7" w14:textId="77777777"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7 —</w:t>
            </w:r>
          </w:p>
        </w:tc>
        <w:tc>
          <w:tcPr>
            <w:tcW w:w="4176" w:type="dxa"/>
            <w:tcBorders>
              <w:top w:val="nil"/>
              <w:left w:val="nil"/>
              <w:bottom w:val="nil"/>
              <w:right w:val="nil"/>
            </w:tcBorders>
            <w:shd w:val="clear" w:color="auto" w:fill="auto"/>
            <w:vAlign w:val="center"/>
          </w:tcPr>
          <w:p w14:paraId="193C966C" w14:textId="43D3CE07" w:rsidR="00405BFE" w:rsidRPr="003D79DA" w:rsidRDefault="00405BFE" w:rsidP="00714044">
            <w:pPr>
              <w:rPr>
                <w:rFonts w:ascii="Consolas" w:eastAsia="MS Mincho" w:hAnsi="Consolas" w:cs="Consolas"/>
                <w:color w:val="000000"/>
                <w:sz w:val="18"/>
                <w:szCs w:val="18"/>
              </w:rPr>
            </w:pPr>
            <w:r w:rsidRPr="003D79DA">
              <w:rPr>
                <w:rFonts w:ascii="Consolas" w:eastAsia="MS Mincho" w:hAnsi="Consolas" w:cs="Consolas"/>
                <w:color w:val="000000"/>
                <w:sz w:val="18"/>
                <w:szCs w:val="18"/>
              </w:rPr>
              <w:t>Spanish</w:t>
            </w:r>
          </w:p>
        </w:tc>
        <w:tc>
          <w:tcPr>
            <w:tcW w:w="1440" w:type="dxa"/>
            <w:tcBorders>
              <w:top w:val="nil"/>
              <w:left w:val="nil"/>
              <w:bottom w:val="nil"/>
              <w:right w:val="nil"/>
            </w:tcBorders>
            <w:shd w:val="clear" w:color="auto" w:fill="auto"/>
            <w:noWrap/>
            <w:vAlign w:val="center"/>
          </w:tcPr>
          <w:p w14:paraId="44635BD7" w14:textId="69CD7BF4" w:rsidR="00405BFE" w:rsidRPr="003D79DA" w:rsidRDefault="00405BFE" w:rsidP="00714044">
            <w:pPr>
              <w:jc w:val="right"/>
              <w:rPr>
                <w:rFonts w:ascii="Consolas" w:eastAsia="MS Mincho" w:hAnsi="Consolas" w:cs="Consolas"/>
                <w:color w:val="000000"/>
                <w:sz w:val="18"/>
                <w:szCs w:val="18"/>
              </w:rPr>
            </w:pPr>
            <w:r w:rsidRPr="003D79DA">
              <w:rPr>
                <w:rFonts w:ascii="Consolas" w:hAnsi="Consolas" w:cs="Consolas"/>
                <w:color w:val="000000"/>
                <w:sz w:val="18"/>
                <w:szCs w:val="18"/>
              </w:rPr>
              <w:t>6,040</w:t>
            </w:r>
          </w:p>
        </w:tc>
        <w:tc>
          <w:tcPr>
            <w:tcW w:w="1440" w:type="dxa"/>
            <w:tcBorders>
              <w:top w:val="nil"/>
              <w:left w:val="nil"/>
              <w:bottom w:val="nil"/>
              <w:right w:val="nil"/>
            </w:tcBorders>
            <w:vAlign w:val="center"/>
          </w:tcPr>
          <w:p w14:paraId="42FCD42F" w14:textId="0B191CC8" w:rsidR="00405BFE" w:rsidRPr="003D79DA" w:rsidRDefault="00405BFE" w:rsidP="00714044">
            <w:pPr>
              <w:jc w:val="right"/>
              <w:rPr>
                <w:rFonts w:ascii="Consolas" w:eastAsia="MS Mincho" w:hAnsi="Consolas" w:cs="Consolas"/>
                <w:color w:val="000000"/>
                <w:sz w:val="18"/>
                <w:szCs w:val="18"/>
              </w:rPr>
            </w:pPr>
            <w:r w:rsidRPr="003D79DA">
              <w:rPr>
                <w:rFonts w:ascii="Consolas" w:hAnsi="Consolas" w:cs="Consolas"/>
                <w:color w:val="000000"/>
                <w:sz w:val="18"/>
                <w:szCs w:val="18"/>
              </w:rPr>
              <w:t>0.1</w:t>
            </w:r>
          </w:p>
        </w:tc>
      </w:tr>
      <w:tr w:rsidR="00405BFE" w:rsidRPr="003D79DA" w14:paraId="0EE876FA" w14:textId="7864DA86" w:rsidTr="00405BFE">
        <w:trPr>
          <w:trHeight w:val="216"/>
        </w:trPr>
        <w:tc>
          <w:tcPr>
            <w:tcW w:w="547" w:type="dxa"/>
            <w:tcBorders>
              <w:top w:val="nil"/>
              <w:left w:val="nil"/>
              <w:bottom w:val="nil"/>
              <w:right w:val="nil"/>
            </w:tcBorders>
            <w:shd w:val="clear" w:color="auto" w:fill="auto"/>
            <w:noWrap/>
            <w:vAlign w:val="center"/>
          </w:tcPr>
          <w:p w14:paraId="0D6D1229" w14:textId="50391E16" w:rsidR="00405BFE" w:rsidRPr="003D79DA" w:rsidRDefault="00405BFE"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8 —</w:t>
            </w:r>
          </w:p>
        </w:tc>
        <w:tc>
          <w:tcPr>
            <w:tcW w:w="4176" w:type="dxa"/>
            <w:tcBorders>
              <w:top w:val="nil"/>
              <w:left w:val="nil"/>
              <w:bottom w:val="nil"/>
              <w:right w:val="nil"/>
            </w:tcBorders>
            <w:shd w:val="clear" w:color="auto" w:fill="auto"/>
            <w:vAlign w:val="center"/>
          </w:tcPr>
          <w:p w14:paraId="2C5E570F" w14:textId="77777777" w:rsidR="00405BFE" w:rsidRPr="003D79DA" w:rsidRDefault="00405BFE" w:rsidP="00714044">
            <w:pPr>
              <w:rPr>
                <w:rFonts w:ascii="Consolas" w:eastAsia="MS Mincho" w:hAnsi="Consolas" w:cs="Consolas"/>
                <w:color w:val="000000"/>
                <w:sz w:val="18"/>
                <w:szCs w:val="18"/>
              </w:rPr>
            </w:pPr>
            <w:r w:rsidRPr="003D79DA">
              <w:rPr>
                <w:rFonts w:ascii="Consolas" w:eastAsia="MS Mincho" w:hAnsi="Consolas" w:cs="Consolas"/>
                <w:color w:val="000000"/>
                <w:sz w:val="18"/>
                <w:szCs w:val="18"/>
              </w:rPr>
              <w:t>Other Hispanic</w:t>
            </w:r>
          </w:p>
        </w:tc>
        <w:tc>
          <w:tcPr>
            <w:tcW w:w="1440" w:type="dxa"/>
            <w:tcBorders>
              <w:top w:val="nil"/>
              <w:left w:val="nil"/>
              <w:bottom w:val="nil"/>
              <w:right w:val="nil"/>
            </w:tcBorders>
            <w:shd w:val="clear" w:color="auto" w:fill="auto"/>
            <w:noWrap/>
            <w:vAlign w:val="center"/>
          </w:tcPr>
          <w:p w14:paraId="3A3E9BB6" w14:textId="5D71CFAA" w:rsidR="00405BFE" w:rsidRPr="003D79DA" w:rsidRDefault="00405BFE" w:rsidP="00714044">
            <w:pPr>
              <w:jc w:val="right"/>
              <w:rPr>
                <w:rFonts w:ascii="Consolas" w:eastAsia="MS Mincho" w:hAnsi="Consolas" w:cs="Consolas"/>
                <w:color w:val="000000"/>
                <w:sz w:val="18"/>
                <w:szCs w:val="18"/>
              </w:rPr>
            </w:pPr>
            <w:r w:rsidRPr="003D79DA">
              <w:rPr>
                <w:rFonts w:ascii="Consolas" w:hAnsi="Consolas" w:cs="Consolas"/>
                <w:color w:val="000000"/>
                <w:sz w:val="18"/>
                <w:szCs w:val="18"/>
              </w:rPr>
              <w:t>24,536</w:t>
            </w:r>
          </w:p>
        </w:tc>
        <w:tc>
          <w:tcPr>
            <w:tcW w:w="1440" w:type="dxa"/>
            <w:tcBorders>
              <w:top w:val="nil"/>
              <w:left w:val="nil"/>
              <w:bottom w:val="nil"/>
              <w:right w:val="nil"/>
            </w:tcBorders>
            <w:vAlign w:val="center"/>
          </w:tcPr>
          <w:p w14:paraId="50204382" w14:textId="723890A2" w:rsidR="00405BFE" w:rsidRPr="003D79DA" w:rsidRDefault="00405BFE" w:rsidP="00714044">
            <w:pPr>
              <w:jc w:val="right"/>
              <w:rPr>
                <w:rFonts w:ascii="Consolas" w:eastAsia="MS Mincho" w:hAnsi="Consolas" w:cs="Consolas"/>
                <w:color w:val="000000"/>
                <w:sz w:val="18"/>
                <w:szCs w:val="18"/>
              </w:rPr>
            </w:pPr>
            <w:r w:rsidRPr="003D79DA">
              <w:rPr>
                <w:rFonts w:ascii="Consolas" w:hAnsi="Consolas" w:cs="Consolas"/>
                <w:color w:val="000000"/>
                <w:sz w:val="18"/>
                <w:szCs w:val="18"/>
              </w:rPr>
              <w:t>0.5</w:t>
            </w:r>
          </w:p>
        </w:tc>
      </w:tr>
      <w:tr w:rsidR="00405BFE" w:rsidRPr="003D79DA" w14:paraId="47A6B50D" w14:textId="00CAC3BF" w:rsidTr="00405BFE">
        <w:trPr>
          <w:trHeight w:val="216"/>
        </w:trPr>
        <w:tc>
          <w:tcPr>
            <w:tcW w:w="547" w:type="dxa"/>
            <w:tcBorders>
              <w:top w:val="nil"/>
              <w:left w:val="nil"/>
              <w:bottom w:val="nil"/>
              <w:right w:val="nil"/>
            </w:tcBorders>
            <w:shd w:val="clear" w:color="auto" w:fill="auto"/>
            <w:noWrap/>
            <w:vAlign w:val="center"/>
          </w:tcPr>
          <w:p w14:paraId="07290CEA" w14:textId="77777777" w:rsidR="00405BFE" w:rsidRPr="003D79DA" w:rsidRDefault="00405BFE" w:rsidP="00714044">
            <w:pPr>
              <w:jc w:val="right"/>
              <w:rPr>
                <w:rFonts w:ascii="Consolas" w:eastAsia="MS Mincho" w:hAnsi="Consolas" w:cs="Consolas"/>
                <w:b/>
                <w:color w:val="000000"/>
                <w:sz w:val="18"/>
                <w:szCs w:val="18"/>
              </w:rPr>
            </w:pPr>
          </w:p>
        </w:tc>
        <w:tc>
          <w:tcPr>
            <w:tcW w:w="4176" w:type="dxa"/>
            <w:tcBorders>
              <w:top w:val="nil"/>
              <w:left w:val="nil"/>
              <w:bottom w:val="nil"/>
              <w:right w:val="nil"/>
            </w:tcBorders>
            <w:shd w:val="clear" w:color="auto" w:fill="auto"/>
            <w:vAlign w:val="center"/>
          </w:tcPr>
          <w:p w14:paraId="4CE10F79" w14:textId="617CA024" w:rsidR="00405BFE" w:rsidRPr="003D79DA" w:rsidRDefault="00405BFE" w:rsidP="00714044">
            <w:pPr>
              <w:jc w:val="right"/>
              <w:rPr>
                <w:rFonts w:ascii="Consolas" w:eastAsia="MS Mincho" w:hAnsi="Consolas" w:cs="Consolas"/>
                <w:b/>
                <w:color w:val="000000"/>
                <w:sz w:val="18"/>
                <w:szCs w:val="18"/>
              </w:rPr>
            </w:pPr>
            <w:r w:rsidRPr="003D79DA">
              <w:rPr>
                <w:rFonts w:ascii="Consolas" w:eastAsia="MS Mincho" w:hAnsi="Consolas" w:cs="Consolas"/>
                <w:b/>
                <w:color w:val="000000"/>
                <w:sz w:val="18"/>
                <w:szCs w:val="18"/>
              </w:rPr>
              <w:t>TOTAL</w:t>
            </w:r>
          </w:p>
        </w:tc>
        <w:tc>
          <w:tcPr>
            <w:tcW w:w="1440" w:type="dxa"/>
            <w:tcBorders>
              <w:top w:val="nil"/>
              <w:left w:val="nil"/>
              <w:bottom w:val="nil"/>
              <w:right w:val="nil"/>
            </w:tcBorders>
            <w:shd w:val="clear" w:color="auto" w:fill="auto"/>
            <w:noWrap/>
            <w:vAlign w:val="center"/>
          </w:tcPr>
          <w:p w14:paraId="711B8413" w14:textId="7F119BEC" w:rsidR="00405BFE" w:rsidRPr="003D79DA" w:rsidRDefault="00405BFE" w:rsidP="00714044">
            <w:pPr>
              <w:jc w:val="right"/>
              <w:rPr>
                <w:rFonts w:ascii="Consolas" w:eastAsia="MS Mincho"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DC430FA" w14:textId="61979D5A" w:rsidR="00405BFE" w:rsidRPr="003D79DA" w:rsidRDefault="00405BFE" w:rsidP="00714044">
            <w:pPr>
              <w:jc w:val="right"/>
              <w:rPr>
                <w:rFonts w:ascii="Consolas" w:eastAsia="MS Mincho" w:hAnsi="Consolas" w:cs="Consolas"/>
                <w:b/>
                <w:color w:val="000000"/>
                <w:sz w:val="18"/>
                <w:szCs w:val="18"/>
              </w:rPr>
            </w:pPr>
            <w:r w:rsidRPr="003D79DA">
              <w:rPr>
                <w:rFonts w:ascii="Consolas" w:hAnsi="Consolas" w:cs="Consolas"/>
                <w:b/>
                <w:color w:val="000000"/>
                <w:sz w:val="18"/>
                <w:szCs w:val="18"/>
              </w:rPr>
              <w:t>100.0</w:t>
            </w:r>
          </w:p>
        </w:tc>
      </w:tr>
    </w:tbl>
    <w:p w14:paraId="072910D7" w14:textId="77777777" w:rsidR="0040654B" w:rsidRPr="003D79DA" w:rsidRDefault="0040654B" w:rsidP="00714044">
      <w:pPr>
        <w:spacing w:after="240"/>
        <w:rPr>
          <w:rFonts w:asciiTheme="minorHAnsi" w:eastAsia="MS Mincho" w:hAnsiTheme="minorHAnsi" w:cs="Consolas"/>
          <w:sz w:val="20"/>
          <w:szCs w:val="26"/>
        </w:rPr>
      </w:pPr>
    </w:p>
    <w:p w14:paraId="07938B66" w14:textId="77777777" w:rsidR="00AD58B2" w:rsidRPr="003D79DA" w:rsidRDefault="0040654B" w:rsidP="00714044">
      <w:pPr>
        <w:spacing w:after="240"/>
        <w:rPr>
          <w:rFonts w:asciiTheme="minorHAnsi" w:eastAsia="MS Mincho" w:hAnsiTheme="minorHAnsi" w:cstheme="majorHAnsi"/>
          <w:b/>
          <w:sz w:val="26"/>
          <w:szCs w:val="26"/>
        </w:rPr>
        <w:sectPr w:rsidR="00AD58B2" w:rsidRPr="003D79DA" w:rsidSect="00881C93">
          <w:headerReference w:type="default" r:id="rId23"/>
          <w:pgSz w:w="12240" w:h="15840"/>
          <w:pgMar w:top="1440" w:right="1440" w:bottom="1440" w:left="1440" w:header="720" w:footer="432" w:gutter="0"/>
          <w:cols w:space="720"/>
          <w:docGrid w:linePitch="360"/>
        </w:sectPr>
      </w:pPr>
      <w:r w:rsidRPr="003D79DA">
        <w:rPr>
          <w:rFonts w:asciiTheme="minorHAnsi" w:eastAsia="MS Mincho" w:hAnsiTheme="minorHAnsi" w:cstheme="majorHAnsi"/>
          <w:b/>
          <w:sz w:val="26"/>
          <w:szCs w:val="26"/>
        </w:rPr>
        <w:br w:type="page"/>
      </w:r>
    </w:p>
    <w:p w14:paraId="14DA76C8" w14:textId="36B7BC4A" w:rsidR="00BC6D2E" w:rsidRPr="003D79DA" w:rsidRDefault="00981E20"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 xml:space="preserve">Number of Persons </w:t>
      </w:r>
      <w:r w:rsidR="00A37DE1" w:rsidRPr="003D79DA">
        <w:rPr>
          <w:rFonts w:asciiTheme="minorHAnsi" w:eastAsia="MS Mincho" w:hAnsiTheme="minorHAnsi" w:cstheme="majorHAnsi"/>
          <w:b/>
          <w:sz w:val="24"/>
          <w:szCs w:val="22"/>
        </w:rPr>
        <w:t xml:space="preserve">in </w:t>
      </w:r>
      <w:r w:rsidR="0040654B" w:rsidRPr="003D79DA">
        <w:rPr>
          <w:rFonts w:asciiTheme="minorHAnsi" w:eastAsia="MS Mincho" w:hAnsiTheme="minorHAnsi" w:cstheme="majorHAnsi"/>
          <w:b/>
          <w:sz w:val="24"/>
          <w:szCs w:val="22"/>
        </w:rPr>
        <w:t>Household</w:t>
      </w:r>
      <w:bookmarkStart w:id="39" w:name="NP"/>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NP</w:t>
      </w:r>
      <w:bookmarkEnd w:id="39"/>
      <w:r w:rsidRPr="003D79DA">
        <w:rPr>
          <w:rFonts w:asciiTheme="minorHAnsi" w:hAnsiTheme="minorHAnsi" w:cstheme="majorHAnsi"/>
          <w:b/>
          <w:sz w:val="22"/>
          <w:szCs w:val="22"/>
        </w:rPr>
        <w:tab/>
        <w:t xml:space="preserve"> </w:t>
      </w:r>
      <w:r w:rsidRPr="003D79DA">
        <w:rPr>
          <w:rFonts w:asciiTheme="minorHAnsi" w:hAnsiTheme="minorHAnsi"/>
          <w:sz w:val="22"/>
          <w:szCs w:val="22"/>
        </w:rPr>
        <w:tab/>
      </w:r>
      <w:r w:rsidRPr="003D79DA">
        <w:rPr>
          <w:rFonts w:asciiTheme="minorHAnsi" w:hAnsiTheme="minorHAnsi"/>
          <w:sz w:val="22"/>
          <w:szCs w:val="22"/>
        </w:rPr>
        <w:tab/>
      </w:r>
      <w:r w:rsidR="00DE1D68" w:rsidRPr="003D79DA">
        <w:rPr>
          <w:rFonts w:asciiTheme="minorHAnsi" w:hAnsiTheme="minorHAnsi"/>
          <w:sz w:val="22"/>
          <w:szCs w:val="22"/>
        </w:rPr>
        <w:tab/>
      </w:r>
      <w:r w:rsidR="005E4A27" w:rsidRPr="003D79DA">
        <w:rPr>
          <w:rFonts w:asciiTheme="minorHAnsi" w:hAnsiTheme="minorHAnsi"/>
          <w:sz w:val="22"/>
          <w:szCs w:val="22"/>
        </w:rPr>
        <w:tab/>
      </w:r>
      <w:r w:rsidRPr="003D79DA">
        <w:rPr>
          <w:rFonts w:asciiTheme="minorHAnsi" w:hAnsiTheme="minorHAnsi"/>
          <w:sz w:val="22"/>
          <w:szCs w:val="22"/>
        </w:rPr>
        <w:tab/>
      </w:r>
      <w:hyperlink w:anchor="INDEX1" w:history="1">
        <w:r w:rsidR="00BC6D2E" w:rsidRPr="003D79DA">
          <w:rPr>
            <w:rStyle w:val="Hyperlink"/>
            <w:rFonts w:asciiTheme="minorHAnsi" w:hAnsiTheme="minorHAnsi" w:cs="Calibri"/>
          </w:rPr>
          <w:t>Return to Index</w:t>
        </w:r>
      </w:hyperlink>
    </w:p>
    <w:p w14:paraId="4496D0E3" w14:textId="2856612B" w:rsidR="00981E20" w:rsidRPr="003D79DA" w:rsidRDefault="00981E20" w:rsidP="00714044">
      <w:pPr>
        <w:pStyle w:val="PlainText"/>
        <w:jc w:val="both"/>
        <w:rPr>
          <w:rFonts w:asciiTheme="minorHAnsi" w:eastAsia="MS Mincho" w:hAnsiTheme="minorHAnsi" w:cstheme="majorHAnsi"/>
          <w:b/>
          <w:sz w:val="22"/>
          <w:szCs w:val="22"/>
        </w:rPr>
      </w:pPr>
    </w:p>
    <w:p w14:paraId="40C453B5" w14:textId="3309B31A" w:rsidR="00A37DE1" w:rsidRPr="003D79DA" w:rsidRDefault="00587044" w:rsidP="00714044">
      <w:pPr>
        <w:pStyle w:val="PlainText"/>
        <w:jc w:val="both"/>
        <w:rPr>
          <w:rFonts w:asciiTheme="minorHAnsi" w:eastAsia="MS Mincho" w:hAnsiTheme="minorHAnsi" w:cs="Consolas"/>
          <w:sz w:val="22"/>
          <w:szCs w:val="22"/>
        </w:rPr>
      </w:pPr>
      <w:r w:rsidRPr="003D79DA">
        <w:rPr>
          <w:rFonts w:asciiTheme="minorHAnsi" w:eastAsia="MS Mincho" w:hAnsiTheme="minorHAnsi" w:cstheme="majorHAnsi"/>
          <w:b/>
          <w:sz w:val="22"/>
          <w:szCs w:val="22"/>
        </w:rPr>
        <w:t>DESCRIPTION:</w:t>
      </w:r>
      <w:r w:rsidR="004723E0" w:rsidRPr="003D79DA">
        <w:rPr>
          <w:rFonts w:asciiTheme="minorHAnsi" w:eastAsia="MS Mincho" w:hAnsiTheme="minorHAnsi" w:cstheme="majorHAnsi"/>
          <w:sz w:val="22"/>
          <w:szCs w:val="22"/>
        </w:rPr>
        <w:t xml:space="preserve"> </w:t>
      </w:r>
      <w:r w:rsidR="00A37DE1" w:rsidRPr="003D79DA">
        <w:rPr>
          <w:rFonts w:asciiTheme="minorHAnsi" w:eastAsia="MS Mincho" w:hAnsiTheme="minorHAnsi" w:cs="Consolas"/>
          <w:sz w:val="22"/>
          <w:szCs w:val="22"/>
        </w:rPr>
        <w:t xml:space="preserve">A household includes all the people who occupy a housing unit as their usual place of residence. It includes related family members and all unrelated people, if any, such as lodgers, foster children, wards, or employees who share the housing unit. A person living alone in a housing unit, or a group of unrelated people sharing a housing unit such as partners or roomers, is also counted as a household. </w:t>
      </w:r>
    </w:p>
    <w:p w14:paraId="1FA97D4A" w14:textId="77777777" w:rsidR="00A37DE1" w:rsidRPr="003D79DA" w:rsidRDefault="00A37DE1" w:rsidP="00714044">
      <w:pPr>
        <w:pStyle w:val="PlainText"/>
        <w:jc w:val="both"/>
        <w:rPr>
          <w:rFonts w:asciiTheme="minorHAnsi" w:eastAsia="MS Mincho" w:hAnsiTheme="minorHAnsi" w:cs="Consolas"/>
          <w:sz w:val="22"/>
          <w:szCs w:val="22"/>
        </w:rPr>
      </w:pPr>
    </w:p>
    <w:p w14:paraId="592623BC" w14:textId="428850FA" w:rsidR="00A37DE1" w:rsidRPr="003D79DA" w:rsidRDefault="00EB2E0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The Census Bureau </w:t>
      </w:r>
      <w:r w:rsidR="00A37DE1" w:rsidRPr="003D79DA">
        <w:rPr>
          <w:rFonts w:asciiTheme="minorHAnsi" w:eastAsia="MS Mincho" w:hAnsiTheme="minorHAnsi" w:cs="Consolas"/>
          <w:sz w:val="22"/>
          <w:szCs w:val="22"/>
        </w:rPr>
        <w:t>uses</w:t>
      </w:r>
      <w:r w:rsidRPr="003D79DA">
        <w:rPr>
          <w:rFonts w:asciiTheme="minorHAnsi" w:eastAsia="MS Mincho" w:hAnsiTheme="minorHAnsi" w:cs="Consolas"/>
          <w:sz w:val="22"/>
          <w:szCs w:val="22"/>
        </w:rPr>
        <w:t xml:space="preserve"> the concept of current residence to determine who should be considered residents of sample housing units</w:t>
      </w:r>
      <w:r w:rsidR="00A37DE1" w:rsidRPr="003D79DA">
        <w:rPr>
          <w:rFonts w:asciiTheme="minorHAnsi" w:eastAsia="MS Mincho" w:hAnsiTheme="minorHAnsi" w:cs="Consolas"/>
          <w:sz w:val="22"/>
          <w:szCs w:val="22"/>
        </w:rPr>
        <w:t xml:space="preserve">: </w:t>
      </w:r>
      <w:r w:rsidRPr="003D79DA">
        <w:rPr>
          <w:rFonts w:asciiTheme="minorHAnsi" w:eastAsia="MS Mincho" w:hAnsiTheme="minorHAnsi" w:cs="Consolas"/>
          <w:sz w:val="22"/>
          <w:szCs w:val="22"/>
        </w:rPr>
        <w:t xml:space="preserve">everyone who is currently living or staying at a sample address is considered a current resident of that address, except for anyone who has been or will be living for two months or less in the sample unit when the unit is interviewed. </w:t>
      </w:r>
      <w:r w:rsidR="00A37DE1" w:rsidRPr="003D79DA">
        <w:rPr>
          <w:rFonts w:asciiTheme="minorHAnsi" w:eastAsia="MS Mincho" w:hAnsiTheme="minorHAnsi" w:cs="Consolas"/>
          <w:sz w:val="22"/>
          <w:szCs w:val="22"/>
        </w:rPr>
        <w:t>A person who is living or staying in a sample housing unit on interview day and whose actual or intended length of stay is more than two months is considered a current resident of the unit.</w:t>
      </w:r>
    </w:p>
    <w:p w14:paraId="571B118E" w14:textId="77777777" w:rsidR="00A37DE1" w:rsidRPr="003D79DA" w:rsidRDefault="00A37DE1" w:rsidP="00714044">
      <w:pPr>
        <w:pStyle w:val="PlainText"/>
        <w:jc w:val="both"/>
        <w:rPr>
          <w:rFonts w:asciiTheme="minorHAnsi" w:eastAsia="MS Mincho" w:hAnsiTheme="minorHAnsi" w:cs="Consolas"/>
          <w:sz w:val="22"/>
          <w:szCs w:val="22"/>
        </w:rPr>
      </w:pPr>
    </w:p>
    <w:p w14:paraId="6A5DDCF4" w14:textId="447D4AAE" w:rsidR="00EB2E0B" w:rsidRPr="003D79DA" w:rsidRDefault="00EB2E0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In general, people who are away from the sample unit for two months or less are considered to be current residents, even though they are not staying there when the interview is conducted, while people who have been or will be away for more than two months are considered not to be current residents. </w:t>
      </w:r>
    </w:p>
    <w:p w14:paraId="15A6C3BD" w14:textId="77777777" w:rsidR="00A37DE1" w:rsidRPr="003D79DA" w:rsidRDefault="00A37DE1" w:rsidP="00714044">
      <w:pPr>
        <w:pStyle w:val="PlainText"/>
        <w:jc w:val="both"/>
        <w:rPr>
          <w:rFonts w:asciiTheme="minorHAnsi" w:eastAsia="MS Mincho" w:hAnsiTheme="minorHAnsi" w:cs="Consolas"/>
          <w:sz w:val="22"/>
          <w:szCs w:val="22"/>
        </w:rPr>
      </w:pPr>
    </w:p>
    <w:p w14:paraId="5B649F94" w14:textId="4ECAB871" w:rsidR="00EB2E0B" w:rsidRPr="003D79DA" w:rsidRDefault="00DC1C4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NOTE 1:</w:t>
      </w:r>
      <w:r w:rsidRPr="003D79DA">
        <w:rPr>
          <w:rFonts w:asciiTheme="minorHAnsi" w:eastAsia="MS Mincho" w:hAnsiTheme="minorHAnsi" w:cs="Consolas"/>
          <w:sz w:val="22"/>
          <w:szCs w:val="22"/>
        </w:rPr>
        <w:t xml:space="preserve"> </w:t>
      </w:r>
      <w:r w:rsidR="00A37DE1" w:rsidRPr="003D79DA">
        <w:rPr>
          <w:rFonts w:asciiTheme="minorHAnsi" w:eastAsia="MS Mincho" w:hAnsiTheme="minorHAnsi" w:cs="Consolas"/>
          <w:sz w:val="22"/>
          <w:szCs w:val="22"/>
        </w:rPr>
        <w:t>(1) Children &lt;18</w:t>
      </w:r>
      <w:r w:rsidR="00EB2E0B" w:rsidRPr="003D79DA">
        <w:rPr>
          <w:rFonts w:asciiTheme="minorHAnsi" w:eastAsia="MS Mincho" w:hAnsiTheme="minorHAnsi" w:cs="Consolas"/>
          <w:sz w:val="22"/>
          <w:szCs w:val="22"/>
        </w:rPr>
        <w:t xml:space="preserve"> who are away at boarding school or summer camp for more than two months are always considered current r</w:t>
      </w:r>
      <w:r w:rsidR="00A37DE1" w:rsidRPr="003D79DA">
        <w:rPr>
          <w:rFonts w:asciiTheme="minorHAnsi" w:eastAsia="MS Mincho" w:hAnsiTheme="minorHAnsi" w:cs="Consolas"/>
          <w:sz w:val="22"/>
          <w:szCs w:val="22"/>
        </w:rPr>
        <w:t>esidents of their parents’ home; (2) c</w:t>
      </w:r>
      <w:r w:rsidR="00EB2E0B" w:rsidRPr="003D79DA">
        <w:rPr>
          <w:rFonts w:asciiTheme="minorHAnsi" w:eastAsia="MS Mincho" w:hAnsiTheme="minorHAnsi" w:cs="Consolas"/>
          <w:sz w:val="22"/>
          <w:szCs w:val="22"/>
        </w:rPr>
        <w:t>hildren who live under joint custody agreements and move between residences are always considered current residents of the sample unit where they are staying at the time of t</w:t>
      </w:r>
      <w:r w:rsidRPr="003D79DA">
        <w:rPr>
          <w:rFonts w:asciiTheme="minorHAnsi" w:eastAsia="MS Mincho" w:hAnsiTheme="minorHAnsi" w:cs="Consolas"/>
          <w:sz w:val="22"/>
          <w:szCs w:val="22"/>
        </w:rPr>
        <w:t>he inter</w:t>
      </w:r>
      <w:r w:rsidR="00A37DE1" w:rsidRPr="003D79DA">
        <w:rPr>
          <w:rFonts w:asciiTheme="minorHAnsi" w:eastAsia="MS Mincho" w:hAnsiTheme="minorHAnsi" w:cs="Consolas"/>
          <w:sz w:val="22"/>
          <w:szCs w:val="22"/>
        </w:rPr>
        <w:t>view, and (3) p</w:t>
      </w:r>
      <w:r w:rsidR="00EB2E0B" w:rsidRPr="003D79DA">
        <w:rPr>
          <w:rFonts w:asciiTheme="minorHAnsi" w:eastAsia="MS Mincho" w:hAnsiTheme="minorHAnsi" w:cs="Consolas"/>
          <w:sz w:val="22"/>
          <w:szCs w:val="22"/>
        </w:rPr>
        <w:t>eople who stay at a residence close to work and return regularly to another residence to be with their families are always considered current residents of the family residence.</w:t>
      </w:r>
    </w:p>
    <w:p w14:paraId="51B09F1F" w14:textId="77777777" w:rsidR="00A37DE1" w:rsidRPr="003D79DA" w:rsidRDefault="00A37DE1" w:rsidP="00714044">
      <w:pPr>
        <w:pStyle w:val="PlainText"/>
        <w:jc w:val="both"/>
        <w:rPr>
          <w:rFonts w:asciiTheme="minorHAnsi" w:eastAsia="MS Mincho" w:hAnsiTheme="minorHAnsi" w:cstheme="majorHAnsi"/>
          <w:sz w:val="22"/>
          <w:szCs w:val="22"/>
        </w:rPr>
      </w:pPr>
    </w:p>
    <w:p w14:paraId="0C6490C6" w14:textId="77777777" w:rsidR="00981E20" w:rsidRPr="003D79DA" w:rsidRDefault="00981E2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912B8ED" w14:textId="62E39285" w:rsidR="00981E20" w:rsidRPr="003D79DA" w:rsidRDefault="00981E20"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r w:rsidR="00E3340F" w:rsidRPr="003D79DA">
        <w:rPr>
          <w:rFonts w:asciiTheme="minorHAnsi" w:eastAsia="MS Mincho" w:hAnsiTheme="minorHAnsi" w:cs="Consolas"/>
          <w:sz w:val="22"/>
          <w:szCs w:val="22"/>
        </w:rPr>
        <w:t>.</w:t>
      </w:r>
    </w:p>
    <w:p w14:paraId="2E4D0A08" w14:textId="77777777" w:rsidR="00981E20" w:rsidRPr="003D79DA" w:rsidRDefault="00981E20" w:rsidP="00714044">
      <w:pPr>
        <w:pStyle w:val="PlainText"/>
        <w:tabs>
          <w:tab w:val="left" w:pos="2880"/>
        </w:tabs>
        <w:jc w:val="both"/>
        <w:rPr>
          <w:rFonts w:asciiTheme="minorHAnsi" w:eastAsia="MS Mincho" w:hAnsiTheme="minorHAnsi" w:cs="Consolas"/>
          <w:sz w:val="22"/>
          <w:szCs w:val="22"/>
        </w:rPr>
      </w:pPr>
    </w:p>
    <w:p w14:paraId="2B36DD16" w14:textId="72AF8442" w:rsidR="00977094" w:rsidRPr="003D79DA" w:rsidRDefault="00977094"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72CC6B15" w14:textId="37E988C9" w:rsidR="00977094" w:rsidRPr="003D79DA" w:rsidRDefault="00977094"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13464589" w14:textId="77777777" w:rsidR="00977094" w:rsidRPr="003D79DA" w:rsidRDefault="00977094" w:rsidP="00714044">
      <w:pPr>
        <w:pStyle w:val="PlainText"/>
        <w:jc w:val="both"/>
        <w:rPr>
          <w:rFonts w:asciiTheme="minorHAnsi" w:eastAsia="MS Mincho" w:hAnsiTheme="minorHAnsi" w:cs="Consolas"/>
          <w:sz w:val="22"/>
          <w:szCs w:val="22"/>
        </w:rPr>
      </w:pPr>
    </w:p>
    <w:p w14:paraId="3227B262" w14:textId="671EB5FF" w:rsidR="00981E20" w:rsidRPr="003D79DA" w:rsidRDefault="00981E2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ED48ABD"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7F33278" w14:textId="77777777" w:rsidR="00981E20" w:rsidRPr="003D79DA" w:rsidRDefault="00981E20" w:rsidP="00714044">
      <w:pPr>
        <w:pStyle w:val="PlainText"/>
        <w:jc w:val="both"/>
        <w:rPr>
          <w:rFonts w:asciiTheme="minorHAnsi" w:eastAsia="MS Mincho" w:hAnsiTheme="minorHAnsi" w:cs="Consolas"/>
          <w:i/>
          <w:sz w:val="24"/>
        </w:rPr>
      </w:pPr>
    </w:p>
    <w:tbl>
      <w:tblPr>
        <w:tblW w:w="6732" w:type="dxa"/>
        <w:tblInd w:w="108" w:type="dxa"/>
        <w:tblLook w:val="04A0" w:firstRow="1" w:lastRow="0" w:firstColumn="1" w:lastColumn="0" w:noHBand="0" w:noVBand="1"/>
      </w:tblPr>
      <w:tblGrid>
        <w:gridCol w:w="981"/>
        <w:gridCol w:w="2873"/>
        <w:gridCol w:w="1439"/>
        <w:gridCol w:w="1439"/>
      </w:tblGrid>
      <w:tr w:rsidR="008B3D9A" w:rsidRPr="003D79DA" w14:paraId="07D27FD1" w14:textId="7DBA7128" w:rsidTr="000B3418">
        <w:trPr>
          <w:trHeight w:val="216"/>
        </w:trPr>
        <w:tc>
          <w:tcPr>
            <w:tcW w:w="3854" w:type="dxa"/>
            <w:gridSpan w:val="2"/>
            <w:tcBorders>
              <w:top w:val="nil"/>
              <w:left w:val="nil"/>
              <w:bottom w:val="nil"/>
              <w:right w:val="nil"/>
            </w:tcBorders>
            <w:shd w:val="clear" w:color="auto" w:fill="auto"/>
            <w:vAlign w:val="center"/>
          </w:tcPr>
          <w:p w14:paraId="006AF053" w14:textId="3B9152FF" w:rsidR="008B3D9A" w:rsidRPr="003D79DA" w:rsidRDefault="008B3D9A"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39" w:type="dxa"/>
            <w:tcBorders>
              <w:top w:val="nil"/>
              <w:left w:val="nil"/>
              <w:bottom w:val="nil"/>
              <w:right w:val="nil"/>
            </w:tcBorders>
            <w:shd w:val="clear" w:color="auto" w:fill="auto"/>
            <w:vAlign w:val="center"/>
          </w:tcPr>
          <w:p w14:paraId="21926251" w14:textId="62172641" w:rsidR="008B3D9A" w:rsidRPr="003D79DA" w:rsidRDefault="008B3D9A"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39" w:type="dxa"/>
            <w:tcBorders>
              <w:top w:val="nil"/>
              <w:left w:val="nil"/>
              <w:bottom w:val="nil"/>
              <w:right w:val="nil"/>
            </w:tcBorders>
            <w:vAlign w:val="center"/>
          </w:tcPr>
          <w:p w14:paraId="749414F2" w14:textId="2868F062" w:rsidR="008B3D9A" w:rsidRPr="003D79DA" w:rsidRDefault="008B3D9A"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8B3D9A" w:rsidRPr="003D79DA" w14:paraId="1BBCFC76" w14:textId="6FF48D35" w:rsidTr="000B3418">
        <w:trPr>
          <w:trHeight w:val="216"/>
        </w:trPr>
        <w:tc>
          <w:tcPr>
            <w:tcW w:w="981" w:type="dxa"/>
            <w:tcBorders>
              <w:top w:val="nil"/>
              <w:left w:val="nil"/>
              <w:bottom w:val="nil"/>
              <w:right w:val="nil"/>
            </w:tcBorders>
            <w:shd w:val="clear" w:color="auto" w:fill="auto"/>
            <w:vAlign w:val="center"/>
          </w:tcPr>
          <w:p w14:paraId="24F66350" w14:textId="77777777" w:rsidR="008B3D9A" w:rsidRPr="003D79DA" w:rsidRDefault="008B3D9A" w:rsidP="00714044">
            <w:pPr>
              <w:jc w:val="right"/>
              <w:rPr>
                <w:rFonts w:ascii="Consolas" w:hAnsi="Consolas" w:cs="Consolas"/>
                <w:b/>
                <w:bCs/>
                <w:color w:val="000000"/>
                <w:sz w:val="18"/>
                <w:szCs w:val="18"/>
              </w:rPr>
            </w:pPr>
          </w:p>
        </w:tc>
        <w:tc>
          <w:tcPr>
            <w:tcW w:w="2873" w:type="dxa"/>
            <w:tcBorders>
              <w:top w:val="nil"/>
              <w:left w:val="nil"/>
              <w:bottom w:val="nil"/>
              <w:right w:val="nil"/>
            </w:tcBorders>
            <w:shd w:val="clear" w:color="auto" w:fill="auto"/>
            <w:vAlign w:val="center"/>
          </w:tcPr>
          <w:p w14:paraId="1B4CC42A" w14:textId="77777777" w:rsidR="008B3D9A" w:rsidRPr="003D79DA" w:rsidRDefault="008B3D9A" w:rsidP="00714044">
            <w:pPr>
              <w:ind w:left="-72"/>
              <w:rPr>
                <w:rFonts w:ascii="Consolas" w:hAnsi="Consolas" w:cs="Consolas"/>
                <w:sz w:val="18"/>
                <w:szCs w:val="18"/>
              </w:rPr>
            </w:pPr>
          </w:p>
        </w:tc>
        <w:tc>
          <w:tcPr>
            <w:tcW w:w="1439" w:type="dxa"/>
            <w:tcBorders>
              <w:top w:val="nil"/>
              <w:left w:val="nil"/>
              <w:bottom w:val="nil"/>
              <w:right w:val="nil"/>
            </w:tcBorders>
            <w:shd w:val="clear" w:color="auto" w:fill="auto"/>
            <w:vAlign w:val="center"/>
          </w:tcPr>
          <w:p w14:paraId="6B0E3966" w14:textId="77777777" w:rsidR="008B3D9A" w:rsidRPr="003D79DA" w:rsidRDefault="008B3D9A" w:rsidP="00714044">
            <w:pPr>
              <w:jc w:val="right"/>
              <w:rPr>
                <w:rFonts w:ascii="Consolas" w:hAnsi="Consolas" w:cs="Consolas"/>
                <w:sz w:val="18"/>
                <w:szCs w:val="18"/>
              </w:rPr>
            </w:pPr>
          </w:p>
        </w:tc>
        <w:tc>
          <w:tcPr>
            <w:tcW w:w="1439" w:type="dxa"/>
            <w:tcBorders>
              <w:top w:val="nil"/>
              <w:left w:val="nil"/>
              <w:bottom w:val="nil"/>
              <w:right w:val="nil"/>
            </w:tcBorders>
            <w:vAlign w:val="center"/>
          </w:tcPr>
          <w:p w14:paraId="13DA2FDB" w14:textId="77777777" w:rsidR="008B3D9A" w:rsidRPr="003D79DA" w:rsidRDefault="008B3D9A" w:rsidP="00714044">
            <w:pPr>
              <w:jc w:val="right"/>
              <w:rPr>
                <w:rFonts w:ascii="Consolas" w:hAnsi="Consolas" w:cs="Consolas"/>
                <w:sz w:val="18"/>
                <w:szCs w:val="18"/>
              </w:rPr>
            </w:pPr>
          </w:p>
        </w:tc>
      </w:tr>
      <w:tr w:rsidR="0066777D" w:rsidRPr="003D79DA" w14:paraId="39AC937D" w14:textId="346A92F1" w:rsidTr="000B3418">
        <w:trPr>
          <w:trHeight w:val="216"/>
        </w:trPr>
        <w:tc>
          <w:tcPr>
            <w:tcW w:w="981" w:type="dxa"/>
            <w:tcBorders>
              <w:top w:val="nil"/>
              <w:left w:val="nil"/>
              <w:bottom w:val="nil"/>
              <w:right w:val="nil"/>
            </w:tcBorders>
            <w:shd w:val="clear" w:color="auto" w:fill="auto"/>
            <w:vAlign w:val="center"/>
          </w:tcPr>
          <w:p w14:paraId="02398DE9" w14:textId="6174A2CD" w:rsidR="0066777D" w:rsidRPr="003D79DA" w:rsidRDefault="0066777D" w:rsidP="00714044">
            <w:pPr>
              <w:jc w:val="right"/>
              <w:rPr>
                <w:rFonts w:ascii="Consolas" w:hAnsi="Consolas" w:cs="Consolas"/>
                <w:b/>
                <w:bCs/>
                <w:color w:val="000000"/>
                <w:sz w:val="18"/>
                <w:szCs w:val="18"/>
              </w:rPr>
            </w:pPr>
            <w:r w:rsidRPr="003D79DA">
              <w:rPr>
                <w:rFonts w:ascii="Consolas" w:hAnsi="Consolas" w:cs="Consolas"/>
                <w:sz w:val="18"/>
                <w:szCs w:val="18"/>
              </w:rPr>
              <w:t>blank —</w:t>
            </w:r>
          </w:p>
        </w:tc>
        <w:tc>
          <w:tcPr>
            <w:tcW w:w="2873" w:type="dxa"/>
            <w:tcBorders>
              <w:top w:val="nil"/>
              <w:left w:val="nil"/>
              <w:bottom w:val="nil"/>
              <w:right w:val="nil"/>
            </w:tcBorders>
            <w:shd w:val="clear" w:color="auto" w:fill="auto"/>
            <w:vAlign w:val="center"/>
          </w:tcPr>
          <w:p w14:paraId="7505E401" w14:textId="30EA9525" w:rsidR="0066777D" w:rsidRPr="003D79DA" w:rsidRDefault="0066777D" w:rsidP="00714044">
            <w:pPr>
              <w:ind w:left="-72"/>
              <w:rPr>
                <w:rFonts w:ascii="Consolas" w:hAnsi="Consolas" w:cs="Consolas"/>
                <w:sz w:val="18"/>
                <w:szCs w:val="18"/>
              </w:rPr>
            </w:pPr>
            <w:r w:rsidRPr="003D79DA">
              <w:rPr>
                <w:rFonts w:ascii="Consolas" w:hAnsi="Consolas" w:cs="Consolas"/>
                <w:sz w:val="18"/>
                <w:szCs w:val="18"/>
              </w:rPr>
              <w:t>NIU (group quarters)</w:t>
            </w:r>
          </w:p>
        </w:tc>
        <w:tc>
          <w:tcPr>
            <w:tcW w:w="1439" w:type="dxa"/>
            <w:tcBorders>
              <w:top w:val="nil"/>
              <w:left w:val="nil"/>
              <w:bottom w:val="nil"/>
              <w:right w:val="nil"/>
            </w:tcBorders>
            <w:shd w:val="clear" w:color="auto" w:fill="auto"/>
            <w:vAlign w:val="center"/>
          </w:tcPr>
          <w:p w14:paraId="7E08FBB0" w14:textId="424EAF68" w:rsidR="0066777D" w:rsidRPr="003D79DA" w:rsidRDefault="0066777D" w:rsidP="00714044">
            <w:pPr>
              <w:jc w:val="right"/>
              <w:rPr>
                <w:rFonts w:ascii="Consolas" w:hAnsi="Consolas" w:cs="Consolas"/>
                <w:sz w:val="18"/>
                <w:szCs w:val="18"/>
              </w:rPr>
            </w:pPr>
            <w:r w:rsidRPr="003D79DA">
              <w:rPr>
                <w:rFonts w:ascii="Consolas" w:hAnsi="Consolas" w:cs="Consolas"/>
                <w:color w:val="000000"/>
                <w:sz w:val="18"/>
                <w:szCs w:val="18"/>
              </w:rPr>
              <w:t>145,974</w:t>
            </w:r>
          </w:p>
        </w:tc>
        <w:tc>
          <w:tcPr>
            <w:tcW w:w="1439" w:type="dxa"/>
            <w:tcBorders>
              <w:top w:val="nil"/>
              <w:left w:val="nil"/>
              <w:bottom w:val="nil"/>
              <w:right w:val="nil"/>
            </w:tcBorders>
            <w:vAlign w:val="center"/>
          </w:tcPr>
          <w:p w14:paraId="7793EBBC" w14:textId="658E5830" w:rsidR="0066777D" w:rsidRPr="003D79DA" w:rsidRDefault="0066777D" w:rsidP="00714044">
            <w:pPr>
              <w:jc w:val="right"/>
              <w:rPr>
                <w:rFonts w:ascii="Consolas" w:hAnsi="Consolas" w:cs="Consolas"/>
                <w:sz w:val="18"/>
                <w:szCs w:val="18"/>
              </w:rPr>
            </w:pPr>
            <w:r w:rsidRPr="003D79DA">
              <w:rPr>
                <w:rFonts w:ascii="Consolas" w:hAnsi="Consolas" w:cs="Consolas"/>
                <w:color w:val="000000"/>
                <w:sz w:val="18"/>
                <w:szCs w:val="18"/>
              </w:rPr>
              <w:t>3.2</w:t>
            </w:r>
          </w:p>
        </w:tc>
      </w:tr>
      <w:tr w:rsidR="0066777D" w:rsidRPr="003D79DA" w14:paraId="5DFB8B54" w14:textId="696FB7D3" w:rsidTr="000B3418">
        <w:trPr>
          <w:trHeight w:val="216"/>
        </w:trPr>
        <w:tc>
          <w:tcPr>
            <w:tcW w:w="981" w:type="dxa"/>
            <w:tcBorders>
              <w:top w:val="nil"/>
              <w:left w:val="nil"/>
              <w:bottom w:val="nil"/>
              <w:right w:val="nil"/>
            </w:tcBorders>
            <w:shd w:val="clear" w:color="auto" w:fill="auto"/>
            <w:vAlign w:val="center"/>
          </w:tcPr>
          <w:p w14:paraId="4B0AB478"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2873" w:type="dxa"/>
            <w:tcBorders>
              <w:top w:val="nil"/>
              <w:left w:val="nil"/>
              <w:bottom w:val="nil"/>
              <w:right w:val="nil"/>
            </w:tcBorders>
            <w:shd w:val="clear" w:color="auto" w:fill="auto"/>
            <w:vAlign w:val="center"/>
          </w:tcPr>
          <w:p w14:paraId="74BA305D" w14:textId="7EBF23AF"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1 person</w:t>
            </w:r>
          </w:p>
        </w:tc>
        <w:tc>
          <w:tcPr>
            <w:tcW w:w="1439" w:type="dxa"/>
            <w:tcBorders>
              <w:top w:val="nil"/>
              <w:left w:val="nil"/>
              <w:bottom w:val="nil"/>
              <w:right w:val="nil"/>
            </w:tcBorders>
            <w:shd w:val="clear" w:color="auto" w:fill="auto"/>
            <w:vAlign w:val="center"/>
          </w:tcPr>
          <w:p w14:paraId="25DE58A5" w14:textId="6C540C0F"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483,792</w:t>
            </w:r>
          </w:p>
        </w:tc>
        <w:tc>
          <w:tcPr>
            <w:tcW w:w="1439" w:type="dxa"/>
            <w:tcBorders>
              <w:top w:val="nil"/>
              <w:left w:val="nil"/>
              <w:bottom w:val="nil"/>
              <w:right w:val="nil"/>
            </w:tcBorders>
            <w:vAlign w:val="center"/>
          </w:tcPr>
          <w:p w14:paraId="7DEC0120" w14:textId="3EF7C90A"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10.7</w:t>
            </w:r>
          </w:p>
        </w:tc>
      </w:tr>
      <w:tr w:rsidR="0066777D" w:rsidRPr="003D79DA" w14:paraId="0529D8EB" w14:textId="61F422E8" w:rsidTr="000B3418">
        <w:trPr>
          <w:trHeight w:val="216"/>
        </w:trPr>
        <w:tc>
          <w:tcPr>
            <w:tcW w:w="981" w:type="dxa"/>
            <w:tcBorders>
              <w:top w:val="nil"/>
              <w:left w:val="nil"/>
              <w:bottom w:val="nil"/>
              <w:right w:val="nil"/>
            </w:tcBorders>
            <w:shd w:val="clear" w:color="auto" w:fill="auto"/>
            <w:vAlign w:val="center"/>
          </w:tcPr>
          <w:p w14:paraId="161D0A1B"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2873" w:type="dxa"/>
            <w:tcBorders>
              <w:top w:val="nil"/>
              <w:left w:val="nil"/>
              <w:bottom w:val="nil"/>
              <w:right w:val="nil"/>
            </w:tcBorders>
            <w:shd w:val="clear" w:color="auto" w:fill="auto"/>
            <w:vAlign w:val="center"/>
          </w:tcPr>
          <w:p w14:paraId="7319798F" w14:textId="7A07B12A"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2 people</w:t>
            </w:r>
          </w:p>
        </w:tc>
        <w:tc>
          <w:tcPr>
            <w:tcW w:w="1439" w:type="dxa"/>
            <w:tcBorders>
              <w:top w:val="nil"/>
              <w:left w:val="nil"/>
              <w:bottom w:val="nil"/>
              <w:right w:val="nil"/>
            </w:tcBorders>
            <w:shd w:val="clear" w:color="auto" w:fill="auto"/>
            <w:vAlign w:val="center"/>
          </w:tcPr>
          <w:p w14:paraId="3359554A" w14:textId="681292E7"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1,273,072</w:t>
            </w:r>
          </w:p>
        </w:tc>
        <w:tc>
          <w:tcPr>
            <w:tcW w:w="1439" w:type="dxa"/>
            <w:tcBorders>
              <w:top w:val="nil"/>
              <w:left w:val="nil"/>
              <w:bottom w:val="nil"/>
              <w:right w:val="nil"/>
            </w:tcBorders>
            <w:vAlign w:val="center"/>
          </w:tcPr>
          <w:p w14:paraId="6DEC08E7" w14:textId="63C0E681"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28.2</w:t>
            </w:r>
          </w:p>
        </w:tc>
      </w:tr>
      <w:tr w:rsidR="0066777D" w:rsidRPr="003D79DA" w14:paraId="12CAB929" w14:textId="131E71F8" w:rsidTr="000B3418">
        <w:trPr>
          <w:trHeight w:val="216"/>
        </w:trPr>
        <w:tc>
          <w:tcPr>
            <w:tcW w:w="981" w:type="dxa"/>
            <w:tcBorders>
              <w:top w:val="nil"/>
              <w:left w:val="nil"/>
              <w:bottom w:val="nil"/>
              <w:right w:val="nil"/>
            </w:tcBorders>
            <w:shd w:val="clear" w:color="auto" w:fill="auto"/>
            <w:vAlign w:val="center"/>
          </w:tcPr>
          <w:p w14:paraId="31736B77"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3 —</w:t>
            </w:r>
          </w:p>
        </w:tc>
        <w:tc>
          <w:tcPr>
            <w:tcW w:w="2873" w:type="dxa"/>
            <w:tcBorders>
              <w:top w:val="nil"/>
              <w:left w:val="nil"/>
              <w:bottom w:val="nil"/>
              <w:right w:val="nil"/>
            </w:tcBorders>
            <w:shd w:val="clear" w:color="auto" w:fill="auto"/>
            <w:vAlign w:val="center"/>
          </w:tcPr>
          <w:p w14:paraId="33EE81A2" w14:textId="15CA1BEF"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3 people</w:t>
            </w:r>
          </w:p>
        </w:tc>
        <w:tc>
          <w:tcPr>
            <w:tcW w:w="1439" w:type="dxa"/>
            <w:tcBorders>
              <w:top w:val="nil"/>
              <w:left w:val="nil"/>
              <w:bottom w:val="nil"/>
              <w:right w:val="nil"/>
            </w:tcBorders>
            <w:shd w:val="clear" w:color="auto" w:fill="auto"/>
            <w:vAlign w:val="center"/>
          </w:tcPr>
          <w:p w14:paraId="5FEFEFAD" w14:textId="17DFDE29"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810,210</w:t>
            </w:r>
          </w:p>
        </w:tc>
        <w:tc>
          <w:tcPr>
            <w:tcW w:w="1439" w:type="dxa"/>
            <w:tcBorders>
              <w:top w:val="nil"/>
              <w:left w:val="nil"/>
              <w:bottom w:val="nil"/>
              <w:right w:val="nil"/>
            </w:tcBorders>
            <w:vAlign w:val="center"/>
          </w:tcPr>
          <w:p w14:paraId="1206E7E0" w14:textId="68DC2412"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18.0</w:t>
            </w:r>
          </w:p>
        </w:tc>
      </w:tr>
      <w:tr w:rsidR="0066777D" w:rsidRPr="003D79DA" w14:paraId="6972EE5C" w14:textId="2DFA395E" w:rsidTr="000B3418">
        <w:trPr>
          <w:trHeight w:val="216"/>
        </w:trPr>
        <w:tc>
          <w:tcPr>
            <w:tcW w:w="981" w:type="dxa"/>
            <w:tcBorders>
              <w:top w:val="nil"/>
              <w:left w:val="nil"/>
              <w:bottom w:val="nil"/>
              <w:right w:val="nil"/>
            </w:tcBorders>
            <w:shd w:val="clear" w:color="auto" w:fill="auto"/>
            <w:vAlign w:val="center"/>
          </w:tcPr>
          <w:p w14:paraId="062E104C"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 —</w:t>
            </w:r>
          </w:p>
        </w:tc>
        <w:tc>
          <w:tcPr>
            <w:tcW w:w="2873" w:type="dxa"/>
            <w:tcBorders>
              <w:top w:val="nil"/>
              <w:left w:val="nil"/>
              <w:bottom w:val="nil"/>
              <w:right w:val="nil"/>
            </w:tcBorders>
            <w:shd w:val="clear" w:color="auto" w:fill="auto"/>
            <w:vAlign w:val="center"/>
          </w:tcPr>
          <w:p w14:paraId="3033E224" w14:textId="22B01605"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4 people</w:t>
            </w:r>
          </w:p>
        </w:tc>
        <w:tc>
          <w:tcPr>
            <w:tcW w:w="1439" w:type="dxa"/>
            <w:tcBorders>
              <w:top w:val="nil"/>
              <w:left w:val="nil"/>
              <w:bottom w:val="nil"/>
              <w:right w:val="nil"/>
            </w:tcBorders>
            <w:shd w:val="clear" w:color="auto" w:fill="auto"/>
            <w:vAlign w:val="center"/>
          </w:tcPr>
          <w:p w14:paraId="51775133" w14:textId="7BDD8DE2"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908,466</w:t>
            </w:r>
          </w:p>
        </w:tc>
        <w:tc>
          <w:tcPr>
            <w:tcW w:w="1439" w:type="dxa"/>
            <w:tcBorders>
              <w:top w:val="nil"/>
              <w:left w:val="nil"/>
              <w:bottom w:val="nil"/>
              <w:right w:val="nil"/>
            </w:tcBorders>
            <w:vAlign w:val="center"/>
          </w:tcPr>
          <w:p w14:paraId="73779F71" w14:textId="768CECBB"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20.1</w:t>
            </w:r>
          </w:p>
        </w:tc>
      </w:tr>
      <w:tr w:rsidR="0066777D" w:rsidRPr="003D79DA" w14:paraId="67BDCF12" w14:textId="4F2C9927" w:rsidTr="000B3418">
        <w:trPr>
          <w:trHeight w:val="216"/>
        </w:trPr>
        <w:tc>
          <w:tcPr>
            <w:tcW w:w="981" w:type="dxa"/>
            <w:tcBorders>
              <w:top w:val="nil"/>
              <w:left w:val="nil"/>
              <w:bottom w:val="nil"/>
              <w:right w:val="nil"/>
            </w:tcBorders>
            <w:shd w:val="clear" w:color="auto" w:fill="auto"/>
            <w:vAlign w:val="center"/>
          </w:tcPr>
          <w:p w14:paraId="792F41A5"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5 —</w:t>
            </w:r>
          </w:p>
        </w:tc>
        <w:tc>
          <w:tcPr>
            <w:tcW w:w="2873" w:type="dxa"/>
            <w:tcBorders>
              <w:top w:val="nil"/>
              <w:left w:val="nil"/>
              <w:bottom w:val="nil"/>
              <w:right w:val="nil"/>
            </w:tcBorders>
            <w:shd w:val="clear" w:color="auto" w:fill="auto"/>
            <w:vAlign w:val="center"/>
          </w:tcPr>
          <w:p w14:paraId="24F64B4F" w14:textId="17019F99"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5 people</w:t>
            </w:r>
          </w:p>
        </w:tc>
        <w:tc>
          <w:tcPr>
            <w:tcW w:w="1439" w:type="dxa"/>
            <w:tcBorders>
              <w:top w:val="nil"/>
              <w:left w:val="nil"/>
              <w:bottom w:val="nil"/>
              <w:right w:val="nil"/>
            </w:tcBorders>
            <w:shd w:val="clear" w:color="auto" w:fill="auto"/>
            <w:vAlign w:val="center"/>
          </w:tcPr>
          <w:p w14:paraId="17B3CCA0" w14:textId="41151D9A"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500,712</w:t>
            </w:r>
          </w:p>
        </w:tc>
        <w:tc>
          <w:tcPr>
            <w:tcW w:w="1439" w:type="dxa"/>
            <w:tcBorders>
              <w:top w:val="nil"/>
              <w:left w:val="nil"/>
              <w:bottom w:val="nil"/>
              <w:right w:val="nil"/>
            </w:tcBorders>
            <w:vAlign w:val="center"/>
          </w:tcPr>
          <w:p w14:paraId="7CFC449B" w14:textId="1FC76A2B"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11.1</w:t>
            </w:r>
          </w:p>
        </w:tc>
      </w:tr>
      <w:tr w:rsidR="0066777D" w:rsidRPr="003D79DA" w14:paraId="0286051B" w14:textId="74E0ED89" w:rsidTr="000B3418">
        <w:trPr>
          <w:trHeight w:val="216"/>
        </w:trPr>
        <w:tc>
          <w:tcPr>
            <w:tcW w:w="981" w:type="dxa"/>
            <w:tcBorders>
              <w:top w:val="nil"/>
              <w:left w:val="nil"/>
              <w:bottom w:val="nil"/>
              <w:right w:val="nil"/>
            </w:tcBorders>
            <w:shd w:val="clear" w:color="auto" w:fill="auto"/>
            <w:vAlign w:val="center"/>
          </w:tcPr>
          <w:p w14:paraId="77BDC12C"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6 —</w:t>
            </w:r>
          </w:p>
        </w:tc>
        <w:tc>
          <w:tcPr>
            <w:tcW w:w="2873" w:type="dxa"/>
            <w:tcBorders>
              <w:top w:val="nil"/>
              <w:left w:val="nil"/>
              <w:bottom w:val="nil"/>
              <w:right w:val="nil"/>
            </w:tcBorders>
            <w:shd w:val="clear" w:color="auto" w:fill="auto"/>
            <w:vAlign w:val="center"/>
          </w:tcPr>
          <w:p w14:paraId="45A8BACE" w14:textId="2738A679"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6 people</w:t>
            </w:r>
          </w:p>
        </w:tc>
        <w:tc>
          <w:tcPr>
            <w:tcW w:w="1439" w:type="dxa"/>
            <w:tcBorders>
              <w:top w:val="nil"/>
              <w:left w:val="nil"/>
              <w:bottom w:val="nil"/>
              <w:right w:val="nil"/>
            </w:tcBorders>
            <w:shd w:val="clear" w:color="auto" w:fill="auto"/>
            <w:vAlign w:val="center"/>
          </w:tcPr>
          <w:p w14:paraId="75135A8F" w14:textId="0CA78CA0"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219,138</w:t>
            </w:r>
          </w:p>
        </w:tc>
        <w:tc>
          <w:tcPr>
            <w:tcW w:w="1439" w:type="dxa"/>
            <w:tcBorders>
              <w:top w:val="nil"/>
              <w:left w:val="nil"/>
              <w:bottom w:val="nil"/>
              <w:right w:val="nil"/>
            </w:tcBorders>
            <w:vAlign w:val="center"/>
          </w:tcPr>
          <w:p w14:paraId="74058B17" w14:textId="0177AED1"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4.9</w:t>
            </w:r>
          </w:p>
        </w:tc>
      </w:tr>
      <w:tr w:rsidR="0066777D" w:rsidRPr="003D79DA" w14:paraId="185FA409" w14:textId="13B5E7F8" w:rsidTr="000B3418">
        <w:trPr>
          <w:trHeight w:val="216"/>
        </w:trPr>
        <w:tc>
          <w:tcPr>
            <w:tcW w:w="981" w:type="dxa"/>
            <w:tcBorders>
              <w:top w:val="nil"/>
              <w:left w:val="nil"/>
              <w:bottom w:val="nil"/>
              <w:right w:val="nil"/>
            </w:tcBorders>
            <w:shd w:val="clear" w:color="auto" w:fill="auto"/>
            <w:vAlign w:val="center"/>
          </w:tcPr>
          <w:p w14:paraId="6A7E98AD"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7 —</w:t>
            </w:r>
          </w:p>
        </w:tc>
        <w:tc>
          <w:tcPr>
            <w:tcW w:w="2873" w:type="dxa"/>
            <w:tcBorders>
              <w:top w:val="nil"/>
              <w:left w:val="nil"/>
              <w:bottom w:val="nil"/>
              <w:right w:val="nil"/>
            </w:tcBorders>
            <w:shd w:val="clear" w:color="auto" w:fill="auto"/>
            <w:vAlign w:val="center"/>
          </w:tcPr>
          <w:p w14:paraId="15B403B6" w14:textId="040227F4"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7 people</w:t>
            </w:r>
          </w:p>
        </w:tc>
        <w:tc>
          <w:tcPr>
            <w:tcW w:w="1439" w:type="dxa"/>
            <w:tcBorders>
              <w:top w:val="nil"/>
              <w:left w:val="nil"/>
              <w:bottom w:val="nil"/>
              <w:right w:val="nil"/>
            </w:tcBorders>
            <w:shd w:val="clear" w:color="auto" w:fill="auto"/>
            <w:vAlign w:val="center"/>
          </w:tcPr>
          <w:p w14:paraId="35FF25F3" w14:textId="56A79734"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88,330</w:t>
            </w:r>
          </w:p>
        </w:tc>
        <w:tc>
          <w:tcPr>
            <w:tcW w:w="1439" w:type="dxa"/>
            <w:tcBorders>
              <w:top w:val="nil"/>
              <w:left w:val="nil"/>
              <w:bottom w:val="nil"/>
              <w:right w:val="nil"/>
            </w:tcBorders>
            <w:vAlign w:val="center"/>
          </w:tcPr>
          <w:p w14:paraId="4490DD40" w14:textId="70306DAC"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2.0</w:t>
            </w:r>
          </w:p>
        </w:tc>
      </w:tr>
      <w:tr w:rsidR="0066777D" w:rsidRPr="003D79DA" w14:paraId="23D66E10" w14:textId="0484B705" w:rsidTr="000B3418">
        <w:trPr>
          <w:trHeight w:val="216"/>
        </w:trPr>
        <w:tc>
          <w:tcPr>
            <w:tcW w:w="981" w:type="dxa"/>
            <w:tcBorders>
              <w:top w:val="nil"/>
              <w:left w:val="nil"/>
              <w:bottom w:val="nil"/>
              <w:right w:val="nil"/>
            </w:tcBorders>
            <w:shd w:val="clear" w:color="auto" w:fill="auto"/>
            <w:vAlign w:val="center"/>
          </w:tcPr>
          <w:p w14:paraId="2824AF0F"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8 —</w:t>
            </w:r>
          </w:p>
        </w:tc>
        <w:tc>
          <w:tcPr>
            <w:tcW w:w="2873" w:type="dxa"/>
            <w:tcBorders>
              <w:top w:val="nil"/>
              <w:left w:val="nil"/>
              <w:bottom w:val="nil"/>
              <w:right w:val="nil"/>
            </w:tcBorders>
            <w:shd w:val="clear" w:color="auto" w:fill="auto"/>
            <w:vAlign w:val="center"/>
          </w:tcPr>
          <w:p w14:paraId="225C985C" w14:textId="20D58BB8"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8 people</w:t>
            </w:r>
          </w:p>
        </w:tc>
        <w:tc>
          <w:tcPr>
            <w:tcW w:w="1439" w:type="dxa"/>
            <w:tcBorders>
              <w:top w:val="nil"/>
              <w:left w:val="nil"/>
              <w:bottom w:val="nil"/>
              <w:right w:val="nil"/>
            </w:tcBorders>
            <w:shd w:val="clear" w:color="auto" w:fill="auto"/>
            <w:vAlign w:val="center"/>
          </w:tcPr>
          <w:p w14:paraId="554DC6F4" w14:textId="5ECFE658"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40,566</w:t>
            </w:r>
          </w:p>
        </w:tc>
        <w:tc>
          <w:tcPr>
            <w:tcW w:w="1439" w:type="dxa"/>
            <w:tcBorders>
              <w:top w:val="nil"/>
              <w:left w:val="nil"/>
              <w:bottom w:val="nil"/>
              <w:right w:val="nil"/>
            </w:tcBorders>
            <w:vAlign w:val="center"/>
          </w:tcPr>
          <w:p w14:paraId="726DFB54" w14:textId="5B6AB611"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0.9</w:t>
            </w:r>
          </w:p>
        </w:tc>
      </w:tr>
      <w:tr w:rsidR="0066777D" w:rsidRPr="003D79DA" w14:paraId="69C13241" w14:textId="004FAE6B" w:rsidTr="000B3418">
        <w:trPr>
          <w:trHeight w:val="216"/>
        </w:trPr>
        <w:tc>
          <w:tcPr>
            <w:tcW w:w="981" w:type="dxa"/>
            <w:tcBorders>
              <w:top w:val="nil"/>
              <w:left w:val="nil"/>
              <w:bottom w:val="nil"/>
              <w:right w:val="nil"/>
            </w:tcBorders>
            <w:shd w:val="clear" w:color="auto" w:fill="auto"/>
            <w:vAlign w:val="center"/>
          </w:tcPr>
          <w:p w14:paraId="7449131B"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9 —</w:t>
            </w:r>
          </w:p>
        </w:tc>
        <w:tc>
          <w:tcPr>
            <w:tcW w:w="2873" w:type="dxa"/>
            <w:tcBorders>
              <w:top w:val="nil"/>
              <w:left w:val="nil"/>
              <w:bottom w:val="nil"/>
              <w:right w:val="nil"/>
            </w:tcBorders>
            <w:shd w:val="clear" w:color="auto" w:fill="auto"/>
            <w:vAlign w:val="center"/>
          </w:tcPr>
          <w:p w14:paraId="326EF4F6" w14:textId="1BC01A6A"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9 people</w:t>
            </w:r>
          </w:p>
        </w:tc>
        <w:tc>
          <w:tcPr>
            <w:tcW w:w="1439" w:type="dxa"/>
            <w:tcBorders>
              <w:top w:val="nil"/>
              <w:left w:val="nil"/>
              <w:bottom w:val="nil"/>
              <w:right w:val="nil"/>
            </w:tcBorders>
            <w:shd w:val="clear" w:color="auto" w:fill="auto"/>
            <w:vAlign w:val="center"/>
          </w:tcPr>
          <w:p w14:paraId="65B84879" w14:textId="1152463E"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20,020</w:t>
            </w:r>
          </w:p>
        </w:tc>
        <w:tc>
          <w:tcPr>
            <w:tcW w:w="1439" w:type="dxa"/>
            <w:tcBorders>
              <w:top w:val="nil"/>
              <w:left w:val="nil"/>
              <w:bottom w:val="nil"/>
              <w:right w:val="nil"/>
            </w:tcBorders>
            <w:vAlign w:val="center"/>
          </w:tcPr>
          <w:p w14:paraId="0BE2FDBD" w14:textId="466CB487"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66777D" w:rsidRPr="003D79DA" w14:paraId="2B2BFA76" w14:textId="1E2CFE5A" w:rsidTr="000B3418">
        <w:trPr>
          <w:trHeight w:val="216"/>
        </w:trPr>
        <w:tc>
          <w:tcPr>
            <w:tcW w:w="981" w:type="dxa"/>
            <w:tcBorders>
              <w:top w:val="nil"/>
              <w:left w:val="nil"/>
              <w:bottom w:val="nil"/>
              <w:right w:val="nil"/>
            </w:tcBorders>
            <w:shd w:val="clear" w:color="auto" w:fill="auto"/>
            <w:vAlign w:val="center"/>
          </w:tcPr>
          <w:p w14:paraId="33B1E1D3"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2873" w:type="dxa"/>
            <w:tcBorders>
              <w:top w:val="nil"/>
              <w:left w:val="nil"/>
              <w:bottom w:val="nil"/>
              <w:right w:val="nil"/>
            </w:tcBorders>
            <w:shd w:val="clear" w:color="auto" w:fill="auto"/>
            <w:vAlign w:val="center"/>
          </w:tcPr>
          <w:p w14:paraId="4A3118F2" w14:textId="381D64AC"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10 people</w:t>
            </w:r>
          </w:p>
        </w:tc>
        <w:tc>
          <w:tcPr>
            <w:tcW w:w="1439" w:type="dxa"/>
            <w:tcBorders>
              <w:top w:val="nil"/>
              <w:left w:val="nil"/>
              <w:bottom w:val="nil"/>
              <w:right w:val="nil"/>
            </w:tcBorders>
            <w:shd w:val="clear" w:color="auto" w:fill="auto"/>
            <w:vAlign w:val="center"/>
          </w:tcPr>
          <w:p w14:paraId="5896C5B8" w14:textId="3593BCDB"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9,906</w:t>
            </w:r>
          </w:p>
        </w:tc>
        <w:tc>
          <w:tcPr>
            <w:tcW w:w="1439" w:type="dxa"/>
            <w:tcBorders>
              <w:top w:val="nil"/>
              <w:left w:val="nil"/>
              <w:bottom w:val="nil"/>
              <w:right w:val="nil"/>
            </w:tcBorders>
            <w:vAlign w:val="center"/>
          </w:tcPr>
          <w:p w14:paraId="3F267783" w14:textId="25FD16F7"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66777D" w:rsidRPr="003D79DA" w14:paraId="6AABA6B3" w14:textId="41C3A95B" w:rsidTr="000B3418">
        <w:trPr>
          <w:trHeight w:val="216"/>
        </w:trPr>
        <w:tc>
          <w:tcPr>
            <w:tcW w:w="981" w:type="dxa"/>
            <w:tcBorders>
              <w:top w:val="nil"/>
              <w:left w:val="nil"/>
              <w:bottom w:val="nil"/>
              <w:right w:val="nil"/>
            </w:tcBorders>
            <w:shd w:val="clear" w:color="auto" w:fill="auto"/>
            <w:vAlign w:val="center"/>
          </w:tcPr>
          <w:p w14:paraId="513459CE"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2873" w:type="dxa"/>
            <w:tcBorders>
              <w:top w:val="nil"/>
              <w:left w:val="nil"/>
              <w:bottom w:val="nil"/>
              <w:right w:val="nil"/>
            </w:tcBorders>
            <w:shd w:val="clear" w:color="auto" w:fill="auto"/>
            <w:vAlign w:val="center"/>
          </w:tcPr>
          <w:p w14:paraId="606624FA" w14:textId="14466908"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11 people</w:t>
            </w:r>
          </w:p>
        </w:tc>
        <w:tc>
          <w:tcPr>
            <w:tcW w:w="1439" w:type="dxa"/>
            <w:tcBorders>
              <w:top w:val="nil"/>
              <w:left w:val="nil"/>
              <w:bottom w:val="nil"/>
              <w:right w:val="nil"/>
            </w:tcBorders>
            <w:shd w:val="clear" w:color="auto" w:fill="auto"/>
            <w:vAlign w:val="center"/>
          </w:tcPr>
          <w:p w14:paraId="49A56F4D" w14:textId="77B21C59"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5,472</w:t>
            </w:r>
          </w:p>
        </w:tc>
        <w:tc>
          <w:tcPr>
            <w:tcW w:w="1439" w:type="dxa"/>
            <w:tcBorders>
              <w:top w:val="nil"/>
              <w:left w:val="nil"/>
              <w:bottom w:val="nil"/>
              <w:right w:val="nil"/>
            </w:tcBorders>
            <w:vAlign w:val="center"/>
          </w:tcPr>
          <w:p w14:paraId="0A44D23E" w14:textId="3AA70BC2"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66777D" w:rsidRPr="003D79DA" w14:paraId="7DFD5E2C" w14:textId="0D424142" w:rsidTr="000B3418">
        <w:trPr>
          <w:trHeight w:val="216"/>
        </w:trPr>
        <w:tc>
          <w:tcPr>
            <w:tcW w:w="981" w:type="dxa"/>
            <w:tcBorders>
              <w:top w:val="nil"/>
              <w:left w:val="nil"/>
              <w:bottom w:val="nil"/>
              <w:right w:val="nil"/>
            </w:tcBorders>
            <w:shd w:val="clear" w:color="auto" w:fill="auto"/>
            <w:vAlign w:val="center"/>
          </w:tcPr>
          <w:p w14:paraId="5627170A"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2873" w:type="dxa"/>
            <w:tcBorders>
              <w:top w:val="nil"/>
              <w:left w:val="nil"/>
              <w:bottom w:val="nil"/>
              <w:right w:val="nil"/>
            </w:tcBorders>
            <w:shd w:val="clear" w:color="auto" w:fill="auto"/>
            <w:vAlign w:val="center"/>
          </w:tcPr>
          <w:p w14:paraId="34ABB7B2" w14:textId="6C38145F"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12 people</w:t>
            </w:r>
          </w:p>
        </w:tc>
        <w:tc>
          <w:tcPr>
            <w:tcW w:w="1439" w:type="dxa"/>
            <w:tcBorders>
              <w:top w:val="nil"/>
              <w:left w:val="nil"/>
              <w:bottom w:val="nil"/>
              <w:right w:val="nil"/>
            </w:tcBorders>
            <w:shd w:val="clear" w:color="auto" w:fill="auto"/>
            <w:vAlign w:val="center"/>
          </w:tcPr>
          <w:p w14:paraId="3AB2F212" w14:textId="460D0655"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4,209</w:t>
            </w:r>
          </w:p>
        </w:tc>
        <w:tc>
          <w:tcPr>
            <w:tcW w:w="1439" w:type="dxa"/>
            <w:tcBorders>
              <w:top w:val="nil"/>
              <w:left w:val="nil"/>
              <w:bottom w:val="nil"/>
              <w:right w:val="nil"/>
            </w:tcBorders>
            <w:vAlign w:val="center"/>
          </w:tcPr>
          <w:p w14:paraId="41CE4550" w14:textId="5825EF97"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66777D" w:rsidRPr="003D79DA" w14:paraId="1CDC888B" w14:textId="2145DAB7" w:rsidTr="000B3418">
        <w:trPr>
          <w:trHeight w:val="216"/>
        </w:trPr>
        <w:tc>
          <w:tcPr>
            <w:tcW w:w="981" w:type="dxa"/>
            <w:tcBorders>
              <w:top w:val="nil"/>
              <w:left w:val="nil"/>
              <w:bottom w:val="nil"/>
              <w:right w:val="nil"/>
            </w:tcBorders>
            <w:shd w:val="clear" w:color="auto" w:fill="auto"/>
            <w:vAlign w:val="center"/>
          </w:tcPr>
          <w:p w14:paraId="7C12C2AE"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13 —</w:t>
            </w:r>
          </w:p>
        </w:tc>
        <w:tc>
          <w:tcPr>
            <w:tcW w:w="2873" w:type="dxa"/>
            <w:tcBorders>
              <w:top w:val="nil"/>
              <w:left w:val="nil"/>
              <w:bottom w:val="nil"/>
              <w:right w:val="nil"/>
            </w:tcBorders>
            <w:shd w:val="clear" w:color="auto" w:fill="auto"/>
            <w:vAlign w:val="center"/>
          </w:tcPr>
          <w:p w14:paraId="76C3816C" w14:textId="475C79D9"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13 people</w:t>
            </w:r>
          </w:p>
        </w:tc>
        <w:tc>
          <w:tcPr>
            <w:tcW w:w="1439" w:type="dxa"/>
            <w:tcBorders>
              <w:top w:val="nil"/>
              <w:left w:val="nil"/>
              <w:bottom w:val="nil"/>
              <w:right w:val="nil"/>
            </w:tcBorders>
            <w:shd w:val="clear" w:color="auto" w:fill="auto"/>
            <w:vAlign w:val="center"/>
          </w:tcPr>
          <w:p w14:paraId="454901F2" w14:textId="46B5510E"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1,183</w:t>
            </w:r>
          </w:p>
        </w:tc>
        <w:tc>
          <w:tcPr>
            <w:tcW w:w="1439" w:type="dxa"/>
            <w:tcBorders>
              <w:top w:val="nil"/>
              <w:left w:val="nil"/>
              <w:bottom w:val="nil"/>
              <w:right w:val="nil"/>
            </w:tcBorders>
            <w:vAlign w:val="center"/>
          </w:tcPr>
          <w:p w14:paraId="0FE4715B" w14:textId="78CD8C18"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89091C" w:rsidRPr="003D79DA" w14:paraId="22DCE198" w14:textId="77777777" w:rsidTr="00881C93">
        <w:trPr>
          <w:trHeight w:val="216"/>
        </w:trPr>
        <w:tc>
          <w:tcPr>
            <w:tcW w:w="3854" w:type="dxa"/>
            <w:gridSpan w:val="2"/>
            <w:tcBorders>
              <w:top w:val="nil"/>
              <w:left w:val="nil"/>
              <w:bottom w:val="nil"/>
              <w:right w:val="nil"/>
            </w:tcBorders>
            <w:shd w:val="clear" w:color="auto" w:fill="auto"/>
            <w:vAlign w:val="center"/>
          </w:tcPr>
          <w:p w14:paraId="4AB2BDE2" w14:textId="77777777" w:rsidR="0089091C" w:rsidRPr="003D79DA" w:rsidRDefault="0089091C" w:rsidP="00714044">
            <w:pPr>
              <w:ind w:left="-72"/>
              <w:rPr>
                <w:rFonts w:ascii="Consolas" w:hAnsi="Consolas" w:cs="Consolas"/>
                <w:sz w:val="18"/>
                <w:szCs w:val="18"/>
              </w:rPr>
            </w:pPr>
            <w:r w:rsidRPr="003D79DA">
              <w:rPr>
                <w:rFonts w:ascii="Consolas" w:eastAsia="MS Mincho" w:hAnsi="Consolas" w:cs="Consolas"/>
                <w:b/>
                <w:bCs/>
                <w:color w:val="000000"/>
                <w:sz w:val="18"/>
                <w:szCs w:val="18"/>
              </w:rPr>
              <w:lastRenderedPageBreak/>
              <w:t>VALID CODES</w:t>
            </w:r>
          </w:p>
        </w:tc>
        <w:tc>
          <w:tcPr>
            <w:tcW w:w="1439" w:type="dxa"/>
            <w:tcBorders>
              <w:top w:val="nil"/>
              <w:left w:val="nil"/>
              <w:bottom w:val="nil"/>
              <w:right w:val="nil"/>
            </w:tcBorders>
            <w:shd w:val="clear" w:color="auto" w:fill="auto"/>
            <w:vAlign w:val="center"/>
          </w:tcPr>
          <w:p w14:paraId="462B59BF" w14:textId="77777777" w:rsidR="0089091C" w:rsidRPr="003D79DA" w:rsidRDefault="0089091C"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39" w:type="dxa"/>
            <w:tcBorders>
              <w:top w:val="nil"/>
              <w:left w:val="nil"/>
              <w:bottom w:val="nil"/>
              <w:right w:val="nil"/>
            </w:tcBorders>
            <w:vAlign w:val="center"/>
          </w:tcPr>
          <w:p w14:paraId="081EDBA4" w14:textId="77777777" w:rsidR="0089091C" w:rsidRPr="003D79DA" w:rsidRDefault="0089091C"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89091C" w:rsidRPr="003D79DA" w14:paraId="6A08A78E" w14:textId="77777777" w:rsidTr="00881C93">
        <w:trPr>
          <w:trHeight w:val="216"/>
        </w:trPr>
        <w:tc>
          <w:tcPr>
            <w:tcW w:w="981" w:type="dxa"/>
            <w:tcBorders>
              <w:top w:val="nil"/>
              <w:left w:val="nil"/>
              <w:bottom w:val="nil"/>
              <w:right w:val="nil"/>
            </w:tcBorders>
            <w:shd w:val="clear" w:color="auto" w:fill="auto"/>
            <w:vAlign w:val="center"/>
          </w:tcPr>
          <w:p w14:paraId="0EC754D8" w14:textId="77777777" w:rsidR="0089091C" w:rsidRPr="003D79DA" w:rsidRDefault="0089091C" w:rsidP="00714044">
            <w:pPr>
              <w:jc w:val="right"/>
              <w:rPr>
                <w:rFonts w:ascii="Consolas" w:hAnsi="Consolas" w:cs="Consolas"/>
                <w:b/>
                <w:bCs/>
                <w:color w:val="000000"/>
                <w:sz w:val="18"/>
                <w:szCs w:val="18"/>
              </w:rPr>
            </w:pPr>
          </w:p>
        </w:tc>
        <w:tc>
          <w:tcPr>
            <w:tcW w:w="2873" w:type="dxa"/>
            <w:tcBorders>
              <w:top w:val="nil"/>
              <w:left w:val="nil"/>
              <w:bottom w:val="nil"/>
              <w:right w:val="nil"/>
            </w:tcBorders>
            <w:shd w:val="clear" w:color="auto" w:fill="auto"/>
            <w:vAlign w:val="center"/>
          </w:tcPr>
          <w:p w14:paraId="100EA708" w14:textId="77777777" w:rsidR="0089091C" w:rsidRPr="003D79DA" w:rsidRDefault="0089091C" w:rsidP="00714044">
            <w:pPr>
              <w:ind w:left="-72"/>
              <w:rPr>
                <w:rFonts w:ascii="Consolas" w:hAnsi="Consolas" w:cs="Consolas"/>
                <w:sz w:val="18"/>
                <w:szCs w:val="18"/>
              </w:rPr>
            </w:pPr>
          </w:p>
        </w:tc>
        <w:tc>
          <w:tcPr>
            <w:tcW w:w="1439" w:type="dxa"/>
            <w:tcBorders>
              <w:top w:val="nil"/>
              <w:left w:val="nil"/>
              <w:bottom w:val="nil"/>
              <w:right w:val="nil"/>
            </w:tcBorders>
            <w:shd w:val="clear" w:color="auto" w:fill="auto"/>
            <w:vAlign w:val="center"/>
          </w:tcPr>
          <w:p w14:paraId="1D2A991A" w14:textId="77777777" w:rsidR="0089091C" w:rsidRPr="003D79DA" w:rsidRDefault="0089091C" w:rsidP="00714044">
            <w:pPr>
              <w:jc w:val="right"/>
              <w:rPr>
                <w:rFonts w:ascii="Consolas" w:hAnsi="Consolas" w:cs="Consolas"/>
                <w:sz w:val="18"/>
                <w:szCs w:val="18"/>
              </w:rPr>
            </w:pPr>
          </w:p>
        </w:tc>
        <w:tc>
          <w:tcPr>
            <w:tcW w:w="1439" w:type="dxa"/>
            <w:tcBorders>
              <w:top w:val="nil"/>
              <w:left w:val="nil"/>
              <w:bottom w:val="nil"/>
              <w:right w:val="nil"/>
            </w:tcBorders>
            <w:vAlign w:val="center"/>
          </w:tcPr>
          <w:p w14:paraId="064040F5" w14:textId="77777777" w:rsidR="0089091C" w:rsidRPr="003D79DA" w:rsidRDefault="0089091C" w:rsidP="00714044">
            <w:pPr>
              <w:jc w:val="right"/>
              <w:rPr>
                <w:rFonts w:ascii="Consolas" w:hAnsi="Consolas" w:cs="Consolas"/>
                <w:sz w:val="18"/>
                <w:szCs w:val="18"/>
              </w:rPr>
            </w:pPr>
          </w:p>
        </w:tc>
      </w:tr>
      <w:tr w:rsidR="007170B5" w:rsidRPr="003D79DA" w14:paraId="6BE6C8F7" w14:textId="77777777" w:rsidTr="00A02192">
        <w:trPr>
          <w:trHeight w:val="216"/>
        </w:trPr>
        <w:tc>
          <w:tcPr>
            <w:tcW w:w="981" w:type="dxa"/>
            <w:tcBorders>
              <w:top w:val="nil"/>
              <w:left w:val="nil"/>
              <w:bottom w:val="nil"/>
              <w:right w:val="nil"/>
            </w:tcBorders>
            <w:shd w:val="clear" w:color="auto" w:fill="auto"/>
            <w:vAlign w:val="center"/>
          </w:tcPr>
          <w:p w14:paraId="3449028B" w14:textId="77777777" w:rsidR="007170B5" w:rsidRPr="003D79DA" w:rsidRDefault="007170B5"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14 —</w:t>
            </w:r>
          </w:p>
        </w:tc>
        <w:tc>
          <w:tcPr>
            <w:tcW w:w="2873" w:type="dxa"/>
            <w:tcBorders>
              <w:top w:val="nil"/>
              <w:left w:val="nil"/>
              <w:bottom w:val="nil"/>
              <w:right w:val="nil"/>
            </w:tcBorders>
            <w:shd w:val="clear" w:color="auto" w:fill="auto"/>
            <w:vAlign w:val="center"/>
          </w:tcPr>
          <w:p w14:paraId="6FF35DEB" w14:textId="77777777" w:rsidR="007170B5" w:rsidRPr="003D79DA" w:rsidRDefault="007170B5" w:rsidP="00714044">
            <w:pPr>
              <w:ind w:left="-72"/>
              <w:rPr>
                <w:rFonts w:ascii="Consolas" w:hAnsi="Consolas" w:cs="Consolas"/>
                <w:color w:val="000000"/>
                <w:sz w:val="18"/>
                <w:szCs w:val="18"/>
              </w:rPr>
            </w:pPr>
            <w:r w:rsidRPr="003D79DA">
              <w:rPr>
                <w:rFonts w:ascii="Consolas" w:eastAsia="MS Mincho" w:hAnsi="Consolas" w:cs="Consolas"/>
                <w:sz w:val="18"/>
                <w:szCs w:val="18"/>
              </w:rPr>
              <w:t>14 people</w:t>
            </w:r>
          </w:p>
        </w:tc>
        <w:tc>
          <w:tcPr>
            <w:tcW w:w="1439" w:type="dxa"/>
            <w:tcBorders>
              <w:top w:val="nil"/>
              <w:left w:val="nil"/>
              <w:bottom w:val="nil"/>
              <w:right w:val="nil"/>
            </w:tcBorders>
            <w:shd w:val="clear" w:color="auto" w:fill="auto"/>
            <w:vAlign w:val="center"/>
          </w:tcPr>
          <w:p w14:paraId="6666EEE3" w14:textId="77777777" w:rsidR="007170B5" w:rsidRPr="003D79DA" w:rsidRDefault="007170B5" w:rsidP="00714044">
            <w:pPr>
              <w:jc w:val="right"/>
              <w:rPr>
                <w:rFonts w:ascii="Consolas" w:hAnsi="Consolas" w:cs="Consolas"/>
                <w:color w:val="000000"/>
                <w:sz w:val="18"/>
                <w:szCs w:val="18"/>
              </w:rPr>
            </w:pPr>
            <w:r w:rsidRPr="003D79DA">
              <w:rPr>
                <w:rFonts w:ascii="Consolas" w:hAnsi="Consolas" w:cs="Consolas"/>
                <w:color w:val="000000"/>
                <w:sz w:val="18"/>
                <w:szCs w:val="18"/>
              </w:rPr>
              <w:t>573</w:t>
            </w:r>
          </w:p>
        </w:tc>
        <w:tc>
          <w:tcPr>
            <w:tcW w:w="1439" w:type="dxa"/>
            <w:tcBorders>
              <w:top w:val="nil"/>
              <w:left w:val="nil"/>
              <w:bottom w:val="nil"/>
              <w:right w:val="nil"/>
            </w:tcBorders>
            <w:vAlign w:val="center"/>
          </w:tcPr>
          <w:p w14:paraId="15E777AC" w14:textId="77777777" w:rsidR="007170B5" w:rsidRPr="003D79DA" w:rsidRDefault="007170B5"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66777D" w:rsidRPr="003D79DA" w14:paraId="07B4AE42" w14:textId="74808257" w:rsidTr="000B3418">
        <w:trPr>
          <w:trHeight w:val="216"/>
        </w:trPr>
        <w:tc>
          <w:tcPr>
            <w:tcW w:w="981" w:type="dxa"/>
            <w:tcBorders>
              <w:top w:val="nil"/>
              <w:left w:val="nil"/>
              <w:bottom w:val="nil"/>
              <w:right w:val="nil"/>
            </w:tcBorders>
            <w:shd w:val="clear" w:color="auto" w:fill="auto"/>
            <w:vAlign w:val="center"/>
          </w:tcPr>
          <w:p w14:paraId="794D6C76" w14:textId="77777777" w:rsidR="0066777D" w:rsidRPr="003D79DA" w:rsidRDefault="0066777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15 —</w:t>
            </w:r>
          </w:p>
        </w:tc>
        <w:tc>
          <w:tcPr>
            <w:tcW w:w="2873" w:type="dxa"/>
            <w:tcBorders>
              <w:top w:val="nil"/>
              <w:left w:val="nil"/>
              <w:bottom w:val="nil"/>
              <w:right w:val="nil"/>
            </w:tcBorders>
            <w:shd w:val="clear" w:color="auto" w:fill="auto"/>
            <w:vAlign w:val="center"/>
          </w:tcPr>
          <w:p w14:paraId="2A46F1AA" w14:textId="07718618" w:rsidR="0066777D" w:rsidRPr="003D79DA" w:rsidRDefault="0066777D" w:rsidP="00714044">
            <w:pPr>
              <w:ind w:left="-72"/>
              <w:rPr>
                <w:rFonts w:ascii="Consolas" w:hAnsi="Consolas" w:cs="Consolas"/>
                <w:color w:val="000000"/>
                <w:sz w:val="18"/>
                <w:szCs w:val="18"/>
              </w:rPr>
            </w:pPr>
            <w:r w:rsidRPr="003D79DA">
              <w:rPr>
                <w:rFonts w:ascii="Consolas" w:eastAsia="MS Mincho" w:hAnsi="Consolas" w:cs="Consolas"/>
                <w:sz w:val="18"/>
                <w:szCs w:val="18"/>
              </w:rPr>
              <w:t>15 people</w:t>
            </w:r>
          </w:p>
        </w:tc>
        <w:tc>
          <w:tcPr>
            <w:tcW w:w="1439" w:type="dxa"/>
            <w:tcBorders>
              <w:top w:val="nil"/>
              <w:left w:val="nil"/>
              <w:bottom w:val="nil"/>
              <w:right w:val="nil"/>
            </w:tcBorders>
            <w:shd w:val="clear" w:color="auto" w:fill="auto"/>
            <w:vAlign w:val="center"/>
          </w:tcPr>
          <w:p w14:paraId="7EB1D7E7" w14:textId="5100CBB6"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345</w:t>
            </w:r>
          </w:p>
        </w:tc>
        <w:tc>
          <w:tcPr>
            <w:tcW w:w="1439" w:type="dxa"/>
            <w:tcBorders>
              <w:top w:val="nil"/>
              <w:left w:val="nil"/>
              <w:bottom w:val="nil"/>
              <w:right w:val="nil"/>
            </w:tcBorders>
            <w:vAlign w:val="center"/>
          </w:tcPr>
          <w:p w14:paraId="01154A55" w14:textId="151EC92D"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66777D" w:rsidRPr="003D79DA" w14:paraId="7B7A93DE" w14:textId="28D142C5" w:rsidTr="000B3418">
        <w:trPr>
          <w:trHeight w:val="216"/>
        </w:trPr>
        <w:tc>
          <w:tcPr>
            <w:tcW w:w="981" w:type="dxa"/>
            <w:tcBorders>
              <w:top w:val="nil"/>
              <w:left w:val="nil"/>
              <w:bottom w:val="nil"/>
              <w:right w:val="nil"/>
            </w:tcBorders>
            <w:shd w:val="clear" w:color="auto" w:fill="auto"/>
            <w:vAlign w:val="center"/>
          </w:tcPr>
          <w:p w14:paraId="4EDD1CCF" w14:textId="344D6302" w:rsidR="0066777D" w:rsidRPr="003D79DA" w:rsidRDefault="0066777D"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16 —</w:t>
            </w:r>
          </w:p>
        </w:tc>
        <w:tc>
          <w:tcPr>
            <w:tcW w:w="2873" w:type="dxa"/>
            <w:tcBorders>
              <w:top w:val="nil"/>
              <w:left w:val="nil"/>
              <w:bottom w:val="nil"/>
              <w:right w:val="nil"/>
            </w:tcBorders>
            <w:shd w:val="clear" w:color="auto" w:fill="auto"/>
            <w:vAlign w:val="center"/>
          </w:tcPr>
          <w:p w14:paraId="13A715E8" w14:textId="6FBBE608" w:rsidR="0066777D" w:rsidRPr="003D79DA" w:rsidRDefault="0066777D" w:rsidP="00714044">
            <w:pPr>
              <w:ind w:left="-72"/>
              <w:rPr>
                <w:rFonts w:ascii="Consolas" w:eastAsia="MS Mincho" w:hAnsi="Consolas" w:cs="Consolas"/>
                <w:sz w:val="18"/>
                <w:szCs w:val="18"/>
              </w:rPr>
            </w:pPr>
            <w:r w:rsidRPr="003D79DA">
              <w:rPr>
                <w:rFonts w:ascii="Consolas" w:eastAsia="MS Mincho" w:hAnsi="Consolas" w:cs="Consolas"/>
                <w:sz w:val="18"/>
                <w:szCs w:val="18"/>
              </w:rPr>
              <w:t>16 people</w:t>
            </w:r>
          </w:p>
        </w:tc>
        <w:tc>
          <w:tcPr>
            <w:tcW w:w="1439" w:type="dxa"/>
            <w:tcBorders>
              <w:top w:val="nil"/>
              <w:left w:val="nil"/>
              <w:bottom w:val="nil"/>
              <w:right w:val="nil"/>
            </w:tcBorders>
            <w:shd w:val="clear" w:color="auto" w:fill="auto"/>
            <w:vAlign w:val="center"/>
          </w:tcPr>
          <w:p w14:paraId="0C001D8E" w14:textId="19A1D931"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128</w:t>
            </w:r>
          </w:p>
        </w:tc>
        <w:tc>
          <w:tcPr>
            <w:tcW w:w="1439" w:type="dxa"/>
            <w:tcBorders>
              <w:top w:val="nil"/>
              <w:left w:val="nil"/>
              <w:bottom w:val="nil"/>
              <w:right w:val="nil"/>
            </w:tcBorders>
            <w:vAlign w:val="center"/>
          </w:tcPr>
          <w:p w14:paraId="7EFB59A1" w14:textId="6F5B14B0"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66777D" w:rsidRPr="003D79DA" w14:paraId="29547C83" w14:textId="0BAA6792" w:rsidTr="000B3418">
        <w:trPr>
          <w:trHeight w:val="216"/>
        </w:trPr>
        <w:tc>
          <w:tcPr>
            <w:tcW w:w="981" w:type="dxa"/>
            <w:tcBorders>
              <w:top w:val="nil"/>
              <w:left w:val="nil"/>
              <w:bottom w:val="nil"/>
              <w:right w:val="nil"/>
            </w:tcBorders>
            <w:shd w:val="clear" w:color="auto" w:fill="auto"/>
            <w:vAlign w:val="center"/>
          </w:tcPr>
          <w:p w14:paraId="2887B033" w14:textId="7005B0C3" w:rsidR="0066777D" w:rsidRPr="003D79DA" w:rsidRDefault="0066777D"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17 —</w:t>
            </w:r>
          </w:p>
        </w:tc>
        <w:tc>
          <w:tcPr>
            <w:tcW w:w="2873" w:type="dxa"/>
            <w:tcBorders>
              <w:top w:val="nil"/>
              <w:left w:val="nil"/>
              <w:bottom w:val="nil"/>
              <w:right w:val="nil"/>
            </w:tcBorders>
            <w:shd w:val="clear" w:color="auto" w:fill="auto"/>
            <w:vAlign w:val="center"/>
          </w:tcPr>
          <w:p w14:paraId="787F5470" w14:textId="5AD0D335" w:rsidR="0066777D" w:rsidRPr="003D79DA" w:rsidRDefault="0066777D" w:rsidP="00714044">
            <w:pPr>
              <w:ind w:left="-72"/>
              <w:rPr>
                <w:rFonts w:ascii="Consolas" w:eastAsia="MS Mincho" w:hAnsi="Consolas" w:cs="Consolas"/>
                <w:sz w:val="18"/>
                <w:szCs w:val="18"/>
              </w:rPr>
            </w:pPr>
            <w:r w:rsidRPr="003D79DA">
              <w:rPr>
                <w:rFonts w:ascii="Consolas" w:eastAsia="MS Mincho" w:hAnsi="Consolas" w:cs="Consolas"/>
                <w:sz w:val="18"/>
                <w:szCs w:val="18"/>
              </w:rPr>
              <w:t>17 people</w:t>
            </w:r>
          </w:p>
        </w:tc>
        <w:tc>
          <w:tcPr>
            <w:tcW w:w="1439" w:type="dxa"/>
            <w:tcBorders>
              <w:top w:val="nil"/>
              <w:left w:val="nil"/>
              <w:bottom w:val="nil"/>
              <w:right w:val="nil"/>
            </w:tcBorders>
            <w:shd w:val="clear" w:color="auto" w:fill="auto"/>
            <w:vAlign w:val="center"/>
          </w:tcPr>
          <w:p w14:paraId="47D74A91" w14:textId="6520F647"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85</w:t>
            </w:r>
          </w:p>
        </w:tc>
        <w:tc>
          <w:tcPr>
            <w:tcW w:w="1439" w:type="dxa"/>
            <w:tcBorders>
              <w:top w:val="nil"/>
              <w:left w:val="nil"/>
              <w:bottom w:val="nil"/>
              <w:right w:val="nil"/>
            </w:tcBorders>
            <w:vAlign w:val="center"/>
          </w:tcPr>
          <w:p w14:paraId="23540177" w14:textId="373EB611"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66777D" w:rsidRPr="003D79DA" w14:paraId="5EBB79FB" w14:textId="68C8F943" w:rsidTr="000B3418">
        <w:trPr>
          <w:trHeight w:val="216"/>
        </w:trPr>
        <w:tc>
          <w:tcPr>
            <w:tcW w:w="981" w:type="dxa"/>
            <w:tcBorders>
              <w:top w:val="nil"/>
              <w:left w:val="nil"/>
              <w:bottom w:val="nil"/>
              <w:right w:val="nil"/>
            </w:tcBorders>
            <w:shd w:val="clear" w:color="auto" w:fill="auto"/>
            <w:vAlign w:val="center"/>
          </w:tcPr>
          <w:p w14:paraId="29396D48" w14:textId="33E3AC86" w:rsidR="0066777D" w:rsidRPr="003D79DA" w:rsidRDefault="0066777D"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18 —</w:t>
            </w:r>
          </w:p>
        </w:tc>
        <w:tc>
          <w:tcPr>
            <w:tcW w:w="2873" w:type="dxa"/>
            <w:tcBorders>
              <w:top w:val="nil"/>
              <w:left w:val="nil"/>
              <w:bottom w:val="nil"/>
              <w:right w:val="nil"/>
            </w:tcBorders>
            <w:shd w:val="clear" w:color="auto" w:fill="auto"/>
            <w:vAlign w:val="center"/>
          </w:tcPr>
          <w:p w14:paraId="1B2225C5" w14:textId="7B269707" w:rsidR="0066777D" w:rsidRPr="003D79DA" w:rsidRDefault="0066777D" w:rsidP="00714044">
            <w:pPr>
              <w:ind w:left="-72"/>
              <w:rPr>
                <w:rFonts w:ascii="Consolas" w:eastAsia="MS Mincho" w:hAnsi="Consolas" w:cs="Consolas"/>
                <w:sz w:val="18"/>
                <w:szCs w:val="18"/>
              </w:rPr>
            </w:pPr>
            <w:r w:rsidRPr="003D79DA">
              <w:rPr>
                <w:rFonts w:ascii="Consolas" w:eastAsia="MS Mincho" w:hAnsi="Consolas" w:cs="Consolas"/>
                <w:sz w:val="18"/>
                <w:szCs w:val="18"/>
              </w:rPr>
              <w:t>18 people</w:t>
            </w:r>
          </w:p>
        </w:tc>
        <w:tc>
          <w:tcPr>
            <w:tcW w:w="1439" w:type="dxa"/>
            <w:tcBorders>
              <w:top w:val="nil"/>
              <w:left w:val="nil"/>
              <w:bottom w:val="nil"/>
              <w:right w:val="nil"/>
            </w:tcBorders>
            <w:shd w:val="clear" w:color="auto" w:fill="auto"/>
            <w:vAlign w:val="center"/>
          </w:tcPr>
          <w:p w14:paraId="080FBC67" w14:textId="2C706124"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18</w:t>
            </w:r>
          </w:p>
        </w:tc>
        <w:tc>
          <w:tcPr>
            <w:tcW w:w="1439" w:type="dxa"/>
            <w:tcBorders>
              <w:top w:val="nil"/>
              <w:left w:val="nil"/>
              <w:bottom w:val="nil"/>
              <w:right w:val="nil"/>
            </w:tcBorders>
            <w:vAlign w:val="center"/>
          </w:tcPr>
          <w:p w14:paraId="010F60AD" w14:textId="5C826A38"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66777D" w:rsidRPr="003D79DA" w14:paraId="7D147D43" w14:textId="45FC7E73" w:rsidTr="000B3418">
        <w:trPr>
          <w:trHeight w:val="216"/>
        </w:trPr>
        <w:tc>
          <w:tcPr>
            <w:tcW w:w="981" w:type="dxa"/>
            <w:tcBorders>
              <w:top w:val="nil"/>
              <w:left w:val="nil"/>
              <w:bottom w:val="nil"/>
              <w:right w:val="nil"/>
            </w:tcBorders>
            <w:shd w:val="clear" w:color="auto" w:fill="auto"/>
            <w:vAlign w:val="center"/>
          </w:tcPr>
          <w:p w14:paraId="594385B9" w14:textId="7CFED1F7" w:rsidR="0066777D" w:rsidRPr="003D79DA" w:rsidRDefault="0066777D"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19 —</w:t>
            </w:r>
          </w:p>
        </w:tc>
        <w:tc>
          <w:tcPr>
            <w:tcW w:w="2873" w:type="dxa"/>
            <w:tcBorders>
              <w:top w:val="nil"/>
              <w:left w:val="nil"/>
              <w:bottom w:val="nil"/>
              <w:right w:val="nil"/>
            </w:tcBorders>
            <w:shd w:val="clear" w:color="auto" w:fill="auto"/>
            <w:vAlign w:val="center"/>
          </w:tcPr>
          <w:p w14:paraId="0E6DE77F" w14:textId="78B478E2" w:rsidR="0066777D" w:rsidRPr="003D79DA" w:rsidRDefault="0066777D" w:rsidP="00714044">
            <w:pPr>
              <w:ind w:left="-72"/>
              <w:rPr>
                <w:rFonts w:ascii="Consolas" w:eastAsia="MS Mincho" w:hAnsi="Consolas" w:cs="Consolas"/>
                <w:sz w:val="18"/>
                <w:szCs w:val="18"/>
              </w:rPr>
            </w:pPr>
            <w:r w:rsidRPr="003D79DA">
              <w:rPr>
                <w:rFonts w:ascii="Consolas" w:eastAsia="MS Mincho" w:hAnsi="Consolas" w:cs="Consolas"/>
                <w:sz w:val="18"/>
                <w:szCs w:val="18"/>
              </w:rPr>
              <w:t>19 people</w:t>
            </w:r>
          </w:p>
        </w:tc>
        <w:tc>
          <w:tcPr>
            <w:tcW w:w="1439" w:type="dxa"/>
            <w:tcBorders>
              <w:top w:val="nil"/>
              <w:left w:val="nil"/>
              <w:bottom w:val="nil"/>
              <w:right w:val="nil"/>
            </w:tcBorders>
            <w:shd w:val="clear" w:color="auto" w:fill="auto"/>
            <w:vAlign w:val="center"/>
          </w:tcPr>
          <w:p w14:paraId="2956AC15" w14:textId="1D837043"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57</w:t>
            </w:r>
          </w:p>
        </w:tc>
        <w:tc>
          <w:tcPr>
            <w:tcW w:w="1439" w:type="dxa"/>
            <w:tcBorders>
              <w:top w:val="nil"/>
              <w:left w:val="nil"/>
              <w:bottom w:val="nil"/>
              <w:right w:val="nil"/>
            </w:tcBorders>
            <w:vAlign w:val="center"/>
          </w:tcPr>
          <w:p w14:paraId="028BE510" w14:textId="18937A46"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66777D" w:rsidRPr="003D79DA" w14:paraId="625B6874" w14:textId="4BDF493D" w:rsidTr="000B3418">
        <w:trPr>
          <w:trHeight w:val="216"/>
        </w:trPr>
        <w:tc>
          <w:tcPr>
            <w:tcW w:w="981" w:type="dxa"/>
            <w:tcBorders>
              <w:top w:val="nil"/>
              <w:left w:val="nil"/>
              <w:bottom w:val="nil"/>
              <w:right w:val="nil"/>
            </w:tcBorders>
            <w:shd w:val="clear" w:color="auto" w:fill="auto"/>
            <w:vAlign w:val="center"/>
          </w:tcPr>
          <w:p w14:paraId="1616792A" w14:textId="1B43FD20" w:rsidR="0066777D" w:rsidRPr="003D79DA" w:rsidRDefault="0066777D"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20 —</w:t>
            </w:r>
          </w:p>
        </w:tc>
        <w:tc>
          <w:tcPr>
            <w:tcW w:w="2873" w:type="dxa"/>
            <w:tcBorders>
              <w:top w:val="nil"/>
              <w:left w:val="nil"/>
              <w:bottom w:val="nil"/>
              <w:right w:val="nil"/>
            </w:tcBorders>
            <w:shd w:val="clear" w:color="auto" w:fill="auto"/>
            <w:vAlign w:val="center"/>
          </w:tcPr>
          <w:p w14:paraId="7733039E" w14:textId="3F20332C" w:rsidR="0066777D" w:rsidRPr="003D79DA" w:rsidRDefault="0066777D" w:rsidP="00714044">
            <w:pPr>
              <w:ind w:left="-72"/>
              <w:rPr>
                <w:rFonts w:ascii="Consolas" w:eastAsia="MS Mincho" w:hAnsi="Consolas" w:cs="Consolas"/>
                <w:sz w:val="18"/>
                <w:szCs w:val="18"/>
              </w:rPr>
            </w:pPr>
            <w:r w:rsidRPr="003D79DA">
              <w:rPr>
                <w:rFonts w:ascii="Consolas" w:eastAsia="MS Mincho" w:hAnsi="Consolas" w:cs="Consolas"/>
                <w:sz w:val="18"/>
                <w:szCs w:val="18"/>
              </w:rPr>
              <w:t>20 people</w:t>
            </w:r>
          </w:p>
        </w:tc>
        <w:tc>
          <w:tcPr>
            <w:tcW w:w="1439" w:type="dxa"/>
            <w:tcBorders>
              <w:top w:val="nil"/>
              <w:left w:val="nil"/>
              <w:bottom w:val="nil"/>
              <w:right w:val="nil"/>
            </w:tcBorders>
            <w:shd w:val="clear" w:color="auto" w:fill="auto"/>
            <w:vAlign w:val="center"/>
          </w:tcPr>
          <w:p w14:paraId="7B1EA98C" w14:textId="16E94C56"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120</w:t>
            </w:r>
          </w:p>
        </w:tc>
        <w:tc>
          <w:tcPr>
            <w:tcW w:w="1439" w:type="dxa"/>
            <w:tcBorders>
              <w:top w:val="nil"/>
              <w:left w:val="nil"/>
              <w:bottom w:val="nil"/>
              <w:right w:val="nil"/>
            </w:tcBorders>
            <w:vAlign w:val="center"/>
          </w:tcPr>
          <w:p w14:paraId="50098C5E" w14:textId="2DE98F8D" w:rsidR="0066777D" w:rsidRPr="003D79DA" w:rsidRDefault="0066777D"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66777D" w:rsidRPr="003D79DA" w14:paraId="1783F0D3" w14:textId="195ACF83" w:rsidTr="000B3418">
        <w:trPr>
          <w:trHeight w:val="216"/>
        </w:trPr>
        <w:tc>
          <w:tcPr>
            <w:tcW w:w="981" w:type="dxa"/>
            <w:tcBorders>
              <w:top w:val="nil"/>
              <w:left w:val="nil"/>
              <w:bottom w:val="nil"/>
              <w:right w:val="nil"/>
            </w:tcBorders>
            <w:shd w:val="clear" w:color="auto" w:fill="auto"/>
            <w:vAlign w:val="center"/>
          </w:tcPr>
          <w:p w14:paraId="4D648FED" w14:textId="77777777" w:rsidR="0066777D" w:rsidRPr="003D79DA" w:rsidRDefault="0066777D" w:rsidP="00714044">
            <w:pPr>
              <w:jc w:val="right"/>
              <w:rPr>
                <w:rFonts w:ascii="Consolas" w:eastAsia="MS Mincho" w:hAnsi="Consolas" w:cs="Consolas"/>
                <w:b/>
                <w:color w:val="000000"/>
                <w:sz w:val="18"/>
                <w:szCs w:val="18"/>
              </w:rPr>
            </w:pPr>
          </w:p>
        </w:tc>
        <w:tc>
          <w:tcPr>
            <w:tcW w:w="2873" w:type="dxa"/>
            <w:tcBorders>
              <w:top w:val="nil"/>
              <w:left w:val="nil"/>
              <w:bottom w:val="nil"/>
              <w:right w:val="nil"/>
            </w:tcBorders>
            <w:shd w:val="clear" w:color="auto" w:fill="auto"/>
            <w:vAlign w:val="center"/>
          </w:tcPr>
          <w:p w14:paraId="25F261B9" w14:textId="492F2D97" w:rsidR="0066777D" w:rsidRPr="003D79DA" w:rsidRDefault="0066777D"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39" w:type="dxa"/>
            <w:tcBorders>
              <w:top w:val="nil"/>
              <w:left w:val="nil"/>
              <w:bottom w:val="nil"/>
              <w:right w:val="nil"/>
            </w:tcBorders>
            <w:shd w:val="clear" w:color="auto" w:fill="auto"/>
            <w:vAlign w:val="center"/>
          </w:tcPr>
          <w:p w14:paraId="5E9BBBE4" w14:textId="2CBD7793" w:rsidR="0066777D" w:rsidRPr="003D79DA" w:rsidRDefault="0066777D"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39" w:type="dxa"/>
            <w:tcBorders>
              <w:top w:val="nil"/>
              <w:left w:val="nil"/>
              <w:bottom w:val="nil"/>
              <w:right w:val="nil"/>
            </w:tcBorders>
            <w:vAlign w:val="center"/>
          </w:tcPr>
          <w:p w14:paraId="4BD79481" w14:textId="6B21F218" w:rsidR="0066777D" w:rsidRPr="003D79DA" w:rsidRDefault="0066777D"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A1464C8" w14:textId="77777777" w:rsidR="00981E20" w:rsidRPr="003D79DA" w:rsidRDefault="00981E20"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01493154" w14:textId="5F2D8687" w:rsidR="00BC6D2E" w:rsidRPr="003D79DA" w:rsidRDefault="00786230"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Relationship to Reference Person</w:t>
      </w:r>
      <w:bookmarkStart w:id="40" w:name="REL"/>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REL</w:t>
      </w:r>
      <w:bookmarkEnd w:id="40"/>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1524B3"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r w:rsidR="00E767DC"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5BBD84BE" w14:textId="1C0B8710" w:rsidR="00786230" w:rsidRPr="003D79DA" w:rsidRDefault="00786230" w:rsidP="00714044">
      <w:pPr>
        <w:pStyle w:val="PlainText"/>
        <w:jc w:val="both"/>
        <w:rPr>
          <w:rFonts w:asciiTheme="minorHAnsi" w:eastAsia="MS Mincho" w:hAnsiTheme="minorHAnsi" w:cstheme="majorHAnsi"/>
          <w:b/>
          <w:sz w:val="22"/>
          <w:szCs w:val="22"/>
        </w:rPr>
      </w:pPr>
    </w:p>
    <w:p w14:paraId="2F3A1989" w14:textId="3562AF28" w:rsidR="008716E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786230" w:rsidRPr="003D79DA">
        <w:rPr>
          <w:rFonts w:asciiTheme="minorHAnsi" w:eastAsia="MS Mincho" w:hAnsiTheme="minorHAnsi" w:cstheme="majorHAnsi"/>
          <w:sz w:val="22"/>
          <w:szCs w:val="22"/>
        </w:rPr>
        <w:t xml:space="preserve"> The data on relationship to householder (reference person) were derived from answers to Question 2, which was asked of all people in housing units. </w:t>
      </w:r>
    </w:p>
    <w:p w14:paraId="0622855F" w14:textId="77777777" w:rsidR="008716E6" w:rsidRPr="003D79DA" w:rsidRDefault="008716E6" w:rsidP="00714044">
      <w:pPr>
        <w:pStyle w:val="PlainText"/>
        <w:jc w:val="both"/>
        <w:rPr>
          <w:rFonts w:asciiTheme="minorHAnsi" w:eastAsia="MS Mincho" w:hAnsiTheme="minorHAnsi" w:cstheme="majorHAnsi"/>
          <w:sz w:val="22"/>
          <w:szCs w:val="22"/>
        </w:rPr>
      </w:pPr>
    </w:p>
    <w:p w14:paraId="109A455E" w14:textId="62F257E3" w:rsidR="00786230" w:rsidRPr="003D79DA" w:rsidRDefault="00786230"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One person in each household is designated as the householder. In most cases, this is the person, or one of the people, in whose name the home is owned, being bought, or rented and who is listed on line one of the survey questionnaire. If there is no such person in the household, any adult household member 15 years old and over could be designated as the householder. </w:t>
      </w:r>
    </w:p>
    <w:p w14:paraId="00DDD5E7" w14:textId="77777777" w:rsidR="00CE6785" w:rsidRPr="003D79DA" w:rsidRDefault="00CE6785" w:rsidP="00714044">
      <w:pPr>
        <w:pStyle w:val="PlainText"/>
        <w:jc w:val="both"/>
        <w:rPr>
          <w:rFonts w:asciiTheme="minorHAnsi" w:eastAsia="MS Mincho" w:hAnsiTheme="minorHAnsi" w:cstheme="majorHAnsi"/>
          <w:sz w:val="22"/>
          <w:szCs w:val="22"/>
        </w:rPr>
      </w:pPr>
    </w:p>
    <w:p w14:paraId="73A980BC" w14:textId="06579A2B" w:rsidR="00786230" w:rsidRPr="003D79DA" w:rsidRDefault="0078623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8BCAE13" w14:textId="77777777" w:rsidR="00786230" w:rsidRPr="003D79DA" w:rsidRDefault="00786230"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UREL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7BE5E118" w14:textId="42B159D9" w:rsidR="00C93A89" w:rsidRPr="003D79DA" w:rsidRDefault="00786230"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Allocation flag</w:t>
      </w:r>
      <w:r w:rsidR="00300408" w:rsidRPr="003D79DA">
        <w:rPr>
          <w:rFonts w:asciiTheme="minorHAnsi" w:eastAsia="MS Mincho" w:hAnsiTheme="minorHAnsi" w:cs="Consolas"/>
          <w:sz w:val="22"/>
          <w:szCs w:val="22"/>
        </w:rPr>
        <w:t>s</w:t>
      </w:r>
      <w:r w:rsidRPr="003D79DA">
        <w:rPr>
          <w:rFonts w:asciiTheme="minorHAnsi" w:eastAsia="MS Mincho" w:hAnsiTheme="minorHAnsi" w:cs="Consolas"/>
          <w:sz w:val="22"/>
          <w:szCs w:val="22"/>
        </w:rPr>
        <w:t xml:space="preserve">: </w:t>
      </w:r>
      <w:r w:rsidRPr="003D79DA">
        <w:rPr>
          <w:rFonts w:asciiTheme="minorHAnsi" w:eastAsia="MS Mincho" w:hAnsiTheme="minorHAnsi" w:cs="Consolas"/>
          <w:b/>
          <w:sz w:val="22"/>
          <w:szCs w:val="22"/>
        </w:rPr>
        <w:t>FREL</w:t>
      </w:r>
      <w:r w:rsidR="00C93A89" w:rsidRPr="003D79DA">
        <w:rPr>
          <w:rFonts w:asciiTheme="minorHAnsi" w:eastAsia="MS Mincho" w:hAnsiTheme="minorHAnsi" w:cs="Consolas"/>
          <w:sz w:val="22"/>
          <w:szCs w:val="22"/>
        </w:rPr>
        <w:tab/>
        <w:t>Percentage allocated</w:t>
      </w:r>
      <w:r w:rsidR="00C93A89"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0A0D5D5" w14:textId="77777777" w:rsidR="005F25D2" w:rsidRPr="003D79DA" w:rsidRDefault="005F25D2" w:rsidP="00714044">
      <w:pPr>
        <w:pStyle w:val="PlainText"/>
        <w:ind w:left="720" w:hanging="720"/>
        <w:jc w:val="both"/>
        <w:rPr>
          <w:rFonts w:asciiTheme="minorHAnsi" w:eastAsia="MS Mincho" w:hAnsiTheme="minorHAnsi" w:cs="Consolas"/>
          <w:sz w:val="22"/>
          <w:szCs w:val="22"/>
        </w:rPr>
      </w:pPr>
    </w:p>
    <w:p w14:paraId="399D8616" w14:textId="54A903F0" w:rsidR="006F600D" w:rsidRPr="003D79DA" w:rsidRDefault="006F600D"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B2DDF85" w14:textId="7308E301" w:rsidR="006F600D" w:rsidRPr="003D79DA" w:rsidRDefault="006F600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59E4CFE0" w14:textId="77777777" w:rsidR="006F600D" w:rsidRPr="003D79DA" w:rsidRDefault="006F600D" w:rsidP="00714044">
      <w:pPr>
        <w:pStyle w:val="PlainText"/>
        <w:jc w:val="both"/>
        <w:rPr>
          <w:rFonts w:asciiTheme="minorHAnsi" w:eastAsia="MS Mincho" w:hAnsiTheme="minorHAnsi" w:cs="Consolas"/>
          <w:sz w:val="22"/>
          <w:szCs w:val="22"/>
        </w:rPr>
      </w:pPr>
    </w:p>
    <w:p w14:paraId="1B632E5C" w14:textId="437A90EF" w:rsidR="00786230" w:rsidRPr="003D79DA" w:rsidRDefault="0078623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46F64E06" w14:textId="1D1997BE" w:rsidR="00786230" w:rsidRPr="003D79DA" w:rsidRDefault="0078623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ADB61D4"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8CD123A" w14:textId="77777777" w:rsidR="0021567E" w:rsidRPr="003D79DA" w:rsidRDefault="0021567E" w:rsidP="00714044">
      <w:pPr>
        <w:pStyle w:val="PlainText"/>
        <w:jc w:val="both"/>
        <w:rPr>
          <w:rFonts w:asciiTheme="minorHAnsi" w:eastAsia="MS Mincho" w:hAnsiTheme="minorHAnsi" w:cs="Consolas"/>
          <w:sz w:val="24"/>
        </w:rPr>
      </w:pPr>
    </w:p>
    <w:tbl>
      <w:tblPr>
        <w:tblW w:w="6930" w:type="dxa"/>
        <w:tblInd w:w="108" w:type="dxa"/>
        <w:tblLook w:val="04A0" w:firstRow="1" w:lastRow="0" w:firstColumn="1" w:lastColumn="0" w:noHBand="0" w:noVBand="1"/>
      </w:tblPr>
      <w:tblGrid>
        <w:gridCol w:w="928"/>
        <w:gridCol w:w="3122"/>
        <w:gridCol w:w="1440"/>
        <w:gridCol w:w="1440"/>
      </w:tblGrid>
      <w:tr w:rsidR="008B3D9A" w:rsidRPr="003D79DA" w14:paraId="56588606" w14:textId="274EC366" w:rsidTr="000B3418">
        <w:trPr>
          <w:trHeight w:val="216"/>
        </w:trPr>
        <w:tc>
          <w:tcPr>
            <w:tcW w:w="4050" w:type="dxa"/>
            <w:gridSpan w:val="2"/>
            <w:tcBorders>
              <w:top w:val="nil"/>
              <w:left w:val="nil"/>
              <w:bottom w:val="nil"/>
              <w:right w:val="nil"/>
            </w:tcBorders>
            <w:shd w:val="clear" w:color="auto" w:fill="auto"/>
            <w:vAlign w:val="center"/>
          </w:tcPr>
          <w:p w14:paraId="74880C47" w14:textId="372E88F1" w:rsidR="008B3D9A" w:rsidRPr="003D79DA" w:rsidRDefault="008B3D9A"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shd w:val="clear" w:color="auto" w:fill="auto"/>
            <w:vAlign w:val="center"/>
          </w:tcPr>
          <w:p w14:paraId="224BF090" w14:textId="5D5AB0FE" w:rsidR="008B3D9A" w:rsidRPr="003D79DA" w:rsidRDefault="008B3D9A"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13AAD748" w14:textId="5476C915" w:rsidR="008B3D9A" w:rsidRPr="003D79DA" w:rsidRDefault="008B3D9A"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8B3D9A" w:rsidRPr="003D79DA" w14:paraId="6A960AD4" w14:textId="1C11939D" w:rsidTr="000B3418">
        <w:trPr>
          <w:trHeight w:val="216"/>
        </w:trPr>
        <w:tc>
          <w:tcPr>
            <w:tcW w:w="928" w:type="dxa"/>
            <w:tcBorders>
              <w:top w:val="nil"/>
              <w:left w:val="nil"/>
              <w:bottom w:val="nil"/>
              <w:right w:val="nil"/>
            </w:tcBorders>
            <w:shd w:val="clear" w:color="auto" w:fill="auto"/>
            <w:vAlign w:val="center"/>
          </w:tcPr>
          <w:p w14:paraId="0345B70A" w14:textId="77777777" w:rsidR="008B3D9A" w:rsidRPr="003D79DA" w:rsidRDefault="008B3D9A" w:rsidP="00714044">
            <w:pPr>
              <w:jc w:val="right"/>
              <w:rPr>
                <w:rFonts w:ascii="Consolas" w:hAnsi="Consolas" w:cs="Consolas"/>
                <w:b/>
                <w:bCs/>
                <w:color w:val="000000"/>
                <w:sz w:val="18"/>
                <w:szCs w:val="18"/>
              </w:rPr>
            </w:pPr>
          </w:p>
        </w:tc>
        <w:tc>
          <w:tcPr>
            <w:tcW w:w="3122" w:type="dxa"/>
            <w:tcBorders>
              <w:top w:val="nil"/>
              <w:left w:val="nil"/>
              <w:bottom w:val="nil"/>
              <w:right w:val="nil"/>
            </w:tcBorders>
            <w:shd w:val="clear" w:color="auto" w:fill="auto"/>
            <w:vAlign w:val="center"/>
          </w:tcPr>
          <w:p w14:paraId="248BB18F" w14:textId="77777777" w:rsidR="008B3D9A" w:rsidRPr="003D79DA" w:rsidRDefault="008B3D9A"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1E2773E6" w14:textId="77777777" w:rsidR="008B3D9A" w:rsidRPr="003D79DA" w:rsidRDefault="008B3D9A" w:rsidP="00714044">
            <w:pPr>
              <w:jc w:val="right"/>
              <w:rPr>
                <w:rFonts w:ascii="Consolas" w:hAnsi="Consolas" w:cs="Consolas"/>
                <w:sz w:val="18"/>
                <w:szCs w:val="18"/>
              </w:rPr>
            </w:pPr>
          </w:p>
        </w:tc>
        <w:tc>
          <w:tcPr>
            <w:tcW w:w="1440" w:type="dxa"/>
            <w:tcBorders>
              <w:top w:val="nil"/>
              <w:left w:val="nil"/>
              <w:bottom w:val="nil"/>
              <w:right w:val="nil"/>
            </w:tcBorders>
            <w:vAlign w:val="center"/>
          </w:tcPr>
          <w:p w14:paraId="6958B930" w14:textId="77777777" w:rsidR="008B3D9A" w:rsidRPr="003D79DA" w:rsidRDefault="008B3D9A" w:rsidP="00714044">
            <w:pPr>
              <w:jc w:val="right"/>
              <w:rPr>
                <w:rFonts w:ascii="Consolas" w:hAnsi="Consolas" w:cs="Consolas"/>
                <w:sz w:val="18"/>
                <w:szCs w:val="18"/>
              </w:rPr>
            </w:pPr>
          </w:p>
        </w:tc>
      </w:tr>
      <w:tr w:rsidR="000D08C0" w:rsidRPr="003D79DA" w14:paraId="0DDAB106" w14:textId="0BC54766" w:rsidTr="000B3418">
        <w:trPr>
          <w:trHeight w:val="216"/>
        </w:trPr>
        <w:tc>
          <w:tcPr>
            <w:tcW w:w="928" w:type="dxa"/>
            <w:tcBorders>
              <w:top w:val="nil"/>
              <w:left w:val="nil"/>
              <w:bottom w:val="nil"/>
              <w:right w:val="nil"/>
            </w:tcBorders>
            <w:shd w:val="clear" w:color="auto" w:fill="auto"/>
            <w:vAlign w:val="center"/>
          </w:tcPr>
          <w:p w14:paraId="72EEE426" w14:textId="3CA327A0" w:rsidR="000D08C0" w:rsidRPr="003D79DA" w:rsidRDefault="000D08C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3122" w:type="dxa"/>
            <w:tcBorders>
              <w:top w:val="nil"/>
              <w:left w:val="nil"/>
              <w:bottom w:val="nil"/>
              <w:right w:val="nil"/>
            </w:tcBorders>
            <w:shd w:val="clear" w:color="auto" w:fill="auto"/>
            <w:vAlign w:val="center"/>
          </w:tcPr>
          <w:p w14:paraId="51B36B7B" w14:textId="51AF6BDA" w:rsidR="000D08C0" w:rsidRPr="003D79DA" w:rsidRDefault="000D08C0" w:rsidP="00714044">
            <w:pPr>
              <w:ind w:left="-72"/>
              <w:rPr>
                <w:rFonts w:ascii="Consolas" w:eastAsia="MS Mincho" w:hAnsi="Consolas" w:cs="Consolas"/>
                <w:sz w:val="18"/>
                <w:szCs w:val="18"/>
              </w:rPr>
            </w:pPr>
            <w:r w:rsidRPr="003D79DA">
              <w:rPr>
                <w:rFonts w:ascii="Consolas" w:hAnsi="Consolas" w:cs="Consolas"/>
                <w:sz w:val="18"/>
                <w:szCs w:val="18"/>
              </w:rPr>
              <w:t>NIU (group quarters)</w:t>
            </w:r>
          </w:p>
        </w:tc>
        <w:tc>
          <w:tcPr>
            <w:tcW w:w="1440" w:type="dxa"/>
            <w:tcBorders>
              <w:top w:val="nil"/>
              <w:left w:val="nil"/>
              <w:bottom w:val="nil"/>
              <w:right w:val="nil"/>
            </w:tcBorders>
            <w:shd w:val="clear" w:color="auto" w:fill="auto"/>
            <w:vAlign w:val="center"/>
          </w:tcPr>
          <w:p w14:paraId="6B2F3A41" w14:textId="43C6D482" w:rsidR="000D08C0" w:rsidRPr="003D79DA" w:rsidRDefault="000D08C0" w:rsidP="00714044">
            <w:pPr>
              <w:jc w:val="right"/>
              <w:rPr>
                <w:rFonts w:ascii="Consolas" w:hAnsi="Consolas" w:cs="Consolas"/>
                <w:sz w:val="18"/>
                <w:szCs w:val="18"/>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2A50C92E" w14:textId="3DD36A00" w:rsidR="000D08C0" w:rsidRPr="003D79DA" w:rsidRDefault="000D08C0" w:rsidP="00714044">
            <w:pPr>
              <w:jc w:val="right"/>
              <w:rPr>
                <w:rFonts w:ascii="Consolas" w:hAnsi="Consolas" w:cs="Consolas"/>
                <w:sz w:val="18"/>
                <w:szCs w:val="18"/>
              </w:rPr>
            </w:pPr>
            <w:r w:rsidRPr="003D79DA">
              <w:rPr>
                <w:rFonts w:ascii="Consolas" w:hAnsi="Consolas" w:cs="Consolas"/>
                <w:color w:val="000000"/>
                <w:sz w:val="18"/>
                <w:szCs w:val="18"/>
              </w:rPr>
              <w:t>3.2</w:t>
            </w:r>
          </w:p>
        </w:tc>
      </w:tr>
      <w:tr w:rsidR="000D08C0" w:rsidRPr="003D79DA" w14:paraId="4F3FAA91" w14:textId="7842BB3B" w:rsidTr="000B3418">
        <w:trPr>
          <w:trHeight w:val="216"/>
        </w:trPr>
        <w:tc>
          <w:tcPr>
            <w:tcW w:w="928" w:type="dxa"/>
            <w:tcBorders>
              <w:top w:val="nil"/>
              <w:left w:val="nil"/>
              <w:bottom w:val="nil"/>
              <w:right w:val="nil"/>
            </w:tcBorders>
            <w:shd w:val="clear" w:color="auto" w:fill="auto"/>
            <w:vAlign w:val="center"/>
            <w:hideMark/>
          </w:tcPr>
          <w:p w14:paraId="3061F11E" w14:textId="4131F13E" w:rsidR="000D08C0" w:rsidRPr="003D79DA" w:rsidRDefault="000B3418"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0 —</w:t>
            </w:r>
          </w:p>
        </w:tc>
        <w:tc>
          <w:tcPr>
            <w:tcW w:w="3122" w:type="dxa"/>
            <w:tcBorders>
              <w:top w:val="nil"/>
              <w:left w:val="nil"/>
              <w:bottom w:val="nil"/>
              <w:right w:val="nil"/>
            </w:tcBorders>
            <w:shd w:val="clear" w:color="auto" w:fill="auto"/>
            <w:vAlign w:val="center"/>
            <w:hideMark/>
          </w:tcPr>
          <w:p w14:paraId="386BC811" w14:textId="05D60571" w:rsidR="000D08C0" w:rsidRPr="003D79DA" w:rsidRDefault="000D08C0" w:rsidP="00714044">
            <w:pPr>
              <w:ind w:left="-72"/>
              <w:rPr>
                <w:rFonts w:ascii="Consolas" w:hAnsi="Consolas" w:cs="Consolas"/>
                <w:sz w:val="18"/>
                <w:szCs w:val="18"/>
              </w:rPr>
            </w:pPr>
            <w:r w:rsidRPr="003D79DA">
              <w:rPr>
                <w:rFonts w:ascii="Consolas" w:eastAsia="MS Mincho" w:hAnsi="Consolas" w:cs="Consolas"/>
                <w:sz w:val="18"/>
                <w:szCs w:val="18"/>
              </w:rPr>
              <w:t>Reference person</w:t>
            </w:r>
          </w:p>
        </w:tc>
        <w:tc>
          <w:tcPr>
            <w:tcW w:w="1440" w:type="dxa"/>
            <w:tcBorders>
              <w:top w:val="nil"/>
              <w:left w:val="nil"/>
              <w:bottom w:val="nil"/>
              <w:right w:val="nil"/>
            </w:tcBorders>
            <w:shd w:val="clear" w:color="auto" w:fill="auto"/>
            <w:vAlign w:val="center"/>
          </w:tcPr>
          <w:p w14:paraId="19E7088C" w14:textId="7296559E" w:rsidR="000D08C0" w:rsidRPr="003D79DA" w:rsidRDefault="000D08C0" w:rsidP="00714044">
            <w:pPr>
              <w:jc w:val="right"/>
              <w:rPr>
                <w:rFonts w:ascii="Consolas" w:hAnsi="Consolas" w:cs="Consolas"/>
                <w:sz w:val="18"/>
                <w:szCs w:val="18"/>
              </w:rPr>
            </w:pPr>
            <w:r w:rsidRPr="003D79DA">
              <w:rPr>
                <w:rFonts w:ascii="Consolas" w:hAnsi="Consolas" w:cs="Consolas"/>
                <w:color w:val="000000"/>
                <w:sz w:val="18"/>
                <w:szCs w:val="18"/>
              </w:rPr>
              <w:t>1,773,261</w:t>
            </w:r>
          </w:p>
        </w:tc>
        <w:tc>
          <w:tcPr>
            <w:tcW w:w="1440" w:type="dxa"/>
            <w:tcBorders>
              <w:top w:val="nil"/>
              <w:left w:val="nil"/>
              <w:bottom w:val="nil"/>
              <w:right w:val="nil"/>
            </w:tcBorders>
            <w:vAlign w:val="center"/>
          </w:tcPr>
          <w:p w14:paraId="3315B840" w14:textId="0C5F8384" w:rsidR="000D08C0" w:rsidRPr="003D79DA" w:rsidRDefault="000D08C0" w:rsidP="00714044">
            <w:pPr>
              <w:jc w:val="right"/>
              <w:rPr>
                <w:rFonts w:ascii="Consolas" w:hAnsi="Consolas" w:cs="Consolas"/>
                <w:sz w:val="18"/>
                <w:szCs w:val="18"/>
              </w:rPr>
            </w:pPr>
            <w:r w:rsidRPr="003D79DA">
              <w:rPr>
                <w:rFonts w:ascii="Consolas" w:hAnsi="Consolas" w:cs="Consolas"/>
                <w:color w:val="000000"/>
                <w:sz w:val="18"/>
                <w:szCs w:val="18"/>
              </w:rPr>
              <w:t>39.3</w:t>
            </w:r>
          </w:p>
        </w:tc>
      </w:tr>
      <w:tr w:rsidR="000D08C0" w:rsidRPr="003D79DA" w14:paraId="6C1DCA89" w14:textId="634A45CA" w:rsidTr="000B3418">
        <w:trPr>
          <w:trHeight w:val="216"/>
        </w:trPr>
        <w:tc>
          <w:tcPr>
            <w:tcW w:w="928" w:type="dxa"/>
            <w:tcBorders>
              <w:top w:val="nil"/>
              <w:left w:val="nil"/>
              <w:bottom w:val="nil"/>
              <w:right w:val="nil"/>
            </w:tcBorders>
            <w:shd w:val="clear" w:color="auto" w:fill="auto"/>
            <w:vAlign w:val="center"/>
          </w:tcPr>
          <w:p w14:paraId="587F4FFF" w14:textId="3400A839"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1 —</w:t>
            </w:r>
          </w:p>
        </w:tc>
        <w:tc>
          <w:tcPr>
            <w:tcW w:w="3122" w:type="dxa"/>
            <w:tcBorders>
              <w:top w:val="nil"/>
              <w:left w:val="nil"/>
              <w:bottom w:val="nil"/>
              <w:right w:val="nil"/>
            </w:tcBorders>
            <w:shd w:val="clear" w:color="auto" w:fill="auto"/>
            <w:vAlign w:val="center"/>
          </w:tcPr>
          <w:p w14:paraId="272CC2E1" w14:textId="7E9B7A0B"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Husband/wife</w:t>
            </w:r>
          </w:p>
        </w:tc>
        <w:tc>
          <w:tcPr>
            <w:tcW w:w="1440" w:type="dxa"/>
            <w:tcBorders>
              <w:top w:val="nil"/>
              <w:left w:val="nil"/>
              <w:bottom w:val="nil"/>
              <w:right w:val="nil"/>
            </w:tcBorders>
            <w:shd w:val="clear" w:color="auto" w:fill="auto"/>
            <w:vAlign w:val="center"/>
          </w:tcPr>
          <w:p w14:paraId="7B3CF206" w14:textId="47450ED5"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942,825</w:t>
            </w:r>
          </w:p>
        </w:tc>
        <w:tc>
          <w:tcPr>
            <w:tcW w:w="1440" w:type="dxa"/>
            <w:tcBorders>
              <w:top w:val="nil"/>
              <w:left w:val="nil"/>
              <w:bottom w:val="nil"/>
              <w:right w:val="nil"/>
            </w:tcBorders>
            <w:vAlign w:val="center"/>
          </w:tcPr>
          <w:p w14:paraId="33644EB8" w14:textId="3F56DDD7"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20.9</w:t>
            </w:r>
          </w:p>
        </w:tc>
      </w:tr>
      <w:tr w:rsidR="000D08C0" w:rsidRPr="003D79DA" w14:paraId="3D53F805" w14:textId="2A2CB7BF" w:rsidTr="000B3418">
        <w:trPr>
          <w:trHeight w:val="216"/>
        </w:trPr>
        <w:tc>
          <w:tcPr>
            <w:tcW w:w="928" w:type="dxa"/>
            <w:tcBorders>
              <w:top w:val="nil"/>
              <w:left w:val="nil"/>
              <w:bottom w:val="nil"/>
              <w:right w:val="nil"/>
            </w:tcBorders>
            <w:shd w:val="clear" w:color="auto" w:fill="auto"/>
            <w:vAlign w:val="center"/>
          </w:tcPr>
          <w:p w14:paraId="4DEFDB6F" w14:textId="18425E3D"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2 —</w:t>
            </w:r>
          </w:p>
        </w:tc>
        <w:tc>
          <w:tcPr>
            <w:tcW w:w="3122" w:type="dxa"/>
            <w:tcBorders>
              <w:top w:val="nil"/>
              <w:left w:val="nil"/>
              <w:bottom w:val="nil"/>
              <w:right w:val="nil"/>
            </w:tcBorders>
            <w:shd w:val="clear" w:color="auto" w:fill="auto"/>
            <w:vAlign w:val="center"/>
          </w:tcPr>
          <w:p w14:paraId="05C2204C" w14:textId="2DA5E877"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Biological son or daughter</w:t>
            </w:r>
          </w:p>
        </w:tc>
        <w:tc>
          <w:tcPr>
            <w:tcW w:w="1440" w:type="dxa"/>
            <w:tcBorders>
              <w:top w:val="nil"/>
              <w:left w:val="nil"/>
              <w:bottom w:val="nil"/>
              <w:right w:val="nil"/>
            </w:tcBorders>
            <w:shd w:val="clear" w:color="auto" w:fill="auto"/>
            <w:vAlign w:val="center"/>
          </w:tcPr>
          <w:p w14:paraId="035DB777" w14:textId="0289607E"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1,153,833</w:t>
            </w:r>
          </w:p>
        </w:tc>
        <w:tc>
          <w:tcPr>
            <w:tcW w:w="1440" w:type="dxa"/>
            <w:tcBorders>
              <w:top w:val="nil"/>
              <w:left w:val="nil"/>
              <w:bottom w:val="nil"/>
              <w:right w:val="nil"/>
            </w:tcBorders>
            <w:vAlign w:val="center"/>
          </w:tcPr>
          <w:p w14:paraId="1091D821" w14:textId="6B477E03"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25.6</w:t>
            </w:r>
          </w:p>
        </w:tc>
      </w:tr>
      <w:tr w:rsidR="000D08C0" w:rsidRPr="003D79DA" w14:paraId="3E85EAE8" w14:textId="461D373D" w:rsidTr="000B3418">
        <w:trPr>
          <w:trHeight w:val="216"/>
        </w:trPr>
        <w:tc>
          <w:tcPr>
            <w:tcW w:w="928" w:type="dxa"/>
            <w:tcBorders>
              <w:top w:val="nil"/>
              <w:left w:val="nil"/>
              <w:bottom w:val="nil"/>
              <w:right w:val="nil"/>
            </w:tcBorders>
            <w:shd w:val="clear" w:color="auto" w:fill="auto"/>
            <w:vAlign w:val="center"/>
          </w:tcPr>
          <w:p w14:paraId="595E9C99" w14:textId="4526013C"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3 —</w:t>
            </w:r>
          </w:p>
        </w:tc>
        <w:tc>
          <w:tcPr>
            <w:tcW w:w="3122" w:type="dxa"/>
            <w:tcBorders>
              <w:top w:val="nil"/>
              <w:left w:val="nil"/>
              <w:bottom w:val="nil"/>
              <w:right w:val="nil"/>
            </w:tcBorders>
            <w:shd w:val="clear" w:color="auto" w:fill="auto"/>
            <w:vAlign w:val="center"/>
          </w:tcPr>
          <w:p w14:paraId="1DAA900C" w14:textId="50D3E96F"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Adopted son or daughter</w:t>
            </w:r>
          </w:p>
        </w:tc>
        <w:tc>
          <w:tcPr>
            <w:tcW w:w="1440" w:type="dxa"/>
            <w:tcBorders>
              <w:top w:val="nil"/>
              <w:left w:val="nil"/>
              <w:bottom w:val="nil"/>
              <w:right w:val="nil"/>
            </w:tcBorders>
            <w:shd w:val="clear" w:color="auto" w:fill="auto"/>
            <w:vAlign w:val="center"/>
          </w:tcPr>
          <w:p w14:paraId="3364D681" w14:textId="30BA3ACB"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32,335</w:t>
            </w:r>
          </w:p>
        </w:tc>
        <w:tc>
          <w:tcPr>
            <w:tcW w:w="1440" w:type="dxa"/>
            <w:tcBorders>
              <w:top w:val="nil"/>
              <w:left w:val="nil"/>
              <w:bottom w:val="nil"/>
              <w:right w:val="nil"/>
            </w:tcBorders>
            <w:vAlign w:val="center"/>
          </w:tcPr>
          <w:p w14:paraId="69DD0369" w14:textId="736E5855"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0.7</w:t>
            </w:r>
          </w:p>
        </w:tc>
      </w:tr>
      <w:tr w:rsidR="000D08C0" w:rsidRPr="003D79DA" w14:paraId="737FEE04" w14:textId="5ED8D4B2" w:rsidTr="000B3418">
        <w:trPr>
          <w:trHeight w:val="216"/>
        </w:trPr>
        <w:tc>
          <w:tcPr>
            <w:tcW w:w="928" w:type="dxa"/>
            <w:tcBorders>
              <w:top w:val="nil"/>
              <w:left w:val="nil"/>
              <w:bottom w:val="nil"/>
              <w:right w:val="nil"/>
            </w:tcBorders>
            <w:shd w:val="clear" w:color="auto" w:fill="auto"/>
            <w:vAlign w:val="center"/>
          </w:tcPr>
          <w:p w14:paraId="3F52C8CC" w14:textId="5E0A21AD"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4 —</w:t>
            </w:r>
          </w:p>
        </w:tc>
        <w:tc>
          <w:tcPr>
            <w:tcW w:w="3122" w:type="dxa"/>
            <w:tcBorders>
              <w:top w:val="nil"/>
              <w:left w:val="nil"/>
              <w:bottom w:val="nil"/>
              <w:right w:val="nil"/>
            </w:tcBorders>
            <w:shd w:val="clear" w:color="auto" w:fill="auto"/>
            <w:vAlign w:val="center"/>
          </w:tcPr>
          <w:p w14:paraId="65EE01E4" w14:textId="6CAF16BF"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Stepson or stepdaughter</w:t>
            </w:r>
          </w:p>
        </w:tc>
        <w:tc>
          <w:tcPr>
            <w:tcW w:w="1440" w:type="dxa"/>
            <w:tcBorders>
              <w:top w:val="nil"/>
              <w:left w:val="nil"/>
              <w:bottom w:val="nil"/>
              <w:right w:val="nil"/>
            </w:tcBorders>
            <w:shd w:val="clear" w:color="auto" w:fill="auto"/>
            <w:vAlign w:val="center"/>
          </w:tcPr>
          <w:p w14:paraId="76CB621D" w14:textId="6B3FA5DE"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51,286</w:t>
            </w:r>
          </w:p>
        </w:tc>
        <w:tc>
          <w:tcPr>
            <w:tcW w:w="1440" w:type="dxa"/>
            <w:tcBorders>
              <w:top w:val="nil"/>
              <w:left w:val="nil"/>
              <w:bottom w:val="nil"/>
              <w:right w:val="nil"/>
            </w:tcBorders>
            <w:vAlign w:val="center"/>
          </w:tcPr>
          <w:p w14:paraId="3F648CAD" w14:textId="03CB328F"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1.1</w:t>
            </w:r>
          </w:p>
        </w:tc>
      </w:tr>
      <w:tr w:rsidR="000D08C0" w:rsidRPr="003D79DA" w14:paraId="2144EFA5" w14:textId="0F75A4CA" w:rsidTr="000B3418">
        <w:trPr>
          <w:trHeight w:val="216"/>
        </w:trPr>
        <w:tc>
          <w:tcPr>
            <w:tcW w:w="928" w:type="dxa"/>
            <w:tcBorders>
              <w:top w:val="nil"/>
              <w:left w:val="nil"/>
              <w:bottom w:val="nil"/>
              <w:right w:val="nil"/>
            </w:tcBorders>
            <w:shd w:val="clear" w:color="auto" w:fill="auto"/>
            <w:vAlign w:val="center"/>
          </w:tcPr>
          <w:p w14:paraId="0DDAF67C" w14:textId="45BAE39B"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5 —</w:t>
            </w:r>
          </w:p>
        </w:tc>
        <w:tc>
          <w:tcPr>
            <w:tcW w:w="3122" w:type="dxa"/>
            <w:tcBorders>
              <w:top w:val="nil"/>
              <w:left w:val="nil"/>
              <w:bottom w:val="nil"/>
              <w:right w:val="nil"/>
            </w:tcBorders>
            <w:shd w:val="clear" w:color="auto" w:fill="auto"/>
            <w:vAlign w:val="center"/>
          </w:tcPr>
          <w:p w14:paraId="242E9D3C" w14:textId="14088BE9"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Brother or sister</w:t>
            </w:r>
          </w:p>
        </w:tc>
        <w:tc>
          <w:tcPr>
            <w:tcW w:w="1440" w:type="dxa"/>
            <w:tcBorders>
              <w:top w:val="nil"/>
              <w:left w:val="nil"/>
              <w:bottom w:val="nil"/>
              <w:right w:val="nil"/>
            </w:tcBorders>
            <w:shd w:val="clear" w:color="auto" w:fill="auto"/>
            <w:vAlign w:val="center"/>
          </w:tcPr>
          <w:p w14:paraId="2B52C464" w14:textId="255F43A2"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35,652</w:t>
            </w:r>
          </w:p>
        </w:tc>
        <w:tc>
          <w:tcPr>
            <w:tcW w:w="1440" w:type="dxa"/>
            <w:tcBorders>
              <w:top w:val="nil"/>
              <w:left w:val="nil"/>
              <w:bottom w:val="nil"/>
              <w:right w:val="nil"/>
            </w:tcBorders>
            <w:vAlign w:val="center"/>
          </w:tcPr>
          <w:p w14:paraId="2F3F87FD" w14:textId="52B273B8"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0.8</w:t>
            </w:r>
          </w:p>
        </w:tc>
      </w:tr>
      <w:tr w:rsidR="000D08C0" w:rsidRPr="003D79DA" w14:paraId="4941F80D" w14:textId="3350CE00" w:rsidTr="000B3418">
        <w:trPr>
          <w:trHeight w:val="216"/>
        </w:trPr>
        <w:tc>
          <w:tcPr>
            <w:tcW w:w="928" w:type="dxa"/>
            <w:tcBorders>
              <w:top w:val="nil"/>
              <w:left w:val="nil"/>
              <w:bottom w:val="nil"/>
              <w:right w:val="nil"/>
            </w:tcBorders>
            <w:shd w:val="clear" w:color="auto" w:fill="auto"/>
            <w:vAlign w:val="center"/>
          </w:tcPr>
          <w:p w14:paraId="6CAA5312" w14:textId="08304495"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6 —</w:t>
            </w:r>
          </w:p>
        </w:tc>
        <w:tc>
          <w:tcPr>
            <w:tcW w:w="3122" w:type="dxa"/>
            <w:tcBorders>
              <w:top w:val="nil"/>
              <w:left w:val="nil"/>
              <w:bottom w:val="nil"/>
              <w:right w:val="nil"/>
            </w:tcBorders>
            <w:shd w:val="clear" w:color="auto" w:fill="auto"/>
            <w:vAlign w:val="center"/>
          </w:tcPr>
          <w:p w14:paraId="5D41DA57" w14:textId="26EC1A20"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Father or mother</w:t>
            </w:r>
          </w:p>
        </w:tc>
        <w:tc>
          <w:tcPr>
            <w:tcW w:w="1440" w:type="dxa"/>
            <w:tcBorders>
              <w:top w:val="nil"/>
              <w:left w:val="nil"/>
              <w:bottom w:val="nil"/>
              <w:right w:val="nil"/>
            </w:tcBorders>
            <w:shd w:val="clear" w:color="auto" w:fill="auto"/>
            <w:vAlign w:val="center"/>
          </w:tcPr>
          <w:p w14:paraId="42621EBC" w14:textId="230E39D4"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38,474</w:t>
            </w:r>
          </w:p>
        </w:tc>
        <w:tc>
          <w:tcPr>
            <w:tcW w:w="1440" w:type="dxa"/>
            <w:tcBorders>
              <w:top w:val="nil"/>
              <w:left w:val="nil"/>
              <w:bottom w:val="nil"/>
              <w:right w:val="nil"/>
            </w:tcBorders>
            <w:vAlign w:val="center"/>
          </w:tcPr>
          <w:p w14:paraId="3DFBAEB7" w14:textId="73CD47A3"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0.9</w:t>
            </w:r>
          </w:p>
        </w:tc>
      </w:tr>
      <w:tr w:rsidR="000D08C0" w:rsidRPr="003D79DA" w14:paraId="70EE06F1" w14:textId="7B6A7EB7" w:rsidTr="000B3418">
        <w:trPr>
          <w:trHeight w:val="216"/>
        </w:trPr>
        <w:tc>
          <w:tcPr>
            <w:tcW w:w="928" w:type="dxa"/>
            <w:tcBorders>
              <w:top w:val="nil"/>
              <w:left w:val="nil"/>
              <w:bottom w:val="nil"/>
              <w:right w:val="nil"/>
            </w:tcBorders>
            <w:shd w:val="clear" w:color="auto" w:fill="auto"/>
            <w:vAlign w:val="center"/>
          </w:tcPr>
          <w:p w14:paraId="02D5D7D4" w14:textId="2DBA9185"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7 —</w:t>
            </w:r>
          </w:p>
        </w:tc>
        <w:tc>
          <w:tcPr>
            <w:tcW w:w="3122" w:type="dxa"/>
            <w:tcBorders>
              <w:top w:val="nil"/>
              <w:left w:val="nil"/>
              <w:bottom w:val="nil"/>
              <w:right w:val="nil"/>
            </w:tcBorders>
            <w:shd w:val="clear" w:color="auto" w:fill="auto"/>
            <w:vAlign w:val="center"/>
          </w:tcPr>
          <w:p w14:paraId="60C58FF8" w14:textId="4AB3051B"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Grandchild</w:t>
            </w:r>
          </w:p>
        </w:tc>
        <w:tc>
          <w:tcPr>
            <w:tcW w:w="1440" w:type="dxa"/>
            <w:tcBorders>
              <w:top w:val="nil"/>
              <w:left w:val="nil"/>
              <w:bottom w:val="nil"/>
              <w:right w:val="nil"/>
            </w:tcBorders>
            <w:shd w:val="clear" w:color="auto" w:fill="auto"/>
            <w:vAlign w:val="center"/>
          </w:tcPr>
          <w:p w14:paraId="16310087" w14:textId="25423F50"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85,772</w:t>
            </w:r>
          </w:p>
        </w:tc>
        <w:tc>
          <w:tcPr>
            <w:tcW w:w="1440" w:type="dxa"/>
            <w:tcBorders>
              <w:top w:val="nil"/>
              <w:left w:val="nil"/>
              <w:bottom w:val="nil"/>
              <w:right w:val="nil"/>
            </w:tcBorders>
            <w:vAlign w:val="center"/>
          </w:tcPr>
          <w:p w14:paraId="3F8C2353" w14:textId="7983A6B7"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1.9</w:t>
            </w:r>
          </w:p>
        </w:tc>
      </w:tr>
      <w:tr w:rsidR="000D08C0" w:rsidRPr="003D79DA" w14:paraId="0980AE72" w14:textId="7E33EFE7" w:rsidTr="000B3418">
        <w:trPr>
          <w:trHeight w:val="216"/>
        </w:trPr>
        <w:tc>
          <w:tcPr>
            <w:tcW w:w="928" w:type="dxa"/>
            <w:tcBorders>
              <w:top w:val="nil"/>
              <w:left w:val="nil"/>
              <w:bottom w:val="nil"/>
              <w:right w:val="nil"/>
            </w:tcBorders>
            <w:shd w:val="clear" w:color="auto" w:fill="auto"/>
            <w:vAlign w:val="center"/>
          </w:tcPr>
          <w:p w14:paraId="768D4BD3" w14:textId="696D577B"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8 —</w:t>
            </w:r>
          </w:p>
        </w:tc>
        <w:tc>
          <w:tcPr>
            <w:tcW w:w="3122" w:type="dxa"/>
            <w:tcBorders>
              <w:top w:val="nil"/>
              <w:left w:val="nil"/>
              <w:bottom w:val="nil"/>
              <w:right w:val="nil"/>
            </w:tcBorders>
            <w:shd w:val="clear" w:color="auto" w:fill="auto"/>
            <w:vAlign w:val="center"/>
          </w:tcPr>
          <w:p w14:paraId="25A2DCA8" w14:textId="50D7C196"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Parent-in-law</w:t>
            </w:r>
          </w:p>
        </w:tc>
        <w:tc>
          <w:tcPr>
            <w:tcW w:w="1440" w:type="dxa"/>
            <w:tcBorders>
              <w:top w:val="nil"/>
              <w:left w:val="nil"/>
              <w:bottom w:val="nil"/>
              <w:right w:val="nil"/>
            </w:tcBorders>
            <w:shd w:val="clear" w:color="auto" w:fill="auto"/>
            <w:vAlign w:val="center"/>
          </w:tcPr>
          <w:p w14:paraId="73F7EE5F" w14:textId="4A9FC5B2"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10,560</w:t>
            </w:r>
          </w:p>
        </w:tc>
        <w:tc>
          <w:tcPr>
            <w:tcW w:w="1440" w:type="dxa"/>
            <w:tcBorders>
              <w:top w:val="nil"/>
              <w:left w:val="nil"/>
              <w:bottom w:val="nil"/>
              <w:right w:val="nil"/>
            </w:tcBorders>
            <w:vAlign w:val="center"/>
          </w:tcPr>
          <w:p w14:paraId="29877F6F" w14:textId="6E702A62"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0D08C0" w:rsidRPr="003D79DA" w14:paraId="694824E5" w14:textId="4E308B62" w:rsidTr="000B3418">
        <w:trPr>
          <w:trHeight w:val="216"/>
        </w:trPr>
        <w:tc>
          <w:tcPr>
            <w:tcW w:w="928" w:type="dxa"/>
            <w:tcBorders>
              <w:top w:val="nil"/>
              <w:left w:val="nil"/>
              <w:bottom w:val="nil"/>
              <w:right w:val="nil"/>
            </w:tcBorders>
            <w:shd w:val="clear" w:color="auto" w:fill="auto"/>
            <w:vAlign w:val="center"/>
          </w:tcPr>
          <w:p w14:paraId="1610773A" w14:textId="22C2046B" w:rsidR="000D08C0" w:rsidRPr="003D79DA" w:rsidRDefault="000B3418"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0D08C0" w:rsidRPr="003D79DA">
              <w:rPr>
                <w:rFonts w:ascii="Consolas" w:eastAsia="MS Mincho" w:hAnsi="Consolas" w:cs="Consolas"/>
                <w:color w:val="000000"/>
                <w:sz w:val="18"/>
                <w:szCs w:val="18"/>
              </w:rPr>
              <w:t>9 —</w:t>
            </w:r>
          </w:p>
        </w:tc>
        <w:tc>
          <w:tcPr>
            <w:tcW w:w="3122" w:type="dxa"/>
            <w:tcBorders>
              <w:top w:val="nil"/>
              <w:left w:val="nil"/>
              <w:bottom w:val="nil"/>
              <w:right w:val="nil"/>
            </w:tcBorders>
            <w:shd w:val="clear" w:color="auto" w:fill="auto"/>
            <w:vAlign w:val="center"/>
          </w:tcPr>
          <w:p w14:paraId="10BAA9F7" w14:textId="002A7D19"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Son-in-law or daughter-in-law</w:t>
            </w:r>
          </w:p>
        </w:tc>
        <w:tc>
          <w:tcPr>
            <w:tcW w:w="1440" w:type="dxa"/>
            <w:tcBorders>
              <w:top w:val="nil"/>
              <w:left w:val="nil"/>
              <w:bottom w:val="nil"/>
              <w:right w:val="nil"/>
            </w:tcBorders>
            <w:shd w:val="clear" w:color="auto" w:fill="auto"/>
            <w:vAlign w:val="center"/>
          </w:tcPr>
          <w:p w14:paraId="6417348E" w14:textId="6016E0F2"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12,540</w:t>
            </w:r>
          </w:p>
        </w:tc>
        <w:tc>
          <w:tcPr>
            <w:tcW w:w="1440" w:type="dxa"/>
            <w:tcBorders>
              <w:top w:val="nil"/>
              <w:left w:val="nil"/>
              <w:bottom w:val="nil"/>
              <w:right w:val="nil"/>
            </w:tcBorders>
            <w:vAlign w:val="center"/>
          </w:tcPr>
          <w:p w14:paraId="37600213" w14:textId="68C07AC1"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0D08C0" w:rsidRPr="003D79DA" w14:paraId="0A50EEAB" w14:textId="793C53B6" w:rsidTr="000B3418">
        <w:trPr>
          <w:trHeight w:val="216"/>
        </w:trPr>
        <w:tc>
          <w:tcPr>
            <w:tcW w:w="928" w:type="dxa"/>
            <w:tcBorders>
              <w:top w:val="nil"/>
              <w:left w:val="nil"/>
              <w:bottom w:val="nil"/>
              <w:right w:val="nil"/>
            </w:tcBorders>
            <w:shd w:val="clear" w:color="auto" w:fill="auto"/>
            <w:vAlign w:val="center"/>
          </w:tcPr>
          <w:p w14:paraId="0FBC41F5" w14:textId="1F119291" w:rsidR="000D08C0" w:rsidRPr="003D79DA" w:rsidRDefault="000D08C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3122" w:type="dxa"/>
            <w:tcBorders>
              <w:top w:val="nil"/>
              <w:left w:val="nil"/>
              <w:bottom w:val="nil"/>
              <w:right w:val="nil"/>
            </w:tcBorders>
            <w:shd w:val="clear" w:color="auto" w:fill="auto"/>
            <w:vAlign w:val="center"/>
          </w:tcPr>
          <w:p w14:paraId="443B0289" w14:textId="790DE73E"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Other relative</w:t>
            </w:r>
          </w:p>
        </w:tc>
        <w:tc>
          <w:tcPr>
            <w:tcW w:w="1440" w:type="dxa"/>
            <w:tcBorders>
              <w:top w:val="nil"/>
              <w:left w:val="nil"/>
              <w:bottom w:val="nil"/>
              <w:right w:val="nil"/>
            </w:tcBorders>
            <w:shd w:val="clear" w:color="auto" w:fill="auto"/>
            <w:vAlign w:val="center"/>
          </w:tcPr>
          <w:p w14:paraId="26DD13E5" w14:textId="3B322BF5"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46,502</w:t>
            </w:r>
          </w:p>
        </w:tc>
        <w:tc>
          <w:tcPr>
            <w:tcW w:w="1440" w:type="dxa"/>
            <w:tcBorders>
              <w:top w:val="nil"/>
              <w:left w:val="nil"/>
              <w:bottom w:val="nil"/>
              <w:right w:val="nil"/>
            </w:tcBorders>
            <w:vAlign w:val="center"/>
          </w:tcPr>
          <w:p w14:paraId="1A6471E5" w14:textId="0ECD3AC9"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1.0</w:t>
            </w:r>
          </w:p>
        </w:tc>
      </w:tr>
      <w:tr w:rsidR="000D08C0" w:rsidRPr="003D79DA" w14:paraId="7738290F" w14:textId="1A720C93" w:rsidTr="000B3418">
        <w:trPr>
          <w:trHeight w:val="216"/>
        </w:trPr>
        <w:tc>
          <w:tcPr>
            <w:tcW w:w="928" w:type="dxa"/>
            <w:tcBorders>
              <w:top w:val="nil"/>
              <w:left w:val="nil"/>
              <w:bottom w:val="nil"/>
              <w:right w:val="nil"/>
            </w:tcBorders>
            <w:shd w:val="clear" w:color="auto" w:fill="auto"/>
            <w:vAlign w:val="center"/>
          </w:tcPr>
          <w:p w14:paraId="5DE0CB9E" w14:textId="61AE9D1C" w:rsidR="000D08C0" w:rsidRPr="003D79DA" w:rsidRDefault="000D08C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3122" w:type="dxa"/>
            <w:tcBorders>
              <w:top w:val="nil"/>
              <w:left w:val="nil"/>
              <w:bottom w:val="nil"/>
              <w:right w:val="nil"/>
            </w:tcBorders>
            <w:shd w:val="clear" w:color="auto" w:fill="auto"/>
            <w:vAlign w:val="center"/>
          </w:tcPr>
          <w:p w14:paraId="13F060C4" w14:textId="256D3A73"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Roomer or boarder</w:t>
            </w:r>
          </w:p>
        </w:tc>
        <w:tc>
          <w:tcPr>
            <w:tcW w:w="1440" w:type="dxa"/>
            <w:tcBorders>
              <w:top w:val="nil"/>
              <w:left w:val="nil"/>
              <w:bottom w:val="nil"/>
              <w:right w:val="nil"/>
            </w:tcBorders>
            <w:shd w:val="clear" w:color="auto" w:fill="auto"/>
            <w:vAlign w:val="center"/>
          </w:tcPr>
          <w:p w14:paraId="07BCF60E" w14:textId="7254F042"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13,702</w:t>
            </w:r>
          </w:p>
        </w:tc>
        <w:tc>
          <w:tcPr>
            <w:tcW w:w="1440" w:type="dxa"/>
            <w:tcBorders>
              <w:top w:val="nil"/>
              <w:left w:val="nil"/>
              <w:bottom w:val="nil"/>
              <w:right w:val="nil"/>
            </w:tcBorders>
            <w:vAlign w:val="center"/>
          </w:tcPr>
          <w:p w14:paraId="24592797" w14:textId="3F91F981"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0D08C0" w:rsidRPr="003D79DA" w14:paraId="004AFEAA" w14:textId="0B508A93" w:rsidTr="000B3418">
        <w:trPr>
          <w:trHeight w:val="216"/>
        </w:trPr>
        <w:tc>
          <w:tcPr>
            <w:tcW w:w="928" w:type="dxa"/>
            <w:tcBorders>
              <w:top w:val="nil"/>
              <w:left w:val="nil"/>
              <w:bottom w:val="nil"/>
              <w:right w:val="nil"/>
            </w:tcBorders>
            <w:shd w:val="clear" w:color="auto" w:fill="auto"/>
            <w:vAlign w:val="center"/>
          </w:tcPr>
          <w:p w14:paraId="408C2A92" w14:textId="39CC1456" w:rsidR="000D08C0" w:rsidRPr="003D79DA" w:rsidRDefault="000D08C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3122" w:type="dxa"/>
            <w:tcBorders>
              <w:top w:val="nil"/>
              <w:left w:val="nil"/>
              <w:bottom w:val="nil"/>
              <w:right w:val="nil"/>
            </w:tcBorders>
            <w:shd w:val="clear" w:color="auto" w:fill="auto"/>
            <w:vAlign w:val="center"/>
          </w:tcPr>
          <w:p w14:paraId="5C4A0246" w14:textId="6A68187B"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Housemate or roommate</w:t>
            </w:r>
          </w:p>
        </w:tc>
        <w:tc>
          <w:tcPr>
            <w:tcW w:w="1440" w:type="dxa"/>
            <w:tcBorders>
              <w:top w:val="nil"/>
              <w:left w:val="nil"/>
              <w:bottom w:val="nil"/>
              <w:right w:val="nil"/>
            </w:tcBorders>
            <w:shd w:val="clear" w:color="auto" w:fill="auto"/>
            <w:vAlign w:val="center"/>
          </w:tcPr>
          <w:p w14:paraId="1E460C1A" w14:textId="5E1DA87F"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46,429</w:t>
            </w:r>
          </w:p>
        </w:tc>
        <w:tc>
          <w:tcPr>
            <w:tcW w:w="1440" w:type="dxa"/>
            <w:tcBorders>
              <w:top w:val="nil"/>
              <w:left w:val="nil"/>
              <w:bottom w:val="nil"/>
              <w:right w:val="nil"/>
            </w:tcBorders>
            <w:vAlign w:val="center"/>
          </w:tcPr>
          <w:p w14:paraId="2BE0DE27" w14:textId="32D5F9C9"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1.0</w:t>
            </w:r>
          </w:p>
        </w:tc>
      </w:tr>
      <w:tr w:rsidR="000D08C0" w:rsidRPr="003D79DA" w14:paraId="19667C83" w14:textId="6CB75336" w:rsidTr="000B3418">
        <w:trPr>
          <w:trHeight w:val="216"/>
        </w:trPr>
        <w:tc>
          <w:tcPr>
            <w:tcW w:w="928" w:type="dxa"/>
            <w:tcBorders>
              <w:top w:val="nil"/>
              <w:left w:val="nil"/>
              <w:bottom w:val="nil"/>
              <w:right w:val="nil"/>
            </w:tcBorders>
            <w:shd w:val="clear" w:color="auto" w:fill="auto"/>
            <w:vAlign w:val="center"/>
          </w:tcPr>
          <w:p w14:paraId="58188298" w14:textId="3A3B908D" w:rsidR="000D08C0" w:rsidRPr="003D79DA" w:rsidRDefault="000D08C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13 —</w:t>
            </w:r>
          </w:p>
        </w:tc>
        <w:tc>
          <w:tcPr>
            <w:tcW w:w="3122" w:type="dxa"/>
            <w:tcBorders>
              <w:top w:val="nil"/>
              <w:left w:val="nil"/>
              <w:bottom w:val="nil"/>
              <w:right w:val="nil"/>
            </w:tcBorders>
            <w:shd w:val="clear" w:color="auto" w:fill="auto"/>
            <w:vAlign w:val="center"/>
          </w:tcPr>
          <w:p w14:paraId="3F56DBF5" w14:textId="36800432"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Unmarried partner</w:t>
            </w:r>
          </w:p>
        </w:tc>
        <w:tc>
          <w:tcPr>
            <w:tcW w:w="1440" w:type="dxa"/>
            <w:tcBorders>
              <w:top w:val="nil"/>
              <w:left w:val="nil"/>
              <w:bottom w:val="nil"/>
              <w:right w:val="nil"/>
            </w:tcBorders>
            <w:shd w:val="clear" w:color="auto" w:fill="auto"/>
            <w:vAlign w:val="center"/>
          </w:tcPr>
          <w:p w14:paraId="02412CF6" w14:textId="55DC7234"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86,805</w:t>
            </w:r>
          </w:p>
        </w:tc>
        <w:tc>
          <w:tcPr>
            <w:tcW w:w="1440" w:type="dxa"/>
            <w:tcBorders>
              <w:top w:val="nil"/>
              <w:left w:val="nil"/>
              <w:bottom w:val="nil"/>
              <w:right w:val="nil"/>
            </w:tcBorders>
            <w:vAlign w:val="center"/>
          </w:tcPr>
          <w:p w14:paraId="50001EAD" w14:textId="05161B19"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1.9</w:t>
            </w:r>
          </w:p>
        </w:tc>
      </w:tr>
      <w:tr w:rsidR="000D08C0" w:rsidRPr="003D79DA" w14:paraId="42D14F1C" w14:textId="2FA5A798" w:rsidTr="000B3418">
        <w:trPr>
          <w:trHeight w:val="216"/>
        </w:trPr>
        <w:tc>
          <w:tcPr>
            <w:tcW w:w="928" w:type="dxa"/>
            <w:tcBorders>
              <w:top w:val="nil"/>
              <w:left w:val="nil"/>
              <w:bottom w:val="nil"/>
              <w:right w:val="nil"/>
            </w:tcBorders>
            <w:shd w:val="clear" w:color="auto" w:fill="auto"/>
            <w:vAlign w:val="center"/>
          </w:tcPr>
          <w:p w14:paraId="1176837A" w14:textId="1B740159" w:rsidR="000D08C0" w:rsidRPr="003D79DA" w:rsidRDefault="000D08C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14 —</w:t>
            </w:r>
          </w:p>
        </w:tc>
        <w:tc>
          <w:tcPr>
            <w:tcW w:w="3122" w:type="dxa"/>
            <w:tcBorders>
              <w:top w:val="nil"/>
              <w:left w:val="nil"/>
              <w:bottom w:val="nil"/>
              <w:right w:val="nil"/>
            </w:tcBorders>
            <w:shd w:val="clear" w:color="auto" w:fill="auto"/>
            <w:vAlign w:val="center"/>
          </w:tcPr>
          <w:p w14:paraId="0A9E957F" w14:textId="682DC003"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Foster child</w:t>
            </w:r>
          </w:p>
        </w:tc>
        <w:tc>
          <w:tcPr>
            <w:tcW w:w="1440" w:type="dxa"/>
            <w:tcBorders>
              <w:top w:val="nil"/>
              <w:left w:val="nil"/>
              <w:bottom w:val="nil"/>
              <w:right w:val="nil"/>
            </w:tcBorders>
            <w:shd w:val="clear" w:color="auto" w:fill="auto"/>
            <w:vAlign w:val="center"/>
          </w:tcPr>
          <w:p w14:paraId="00D9E921" w14:textId="3C1A3844"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4,096</w:t>
            </w:r>
          </w:p>
        </w:tc>
        <w:tc>
          <w:tcPr>
            <w:tcW w:w="1440" w:type="dxa"/>
            <w:tcBorders>
              <w:top w:val="nil"/>
              <w:left w:val="nil"/>
              <w:bottom w:val="nil"/>
              <w:right w:val="nil"/>
            </w:tcBorders>
            <w:vAlign w:val="center"/>
          </w:tcPr>
          <w:p w14:paraId="011B3668" w14:textId="54ED6CA8"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0D08C0" w:rsidRPr="003D79DA" w14:paraId="17916D01" w14:textId="0C02F280" w:rsidTr="000B3418">
        <w:trPr>
          <w:trHeight w:val="216"/>
        </w:trPr>
        <w:tc>
          <w:tcPr>
            <w:tcW w:w="928" w:type="dxa"/>
            <w:tcBorders>
              <w:top w:val="nil"/>
              <w:left w:val="nil"/>
              <w:bottom w:val="nil"/>
              <w:right w:val="nil"/>
            </w:tcBorders>
            <w:shd w:val="clear" w:color="auto" w:fill="auto"/>
            <w:vAlign w:val="center"/>
          </w:tcPr>
          <w:p w14:paraId="72D4C0E2" w14:textId="433EBF92" w:rsidR="000D08C0" w:rsidRPr="003D79DA" w:rsidRDefault="000D08C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15 —</w:t>
            </w:r>
          </w:p>
        </w:tc>
        <w:tc>
          <w:tcPr>
            <w:tcW w:w="3122" w:type="dxa"/>
            <w:tcBorders>
              <w:top w:val="nil"/>
              <w:left w:val="nil"/>
              <w:bottom w:val="nil"/>
              <w:right w:val="nil"/>
            </w:tcBorders>
            <w:shd w:val="clear" w:color="auto" w:fill="auto"/>
            <w:vAlign w:val="center"/>
          </w:tcPr>
          <w:p w14:paraId="66F88FFE" w14:textId="3E2C28BA" w:rsidR="000D08C0" w:rsidRPr="003D79DA" w:rsidRDefault="000D08C0" w:rsidP="00714044">
            <w:pPr>
              <w:ind w:left="-72"/>
              <w:rPr>
                <w:rFonts w:ascii="Consolas" w:hAnsi="Consolas" w:cs="Consolas"/>
                <w:color w:val="000000"/>
                <w:sz w:val="18"/>
                <w:szCs w:val="18"/>
              </w:rPr>
            </w:pPr>
            <w:r w:rsidRPr="003D79DA">
              <w:rPr>
                <w:rFonts w:ascii="Consolas" w:eastAsia="MS Mincho" w:hAnsi="Consolas" w:cs="Consolas"/>
                <w:sz w:val="18"/>
                <w:szCs w:val="18"/>
              </w:rPr>
              <w:t>Other nonrelative</w:t>
            </w:r>
          </w:p>
        </w:tc>
        <w:tc>
          <w:tcPr>
            <w:tcW w:w="1440" w:type="dxa"/>
            <w:tcBorders>
              <w:top w:val="nil"/>
              <w:left w:val="nil"/>
              <w:bottom w:val="nil"/>
              <w:right w:val="nil"/>
            </w:tcBorders>
            <w:shd w:val="clear" w:color="auto" w:fill="auto"/>
            <w:vAlign w:val="center"/>
          </w:tcPr>
          <w:p w14:paraId="68B8E0B5" w14:textId="336E4EB6"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32,330</w:t>
            </w:r>
          </w:p>
        </w:tc>
        <w:tc>
          <w:tcPr>
            <w:tcW w:w="1440" w:type="dxa"/>
            <w:tcBorders>
              <w:top w:val="nil"/>
              <w:left w:val="nil"/>
              <w:bottom w:val="nil"/>
              <w:right w:val="nil"/>
            </w:tcBorders>
            <w:vAlign w:val="center"/>
          </w:tcPr>
          <w:p w14:paraId="681DCD40" w14:textId="29CE6240" w:rsidR="000D08C0" w:rsidRPr="003D79DA" w:rsidRDefault="000D08C0" w:rsidP="00714044">
            <w:pPr>
              <w:jc w:val="right"/>
              <w:rPr>
                <w:rFonts w:ascii="Consolas" w:hAnsi="Consolas" w:cs="Consolas"/>
                <w:color w:val="000000"/>
                <w:sz w:val="18"/>
                <w:szCs w:val="18"/>
              </w:rPr>
            </w:pPr>
            <w:r w:rsidRPr="003D79DA">
              <w:rPr>
                <w:rFonts w:ascii="Consolas" w:hAnsi="Consolas" w:cs="Consolas"/>
                <w:color w:val="000000"/>
                <w:sz w:val="18"/>
                <w:szCs w:val="18"/>
              </w:rPr>
              <w:t>0.7</w:t>
            </w:r>
          </w:p>
        </w:tc>
      </w:tr>
      <w:tr w:rsidR="000D08C0" w:rsidRPr="003D79DA" w14:paraId="3732159C" w14:textId="5A57F0CB" w:rsidTr="000B3418">
        <w:trPr>
          <w:trHeight w:val="216"/>
        </w:trPr>
        <w:tc>
          <w:tcPr>
            <w:tcW w:w="928" w:type="dxa"/>
            <w:tcBorders>
              <w:top w:val="nil"/>
              <w:left w:val="nil"/>
              <w:bottom w:val="nil"/>
              <w:right w:val="nil"/>
            </w:tcBorders>
            <w:shd w:val="clear" w:color="auto" w:fill="auto"/>
            <w:vAlign w:val="center"/>
          </w:tcPr>
          <w:p w14:paraId="1016965F" w14:textId="77777777" w:rsidR="000D08C0" w:rsidRPr="003D79DA" w:rsidRDefault="000D08C0" w:rsidP="00714044">
            <w:pPr>
              <w:jc w:val="right"/>
              <w:rPr>
                <w:rFonts w:ascii="Consolas" w:eastAsia="MS Mincho" w:hAnsi="Consolas" w:cs="Consolas"/>
                <w:b/>
                <w:color w:val="000000"/>
                <w:sz w:val="18"/>
                <w:szCs w:val="18"/>
              </w:rPr>
            </w:pPr>
          </w:p>
        </w:tc>
        <w:tc>
          <w:tcPr>
            <w:tcW w:w="3122" w:type="dxa"/>
            <w:tcBorders>
              <w:top w:val="nil"/>
              <w:left w:val="nil"/>
              <w:bottom w:val="nil"/>
              <w:right w:val="nil"/>
            </w:tcBorders>
            <w:shd w:val="clear" w:color="auto" w:fill="auto"/>
            <w:vAlign w:val="center"/>
          </w:tcPr>
          <w:p w14:paraId="4D936871" w14:textId="4A8DFFF9" w:rsidR="000D08C0" w:rsidRPr="003D79DA" w:rsidRDefault="000D08C0"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2B1A9E27" w14:textId="6D9C0BB0" w:rsidR="000D08C0" w:rsidRPr="003D79DA" w:rsidRDefault="000D08C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ABD8A7D" w14:textId="167941FF" w:rsidR="000D08C0" w:rsidRPr="003D79DA" w:rsidRDefault="000D08C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721C0468" w14:textId="77777777" w:rsidR="00786230" w:rsidRPr="003D79DA" w:rsidRDefault="00786230" w:rsidP="00714044">
      <w:pPr>
        <w:pStyle w:val="PlainText"/>
        <w:jc w:val="both"/>
        <w:rPr>
          <w:rFonts w:asciiTheme="minorHAnsi" w:eastAsia="MS Mincho" w:hAnsiTheme="minorHAnsi" w:cs="Consolas"/>
          <w:sz w:val="24"/>
        </w:rPr>
      </w:pPr>
    </w:p>
    <w:p w14:paraId="793160BE" w14:textId="77777777" w:rsidR="00786230" w:rsidRPr="003D79DA" w:rsidRDefault="00786230" w:rsidP="00714044">
      <w:pPr>
        <w:pStyle w:val="PlainText"/>
        <w:jc w:val="both"/>
        <w:rPr>
          <w:rFonts w:asciiTheme="minorHAnsi" w:eastAsia="MS Mincho" w:hAnsiTheme="minorHAnsi" w:cs="Consolas"/>
          <w:szCs w:val="16"/>
        </w:rPr>
      </w:pPr>
    </w:p>
    <w:p w14:paraId="76594E6F" w14:textId="77777777" w:rsidR="00786230" w:rsidRPr="003D79DA" w:rsidRDefault="00786230" w:rsidP="00714044">
      <w:pPr>
        <w:spacing w:after="240"/>
        <w:jc w:val="both"/>
        <w:rPr>
          <w:rFonts w:asciiTheme="minorHAnsi" w:eastAsia="MS Mincho" w:hAnsiTheme="minorHAnsi" w:cs="Consolas"/>
          <w:sz w:val="20"/>
          <w:szCs w:val="16"/>
        </w:rPr>
      </w:pPr>
      <w:r w:rsidRPr="003D79DA">
        <w:rPr>
          <w:rFonts w:asciiTheme="minorHAnsi" w:eastAsia="MS Mincho" w:hAnsiTheme="minorHAnsi" w:cs="Consolas"/>
          <w:szCs w:val="16"/>
        </w:rPr>
        <w:br w:type="page"/>
      </w:r>
    </w:p>
    <w:p w14:paraId="511EA5F4" w14:textId="140A7630" w:rsidR="00BC6D2E" w:rsidRPr="003D79DA" w:rsidRDefault="00C9337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Household/Family Type</w:t>
      </w:r>
      <w:bookmarkStart w:id="41" w:name="HHT"/>
      <w:r w:rsidR="00AE6F32"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HHT</w:t>
      </w:r>
      <w:bookmarkEnd w:id="41"/>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63290B"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2D5F8E96" w14:textId="6FF6260D" w:rsidR="00C9337C" w:rsidRPr="003D79DA" w:rsidRDefault="00C9337C" w:rsidP="00714044">
      <w:pPr>
        <w:pStyle w:val="PlainText"/>
        <w:jc w:val="both"/>
        <w:rPr>
          <w:rFonts w:asciiTheme="minorHAnsi" w:eastAsia="MS Mincho" w:hAnsiTheme="minorHAnsi" w:cstheme="majorHAnsi"/>
          <w:b/>
          <w:sz w:val="22"/>
          <w:szCs w:val="22"/>
        </w:rPr>
      </w:pPr>
    </w:p>
    <w:p w14:paraId="203B42FD" w14:textId="38DDA78C" w:rsidR="00DC1C48"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C9337C" w:rsidRPr="003D79DA">
        <w:rPr>
          <w:rFonts w:asciiTheme="minorHAnsi" w:eastAsia="MS Mincho" w:hAnsiTheme="minorHAnsi" w:cstheme="majorHAnsi"/>
          <w:sz w:val="22"/>
          <w:szCs w:val="22"/>
        </w:rPr>
        <w:t xml:space="preserve"> </w:t>
      </w:r>
      <w:r w:rsidR="00DC1C48" w:rsidRPr="003D79DA">
        <w:rPr>
          <w:rFonts w:asciiTheme="minorHAnsi" w:eastAsia="MS Mincho" w:hAnsiTheme="minorHAnsi" w:cstheme="majorHAnsi"/>
          <w:sz w:val="22"/>
          <w:szCs w:val="22"/>
        </w:rPr>
        <w:t xml:space="preserve">The data on family type are based on answers to </w:t>
      </w:r>
      <w:r w:rsidR="0041596F" w:rsidRPr="003D79DA">
        <w:rPr>
          <w:rFonts w:asciiTheme="minorHAnsi" w:eastAsia="MS Mincho" w:hAnsiTheme="minorHAnsi" w:cstheme="majorHAnsi"/>
          <w:sz w:val="22"/>
          <w:szCs w:val="22"/>
        </w:rPr>
        <w:t xml:space="preserve">Questions 2 and 3 </w:t>
      </w:r>
      <w:r w:rsidR="00DC1C48" w:rsidRPr="003D79DA">
        <w:rPr>
          <w:rFonts w:asciiTheme="minorHAnsi" w:eastAsia="MS Mincho" w:hAnsiTheme="minorHAnsi" w:cstheme="majorHAnsi"/>
          <w:sz w:val="22"/>
          <w:szCs w:val="22"/>
        </w:rPr>
        <w:t xml:space="preserve">on </w:t>
      </w:r>
      <w:r w:rsidR="0041596F" w:rsidRPr="003D79DA">
        <w:rPr>
          <w:rFonts w:asciiTheme="minorHAnsi" w:eastAsia="MS Mincho" w:hAnsiTheme="minorHAnsi" w:cstheme="majorHAnsi"/>
          <w:sz w:val="22"/>
          <w:szCs w:val="22"/>
        </w:rPr>
        <w:t xml:space="preserve">household relationship and </w:t>
      </w:r>
      <w:r w:rsidR="00DC1C48" w:rsidRPr="003D79DA">
        <w:rPr>
          <w:rFonts w:asciiTheme="minorHAnsi" w:eastAsia="MS Mincho" w:hAnsiTheme="minorHAnsi" w:cstheme="majorHAnsi"/>
          <w:sz w:val="22"/>
          <w:szCs w:val="22"/>
        </w:rPr>
        <w:t>sex</w:t>
      </w:r>
      <w:r w:rsidR="0041596F" w:rsidRPr="003D79DA">
        <w:rPr>
          <w:rFonts w:asciiTheme="minorHAnsi" w:eastAsia="MS Mincho" w:hAnsiTheme="minorHAnsi" w:cstheme="majorHAnsi"/>
          <w:sz w:val="22"/>
          <w:szCs w:val="22"/>
        </w:rPr>
        <w:t xml:space="preserve">; these were </w:t>
      </w:r>
      <w:r w:rsidR="00DC1C48" w:rsidRPr="003D79DA">
        <w:rPr>
          <w:rFonts w:asciiTheme="minorHAnsi" w:eastAsia="MS Mincho" w:hAnsiTheme="minorHAnsi" w:cstheme="majorHAnsi"/>
          <w:sz w:val="22"/>
          <w:szCs w:val="22"/>
        </w:rPr>
        <w:t>asked of all people.</w:t>
      </w:r>
    </w:p>
    <w:p w14:paraId="4C8BFCF2" w14:textId="77777777" w:rsidR="00DC1C48" w:rsidRPr="003D79DA" w:rsidRDefault="00DC1C48" w:rsidP="00714044">
      <w:pPr>
        <w:pStyle w:val="PlainText"/>
        <w:jc w:val="both"/>
        <w:rPr>
          <w:rFonts w:asciiTheme="minorHAnsi" w:eastAsia="MS Mincho" w:hAnsiTheme="minorHAnsi" w:cstheme="majorHAnsi"/>
          <w:sz w:val="22"/>
          <w:szCs w:val="22"/>
        </w:rPr>
      </w:pPr>
    </w:p>
    <w:p w14:paraId="138B61EC" w14:textId="1C859AAF" w:rsidR="00C9337C" w:rsidRPr="003D79DA" w:rsidRDefault="00C9337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A family consists of a householder and one or more other people living in the same household who are related to the householder by birth, marriage, or adoption. All people in a household who are related to the householder are regarded as members of his or her family.</w:t>
      </w:r>
    </w:p>
    <w:p w14:paraId="65385ADF" w14:textId="77777777" w:rsidR="00C9337C" w:rsidRPr="003D79DA" w:rsidRDefault="00C9337C" w:rsidP="00714044">
      <w:pPr>
        <w:pStyle w:val="PlainText"/>
        <w:jc w:val="both"/>
        <w:rPr>
          <w:rFonts w:asciiTheme="minorHAnsi" w:eastAsia="MS Mincho" w:hAnsiTheme="minorHAnsi" w:cstheme="majorHAnsi"/>
          <w:sz w:val="22"/>
          <w:szCs w:val="22"/>
        </w:rPr>
      </w:pPr>
    </w:p>
    <w:p w14:paraId="3E03096F" w14:textId="675CEB8E" w:rsidR="00C9337C" w:rsidRPr="003D79DA" w:rsidRDefault="00C9337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Families are classified by type as either a “married-couple family” or “other family” according to the sex of the householder and the presence of relatives. </w:t>
      </w:r>
    </w:p>
    <w:p w14:paraId="58EE91E0" w14:textId="77777777" w:rsidR="00E34CC8" w:rsidRPr="003D79DA" w:rsidRDefault="00E34CC8" w:rsidP="00714044">
      <w:pPr>
        <w:pStyle w:val="PlainText"/>
        <w:jc w:val="both"/>
        <w:rPr>
          <w:rFonts w:asciiTheme="minorHAnsi" w:eastAsia="MS Mincho" w:hAnsiTheme="minorHAnsi" w:cstheme="majorHAnsi"/>
          <w:sz w:val="22"/>
          <w:szCs w:val="22"/>
        </w:rPr>
      </w:pPr>
    </w:p>
    <w:p w14:paraId="7943E4EB" w14:textId="77777777" w:rsidR="00C9337C" w:rsidRPr="003D79DA" w:rsidRDefault="00C9337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A family household may contain people not related to the householder, but those people are not included as part of the householder’s family. Thus, the number of family households is equal to the number of families, but family households may include more members than do families. A household can contain only one family for purposes of tabulations. </w:t>
      </w:r>
    </w:p>
    <w:p w14:paraId="3CB21025" w14:textId="77777777" w:rsidR="00C9337C" w:rsidRPr="003D79DA" w:rsidRDefault="00C9337C" w:rsidP="00714044">
      <w:pPr>
        <w:pStyle w:val="PlainText"/>
        <w:jc w:val="both"/>
        <w:rPr>
          <w:rFonts w:asciiTheme="minorHAnsi" w:eastAsia="MS Mincho" w:hAnsiTheme="minorHAnsi" w:cstheme="majorHAnsi"/>
          <w:b/>
          <w:sz w:val="22"/>
          <w:szCs w:val="22"/>
        </w:rPr>
      </w:pPr>
    </w:p>
    <w:p w14:paraId="16223030" w14:textId="26089195" w:rsidR="00C9337C" w:rsidRPr="003D79DA" w:rsidRDefault="00C9337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2:</w:t>
      </w:r>
      <w:r w:rsidRPr="003D79DA">
        <w:rPr>
          <w:rFonts w:asciiTheme="minorHAnsi" w:eastAsia="MS Mincho" w:hAnsiTheme="minorHAnsi" w:cstheme="majorHAnsi"/>
          <w:sz w:val="22"/>
          <w:szCs w:val="22"/>
        </w:rPr>
        <w:t xml:space="preserve"> Not all households contain families since a household may be comprised of a group of unrelated people or of one person living alone; these are termed nonfamily households</w:t>
      </w:r>
      <w:r w:rsidR="00401570" w:rsidRPr="003D79DA">
        <w:rPr>
          <w:rFonts w:asciiTheme="minorHAnsi" w:eastAsia="MS Mincho" w:hAnsiTheme="minorHAnsi" w:cstheme="majorHAnsi"/>
          <w:sz w:val="22"/>
          <w:szCs w:val="22"/>
        </w:rPr>
        <w:t>.</w:t>
      </w:r>
    </w:p>
    <w:p w14:paraId="389F659F" w14:textId="77777777" w:rsidR="00C9337C" w:rsidRPr="003D79DA" w:rsidRDefault="00C9337C" w:rsidP="00714044">
      <w:pPr>
        <w:pStyle w:val="PlainText"/>
        <w:jc w:val="both"/>
        <w:rPr>
          <w:rFonts w:asciiTheme="minorHAnsi" w:eastAsia="MS Mincho" w:hAnsiTheme="minorHAnsi" w:cstheme="majorHAnsi"/>
          <w:sz w:val="22"/>
          <w:szCs w:val="22"/>
        </w:rPr>
      </w:pPr>
    </w:p>
    <w:p w14:paraId="560A69D7" w14:textId="77777777" w:rsidR="00C9337C" w:rsidRPr="003D79DA" w:rsidRDefault="00C9337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88B3837" w14:textId="77777777" w:rsidR="00C9337C" w:rsidRPr="003D79DA" w:rsidRDefault="00C9337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3FF89163" w14:textId="77777777" w:rsidR="00C9337C" w:rsidRPr="003D79DA" w:rsidRDefault="00C9337C" w:rsidP="00714044">
      <w:pPr>
        <w:pStyle w:val="PlainText"/>
        <w:tabs>
          <w:tab w:val="left" w:pos="2880"/>
        </w:tabs>
        <w:jc w:val="both"/>
        <w:rPr>
          <w:rFonts w:asciiTheme="minorHAnsi" w:eastAsia="MS Mincho" w:hAnsiTheme="minorHAnsi" w:cs="Consolas"/>
          <w:sz w:val="22"/>
          <w:szCs w:val="22"/>
        </w:rPr>
      </w:pPr>
    </w:p>
    <w:p w14:paraId="1D3E183C" w14:textId="77777777" w:rsidR="00B31FAE" w:rsidRPr="003D79DA" w:rsidRDefault="00B31FA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23477E2" w14:textId="64DC2203" w:rsidR="00B31FAE" w:rsidRPr="003D79DA" w:rsidRDefault="00B31FA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61E7FAE2" w14:textId="77777777" w:rsidR="00B31FAE" w:rsidRPr="003D79DA" w:rsidRDefault="00B31FAE" w:rsidP="00714044">
      <w:pPr>
        <w:pStyle w:val="PlainText"/>
        <w:jc w:val="both"/>
        <w:rPr>
          <w:rFonts w:asciiTheme="minorHAnsi" w:eastAsia="MS Mincho" w:hAnsiTheme="minorHAnsi" w:cs="Consolas"/>
          <w:sz w:val="22"/>
          <w:szCs w:val="22"/>
        </w:rPr>
      </w:pPr>
    </w:p>
    <w:p w14:paraId="3DEE6306" w14:textId="7DB0B9D7" w:rsidR="00C9337C" w:rsidRPr="003D79DA" w:rsidRDefault="00C9337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D59B1C5" w14:textId="5DD65C58" w:rsidR="00C9337C" w:rsidRPr="003D79DA" w:rsidRDefault="00C9337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D44F4E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BDDFC73" w14:textId="77777777" w:rsidR="00C9337C" w:rsidRPr="003D79DA" w:rsidRDefault="00C9337C" w:rsidP="00714044">
      <w:pPr>
        <w:pStyle w:val="PlainText"/>
        <w:jc w:val="both"/>
        <w:rPr>
          <w:rFonts w:asciiTheme="minorHAnsi" w:eastAsia="MS Mincho" w:hAnsiTheme="minorHAnsi" w:cs="Consolas"/>
          <w:b/>
          <w:sz w:val="24"/>
        </w:rPr>
      </w:pPr>
    </w:p>
    <w:tbl>
      <w:tblPr>
        <w:tblW w:w="9720" w:type="dxa"/>
        <w:tblInd w:w="108" w:type="dxa"/>
        <w:tblLayout w:type="fixed"/>
        <w:tblLook w:val="04A0" w:firstRow="1" w:lastRow="0" w:firstColumn="1" w:lastColumn="0" w:noHBand="0" w:noVBand="1"/>
      </w:tblPr>
      <w:tblGrid>
        <w:gridCol w:w="910"/>
        <w:gridCol w:w="5930"/>
        <w:gridCol w:w="1440"/>
        <w:gridCol w:w="1440"/>
      </w:tblGrid>
      <w:tr w:rsidR="00B1324B" w:rsidRPr="003D79DA" w14:paraId="60ED07E3" w14:textId="181D2E84" w:rsidTr="000D08C0">
        <w:trPr>
          <w:trHeight w:val="216"/>
        </w:trPr>
        <w:tc>
          <w:tcPr>
            <w:tcW w:w="6840" w:type="dxa"/>
            <w:gridSpan w:val="2"/>
            <w:tcBorders>
              <w:top w:val="nil"/>
              <w:left w:val="nil"/>
              <w:bottom w:val="nil"/>
              <w:right w:val="nil"/>
            </w:tcBorders>
            <w:shd w:val="clear" w:color="auto" w:fill="auto"/>
            <w:vAlign w:val="center"/>
          </w:tcPr>
          <w:p w14:paraId="6196ACC1" w14:textId="606B53B8" w:rsidR="00B1324B" w:rsidRPr="003D79DA" w:rsidRDefault="00B1324B"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6C6E5CDA" w14:textId="25C7D71A" w:rsidR="00B1324B" w:rsidRPr="003D79DA" w:rsidRDefault="00B1324B"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328E497B" w14:textId="0DF9BED0" w:rsidR="00B1324B" w:rsidRPr="003D79DA" w:rsidRDefault="00B1324B"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B1324B" w:rsidRPr="003D79DA" w14:paraId="0622811F" w14:textId="17A5D11F" w:rsidTr="000D08C0">
        <w:trPr>
          <w:trHeight w:val="216"/>
        </w:trPr>
        <w:tc>
          <w:tcPr>
            <w:tcW w:w="910" w:type="dxa"/>
            <w:tcBorders>
              <w:top w:val="nil"/>
              <w:left w:val="nil"/>
              <w:bottom w:val="nil"/>
              <w:right w:val="nil"/>
            </w:tcBorders>
            <w:shd w:val="clear" w:color="auto" w:fill="auto"/>
            <w:vAlign w:val="center"/>
          </w:tcPr>
          <w:p w14:paraId="6A1B2A9A" w14:textId="77777777" w:rsidR="00B1324B" w:rsidRPr="003D79DA" w:rsidRDefault="00B1324B" w:rsidP="00714044">
            <w:pPr>
              <w:jc w:val="right"/>
              <w:rPr>
                <w:rFonts w:ascii="Consolas" w:hAnsi="Consolas" w:cs="Consolas"/>
                <w:b/>
                <w:bCs/>
                <w:color w:val="000000"/>
                <w:sz w:val="18"/>
                <w:szCs w:val="20"/>
              </w:rPr>
            </w:pPr>
          </w:p>
        </w:tc>
        <w:tc>
          <w:tcPr>
            <w:tcW w:w="5930" w:type="dxa"/>
            <w:tcBorders>
              <w:top w:val="nil"/>
              <w:left w:val="nil"/>
              <w:bottom w:val="nil"/>
              <w:right w:val="nil"/>
            </w:tcBorders>
            <w:shd w:val="clear" w:color="auto" w:fill="auto"/>
            <w:vAlign w:val="center"/>
          </w:tcPr>
          <w:p w14:paraId="2F3E3D33" w14:textId="3F3904AC" w:rsidR="00B1324B" w:rsidRPr="003D79DA" w:rsidRDefault="00B1324B"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01BE8C8C" w14:textId="77777777" w:rsidR="00B1324B" w:rsidRPr="003D79DA" w:rsidRDefault="00B1324B" w:rsidP="00714044">
            <w:pPr>
              <w:jc w:val="right"/>
              <w:rPr>
                <w:rFonts w:ascii="Consolas" w:hAnsi="Consolas" w:cs="Consolas"/>
                <w:sz w:val="18"/>
                <w:szCs w:val="20"/>
              </w:rPr>
            </w:pPr>
          </w:p>
        </w:tc>
        <w:tc>
          <w:tcPr>
            <w:tcW w:w="1440" w:type="dxa"/>
            <w:tcBorders>
              <w:top w:val="nil"/>
              <w:left w:val="nil"/>
              <w:bottom w:val="nil"/>
              <w:right w:val="nil"/>
            </w:tcBorders>
            <w:vAlign w:val="center"/>
          </w:tcPr>
          <w:p w14:paraId="4F545925" w14:textId="77777777" w:rsidR="00B1324B" w:rsidRPr="003D79DA" w:rsidRDefault="00B1324B" w:rsidP="00714044">
            <w:pPr>
              <w:jc w:val="right"/>
              <w:rPr>
                <w:rFonts w:ascii="Consolas" w:hAnsi="Consolas" w:cs="Consolas"/>
                <w:sz w:val="18"/>
                <w:szCs w:val="20"/>
              </w:rPr>
            </w:pPr>
          </w:p>
        </w:tc>
      </w:tr>
      <w:tr w:rsidR="000D08C0" w:rsidRPr="003D79DA" w14:paraId="1C29623C" w14:textId="71ECB3D5" w:rsidTr="000D08C0">
        <w:trPr>
          <w:trHeight w:val="216"/>
        </w:trPr>
        <w:tc>
          <w:tcPr>
            <w:tcW w:w="910" w:type="dxa"/>
            <w:tcBorders>
              <w:top w:val="nil"/>
              <w:left w:val="nil"/>
              <w:bottom w:val="nil"/>
              <w:right w:val="nil"/>
            </w:tcBorders>
            <w:shd w:val="clear" w:color="auto" w:fill="auto"/>
            <w:vAlign w:val="center"/>
          </w:tcPr>
          <w:p w14:paraId="1D3B0F72" w14:textId="17E025D6" w:rsidR="000D08C0" w:rsidRPr="003D79DA" w:rsidRDefault="000D08C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5930" w:type="dxa"/>
            <w:tcBorders>
              <w:top w:val="nil"/>
              <w:left w:val="nil"/>
              <w:bottom w:val="nil"/>
              <w:right w:val="nil"/>
            </w:tcBorders>
            <w:shd w:val="clear" w:color="auto" w:fill="auto"/>
            <w:vAlign w:val="center"/>
          </w:tcPr>
          <w:p w14:paraId="7DCC3C56" w14:textId="79CC26D4" w:rsidR="000D08C0" w:rsidRPr="003D79DA" w:rsidRDefault="000D08C0" w:rsidP="00714044">
            <w:pPr>
              <w:ind w:left="-72"/>
              <w:rPr>
                <w:rFonts w:ascii="Consolas" w:hAnsi="Consolas" w:cs="Consolas"/>
                <w:sz w:val="18"/>
                <w:szCs w:val="20"/>
              </w:rPr>
            </w:pPr>
            <w:r w:rsidRPr="003D79DA">
              <w:rPr>
                <w:rFonts w:ascii="Consolas" w:hAnsi="Consolas" w:cs="Consolas"/>
                <w:sz w:val="18"/>
                <w:szCs w:val="20"/>
              </w:rPr>
              <w:t>NIU (group quarters)</w:t>
            </w:r>
          </w:p>
        </w:tc>
        <w:tc>
          <w:tcPr>
            <w:tcW w:w="1440" w:type="dxa"/>
            <w:tcBorders>
              <w:top w:val="nil"/>
              <w:left w:val="nil"/>
              <w:bottom w:val="nil"/>
              <w:right w:val="nil"/>
            </w:tcBorders>
            <w:shd w:val="clear" w:color="auto" w:fill="auto"/>
            <w:vAlign w:val="center"/>
          </w:tcPr>
          <w:p w14:paraId="1F33AABA" w14:textId="6A38EECD"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shd w:val="clear" w:color="auto" w:fill="auto"/>
            <w:vAlign w:val="center"/>
          </w:tcPr>
          <w:p w14:paraId="20BBF8F4" w14:textId="252E223D"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0D08C0" w:rsidRPr="003D79DA" w14:paraId="537FAC98" w14:textId="664A64CE" w:rsidTr="000D08C0">
        <w:trPr>
          <w:trHeight w:val="216"/>
        </w:trPr>
        <w:tc>
          <w:tcPr>
            <w:tcW w:w="910" w:type="dxa"/>
            <w:tcBorders>
              <w:top w:val="nil"/>
              <w:left w:val="nil"/>
              <w:bottom w:val="nil"/>
              <w:right w:val="nil"/>
            </w:tcBorders>
            <w:shd w:val="clear" w:color="auto" w:fill="auto"/>
            <w:vAlign w:val="center"/>
          </w:tcPr>
          <w:p w14:paraId="6545AF89"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5930" w:type="dxa"/>
            <w:tcBorders>
              <w:top w:val="nil"/>
              <w:left w:val="nil"/>
              <w:bottom w:val="nil"/>
              <w:right w:val="nil"/>
            </w:tcBorders>
            <w:shd w:val="clear" w:color="auto" w:fill="auto"/>
            <w:vAlign w:val="center"/>
          </w:tcPr>
          <w:p w14:paraId="3D6BF522" w14:textId="0BC175EA"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Family household married couple</w:t>
            </w:r>
          </w:p>
        </w:tc>
        <w:tc>
          <w:tcPr>
            <w:tcW w:w="1440" w:type="dxa"/>
            <w:tcBorders>
              <w:top w:val="nil"/>
              <w:left w:val="nil"/>
              <w:bottom w:val="nil"/>
              <w:right w:val="nil"/>
            </w:tcBorders>
            <w:shd w:val="clear" w:color="auto" w:fill="auto"/>
            <w:vAlign w:val="center"/>
          </w:tcPr>
          <w:p w14:paraId="71A7F570" w14:textId="75E45573"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2,889,686</w:t>
            </w:r>
          </w:p>
        </w:tc>
        <w:tc>
          <w:tcPr>
            <w:tcW w:w="1440" w:type="dxa"/>
            <w:tcBorders>
              <w:top w:val="nil"/>
              <w:left w:val="nil"/>
              <w:bottom w:val="nil"/>
              <w:right w:val="nil"/>
            </w:tcBorders>
            <w:vAlign w:val="center"/>
          </w:tcPr>
          <w:p w14:paraId="4F0A2D91" w14:textId="53AF0E11"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64.0</w:t>
            </w:r>
          </w:p>
        </w:tc>
      </w:tr>
      <w:tr w:rsidR="000D08C0" w:rsidRPr="003D79DA" w14:paraId="24B9EC90" w14:textId="548301BF" w:rsidTr="000D08C0">
        <w:trPr>
          <w:trHeight w:val="216"/>
        </w:trPr>
        <w:tc>
          <w:tcPr>
            <w:tcW w:w="910" w:type="dxa"/>
            <w:tcBorders>
              <w:top w:val="nil"/>
              <w:left w:val="nil"/>
              <w:bottom w:val="nil"/>
              <w:right w:val="nil"/>
            </w:tcBorders>
            <w:shd w:val="clear" w:color="auto" w:fill="auto"/>
            <w:vAlign w:val="center"/>
          </w:tcPr>
          <w:p w14:paraId="640D1411"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930" w:type="dxa"/>
            <w:tcBorders>
              <w:top w:val="nil"/>
              <w:left w:val="nil"/>
              <w:bottom w:val="nil"/>
              <w:right w:val="nil"/>
            </w:tcBorders>
            <w:shd w:val="clear" w:color="auto" w:fill="auto"/>
            <w:vAlign w:val="center"/>
          </w:tcPr>
          <w:p w14:paraId="64C7A9A3" w14:textId="6DEE1FA9"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Family household male reference person</w:t>
            </w:r>
          </w:p>
        </w:tc>
        <w:tc>
          <w:tcPr>
            <w:tcW w:w="1440" w:type="dxa"/>
            <w:tcBorders>
              <w:top w:val="nil"/>
              <w:left w:val="nil"/>
              <w:bottom w:val="nil"/>
              <w:right w:val="nil"/>
            </w:tcBorders>
            <w:shd w:val="clear" w:color="auto" w:fill="auto"/>
            <w:vAlign w:val="center"/>
          </w:tcPr>
          <w:p w14:paraId="5AC3CDC5" w14:textId="7DBB9496"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207,315</w:t>
            </w:r>
          </w:p>
        </w:tc>
        <w:tc>
          <w:tcPr>
            <w:tcW w:w="1440" w:type="dxa"/>
            <w:tcBorders>
              <w:top w:val="nil"/>
              <w:left w:val="nil"/>
              <w:bottom w:val="nil"/>
              <w:right w:val="nil"/>
            </w:tcBorders>
            <w:vAlign w:val="center"/>
          </w:tcPr>
          <w:p w14:paraId="40E6CFB5" w14:textId="20404CB5"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4.6</w:t>
            </w:r>
          </w:p>
        </w:tc>
      </w:tr>
      <w:tr w:rsidR="000D08C0" w:rsidRPr="003D79DA" w14:paraId="5A2221DD" w14:textId="71BB2BFE" w:rsidTr="000D08C0">
        <w:trPr>
          <w:trHeight w:val="216"/>
        </w:trPr>
        <w:tc>
          <w:tcPr>
            <w:tcW w:w="910" w:type="dxa"/>
            <w:tcBorders>
              <w:top w:val="nil"/>
              <w:left w:val="nil"/>
              <w:bottom w:val="nil"/>
              <w:right w:val="nil"/>
            </w:tcBorders>
            <w:shd w:val="clear" w:color="auto" w:fill="auto"/>
            <w:vAlign w:val="center"/>
          </w:tcPr>
          <w:p w14:paraId="0BB51CAB"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3 —</w:t>
            </w:r>
          </w:p>
        </w:tc>
        <w:tc>
          <w:tcPr>
            <w:tcW w:w="5930" w:type="dxa"/>
            <w:tcBorders>
              <w:top w:val="nil"/>
              <w:left w:val="nil"/>
              <w:bottom w:val="nil"/>
              <w:right w:val="nil"/>
            </w:tcBorders>
            <w:shd w:val="clear" w:color="auto" w:fill="auto"/>
            <w:vAlign w:val="center"/>
          </w:tcPr>
          <w:p w14:paraId="3E19831E" w14:textId="6646BCCF"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Family household female reference person</w:t>
            </w:r>
          </w:p>
        </w:tc>
        <w:tc>
          <w:tcPr>
            <w:tcW w:w="1440" w:type="dxa"/>
            <w:tcBorders>
              <w:top w:val="nil"/>
              <w:left w:val="nil"/>
              <w:bottom w:val="nil"/>
              <w:right w:val="nil"/>
            </w:tcBorders>
            <w:shd w:val="clear" w:color="auto" w:fill="auto"/>
            <w:vAlign w:val="center"/>
          </w:tcPr>
          <w:p w14:paraId="73C7FC2C" w14:textId="5DCB8C4D"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582,343</w:t>
            </w:r>
          </w:p>
        </w:tc>
        <w:tc>
          <w:tcPr>
            <w:tcW w:w="1440" w:type="dxa"/>
            <w:tcBorders>
              <w:top w:val="nil"/>
              <w:left w:val="nil"/>
              <w:bottom w:val="nil"/>
              <w:right w:val="nil"/>
            </w:tcBorders>
            <w:vAlign w:val="center"/>
          </w:tcPr>
          <w:p w14:paraId="349395ED" w14:textId="64D249ED"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12.9</w:t>
            </w:r>
          </w:p>
        </w:tc>
      </w:tr>
      <w:tr w:rsidR="000D08C0" w:rsidRPr="003D79DA" w14:paraId="43491572" w14:textId="1CEB793F" w:rsidTr="000D08C0">
        <w:trPr>
          <w:trHeight w:val="216"/>
        </w:trPr>
        <w:tc>
          <w:tcPr>
            <w:tcW w:w="910" w:type="dxa"/>
            <w:tcBorders>
              <w:top w:val="nil"/>
              <w:left w:val="nil"/>
              <w:bottom w:val="nil"/>
              <w:right w:val="nil"/>
            </w:tcBorders>
            <w:shd w:val="clear" w:color="auto" w:fill="auto"/>
            <w:vAlign w:val="center"/>
          </w:tcPr>
          <w:p w14:paraId="6A79FB1E"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4 —</w:t>
            </w:r>
          </w:p>
        </w:tc>
        <w:tc>
          <w:tcPr>
            <w:tcW w:w="5930" w:type="dxa"/>
            <w:tcBorders>
              <w:top w:val="nil"/>
              <w:left w:val="nil"/>
              <w:bottom w:val="nil"/>
              <w:right w:val="nil"/>
            </w:tcBorders>
            <w:shd w:val="clear" w:color="auto" w:fill="auto"/>
            <w:vAlign w:val="center"/>
          </w:tcPr>
          <w:p w14:paraId="64A393F3" w14:textId="381D5ADD"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Nonfamily household male reference person live alone</w:t>
            </w:r>
          </w:p>
        </w:tc>
        <w:tc>
          <w:tcPr>
            <w:tcW w:w="1440" w:type="dxa"/>
            <w:tcBorders>
              <w:top w:val="nil"/>
              <w:left w:val="nil"/>
              <w:bottom w:val="nil"/>
              <w:right w:val="nil"/>
            </w:tcBorders>
            <w:shd w:val="clear" w:color="auto" w:fill="auto"/>
            <w:vAlign w:val="center"/>
          </w:tcPr>
          <w:p w14:paraId="726FBA40" w14:textId="726AEEC6"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199,118</w:t>
            </w:r>
          </w:p>
        </w:tc>
        <w:tc>
          <w:tcPr>
            <w:tcW w:w="1440" w:type="dxa"/>
            <w:tcBorders>
              <w:top w:val="nil"/>
              <w:left w:val="nil"/>
              <w:bottom w:val="nil"/>
              <w:right w:val="nil"/>
            </w:tcBorders>
            <w:vAlign w:val="center"/>
          </w:tcPr>
          <w:p w14:paraId="109718B1" w14:textId="0B570E6E"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4.4</w:t>
            </w:r>
          </w:p>
        </w:tc>
      </w:tr>
      <w:tr w:rsidR="000D08C0" w:rsidRPr="003D79DA" w14:paraId="5D7C32E1" w14:textId="0F9AF7A0" w:rsidTr="000D08C0">
        <w:trPr>
          <w:trHeight w:val="216"/>
        </w:trPr>
        <w:tc>
          <w:tcPr>
            <w:tcW w:w="910" w:type="dxa"/>
            <w:tcBorders>
              <w:top w:val="nil"/>
              <w:left w:val="nil"/>
              <w:bottom w:val="nil"/>
              <w:right w:val="nil"/>
            </w:tcBorders>
            <w:shd w:val="clear" w:color="auto" w:fill="auto"/>
            <w:vAlign w:val="center"/>
          </w:tcPr>
          <w:p w14:paraId="65C89B57"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5 —</w:t>
            </w:r>
          </w:p>
        </w:tc>
        <w:tc>
          <w:tcPr>
            <w:tcW w:w="5930" w:type="dxa"/>
            <w:tcBorders>
              <w:top w:val="nil"/>
              <w:left w:val="nil"/>
              <w:bottom w:val="nil"/>
              <w:right w:val="nil"/>
            </w:tcBorders>
            <w:shd w:val="clear" w:color="auto" w:fill="auto"/>
            <w:vAlign w:val="center"/>
          </w:tcPr>
          <w:p w14:paraId="5BFC4C25" w14:textId="316506FC"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Nonfamily household male reference person not live alone</w:t>
            </w:r>
          </w:p>
        </w:tc>
        <w:tc>
          <w:tcPr>
            <w:tcW w:w="1440" w:type="dxa"/>
            <w:tcBorders>
              <w:top w:val="nil"/>
              <w:left w:val="nil"/>
              <w:bottom w:val="nil"/>
              <w:right w:val="nil"/>
            </w:tcBorders>
            <w:shd w:val="clear" w:color="auto" w:fill="auto"/>
            <w:vAlign w:val="center"/>
          </w:tcPr>
          <w:p w14:paraId="790204B9" w14:textId="25D1460A"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111,847</w:t>
            </w:r>
          </w:p>
        </w:tc>
        <w:tc>
          <w:tcPr>
            <w:tcW w:w="1440" w:type="dxa"/>
            <w:tcBorders>
              <w:top w:val="nil"/>
              <w:left w:val="nil"/>
              <w:bottom w:val="nil"/>
              <w:right w:val="nil"/>
            </w:tcBorders>
            <w:vAlign w:val="center"/>
          </w:tcPr>
          <w:p w14:paraId="471A66E1" w14:textId="6878AA53"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2.5</w:t>
            </w:r>
          </w:p>
        </w:tc>
      </w:tr>
      <w:tr w:rsidR="000D08C0" w:rsidRPr="003D79DA" w14:paraId="067815D3" w14:textId="5AE99097" w:rsidTr="000D08C0">
        <w:trPr>
          <w:trHeight w:val="216"/>
        </w:trPr>
        <w:tc>
          <w:tcPr>
            <w:tcW w:w="910" w:type="dxa"/>
            <w:tcBorders>
              <w:top w:val="nil"/>
              <w:left w:val="nil"/>
              <w:bottom w:val="nil"/>
              <w:right w:val="nil"/>
            </w:tcBorders>
            <w:shd w:val="clear" w:color="auto" w:fill="auto"/>
            <w:vAlign w:val="center"/>
          </w:tcPr>
          <w:p w14:paraId="00B8BD61"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6 —</w:t>
            </w:r>
          </w:p>
        </w:tc>
        <w:tc>
          <w:tcPr>
            <w:tcW w:w="5930" w:type="dxa"/>
            <w:tcBorders>
              <w:top w:val="nil"/>
              <w:left w:val="nil"/>
              <w:bottom w:val="nil"/>
              <w:right w:val="nil"/>
            </w:tcBorders>
            <w:shd w:val="clear" w:color="auto" w:fill="auto"/>
            <w:vAlign w:val="center"/>
          </w:tcPr>
          <w:p w14:paraId="4A45EB55" w14:textId="15D3844E"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Nonfamily household female reference person live alone</w:t>
            </w:r>
          </w:p>
        </w:tc>
        <w:tc>
          <w:tcPr>
            <w:tcW w:w="1440" w:type="dxa"/>
            <w:tcBorders>
              <w:top w:val="nil"/>
              <w:left w:val="nil"/>
              <w:bottom w:val="nil"/>
              <w:right w:val="nil"/>
            </w:tcBorders>
            <w:shd w:val="clear" w:color="auto" w:fill="auto"/>
            <w:vAlign w:val="center"/>
          </w:tcPr>
          <w:p w14:paraId="77620573" w14:textId="782B10EF"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284,674</w:t>
            </w:r>
          </w:p>
        </w:tc>
        <w:tc>
          <w:tcPr>
            <w:tcW w:w="1440" w:type="dxa"/>
            <w:tcBorders>
              <w:top w:val="nil"/>
              <w:left w:val="nil"/>
              <w:bottom w:val="nil"/>
              <w:right w:val="nil"/>
            </w:tcBorders>
            <w:vAlign w:val="center"/>
          </w:tcPr>
          <w:p w14:paraId="4D5CDC4D" w14:textId="27359869"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6.3</w:t>
            </w:r>
          </w:p>
        </w:tc>
      </w:tr>
      <w:tr w:rsidR="000D08C0" w:rsidRPr="003D79DA" w14:paraId="6BDF7A6F" w14:textId="7E7C61F1" w:rsidTr="000D08C0">
        <w:trPr>
          <w:trHeight w:val="216"/>
        </w:trPr>
        <w:tc>
          <w:tcPr>
            <w:tcW w:w="910" w:type="dxa"/>
            <w:tcBorders>
              <w:top w:val="nil"/>
              <w:left w:val="nil"/>
              <w:bottom w:val="nil"/>
              <w:right w:val="nil"/>
            </w:tcBorders>
            <w:shd w:val="clear" w:color="auto" w:fill="auto"/>
            <w:vAlign w:val="center"/>
          </w:tcPr>
          <w:p w14:paraId="47E9FBAB"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7 —</w:t>
            </w:r>
          </w:p>
        </w:tc>
        <w:tc>
          <w:tcPr>
            <w:tcW w:w="5930" w:type="dxa"/>
            <w:tcBorders>
              <w:top w:val="nil"/>
              <w:left w:val="nil"/>
              <w:bottom w:val="nil"/>
              <w:right w:val="nil"/>
            </w:tcBorders>
            <w:shd w:val="clear" w:color="auto" w:fill="auto"/>
            <w:vAlign w:val="center"/>
          </w:tcPr>
          <w:p w14:paraId="7668BBEA" w14:textId="5BD89A5C"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Nonfamily household female reference person not live alone</w:t>
            </w:r>
          </w:p>
        </w:tc>
        <w:tc>
          <w:tcPr>
            <w:tcW w:w="1440" w:type="dxa"/>
            <w:tcBorders>
              <w:top w:val="nil"/>
              <w:left w:val="nil"/>
              <w:bottom w:val="nil"/>
              <w:right w:val="nil"/>
            </w:tcBorders>
            <w:shd w:val="clear" w:color="auto" w:fill="auto"/>
            <w:vAlign w:val="center"/>
          </w:tcPr>
          <w:p w14:paraId="2AFDF652" w14:textId="4E24CA16"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91,419</w:t>
            </w:r>
          </w:p>
        </w:tc>
        <w:tc>
          <w:tcPr>
            <w:tcW w:w="1440" w:type="dxa"/>
            <w:tcBorders>
              <w:top w:val="nil"/>
              <w:left w:val="nil"/>
              <w:bottom w:val="nil"/>
              <w:right w:val="nil"/>
            </w:tcBorders>
            <w:vAlign w:val="center"/>
          </w:tcPr>
          <w:p w14:paraId="04C650F1" w14:textId="746994F1"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2.0</w:t>
            </w:r>
          </w:p>
        </w:tc>
      </w:tr>
      <w:tr w:rsidR="000D08C0" w:rsidRPr="003D79DA" w14:paraId="482DC691" w14:textId="471BE0BA" w:rsidTr="000D08C0">
        <w:trPr>
          <w:trHeight w:val="216"/>
        </w:trPr>
        <w:tc>
          <w:tcPr>
            <w:tcW w:w="910" w:type="dxa"/>
            <w:tcBorders>
              <w:top w:val="nil"/>
              <w:left w:val="nil"/>
              <w:bottom w:val="nil"/>
              <w:right w:val="nil"/>
            </w:tcBorders>
            <w:shd w:val="clear" w:color="auto" w:fill="auto"/>
            <w:vAlign w:val="center"/>
          </w:tcPr>
          <w:p w14:paraId="7A005BF9" w14:textId="77777777" w:rsidR="000D08C0" w:rsidRPr="003D79DA" w:rsidRDefault="000D08C0" w:rsidP="00714044">
            <w:pPr>
              <w:jc w:val="right"/>
              <w:rPr>
                <w:rFonts w:ascii="Consolas" w:eastAsia="MS Mincho" w:hAnsi="Consolas" w:cs="Consolas"/>
                <w:b/>
                <w:color w:val="000000"/>
                <w:sz w:val="18"/>
                <w:szCs w:val="20"/>
              </w:rPr>
            </w:pPr>
          </w:p>
        </w:tc>
        <w:tc>
          <w:tcPr>
            <w:tcW w:w="5930" w:type="dxa"/>
            <w:tcBorders>
              <w:top w:val="nil"/>
              <w:left w:val="nil"/>
              <w:bottom w:val="nil"/>
              <w:right w:val="nil"/>
            </w:tcBorders>
            <w:shd w:val="clear" w:color="auto" w:fill="auto"/>
            <w:vAlign w:val="center"/>
          </w:tcPr>
          <w:p w14:paraId="7AD553F8" w14:textId="55BBB15F" w:rsidR="000D08C0" w:rsidRPr="003D79DA" w:rsidRDefault="000D08C0"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65033C50" w14:textId="1183D16C"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13891BBC" w14:textId="0905D70F"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8700365" w14:textId="77777777" w:rsidR="00C9337C" w:rsidRPr="003D79DA" w:rsidRDefault="00C9337C" w:rsidP="00714044">
      <w:pPr>
        <w:spacing w:after="240"/>
        <w:rPr>
          <w:rFonts w:asciiTheme="minorHAnsi" w:eastAsia="MS Mincho" w:hAnsiTheme="minorHAnsi" w:cs="Consolas"/>
          <w:i/>
        </w:rPr>
      </w:pPr>
      <w:r w:rsidRPr="003D79DA">
        <w:rPr>
          <w:rFonts w:asciiTheme="minorHAnsi" w:eastAsia="MS Mincho" w:hAnsiTheme="minorHAnsi" w:cs="Consolas"/>
          <w:i/>
        </w:rPr>
        <w:br w:type="page"/>
      </w:r>
    </w:p>
    <w:p w14:paraId="3BF4A346" w14:textId="3A905562" w:rsidR="00BC6D2E" w:rsidRPr="003D79DA" w:rsidRDefault="001C5871"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Presence and Age of Own Children</w:t>
      </w:r>
      <w:bookmarkStart w:id="42" w:name="PAOC"/>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PA</w:t>
      </w:r>
      <w:r w:rsidR="00C9337C" w:rsidRPr="003D79DA">
        <w:rPr>
          <w:rFonts w:asciiTheme="minorHAnsi" w:eastAsia="MS Mincho" w:hAnsiTheme="minorHAnsi" w:cstheme="majorHAnsi"/>
          <w:b/>
          <w:sz w:val="24"/>
          <w:szCs w:val="22"/>
        </w:rPr>
        <w:t>OC</w:t>
      </w:r>
      <w:bookmarkEnd w:id="42"/>
      <w:r w:rsidR="00F724A8" w:rsidRPr="003D79DA">
        <w:rPr>
          <w:rFonts w:asciiTheme="minorHAnsi" w:eastAsia="MS Mincho" w:hAnsiTheme="minorHAnsi" w:cstheme="majorHAnsi"/>
          <w:color w:val="0000FF"/>
          <w:sz w:val="22"/>
          <w:szCs w:val="22"/>
        </w:rPr>
        <w:tab/>
      </w:r>
      <w:r w:rsidR="00791F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6A4B1A69" w14:textId="1FD14FF1" w:rsidR="00C9337C" w:rsidRPr="003D79DA" w:rsidRDefault="00C9337C" w:rsidP="00714044">
      <w:pPr>
        <w:pStyle w:val="PlainText"/>
        <w:jc w:val="both"/>
        <w:rPr>
          <w:rFonts w:asciiTheme="minorHAnsi" w:eastAsia="MS Mincho" w:hAnsiTheme="minorHAnsi" w:cstheme="majorHAnsi"/>
          <w:b/>
          <w:sz w:val="22"/>
          <w:szCs w:val="22"/>
        </w:rPr>
      </w:pPr>
    </w:p>
    <w:p w14:paraId="33E1D8CF" w14:textId="457CA95E" w:rsidR="00F60B77"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C9337C" w:rsidRPr="003D79DA">
        <w:rPr>
          <w:rFonts w:asciiTheme="minorHAnsi" w:eastAsia="MS Mincho" w:hAnsiTheme="minorHAnsi" w:cstheme="majorHAnsi"/>
          <w:sz w:val="22"/>
          <w:szCs w:val="22"/>
        </w:rPr>
        <w:t xml:space="preserve"> </w:t>
      </w:r>
      <w:r w:rsidR="00F60B77" w:rsidRPr="003D79DA">
        <w:rPr>
          <w:rFonts w:asciiTheme="minorHAnsi" w:eastAsia="MS Mincho" w:hAnsiTheme="minorHAnsi" w:cstheme="majorHAnsi"/>
          <w:sz w:val="22"/>
          <w:szCs w:val="22"/>
        </w:rPr>
        <w:t>The data on presence and age of own children are drawn from answers to Questions 2 and 3 on household relationship and sex, which were asked of all people. The variable universe is females in the household aged 16 and older.</w:t>
      </w:r>
    </w:p>
    <w:p w14:paraId="1C5BFDE5" w14:textId="77777777" w:rsidR="00F60B77" w:rsidRPr="003D79DA" w:rsidRDefault="00F60B77" w:rsidP="00714044">
      <w:pPr>
        <w:pStyle w:val="PlainText"/>
        <w:jc w:val="both"/>
        <w:rPr>
          <w:rFonts w:asciiTheme="minorHAnsi" w:eastAsia="MS Mincho" w:hAnsiTheme="minorHAnsi" w:cstheme="majorHAnsi"/>
          <w:sz w:val="22"/>
          <w:szCs w:val="22"/>
        </w:rPr>
      </w:pPr>
    </w:p>
    <w:p w14:paraId="5D0FD63C" w14:textId="752DDB9A" w:rsidR="00843F11" w:rsidRPr="003D79DA" w:rsidRDefault="00C9337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“Own child” refers to a never-married child under 18 years who is a son or daughter by birth, a stepchild, or an adopted child.</w:t>
      </w:r>
      <w:r w:rsidR="007B4372" w:rsidRPr="003D79DA">
        <w:rPr>
          <w:rFonts w:asciiTheme="minorHAnsi" w:eastAsia="MS Mincho" w:hAnsiTheme="minorHAnsi" w:cstheme="majorHAnsi"/>
          <w:sz w:val="22"/>
          <w:szCs w:val="22"/>
        </w:rPr>
        <w:t xml:space="preserve"> </w:t>
      </w:r>
    </w:p>
    <w:p w14:paraId="3748BBD0" w14:textId="77777777" w:rsidR="00FA444B" w:rsidRPr="003D79DA" w:rsidRDefault="00FA444B" w:rsidP="00714044">
      <w:pPr>
        <w:pStyle w:val="PlainText"/>
        <w:jc w:val="both"/>
        <w:rPr>
          <w:rFonts w:asciiTheme="minorHAnsi" w:eastAsia="MS Mincho" w:hAnsiTheme="minorHAnsi" w:cstheme="majorHAnsi"/>
          <w:sz w:val="22"/>
          <w:szCs w:val="22"/>
        </w:rPr>
      </w:pPr>
    </w:p>
    <w:p w14:paraId="4C093F2F" w14:textId="77777777" w:rsidR="00C9337C" w:rsidRPr="003D79DA" w:rsidRDefault="00C9337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B2E11FC" w14:textId="4B893F61" w:rsidR="00506520" w:rsidRPr="003D79DA" w:rsidRDefault="001C5871"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C4CB06A" w14:textId="77777777" w:rsidR="00506520" w:rsidRPr="003D79DA" w:rsidRDefault="00506520" w:rsidP="00714044">
      <w:pPr>
        <w:pStyle w:val="PlainText"/>
        <w:tabs>
          <w:tab w:val="left" w:pos="2880"/>
        </w:tabs>
        <w:jc w:val="both"/>
        <w:rPr>
          <w:rFonts w:asciiTheme="minorHAnsi" w:eastAsia="MS Mincho" w:hAnsiTheme="minorHAnsi" w:cs="Consolas"/>
          <w:sz w:val="22"/>
          <w:szCs w:val="22"/>
        </w:rPr>
      </w:pPr>
    </w:p>
    <w:p w14:paraId="6C11A6DA" w14:textId="77777777" w:rsidR="00B31FAE" w:rsidRPr="003D79DA" w:rsidRDefault="00B31FA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C3AEA42" w14:textId="014FCB79" w:rsidR="00B31FAE" w:rsidRPr="003D79DA" w:rsidRDefault="00B31FA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B39E9EC" w14:textId="77777777" w:rsidR="00B31FAE" w:rsidRPr="003D79DA" w:rsidRDefault="00B31FAE" w:rsidP="00714044">
      <w:pPr>
        <w:pStyle w:val="PlainText"/>
        <w:jc w:val="both"/>
        <w:rPr>
          <w:rFonts w:asciiTheme="minorHAnsi" w:eastAsia="MS Mincho" w:hAnsiTheme="minorHAnsi" w:cs="Consolas"/>
          <w:sz w:val="22"/>
          <w:szCs w:val="22"/>
        </w:rPr>
      </w:pPr>
    </w:p>
    <w:p w14:paraId="46814057" w14:textId="672835BA" w:rsidR="00791FA8" w:rsidRPr="003D79DA" w:rsidRDefault="00791FA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280D2A53" w14:textId="40ADF62C" w:rsidR="00C9337C" w:rsidRPr="003D79DA" w:rsidRDefault="00C9337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973471C"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CBD4DA2" w14:textId="77777777" w:rsidR="00173759" w:rsidRPr="003D79DA" w:rsidRDefault="00173759" w:rsidP="00714044">
      <w:pPr>
        <w:pStyle w:val="PlainText"/>
        <w:jc w:val="both"/>
        <w:rPr>
          <w:rFonts w:asciiTheme="minorHAnsi" w:eastAsia="MS Mincho" w:hAnsiTheme="minorHAnsi" w:cs="Consolas"/>
          <w:sz w:val="24"/>
        </w:rPr>
      </w:pPr>
    </w:p>
    <w:tbl>
      <w:tblPr>
        <w:tblW w:w="8820" w:type="dxa"/>
        <w:tblInd w:w="108" w:type="dxa"/>
        <w:tblLayout w:type="fixed"/>
        <w:tblLook w:val="04A0" w:firstRow="1" w:lastRow="0" w:firstColumn="1" w:lastColumn="0" w:noHBand="0" w:noVBand="1"/>
      </w:tblPr>
      <w:tblGrid>
        <w:gridCol w:w="910"/>
        <w:gridCol w:w="5030"/>
        <w:gridCol w:w="1440"/>
        <w:gridCol w:w="1440"/>
      </w:tblGrid>
      <w:tr w:rsidR="00F25EBA" w:rsidRPr="003D79DA" w14:paraId="4543415B" w14:textId="77777777" w:rsidTr="000D08C0">
        <w:trPr>
          <w:trHeight w:val="216"/>
        </w:trPr>
        <w:tc>
          <w:tcPr>
            <w:tcW w:w="5940" w:type="dxa"/>
            <w:gridSpan w:val="2"/>
            <w:tcBorders>
              <w:top w:val="nil"/>
              <w:left w:val="nil"/>
              <w:bottom w:val="nil"/>
              <w:right w:val="nil"/>
            </w:tcBorders>
            <w:shd w:val="clear" w:color="auto" w:fill="auto"/>
            <w:vAlign w:val="center"/>
          </w:tcPr>
          <w:p w14:paraId="340809C0" w14:textId="562326D4" w:rsidR="00F25EBA" w:rsidRPr="003D79DA" w:rsidRDefault="00F25EBA" w:rsidP="00714044">
            <w:pPr>
              <w:ind w:left="-72"/>
              <w:rPr>
                <w:rFonts w:ascii="Consolas" w:eastAsia="MS Mincho" w:hAnsi="Consolas" w:cs="Consolas"/>
                <w:sz w:val="18"/>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336AC9EA" w14:textId="2D309FD5" w:rsidR="00F25EBA" w:rsidRPr="003D79DA" w:rsidRDefault="00F25EBA"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shd w:val="clear" w:color="auto" w:fill="auto"/>
            <w:vAlign w:val="center"/>
          </w:tcPr>
          <w:p w14:paraId="22D0F492" w14:textId="3D70703E" w:rsidR="00F25EBA" w:rsidRPr="003D79DA" w:rsidRDefault="00F25EBA" w:rsidP="00714044">
            <w:pPr>
              <w:jc w:val="right"/>
              <w:rPr>
                <w:rFonts w:ascii="Consolas" w:hAnsi="Consolas" w:cs="Consolas"/>
                <w:sz w:val="18"/>
                <w:szCs w:val="20"/>
              </w:rPr>
            </w:pPr>
            <w:r w:rsidRPr="003D79DA">
              <w:rPr>
                <w:rFonts w:ascii="Consolas" w:eastAsia="MS Mincho" w:hAnsi="Consolas" w:cs="Consolas"/>
                <w:b/>
                <w:bCs/>
                <w:color w:val="000000"/>
                <w:sz w:val="18"/>
                <w:szCs w:val="20"/>
              </w:rPr>
              <w:t>PERCENTAGE</w:t>
            </w:r>
          </w:p>
        </w:tc>
      </w:tr>
      <w:tr w:rsidR="00F25EBA" w:rsidRPr="003D79DA" w14:paraId="1A1336B8" w14:textId="77777777" w:rsidTr="000D08C0">
        <w:trPr>
          <w:trHeight w:val="216"/>
        </w:trPr>
        <w:tc>
          <w:tcPr>
            <w:tcW w:w="910" w:type="dxa"/>
            <w:tcBorders>
              <w:top w:val="nil"/>
              <w:left w:val="nil"/>
              <w:bottom w:val="nil"/>
              <w:right w:val="nil"/>
            </w:tcBorders>
            <w:shd w:val="clear" w:color="auto" w:fill="auto"/>
            <w:vAlign w:val="center"/>
          </w:tcPr>
          <w:p w14:paraId="6CCF832A" w14:textId="77777777" w:rsidR="00F25EBA" w:rsidRPr="003D79DA" w:rsidRDefault="00F25EBA" w:rsidP="00714044">
            <w:pPr>
              <w:jc w:val="right"/>
              <w:rPr>
                <w:rFonts w:ascii="Consolas" w:eastAsia="MS Mincho" w:hAnsi="Consolas" w:cs="Consolas"/>
                <w:color w:val="000000"/>
                <w:sz w:val="18"/>
                <w:szCs w:val="20"/>
              </w:rPr>
            </w:pPr>
          </w:p>
        </w:tc>
        <w:tc>
          <w:tcPr>
            <w:tcW w:w="5030" w:type="dxa"/>
            <w:tcBorders>
              <w:top w:val="nil"/>
              <w:left w:val="nil"/>
              <w:bottom w:val="nil"/>
              <w:right w:val="nil"/>
            </w:tcBorders>
            <w:shd w:val="clear" w:color="auto" w:fill="auto"/>
            <w:vAlign w:val="center"/>
          </w:tcPr>
          <w:p w14:paraId="6FE7DE69" w14:textId="77777777" w:rsidR="00F25EBA" w:rsidRPr="003D79DA" w:rsidRDefault="00F25EBA" w:rsidP="00714044">
            <w:pPr>
              <w:ind w:left="-72"/>
              <w:rPr>
                <w:rFonts w:ascii="Consolas" w:eastAsia="MS Mincho" w:hAnsi="Consolas" w:cs="Consolas"/>
                <w:sz w:val="18"/>
              </w:rPr>
            </w:pPr>
          </w:p>
        </w:tc>
        <w:tc>
          <w:tcPr>
            <w:tcW w:w="1440" w:type="dxa"/>
            <w:tcBorders>
              <w:top w:val="nil"/>
              <w:left w:val="nil"/>
              <w:bottom w:val="nil"/>
              <w:right w:val="nil"/>
            </w:tcBorders>
            <w:shd w:val="clear" w:color="auto" w:fill="auto"/>
            <w:vAlign w:val="center"/>
          </w:tcPr>
          <w:p w14:paraId="2D4C6199" w14:textId="77777777" w:rsidR="00F25EBA" w:rsidRPr="003D79DA" w:rsidRDefault="00F25EBA" w:rsidP="00714044">
            <w:pPr>
              <w:jc w:val="right"/>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6649035F" w14:textId="77777777" w:rsidR="00F25EBA" w:rsidRPr="003D79DA" w:rsidRDefault="00F25EBA" w:rsidP="00714044">
            <w:pPr>
              <w:jc w:val="right"/>
              <w:rPr>
                <w:rFonts w:ascii="Consolas" w:hAnsi="Consolas" w:cs="Consolas"/>
                <w:sz w:val="18"/>
                <w:szCs w:val="20"/>
              </w:rPr>
            </w:pPr>
          </w:p>
        </w:tc>
      </w:tr>
      <w:tr w:rsidR="000D08C0" w:rsidRPr="003D79DA" w14:paraId="3E1D8A6A" w14:textId="697B1F41" w:rsidTr="000D08C0">
        <w:trPr>
          <w:trHeight w:val="216"/>
        </w:trPr>
        <w:tc>
          <w:tcPr>
            <w:tcW w:w="910" w:type="dxa"/>
            <w:tcBorders>
              <w:top w:val="nil"/>
              <w:left w:val="nil"/>
              <w:bottom w:val="nil"/>
              <w:right w:val="nil"/>
            </w:tcBorders>
            <w:shd w:val="clear" w:color="auto" w:fill="auto"/>
            <w:vAlign w:val="center"/>
          </w:tcPr>
          <w:p w14:paraId="5A8E2E52" w14:textId="746EF951" w:rsidR="000D08C0" w:rsidRPr="003D79DA" w:rsidRDefault="000D08C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5030" w:type="dxa"/>
            <w:tcBorders>
              <w:top w:val="nil"/>
              <w:left w:val="nil"/>
              <w:bottom w:val="nil"/>
              <w:right w:val="nil"/>
            </w:tcBorders>
            <w:shd w:val="clear" w:color="auto" w:fill="auto"/>
            <w:vAlign w:val="center"/>
          </w:tcPr>
          <w:p w14:paraId="1B93E3D2" w14:textId="62C64188" w:rsidR="000D08C0" w:rsidRPr="003D79DA" w:rsidRDefault="000D08C0" w:rsidP="00714044">
            <w:pPr>
              <w:ind w:left="-72"/>
              <w:rPr>
                <w:rFonts w:ascii="Consolas" w:hAnsi="Consolas" w:cs="Consolas"/>
                <w:sz w:val="18"/>
                <w:szCs w:val="20"/>
              </w:rPr>
            </w:pPr>
            <w:r w:rsidRPr="003D79DA">
              <w:rPr>
                <w:rFonts w:ascii="Consolas" w:eastAsia="MS Mincho" w:hAnsi="Consolas" w:cs="Consolas"/>
                <w:sz w:val="18"/>
              </w:rPr>
              <w:t>NIU (female under 16, or male, or group quarters)</w:t>
            </w:r>
          </w:p>
        </w:tc>
        <w:tc>
          <w:tcPr>
            <w:tcW w:w="1440" w:type="dxa"/>
            <w:tcBorders>
              <w:top w:val="nil"/>
              <w:left w:val="nil"/>
              <w:bottom w:val="nil"/>
              <w:right w:val="nil"/>
            </w:tcBorders>
            <w:shd w:val="clear" w:color="auto" w:fill="auto"/>
            <w:vAlign w:val="center"/>
          </w:tcPr>
          <w:p w14:paraId="1397B593" w14:textId="7D4E93F5"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2,696,377</w:t>
            </w:r>
          </w:p>
        </w:tc>
        <w:tc>
          <w:tcPr>
            <w:tcW w:w="1440" w:type="dxa"/>
            <w:tcBorders>
              <w:top w:val="nil"/>
              <w:left w:val="nil"/>
              <w:bottom w:val="nil"/>
              <w:right w:val="nil"/>
            </w:tcBorders>
            <w:shd w:val="clear" w:color="auto" w:fill="auto"/>
            <w:vAlign w:val="center"/>
          </w:tcPr>
          <w:p w14:paraId="336AF4D4" w14:textId="4A8F10CB"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59.8</w:t>
            </w:r>
          </w:p>
        </w:tc>
      </w:tr>
      <w:tr w:rsidR="000D08C0" w:rsidRPr="003D79DA" w14:paraId="1D8855DD" w14:textId="293F384B" w:rsidTr="000D08C0">
        <w:trPr>
          <w:trHeight w:val="216"/>
        </w:trPr>
        <w:tc>
          <w:tcPr>
            <w:tcW w:w="910" w:type="dxa"/>
            <w:tcBorders>
              <w:top w:val="nil"/>
              <w:left w:val="nil"/>
              <w:bottom w:val="nil"/>
              <w:right w:val="nil"/>
            </w:tcBorders>
            <w:shd w:val="clear" w:color="auto" w:fill="auto"/>
            <w:vAlign w:val="center"/>
          </w:tcPr>
          <w:p w14:paraId="1E80E426"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5030" w:type="dxa"/>
            <w:tcBorders>
              <w:top w:val="nil"/>
              <w:left w:val="nil"/>
              <w:bottom w:val="nil"/>
              <w:right w:val="nil"/>
            </w:tcBorders>
            <w:shd w:val="clear" w:color="auto" w:fill="auto"/>
            <w:vAlign w:val="center"/>
          </w:tcPr>
          <w:p w14:paraId="51BD5A8C" w14:textId="2BD6FEAF"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Female w/ own children under 6 only</w:t>
            </w:r>
          </w:p>
        </w:tc>
        <w:tc>
          <w:tcPr>
            <w:tcW w:w="1440" w:type="dxa"/>
            <w:tcBorders>
              <w:top w:val="nil"/>
              <w:left w:val="nil"/>
              <w:bottom w:val="nil"/>
              <w:right w:val="nil"/>
            </w:tcBorders>
            <w:shd w:val="clear" w:color="auto" w:fill="auto"/>
            <w:vAlign w:val="center"/>
          </w:tcPr>
          <w:p w14:paraId="68479768" w14:textId="6D842013"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114,551</w:t>
            </w:r>
          </w:p>
        </w:tc>
        <w:tc>
          <w:tcPr>
            <w:tcW w:w="1440" w:type="dxa"/>
            <w:tcBorders>
              <w:top w:val="nil"/>
              <w:left w:val="nil"/>
              <w:bottom w:val="nil"/>
              <w:right w:val="nil"/>
            </w:tcBorders>
            <w:vAlign w:val="center"/>
          </w:tcPr>
          <w:p w14:paraId="795F4F76" w14:textId="00CF5B10"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2.5</w:t>
            </w:r>
          </w:p>
        </w:tc>
      </w:tr>
      <w:tr w:rsidR="000D08C0" w:rsidRPr="003D79DA" w14:paraId="003D64DC" w14:textId="5878673D" w:rsidTr="000D08C0">
        <w:trPr>
          <w:trHeight w:val="216"/>
        </w:trPr>
        <w:tc>
          <w:tcPr>
            <w:tcW w:w="910" w:type="dxa"/>
            <w:tcBorders>
              <w:top w:val="nil"/>
              <w:left w:val="nil"/>
              <w:bottom w:val="nil"/>
              <w:right w:val="nil"/>
            </w:tcBorders>
            <w:shd w:val="clear" w:color="auto" w:fill="auto"/>
            <w:vAlign w:val="center"/>
          </w:tcPr>
          <w:p w14:paraId="1252B40A"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030" w:type="dxa"/>
            <w:tcBorders>
              <w:top w:val="nil"/>
              <w:left w:val="nil"/>
              <w:bottom w:val="nil"/>
              <w:right w:val="nil"/>
            </w:tcBorders>
            <w:shd w:val="clear" w:color="auto" w:fill="auto"/>
            <w:vAlign w:val="center"/>
          </w:tcPr>
          <w:p w14:paraId="09D19251" w14:textId="6CBEC5D1"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Female w/ own children 6-17 only</w:t>
            </w:r>
          </w:p>
        </w:tc>
        <w:tc>
          <w:tcPr>
            <w:tcW w:w="1440" w:type="dxa"/>
            <w:tcBorders>
              <w:top w:val="nil"/>
              <w:left w:val="nil"/>
              <w:bottom w:val="nil"/>
              <w:right w:val="nil"/>
            </w:tcBorders>
            <w:shd w:val="clear" w:color="auto" w:fill="auto"/>
            <w:vAlign w:val="center"/>
          </w:tcPr>
          <w:p w14:paraId="47E6E71F" w14:textId="2DE5267E"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285,383</w:t>
            </w:r>
          </w:p>
        </w:tc>
        <w:tc>
          <w:tcPr>
            <w:tcW w:w="1440" w:type="dxa"/>
            <w:tcBorders>
              <w:top w:val="nil"/>
              <w:left w:val="nil"/>
              <w:bottom w:val="nil"/>
              <w:right w:val="nil"/>
            </w:tcBorders>
            <w:vAlign w:val="center"/>
          </w:tcPr>
          <w:p w14:paraId="1E1D754A" w14:textId="4B0273A9"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6.3</w:t>
            </w:r>
          </w:p>
        </w:tc>
      </w:tr>
      <w:tr w:rsidR="000D08C0" w:rsidRPr="003D79DA" w14:paraId="7A956743" w14:textId="6B296176" w:rsidTr="000D08C0">
        <w:trPr>
          <w:trHeight w:val="216"/>
        </w:trPr>
        <w:tc>
          <w:tcPr>
            <w:tcW w:w="910" w:type="dxa"/>
            <w:tcBorders>
              <w:top w:val="nil"/>
              <w:left w:val="nil"/>
              <w:bottom w:val="nil"/>
              <w:right w:val="nil"/>
            </w:tcBorders>
            <w:shd w:val="clear" w:color="auto" w:fill="auto"/>
            <w:vAlign w:val="center"/>
          </w:tcPr>
          <w:p w14:paraId="4E53022B"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3 —</w:t>
            </w:r>
          </w:p>
        </w:tc>
        <w:tc>
          <w:tcPr>
            <w:tcW w:w="5030" w:type="dxa"/>
            <w:tcBorders>
              <w:top w:val="nil"/>
              <w:left w:val="nil"/>
              <w:bottom w:val="nil"/>
              <w:right w:val="nil"/>
            </w:tcBorders>
            <w:shd w:val="clear" w:color="auto" w:fill="auto"/>
            <w:vAlign w:val="center"/>
          </w:tcPr>
          <w:p w14:paraId="618718F1" w14:textId="3DF0F005"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Female w/ own children under 6 and 6-17</w:t>
            </w:r>
          </w:p>
        </w:tc>
        <w:tc>
          <w:tcPr>
            <w:tcW w:w="1440" w:type="dxa"/>
            <w:tcBorders>
              <w:top w:val="nil"/>
              <w:left w:val="nil"/>
              <w:bottom w:val="nil"/>
              <w:right w:val="nil"/>
            </w:tcBorders>
            <w:shd w:val="clear" w:color="auto" w:fill="auto"/>
            <w:vAlign w:val="center"/>
          </w:tcPr>
          <w:p w14:paraId="16D4BE4E" w14:textId="381BEF1A"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96,976</w:t>
            </w:r>
          </w:p>
        </w:tc>
        <w:tc>
          <w:tcPr>
            <w:tcW w:w="1440" w:type="dxa"/>
            <w:tcBorders>
              <w:top w:val="nil"/>
              <w:left w:val="nil"/>
              <w:bottom w:val="nil"/>
              <w:right w:val="nil"/>
            </w:tcBorders>
            <w:vAlign w:val="center"/>
          </w:tcPr>
          <w:p w14:paraId="2D8CD3F2" w14:textId="22B08C5E"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2.1</w:t>
            </w:r>
          </w:p>
        </w:tc>
      </w:tr>
      <w:tr w:rsidR="000D08C0" w:rsidRPr="003D79DA" w14:paraId="1285C6F8" w14:textId="0EABA9EF" w:rsidTr="000D08C0">
        <w:trPr>
          <w:trHeight w:val="216"/>
        </w:trPr>
        <w:tc>
          <w:tcPr>
            <w:tcW w:w="910" w:type="dxa"/>
            <w:tcBorders>
              <w:top w:val="nil"/>
              <w:left w:val="nil"/>
              <w:bottom w:val="nil"/>
              <w:right w:val="nil"/>
            </w:tcBorders>
            <w:shd w:val="clear" w:color="auto" w:fill="auto"/>
            <w:vAlign w:val="center"/>
          </w:tcPr>
          <w:p w14:paraId="50A766A1"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4 —</w:t>
            </w:r>
          </w:p>
        </w:tc>
        <w:tc>
          <w:tcPr>
            <w:tcW w:w="5030" w:type="dxa"/>
            <w:tcBorders>
              <w:top w:val="nil"/>
              <w:left w:val="nil"/>
              <w:bottom w:val="nil"/>
              <w:right w:val="nil"/>
            </w:tcBorders>
            <w:shd w:val="clear" w:color="auto" w:fill="auto"/>
            <w:vAlign w:val="center"/>
          </w:tcPr>
          <w:p w14:paraId="411920E7" w14:textId="03E1A978"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Female w/ no own children</w:t>
            </w:r>
          </w:p>
        </w:tc>
        <w:tc>
          <w:tcPr>
            <w:tcW w:w="1440" w:type="dxa"/>
            <w:tcBorders>
              <w:top w:val="nil"/>
              <w:left w:val="nil"/>
              <w:bottom w:val="nil"/>
              <w:right w:val="nil"/>
            </w:tcBorders>
            <w:shd w:val="clear" w:color="auto" w:fill="auto"/>
            <w:vAlign w:val="center"/>
          </w:tcPr>
          <w:p w14:paraId="7C1025C4" w14:textId="6A05B668"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1,319,089</w:t>
            </w:r>
          </w:p>
        </w:tc>
        <w:tc>
          <w:tcPr>
            <w:tcW w:w="1440" w:type="dxa"/>
            <w:tcBorders>
              <w:top w:val="nil"/>
              <w:left w:val="nil"/>
              <w:bottom w:val="nil"/>
              <w:right w:val="nil"/>
            </w:tcBorders>
            <w:vAlign w:val="center"/>
          </w:tcPr>
          <w:p w14:paraId="6AA2E015" w14:textId="78339FD3"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29.2</w:t>
            </w:r>
          </w:p>
        </w:tc>
      </w:tr>
      <w:tr w:rsidR="000D08C0" w:rsidRPr="003D79DA" w14:paraId="517B7769" w14:textId="057B708E" w:rsidTr="000D08C0">
        <w:trPr>
          <w:trHeight w:val="216"/>
        </w:trPr>
        <w:tc>
          <w:tcPr>
            <w:tcW w:w="910" w:type="dxa"/>
            <w:tcBorders>
              <w:top w:val="nil"/>
              <w:left w:val="nil"/>
              <w:bottom w:val="nil"/>
              <w:right w:val="nil"/>
            </w:tcBorders>
            <w:shd w:val="clear" w:color="auto" w:fill="auto"/>
            <w:vAlign w:val="center"/>
          </w:tcPr>
          <w:p w14:paraId="42C2891E" w14:textId="77777777" w:rsidR="000D08C0" w:rsidRPr="003D79DA" w:rsidRDefault="000D08C0" w:rsidP="00714044">
            <w:pPr>
              <w:jc w:val="right"/>
              <w:rPr>
                <w:rFonts w:ascii="Consolas" w:eastAsia="MS Mincho" w:hAnsi="Consolas" w:cs="Consolas"/>
                <w:b/>
                <w:color w:val="000000"/>
                <w:sz w:val="18"/>
                <w:szCs w:val="20"/>
              </w:rPr>
            </w:pPr>
          </w:p>
        </w:tc>
        <w:tc>
          <w:tcPr>
            <w:tcW w:w="5030" w:type="dxa"/>
            <w:tcBorders>
              <w:top w:val="nil"/>
              <w:left w:val="nil"/>
              <w:bottom w:val="nil"/>
              <w:right w:val="nil"/>
            </w:tcBorders>
            <w:shd w:val="clear" w:color="auto" w:fill="auto"/>
            <w:vAlign w:val="center"/>
          </w:tcPr>
          <w:p w14:paraId="3C131F03" w14:textId="140B4741" w:rsidR="000D08C0" w:rsidRPr="003D79DA" w:rsidRDefault="000D08C0"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44998B22" w14:textId="6F875F01"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B99B2C7" w14:textId="3754A538"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218F580" w14:textId="44AC8F1A" w:rsidR="00C9337C" w:rsidRPr="003D79DA" w:rsidRDefault="00C9337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3334DDC7" w14:textId="0562E133" w:rsidR="00BC6D2E" w:rsidRPr="003D79DA" w:rsidRDefault="00C9337C"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Subfamily Relationship</w:t>
      </w:r>
      <w:bookmarkStart w:id="43" w:name="SFR"/>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SFR</w:t>
      </w:r>
      <w:bookmarkEnd w:id="43"/>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4A5A1C"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0767DA6E" w14:textId="33287C49" w:rsidR="00C9337C" w:rsidRPr="003D79DA" w:rsidRDefault="00C9337C" w:rsidP="00714044">
      <w:pPr>
        <w:pStyle w:val="PlainText"/>
        <w:jc w:val="both"/>
        <w:rPr>
          <w:rFonts w:asciiTheme="minorHAnsi" w:eastAsia="MS Mincho" w:hAnsiTheme="minorHAnsi" w:cstheme="majorHAnsi"/>
          <w:b/>
          <w:sz w:val="22"/>
          <w:szCs w:val="22"/>
        </w:rPr>
      </w:pPr>
    </w:p>
    <w:p w14:paraId="22D20535" w14:textId="77777777" w:rsidR="00244A35" w:rsidRPr="003D79DA" w:rsidRDefault="00244A35" w:rsidP="00714044">
      <w:pPr>
        <w:pStyle w:val="PlainText"/>
        <w:jc w:val="both"/>
        <w:rPr>
          <w:rFonts w:asciiTheme="minorHAnsi" w:eastAsia="MS Mincho" w:hAnsiTheme="minorHAnsi" w:cs="Consolas"/>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w:t>
      </w:r>
      <w:r w:rsidRPr="003D79DA">
        <w:rPr>
          <w:rFonts w:asciiTheme="minorHAnsi" w:eastAsia="MS Mincho" w:hAnsiTheme="minorHAnsi" w:cs="Consolas"/>
          <w:sz w:val="22"/>
          <w:szCs w:val="22"/>
        </w:rPr>
        <w:t xml:space="preserve">A subfamily does not maintain its own household, but lives in a household where the householder or householder’s spouse is a relative. </w:t>
      </w:r>
      <w:r w:rsidRPr="003D79DA">
        <w:rPr>
          <w:rFonts w:asciiTheme="minorHAnsi" w:eastAsia="MS Mincho" w:hAnsiTheme="minorHAnsi" w:cstheme="majorHAnsi"/>
          <w:sz w:val="22"/>
          <w:szCs w:val="22"/>
        </w:rPr>
        <w:t>Subfamilies are defined during processing of data, using answers to Questions 2 and 3 on household relationship and sex.</w:t>
      </w:r>
    </w:p>
    <w:p w14:paraId="6E1E9965" w14:textId="77777777" w:rsidR="00244A35" w:rsidRPr="003D79DA" w:rsidRDefault="00244A35" w:rsidP="00714044">
      <w:pPr>
        <w:pStyle w:val="PlainText"/>
        <w:jc w:val="both"/>
        <w:rPr>
          <w:rFonts w:asciiTheme="minorHAnsi" w:eastAsia="MS Mincho" w:hAnsiTheme="minorHAnsi" w:cs="Consolas"/>
          <w:sz w:val="22"/>
          <w:szCs w:val="22"/>
        </w:rPr>
      </w:pPr>
    </w:p>
    <w:p w14:paraId="26EF9B0C" w14:textId="77777777" w:rsidR="00244A35" w:rsidRPr="003D79DA" w:rsidRDefault="00244A3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Consolas"/>
          <w:sz w:val="22"/>
          <w:szCs w:val="22"/>
        </w:rPr>
        <w:t xml:space="preserve">A subfamily is 1) a married couple (husband and wife interviewed as members of the same household) with or without never-married children under 18 years old, or 2) one parent with one or more never-married children under 18 years old. </w:t>
      </w:r>
    </w:p>
    <w:p w14:paraId="511BEFCE" w14:textId="77777777" w:rsidR="00244A35" w:rsidRPr="003D79DA" w:rsidRDefault="00244A35" w:rsidP="00714044">
      <w:pPr>
        <w:pStyle w:val="PlainText"/>
        <w:jc w:val="both"/>
        <w:rPr>
          <w:rFonts w:asciiTheme="minorHAnsi" w:eastAsia="MS Mincho" w:hAnsiTheme="minorHAnsi" w:cstheme="majorHAnsi"/>
          <w:sz w:val="22"/>
          <w:szCs w:val="22"/>
        </w:rPr>
      </w:pPr>
    </w:p>
    <w:p w14:paraId="261745FB" w14:textId="42726FC4" w:rsidR="00C9337C" w:rsidRPr="003D79DA" w:rsidRDefault="00244A3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Subfamily relationship codes define relationships within the subfamily. </w:t>
      </w:r>
      <w:r w:rsidR="007D074D" w:rsidRPr="003D79DA">
        <w:rPr>
          <w:rFonts w:asciiTheme="minorHAnsi" w:eastAsia="MS Mincho" w:hAnsiTheme="minorHAnsi" w:cstheme="majorHAnsi"/>
          <w:sz w:val="22"/>
          <w:szCs w:val="22"/>
        </w:rPr>
        <w:t>Also s</w:t>
      </w:r>
      <w:r w:rsidR="004A5A1C" w:rsidRPr="003D79DA">
        <w:rPr>
          <w:rFonts w:asciiTheme="minorHAnsi" w:eastAsia="MS Mincho" w:hAnsiTheme="minorHAnsi" w:cstheme="majorHAnsi"/>
          <w:sz w:val="22"/>
          <w:szCs w:val="22"/>
        </w:rPr>
        <w:t xml:space="preserve">ee Subfamily Number, </w:t>
      </w:r>
      <w:hyperlink w:anchor="SFN" w:history="1">
        <w:r w:rsidR="004A5A1C" w:rsidRPr="003D79DA">
          <w:rPr>
            <w:rStyle w:val="Hyperlink"/>
            <w:rFonts w:asciiTheme="minorHAnsi" w:eastAsia="MS Mincho" w:hAnsiTheme="minorHAnsi" w:cstheme="majorHAnsi"/>
            <w:sz w:val="22"/>
            <w:szCs w:val="22"/>
          </w:rPr>
          <w:t>SFN</w:t>
        </w:r>
      </w:hyperlink>
      <w:r w:rsidR="007D074D" w:rsidRPr="003D79DA">
        <w:rPr>
          <w:rFonts w:asciiTheme="minorHAnsi" w:eastAsia="MS Mincho" w:hAnsiTheme="minorHAnsi" w:cstheme="majorHAnsi"/>
          <w:sz w:val="22"/>
          <w:szCs w:val="22"/>
        </w:rPr>
        <w:t xml:space="preserve">, and Presence of Subfamilies in Household, </w:t>
      </w:r>
      <w:hyperlink w:anchor="PSF" w:history="1">
        <w:r w:rsidR="007D074D" w:rsidRPr="003D79DA">
          <w:rPr>
            <w:rStyle w:val="Hyperlink"/>
            <w:rFonts w:asciiTheme="minorHAnsi" w:eastAsia="MS Mincho" w:hAnsiTheme="minorHAnsi" w:cstheme="majorHAnsi"/>
            <w:sz w:val="22"/>
            <w:szCs w:val="22"/>
          </w:rPr>
          <w:t>PSF</w:t>
        </w:r>
      </w:hyperlink>
      <w:r w:rsidR="007D074D" w:rsidRPr="003D79DA">
        <w:rPr>
          <w:rFonts w:asciiTheme="minorHAnsi" w:eastAsia="MS Mincho" w:hAnsiTheme="minorHAnsi" w:cstheme="majorHAnsi"/>
          <w:sz w:val="22"/>
          <w:szCs w:val="22"/>
        </w:rPr>
        <w:t>.</w:t>
      </w:r>
    </w:p>
    <w:p w14:paraId="65E47FEE" w14:textId="77777777" w:rsidR="00C9337C" w:rsidRPr="003D79DA" w:rsidRDefault="00C9337C" w:rsidP="00714044">
      <w:pPr>
        <w:pStyle w:val="PlainText"/>
        <w:jc w:val="both"/>
        <w:rPr>
          <w:rFonts w:asciiTheme="minorHAnsi" w:eastAsia="MS Mincho" w:hAnsiTheme="minorHAnsi" w:cstheme="majorHAnsi"/>
          <w:sz w:val="22"/>
          <w:szCs w:val="22"/>
        </w:rPr>
      </w:pPr>
    </w:p>
    <w:p w14:paraId="53CE505E" w14:textId="536453C0" w:rsidR="006A1404" w:rsidRPr="003D79DA" w:rsidRDefault="006A140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Subfamilies are define</w:t>
      </w:r>
      <w:r w:rsidR="00791FA8" w:rsidRPr="003D79DA">
        <w:rPr>
          <w:rFonts w:asciiTheme="minorHAnsi" w:eastAsia="MS Mincho" w:hAnsiTheme="minorHAnsi" w:cstheme="majorHAnsi"/>
          <w:sz w:val="22"/>
          <w:szCs w:val="22"/>
        </w:rPr>
        <w:t>d during processing of data, using answers to Questions 2 and 3 on household relationship and sex.</w:t>
      </w:r>
    </w:p>
    <w:p w14:paraId="2CEE1545" w14:textId="77777777" w:rsidR="006A1404" w:rsidRPr="003D79DA" w:rsidRDefault="006A1404" w:rsidP="00714044">
      <w:pPr>
        <w:pStyle w:val="PlainText"/>
        <w:jc w:val="both"/>
        <w:rPr>
          <w:rFonts w:asciiTheme="minorHAnsi" w:eastAsia="MS Mincho" w:hAnsiTheme="minorHAnsi" w:cs="Consolas"/>
          <w:b/>
          <w:sz w:val="22"/>
          <w:szCs w:val="22"/>
        </w:rPr>
      </w:pPr>
    </w:p>
    <w:p w14:paraId="74C210A9" w14:textId="77777777" w:rsidR="00C9337C" w:rsidRPr="003D79DA" w:rsidRDefault="00C9337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6E22216" w14:textId="67227AD4" w:rsidR="000D4638" w:rsidRPr="003D79DA" w:rsidRDefault="00E974F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SECAL</w:t>
      </w:r>
      <w:r w:rsidRPr="003D79DA">
        <w:rPr>
          <w:rFonts w:asciiTheme="minorHAnsi" w:eastAsia="MS Mincho" w:hAnsiTheme="minorHAnsi" w:cs="Consolas"/>
          <w:sz w:val="22"/>
          <w:szCs w:val="22"/>
        </w:rPr>
        <w:t>: Secon</w:t>
      </w:r>
      <w:r w:rsidR="000B33C9" w:rsidRPr="003D79DA">
        <w:rPr>
          <w:rFonts w:asciiTheme="minorHAnsi" w:eastAsia="MS Mincho" w:hAnsiTheme="minorHAnsi" w:cs="Consolas"/>
          <w:sz w:val="22"/>
          <w:szCs w:val="22"/>
        </w:rPr>
        <w:t>dary relationship allocation</w:t>
      </w:r>
      <w:r w:rsidRPr="003D79DA">
        <w:rPr>
          <w:rFonts w:asciiTheme="minorHAnsi" w:eastAsia="MS Mincho" w:hAnsiTheme="minorHAnsi" w:cs="Consolas"/>
          <w:sz w:val="22"/>
          <w:szCs w:val="22"/>
        </w:rPr>
        <w:t xml:space="preserve"> flag</w:t>
      </w:r>
      <w:r w:rsidRPr="003D79DA">
        <w:rPr>
          <w:rFonts w:asciiTheme="minorHAnsi" w:eastAsia="MS Mincho" w:hAnsiTheme="minorHAnsi" w:cs="Consolas"/>
          <w:sz w:val="22"/>
          <w:szCs w:val="22"/>
        </w:rPr>
        <w:tab/>
      </w:r>
      <w:r w:rsidR="000B33C9" w:rsidRPr="003D79DA">
        <w:rPr>
          <w:rFonts w:asciiTheme="minorHAnsi" w:eastAsia="MS Mincho" w:hAnsiTheme="minorHAnsi" w:cs="Consolas"/>
          <w:sz w:val="22"/>
          <w:szCs w:val="22"/>
        </w:rPr>
        <w:t>Percentage allocated</w:t>
      </w:r>
      <w:r w:rsidR="000B33C9"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AC766B2" w14:textId="77777777" w:rsidR="00506520" w:rsidRPr="003D79DA" w:rsidRDefault="00506520" w:rsidP="00714044">
      <w:pPr>
        <w:pStyle w:val="PlainText"/>
        <w:tabs>
          <w:tab w:val="left" w:pos="2880"/>
        </w:tabs>
        <w:jc w:val="both"/>
        <w:rPr>
          <w:rFonts w:asciiTheme="minorHAnsi" w:eastAsia="MS Mincho" w:hAnsiTheme="minorHAnsi" w:cs="Consolas"/>
          <w:sz w:val="22"/>
          <w:szCs w:val="22"/>
        </w:rPr>
      </w:pPr>
    </w:p>
    <w:p w14:paraId="4EAA1BAF" w14:textId="77777777" w:rsidR="005F25D2" w:rsidRPr="003D79DA" w:rsidRDefault="005F25D2"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EF4E51C" w14:textId="5DF77EB6" w:rsidR="005F25D2" w:rsidRPr="003D79DA" w:rsidRDefault="005F25D2"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4064986" w14:textId="77777777" w:rsidR="005F25D2" w:rsidRPr="003D79DA" w:rsidRDefault="005F25D2" w:rsidP="00714044">
      <w:pPr>
        <w:pStyle w:val="PlainText"/>
        <w:jc w:val="both"/>
        <w:rPr>
          <w:rFonts w:asciiTheme="minorHAnsi" w:eastAsia="MS Mincho" w:hAnsiTheme="minorHAnsi" w:cs="Consolas"/>
          <w:sz w:val="22"/>
          <w:szCs w:val="22"/>
        </w:rPr>
      </w:pPr>
    </w:p>
    <w:p w14:paraId="12714DE8" w14:textId="178108F2" w:rsidR="00C9337C" w:rsidRPr="003D79DA" w:rsidRDefault="00C9337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1FC67627" w14:textId="7039CBD3" w:rsidR="00C9337C" w:rsidRPr="003D79DA" w:rsidRDefault="00C9337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67BE24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BAF8AD7" w14:textId="77777777" w:rsidR="00C9337C" w:rsidRPr="003D79DA" w:rsidRDefault="00C9337C" w:rsidP="00714044">
      <w:pPr>
        <w:pStyle w:val="PlainText"/>
        <w:jc w:val="both"/>
        <w:rPr>
          <w:rFonts w:asciiTheme="minorHAnsi" w:eastAsia="MS Mincho" w:hAnsiTheme="minorHAnsi" w:cstheme="majorHAnsi"/>
          <w:b/>
          <w:sz w:val="26"/>
          <w:szCs w:val="26"/>
        </w:rPr>
      </w:pPr>
    </w:p>
    <w:tbl>
      <w:tblPr>
        <w:tblW w:w="8280" w:type="dxa"/>
        <w:tblInd w:w="108" w:type="dxa"/>
        <w:tblLayout w:type="fixed"/>
        <w:tblLook w:val="04A0" w:firstRow="1" w:lastRow="0" w:firstColumn="1" w:lastColumn="0" w:noHBand="0" w:noVBand="1"/>
      </w:tblPr>
      <w:tblGrid>
        <w:gridCol w:w="1000"/>
        <w:gridCol w:w="4400"/>
        <w:gridCol w:w="1440"/>
        <w:gridCol w:w="1440"/>
      </w:tblGrid>
      <w:tr w:rsidR="00CB581E" w:rsidRPr="003D79DA" w14:paraId="368C6987" w14:textId="06F7F5D7" w:rsidTr="00E77D80">
        <w:trPr>
          <w:trHeight w:val="216"/>
        </w:trPr>
        <w:tc>
          <w:tcPr>
            <w:tcW w:w="5400" w:type="dxa"/>
            <w:gridSpan w:val="2"/>
            <w:tcBorders>
              <w:top w:val="nil"/>
              <w:left w:val="nil"/>
              <w:bottom w:val="nil"/>
              <w:right w:val="nil"/>
            </w:tcBorders>
            <w:shd w:val="clear" w:color="auto" w:fill="auto"/>
            <w:vAlign w:val="center"/>
          </w:tcPr>
          <w:p w14:paraId="218E29F5" w14:textId="4A71451F" w:rsidR="00CB581E" w:rsidRPr="003D79DA" w:rsidRDefault="00CB581E" w:rsidP="00714044">
            <w:pPr>
              <w:ind w:left="-72"/>
              <w:rPr>
                <w:rFonts w:ascii="Consolas" w:eastAsia="MS Mincho"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65EC552C" w14:textId="7839CF04" w:rsidR="00CB581E" w:rsidRPr="003D79DA" w:rsidRDefault="00CB581E"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719EE16A" w14:textId="64C459CA" w:rsidR="00CB581E" w:rsidRPr="003D79DA" w:rsidRDefault="00CB581E"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CB581E" w:rsidRPr="003D79DA" w14:paraId="22A9EBB1" w14:textId="773A9511" w:rsidTr="00E77D80">
        <w:trPr>
          <w:trHeight w:val="216"/>
        </w:trPr>
        <w:tc>
          <w:tcPr>
            <w:tcW w:w="1000" w:type="dxa"/>
            <w:tcBorders>
              <w:top w:val="nil"/>
              <w:left w:val="nil"/>
              <w:bottom w:val="nil"/>
              <w:right w:val="nil"/>
            </w:tcBorders>
            <w:shd w:val="clear" w:color="auto" w:fill="auto"/>
            <w:vAlign w:val="center"/>
          </w:tcPr>
          <w:p w14:paraId="133361A2" w14:textId="77777777" w:rsidR="00CB581E" w:rsidRPr="003D79DA" w:rsidRDefault="00CB581E" w:rsidP="00714044">
            <w:pPr>
              <w:jc w:val="right"/>
              <w:rPr>
                <w:rFonts w:ascii="Consolas" w:eastAsia="MS Mincho" w:hAnsi="Consolas" w:cs="Consolas"/>
                <w:color w:val="000000"/>
                <w:sz w:val="18"/>
                <w:szCs w:val="20"/>
              </w:rPr>
            </w:pPr>
          </w:p>
        </w:tc>
        <w:tc>
          <w:tcPr>
            <w:tcW w:w="4400" w:type="dxa"/>
            <w:tcBorders>
              <w:top w:val="nil"/>
              <w:left w:val="nil"/>
              <w:bottom w:val="nil"/>
              <w:right w:val="nil"/>
            </w:tcBorders>
            <w:shd w:val="clear" w:color="auto" w:fill="auto"/>
            <w:vAlign w:val="center"/>
          </w:tcPr>
          <w:p w14:paraId="35353FA5" w14:textId="77777777" w:rsidR="00CB581E" w:rsidRPr="003D79DA" w:rsidRDefault="00CB581E" w:rsidP="00714044">
            <w:pPr>
              <w:ind w:left="-72"/>
              <w:rPr>
                <w:rFonts w:ascii="Consolas" w:eastAsia="MS Mincho" w:hAnsi="Consolas" w:cs="Consolas"/>
                <w:sz w:val="18"/>
                <w:szCs w:val="20"/>
              </w:rPr>
            </w:pPr>
          </w:p>
        </w:tc>
        <w:tc>
          <w:tcPr>
            <w:tcW w:w="1440" w:type="dxa"/>
            <w:tcBorders>
              <w:top w:val="nil"/>
              <w:left w:val="nil"/>
              <w:bottom w:val="nil"/>
              <w:right w:val="nil"/>
            </w:tcBorders>
            <w:shd w:val="clear" w:color="auto" w:fill="auto"/>
            <w:vAlign w:val="center"/>
          </w:tcPr>
          <w:p w14:paraId="56D774D5" w14:textId="77777777" w:rsidR="00CB581E" w:rsidRPr="003D79DA" w:rsidRDefault="00CB581E" w:rsidP="00714044">
            <w:pPr>
              <w:jc w:val="right"/>
              <w:rPr>
                <w:rFonts w:ascii="Consolas" w:hAnsi="Consolas" w:cs="Consolas"/>
                <w:sz w:val="18"/>
                <w:szCs w:val="20"/>
              </w:rPr>
            </w:pPr>
          </w:p>
        </w:tc>
        <w:tc>
          <w:tcPr>
            <w:tcW w:w="1440" w:type="dxa"/>
            <w:tcBorders>
              <w:top w:val="nil"/>
              <w:left w:val="nil"/>
              <w:bottom w:val="nil"/>
              <w:right w:val="nil"/>
            </w:tcBorders>
            <w:vAlign w:val="center"/>
          </w:tcPr>
          <w:p w14:paraId="1D75AD3B" w14:textId="77777777" w:rsidR="00CB581E" w:rsidRPr="003D79DA" w:rsidRDefault="00CB581E" w:rsidP="00714044">
            <w:pPr>
              <w:jc w:val="right"/>
              <w:rPr>
                <w:rFonts w:ascii="Consolas" w:hAnsi="Consolas" w:cs="Consolas"/>
                <w:sz w:val="18"/>
                <w:szCs w:val="20"/>
              </w:rPr>
            </w:pPr>
          </w:p>
        </w:tc>
      </w:tr>
      <w:tr w:rsidR="000B3418" w:rsidRPr="003D79DA" w14:paraId="1B9FCFBB" w14:textId="4683743E" w:rsidTr="00E77D80">
        <w:trPr>
          <w:trHeight w:val="216"/>
        </w:trPr>
        <w:tc>
          <w:tcPr>
            <w:tcW w:w="1000" w:type="dxa"/>
            <w:tcBorders>
              <w:top w:val="nil"/>
              <w:left w:val="nil"/>
              <w:bottom w:val="nil"/>
              <w:right w:val="nil"/>
            </w:tcBorders>
            <w:shd w:val="clear" w:color="auto" w:fill="auto"/>
            <w:vAlign w:val="center"/>
          </w:tcPr>
          <w:p w14:paraId="2463B9AC" w14:textId="4AF13261" w:rsidR="000B3418" w:rsidRPr="003D79DA" w:rsidRDefault="000B3418"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4400" w:type="dxa"/>
            <w:tcBorders>
              <w:top w:val="nil"/>
              <w:left w:val="nil"/>
              <w:bottom w:val="nil"/>
              <w:right w:val="nil"/>
            </w:tcBorders>
            <w:shd w:val="clear" w:color="auto" w:fill="auto"/>
            <w:vAlign w:val="center"/>
          </w:tcPr>
          <w:p w14:paraId="20D6D16E" w14:textId="230CA032" w:rsidR="000B3418" w:rsidRPr="003D79DA" w:rsidRDefault="000B3418" w:rsidP="00714044">
            <w:pPr>
              <w:ind w:left="-72"/>
              <w:rPr>
                <w:rFonts w:ascii="Consolas" w:hAnsi="Consolas" w:cs="Consolas"/>
                <w:sz w:val="18"/>
                <w:szCs w:val="20"/>
              </w:rPr>
            </w:pPr>
            <w:r w:rsidRPr="003D79DA">
              <w:rPr>
                <w:rFonts w:ascii="Consolas" w:eastAsia="MS Mincho" w:hAnsi="Consolas" w:cs="Consolas"/>
                <w:sz w:val="18"/>
                <w:szCs w:val="20"/>
              </w:rPr>
              <w:t>NIU (not in a subfamily, or group quarters)</w:t>
            </w:r>
          </w:p>
        </w:tc>
        <w:tc>
          <w:tcPr>
            <w:tcW w:w="1440" w:type="dxa"/>
            <w:tcBorders>
              <w:top w:val="nil"/>
              <w:left w:val="nil"/>
              <w:bottom w:val="nil"/>
              <w:right w:val="nil"/>
            </w:tcBorders>
            <w:shd w:val="clear" w:color="auto" w:fill="auto"/>
            <w:vAlign w:val="center"/>
          </w:tcPr>
          <w:p w14:paraId="6C2D298C" w14:textId="6A3F9705" w:rsidR="000B3418" w:rsidRPr="003D79DA" w:rsidRDefault="000B3418" w:rsidP="00714044">
            <w:pPr>
              <w:jc w:val="right"/>
              <w:rPr>
                <w:rFonts w:ascii="Consolas" w:hAnsi="Consolas" w:cs="Consolas"/>
                <w:sz w:val="18"/>
                <w:szCs w:val="20"/>
              </w:rPr>
            </w:pPr>
            <w:r w:rsidRPr="003D79DA">
              <w:rPr>
                <w:rFonts w:ascii="Consolas" w:hAnsi="Consolas" w:cs="Consolas"/>
                <w:color w:val="000000"/>
                <w:sz w:val="18"/>
                <w:szCs w:val="18"/>
              </w:rPr>
              <w:t>4,395,545</w:t>
            </w:r>
          </w:p>
        </w:tc>
        <w:tc>
          <w:tcPr>
            <w:tcW w:w="1440" w:type="dxa"/>
            <w:tcBorders>
              <w:top w:val="nil"/>
              <w:left w:val="nil"/>
              <w:bottom w:val="nil"/>
              <w:right w:val="nil"/>
            </w:tcBorders>
            <w:vAlign w:val="center"/>
          </w:tcPr>
          <w:p w14:paraId="3C0F5720" w14:textId="00C9C26F" w:rsidR="000B3418" w:rsidRPr="003D79DA" w:rsidRDefault="000B3418" w:rsidP="00714044">
            <w:pPr>
              <w:jc w:val="right"/>
              <w:rPr>
                <w:rFonts w:ascii="Consolas" w:hAnsi="Consolas" w:cs="Consolas"/>
                <w:sz w:val="18"/>
                <w:szCs w:val="20"/>
              </w:rPr>
            </w:pPr>
            <w:r w:rsidRPr="003D79DA">
              <w:rPr>
                <w:rFonts w:ascii="Consolas" w:hAnsi="Consolas" w:cs="Consolas"/>
                <w:color w:val="000000"/>
                <w:sz w:val="18"/>
                <w:szCs w:val="18"/>
              </w:rPr>
              <w:t>97.4</w:t>
            </w:r>
          </w:p>
        </w:tc>
      </w:tr>
      <w:tr w:rsidR="000B3418" w:rsidRPr="003D79DA" w14:paraId="4D15E6ED" w14:textId="7D63055C" w:rsidTr="00E77D80">
        <w:trPr>
          <w:trHeight w:val="216"/>
        </w:trPr>
        <w:tc>
          <w:tcPr>
            <w:tcW w:w="1000" w:type="dxa"/>
            <w:tcBorders>
              <w:top w:val="nil"/>
              <w:left w:val="nil"/>
              <w:bottom w:val="nil"/>
              <w:right w:val="nil"/>
            </w:tcBorders>
            <w:shd w:val="clear" w:color="auto" w:fill="auto"/>
            <w:vAlign w:val="center"/>
          </w:tcPr>
          <w:p w14:paraId="38B7D320" w14:textId="36DFC879" w:rsidR="000B3418" w:rsidRPr="003D79DA" w:rsidRDefault="000B3418"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400" w:type="dxa"/>
            <w:tcBorders>
              <w:top w:val="nil"/>
              <w:left w:val="nil"/>
              <w:bottom w:val="nil"/>
              <w:right w:val="nil"/>
            </w:tcBorders>
            <w:shd w:val="clear" w:color="auto" w:fill="auto"/>
            <w:vAlign w:val="center"/>
          </w:tcPr>
          <w:p w14:paraId="7F2B474A" w14:textId="017D86A0" w:rsidR="000B3418" w:rsidRPr="003D79DA" w:rsidRDefault="000B3418" w:rsidP="00714044">
            <w:pPr>
              <w:ind w:left="-72"/>
              <w:rPr>
                <w:rFonts w:ascii="Consolas" w:hAnsi="Consolas" w:cs="Consolas"/>
                <w:sz w:val="18"/>
                <w:szCs w:val="20"/>
              </w:rPr>
            </w:pPr>
            <w:r w:rsidRPr="003D79DA">
              <w:rPr>
                <w:rFonts w:ascii="Consolas" w:hAnsi="Consolas" w:cs="Consolas"/>
                <w:sz w:val="18"/>
                <w:szCs w:val="20"/>
              </w:rPr>
              <w:t>Husband/wife no children</w:t>
            </w:r>
          </w:p>
        </w:tc>
        <w:tc>
          <w:tcPr>
            <w:tcW w:w="1440" w:type="dxa"/>
            <w:tcBorders>
              <w:top w:val="nil"/>
              <w:left w:val="nil"/>
              <w:bottom w:val="nil"/>
              <w:right w:val="nil"/>
            </w:tcBorders>
            <w:shd w:val="clear" w:color="auto" w:fill="auto"/>
            <w:vAlign w:val="center"/>
          </w:tcPr>
          <w:p w14:paraId="3A5AEBD4" w14:textId="1DC777A9" w:rsidR="000B3418" w:rsidRPr="003D79DA" w:rsidRDefault="000B3418" w:rsidP="00714044">
            <w:pPr>
              <w:jc w:val="right"/>
              <w:rPr>
                <w:rFonts w:ascii="Consolas" w:hAnsi="Consolas" w:cs="Consolas"/>
                <w:sz w:val="18"/>
                <w:szCs w:val="20"/>
              </w:rPr>
            </w:pPr>
            <w:r w:rsidRPr="003D79DA">
              <w:rPr>
                <w:rFonts w:ascii="Consolas" w:hAnsi="Consolas" w:cs="Consolas"/>
                <w:color w:val="000000"/>
                <w:sz w:val="18"/>
                <w:szCs w:val="18"/>
              </w:rPr>
              <w:t>16,428</w:t>
            </w:r>
          </w:p>
        </w:tc>
        <w:tc>
          <w:tcPr>
            <w:tcW w:w="1440" w:type="dxa"/>
            <w:tcBorders>
              <w:top w:val="nil"/>
              <w:left w:val="nil"/>
              <w:bottom w:val="nil"/>
              <w:right w:val="nil"/>
            </w:tcBorders>
            <w:vAlign w:val="center"/>
          </w:tcPr>
          <w:p w14:paraId="5AD18964" w14:textId="0C200541" w:rsidR="000B3418" w:rsidRPr="003D79DA" w:rsidRDefault="000B3418" w:rsidP="00714044">
            <w:pPr>
              <w:jc w:val="right"/>
              <w:rPr>
                <w:rFonts w:ascii="Consolas" w:hAnsi="Consolas" w:cs="Consolas"/>
                <w:sz w:val="18"/>
                <w:szCs w:val="20"/>
              </w:rPr>
            </w:pPr>
            <w:r w:rsidRPr="003D79DA">
              <w:rPr>
                <w:rFonts w:ascii="Consolas" w:hAnsi="Consolas" w:cs="Consolas"/>
                <w:color w:val="000000"/>
                <w:sz w:val="18"/>
                <w:szCs w:val="18"/>
              </w:rPr>
              <w:t>0.4</w:t>
            </w:r>
          </w:p>
        </w:tc>
      </w:tr>
      <w:tr w:rsidR="000B3418" w:rsidRPr="003D79DA" w14:paraId="2D0A3CBB" w14:textId="33909B9E" w:rsidTr="00E77D80">
        <w:trPr>
          <w:trHeight w:val="216"/>
        </w:trPr>
        <w:tc>
          <w:tcPr>
            <w:tcW w:w="1000" w:type="dxa"/>
            <w:tcBorders>
              <w:top w:val="nil"/>
              <w:left w:val="nil"/>
              <w:bottom w:val="nil"/>
              <w:right w:val="nil"/>
            </w:tcBorders>
            <w:shd w:val="clear" w:color="auto" w:fill="auto"/>
            <w:vAlign w:val="center"/>
          </w:tcPr>
          <w:p w14:paraId="5C48F3CE" w14:textId="138ED4D6" w:rsidR="000B3418" w:rsidRPr="003D79DA" w:rsidRDefault="000B3418"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400" w:type="dxa"/>
            <w:tcBorders>
              <w:top w:val="nil"/>
              <w:left w:val="nil"/>
              <w:bottom w:val="nil"/>
              <w:right w:val="nil"/>
            </w:tcBorders>
            <w:shd w:val="clear" w:color="auto" w:fill="auto"/>
            <w:vAlign w:val="center"/>
          </w:tcPr>
          <w:p w14:paraId="75BDFA47" w14:textId="47A266D7" w:rsidR="000B3418" w:rsidRPr="003D79DA" w:rsidRDefault="000B3418" w:rsidP="00714044">
            <w:pPr>
              <w:ind w:left="-72"/>
              <w:rPr>
                <w:rFonts w:ascii="Consolas" w:hAnsi="Consolas" w:cs="Consolas"/>
                <w:color w:val="000000"/>
                <w:sz w:val="18"/>
                <w:szCs w:val="20"/>
              </w:rPr>
            </w:pPr>
            <w:r w:rsidRPr="003D79DA">
              <w:rPr>
                <w:rFonts w:ascii="Consolas" w:hAnsi="Consolas" w:cs="Consolas"/>
                <w:sz w:val="18"/>
                <w:szCs w:val="20"/>
              </w:rPr>
              <w:t>Husband/wife with children</w:t>
            </w:r>
          </w:p>
        </w:tc>
        <w:tc>
          <w:tcPr>
            <w:tcW w:w="1440" w:type="dxa"/>
            <w:tcBorders>
              <w:top w:val="nil"/>
              <w:left w:val="nil"/>
              <w:bottom w:val="nil"/>
              <w:right w:val="nil"/>
            </w:tcBorders>
            <w:shd w:val="clear" w:color="auto" w:fill="auto"/>
            <w:vAlign w:val="center"/>
          </w:tcPr>
          <w:p w14:paraId="14376AD5" w14:textId="2AE93CFF"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12,324</w:t>
            </w:r>
          </w:p>
        </w:tc>
        <w:tc>
          <w:tcPr>
            <w:tcW w:w="1440" w:type="dxa"/>
            <w:tcBorders>
              <w:top w:val="nil"/>
              <w:left w:val="nil"/>
              <w:bottom w:val="nil"/>
              <w:right w:val="nil"/>
            </w:tcBorders>
            <w:vAlign w:val="center"/>
          </w:tcPr>
          <w:p w14:paraId="4DAED184" w14:textId="3275FFAC"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0.3</w:t>
            </w:r>
          </w:p>
        </w:tc>
      </w:tr>
      <w:tr w:rsidR="000B3418" w:rsidRPr="003D79DA" w14:paraId="2B6D13A1" w14:textId="46A89BFB" w:rsidTr="00E77D80">
        <w:trPr>
          <w:trHeight w:val="216"/>
        </w:trPr>
        <w:tc>
          <w:tcPr>
            <w:tcW w:w="1000" w:type="dxa"/>
            <w:tcBorders>
              <w:top w:val="nil"/>
              <w:left w:val="nil"/>
              <w:bottom w:val="nil"/>
              <w:right w:val="nil"/>
            </w:tcBorders>
            <w:shd w:val="clear" w:color="auto" w:fill="auto"/>
            <w:vAlign w:val="center"/>
          </w:tcPr>
          <w:p w14:paraId="7CC8931E" w14:textId="198437EA" w:rsidR="000B3418" w:rsidRPr="003D79DA" w:rsidRDefault="000B3418"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3 —</w:t>
            </w:r>
          </w:p>
        </w:tc>
        <w:tc>
          <w:tcPr>
            <w:tcW w:w="4400" w:type="dxa"/>
            <w:tcBorders>
              <w:top w:val="nil"/>
              <w:left w:val="nil"/>
              <w:bottom w:val="nil"/>
              <w:right w:val="nil"/>
            </w:tcBorders>
            <w:shd w:val="clear" w:color="auto" w:fill="auto"/>
            <w:vAlign w:val="center"/>
          </w:tcPr>
          <w:p w14:paraId="35C0E727" w14:textId="3C502138" w:rsidR="000B3418" w:rsidRPr="003D79DA" w:rsidRDefault="000B3418" w:rsidP="00714044">
            <w:pPr>
              <w:ind w:left="-72"/>
              <w:rPr>
                <w:rFonts w:ascii="Consolas" w:hAnsi="Consolas" w:cs="Consolas"/>
                <w:color w:val="000000"/>
                <w:sz w:val="18"/>
                <w:szCs w:val="20"/>
              </w:rPr>
            </w:pPr>
            <w:r w:rsidRPr="003D79DA">
              <w:rPr>
                <w:rFonts w:ascii="Consolas" w:hAnsi="Consolas" w:cs="Consolas"/>
                <w:sz w:val="18"/>
                <w:szCs w:val="20"/>
              </w:rPr>
              <w:t>Parent in a parent/child subfamily</w:t>
            </w:r>
          </w:p>
        </w:tc>
        <w:tc>
          <w:tcPr>
            <w:tcW w:w="1440" w:type="dxa"/>
            <w:tcBorders>
              <w:top w:val="nil"/>
              <w:left w:val="nil"/>
              <w:bottom w:val="nil"/>
              <w:right w:val="nil"/>
            </w:tcBorders>
            <w:shd w:val="clear" w:color="auto" w:fill="auto"/>
            <w:vAlign w:val="center"/>
          </w:tcPr>
          <w:p w14:paraId="44708362" w14:textId="30341F8D"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30,774</w:t>
            </w:r>
          </w:p>
        </w:tc>
        <w:tc>
          <w:tcPr>
            <w:tcW w:w="1440" w:type="dxa"/>
            <w:tcBorders>
              <w:top w:val="nil"/>
              <w:left w:val="nil"/>
              <w:bottom w:val="nil"/>
              <w:right w:val="nil"/>
            </w:tcBorders>
            <w:vAlign w:val="center"/>
          </w:tcPr>
          <w:p w14:paraId="4D74BCA8" w14:textId="740BD96A"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0.7</w:t>
            </w:r>
          </w:p>
        </w:tc>
      </w:tr>
      <w:tr w:rsidR="000B3418" w:rsidRPr="003D79DA" w14:paraId="6DA965DA" w14:textId="12765605" w:rsidTr="00E77D80">
        <w:trPr>
          <w:trHeight w:val="216"/>
        </w:trPr>
        <w:tc>
          <w:tcPr>
            <w:tcW w:w="1000" w:type="dxa"/>
            <w:tcBorders>
              <w:top w:val="nil"/>
              <w:left w:val="nil"/>
              <w:bottom w:val="nil"/>
              <w:right w:val="nil"/>
            </w:tcBorders>
            <w:shd w:val="clear" w:color="auto" w:fill="auto"/>
            <w:vAlign w:val="center"/>
          </w:tcPr>
          <w:p w14:paraId="1296D6D7" w14:textId="43576E8F" w:rsidR="000B3418" w:rsidRPr="003D79DA" w:rsidRDefault="000B3418"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4 —</w:t>
            </w:r>
          </w:p>
        </w:tc>
        <w:tc>
          <w:tcPr>
            <w:tcW w:w="4400" w:type="dxa"/>
            <w:tcBorders>
              <w:top w:val="nil"/>
              <w:left w:val="nil"/>
              <w:bottom w:val="nil"/>
              <w:right w:val="nil"/>
            </w:tcBorders>
            <w:shd w:val="clear" w:color="auto" w:fill="auto"/>
            <w:vAlign w:val="center"/>
          </w:tcPr>
          <w:p w14:paraId="3FBCB74B" w14:textId="691741D9" w:rsidR="000B3418" w:rsidRPr="003D79DA" w:rsidRDefault="000B3418" w:rsidP="00714044">
            <w:pPr>
              <w:ind w:left="-72"/>
              <w:rPr>
                <w:rFonts w:ascii="Consolas" w:hAnsi="Consolas" w:cs="Consolas"/>
                <w:color w:val="000000"/>
                <w:sz w:val="18"/>
                <w:szCs w:val="20"/>
              </w:rPr>
            </w:pPr>
            <w:r w:rsidRPr="003D79DA">
              <w:rPr>
                <w:rFonts w:ascii="Consolas" w:hAnsi="Consolas" w:cs="Consolas"/>
                <w:sz w:val="18"/>
                <w:szCs w:val="20"/>
              </w:rPr>
              <w:t>Child in a married-couple subfamily</w:t>
            </w:r>
          </w:p>
        </w:tc>
        <w:tc>
          <w:tcPr>
            <w:tcW w:w="1440" w:type="dxa"/>
            <w:tcBorders>
              <w:top w:val="nil"/>
              <w:left w:val="nil"/>
              <w:bottom w:val="nil"/>
              <w:right w:val="nil"/>
            </w:tcBorders>
            <w:shd w:val="clear" w:color="auto" w:fill="auto"/>
            <w:vAlign w:val="center"/>
          </w:tcPr>
          <w:p w14:paraId="45D09322" w14:textId="02CE4632"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11,444</w:t>
            </w:r>
          </w:p>
        </w:tc>
        <w:tc>
          <w:tcPr>
            <w:tcW w:w="1440" w:type="dxa"/>
            <w:tcBorders>
              <w:top w:val="nil"/>
              <w:left w:val="nil"/>
              <w:bottom w:val="nil"/>
              <w:right w:val="nil"/>
            </w:tcBorders>
            <w:vAlign w:val="center"/>
          </w:tcPr>
          <w:p w14:paraId="60CEC140" w14:textId="26561FEC"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0.3</w:t>
            </w:r>
          </w:p>
        </w:tc>
      </w:tr>
      <w:tr w:rsidR="000B3418" w:rsidRPr="003D79DA" w14:paraId="1F542006" w14:textId="76D8A05E" w:rsidTr="00E77D80">
        <w:trPr>
          <w:trHeight w:val="216"/>
        </w:trPr>
        <w:tc>
          <w:tcPr>
            <w:tcW w:w="1000" w:type="dxa"/>
            <w:tcBorders>
              <w:top w:val="nil"/>
              <w:left w:val="nil"/>
              <w:bottom w:val="nil"/>
              <w:right w:val="nil"/>
            </w:tcBorders>
            <w:shd w:val="clear" w:color="auto" w:fill="auto"/>
            <w:vAlign w:val="center"/>
          </w:tcPr>
          <w:p w14:paraId="44B3DCA6" w14:textId="0D7CB1FE" w:rsidR="000B3418" w:rsidRPr="003D79DA" w:rsidRDefault="000B3418"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4400" w:type="dxa"/>
            <w:tcBorders>
              <w:top w:val="nil"/>
              <w:left w:val="nil"/>
              <w:bottom w:val="nil"/>
              <w:right w:val="nil"/>
            </w:tcBorders>
            <w:shd w:val="clear" w:color="auto" w:fill="auto"/>
            <w:vAlign w:val="center"/>
          </w:tcPr>
          <w:p w14:paraId="4324AEFC" w14:textId="3C46203D" w:rsidR="000B3418" w:rsidRPr="003D79DA" w:rsidRDefault="000B3418" w:rsidP="00714044">
            <w:pPr>
              <w:ind w:left="-72"/>
              <w:rPr>
                <w:rFonts w:ascii="Consolas" w:hAnsi="Consolas" w:cs="Consolas"/>
                <w:color w:val="000000"/>
                <w:sz w:val="18"/>
                <w:szCs w:val="20"/>
              </w:rPr>
            </w:pPr>
            <w:r w:rsidRPr="003D79DA">
              <w:rPr>
                <w:rFonts w:ascii="Consolas" w:hAnsi="Consolas" w:cs="Consolas"/>
                <w:sz w:val="18"/>
                <w:szCs w:val="20"/>
              </w:rPr>
              <w:t>Child in a mother-child subfamily</w:t>
            </w:r>
          </w:p>
        </w:tc>
        <w:tc>
          <w:tcPr>
            <w:tcW w:w="1440" w:type="dxa"/>
            <w:tcBorders>
              <w:top w:val="nil"/>
              <w:left w:val="nil"/>
              <w:bottom w:val="nil"/>
              <w:right w:val="nil"/>
            </w:tcBorders>
            <w:shd w:val="clear" w:color="auto" w:fill="auto"/>
            <w:vAlign w:val="center"/>
          </w:tcPr>
          <w:p w14:paraId="7159DBDA" w14:textId="6EFC9CFE"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35,280</w:t>
            </w:r>
          </w:p>
        </w:tc>
        <w:tc>
          <w:tcPr>
            <w:tcW w:w="1440" w:type="dxa"/>
            <w:tcBorders>
              <w:top w:val="nil"/>
              <w:left w:val="nil"/>
              <w:bottom w:val="nil"/>
              <w:right w:val="nil"/>
            </w:tcBorders>
            <w:vAlign w:val="center"/>
          </w:tcPr>
          <w:p w14:paraId="6F8D3A78" w14:textId="15698A48"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0.8</w:t>
            </w:r>
          </w:p>
        </w:tc>
      </w:tr>
      <w:tr w:rsidR="000B3418" w:rsidRPr="003D79DA" w14:paraId="3B26850F" w14:textId="18090568" w:rsidTr="00E77D80">
        <w:trPr>
          <w:trHeight w:val="216"/>
        </w:trPr>
        <w:tc>
          <w:tcPr>
            <w:tcW w:w="1000" w:type="dxa"/>
            <w:tcBorders>
              <w:top w:val="nil"/>
              <w:left w:val="nil"/>
              <w:bottom w:val="nil"/>
              <w:right w:val="nil"/>
            </w:tcBorders>
            <w:shd w:val="clear" w:color="auto" w:fill="auto"/>
            <w:vAlign w:val="center"/>
          </w:tcPr>
          <w:p w14:paraId="70ED6C34" w14:textId="3B739829" w:rsidR="000B3418" w:rsidRPr="003D79DA" w:rsidRDefault="000B3418"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4400" w:type="dxa"/>
            <w:tcBorders>
              <w:top w:val="nil"/>
              <w:left w:val="nil"/>
              <w:bottom w:val="nil"/>
              <w:right w:val="nil"/>
            </w:tcBorders>
            <w:shd w:val="clear" w:color="auto" w:fill="auto"/>
            <w:vAlign w:val="center"/>
          </w:tcPr>
          <w:p w14:paraId="5F5CF63C" w14:textId="694F880B" w:rsidR="000B3418" w:rsidRPr="003D79DA" w:rsidRDefault="000B3418" w:rsidP="00714044">
            <w:pPr>
              <w:ind w:left="-72"/>
              <w:rPr>
                <w:rFonts w:ascii="Consolas" w:hAnsi="Consolas" w:cs="Consolas"/>
                <w:color w:val="000000"/>
                <w:sz w:val="18"/>
                <w:szCs w:val="20"/>
              </w:rPr>
            </w:pPr>
            <w:r w:rsidRPr="003D79DA">
              <w:rPr>
                <w:rFonts w:ascii="Consolas" w:hAnsi="Consolas" w:cs="Consolas"/>
                <w:sz w:val="18"/>
                <w:szCs w:val="20"/>
              </w:rPr>
              <w:t>Child in a father-child subfamily</w:t>
            </w:r>
          </w:p>
        </w:tc>
        <w:tc>
          <w:tcPr>
            <w:tcW w:w="1440" w:type="dxa"/>
            <w:tcBorders>
              <w:top w:val="nil"/>
              <w:left w:val="nil"/>
              <w:bottom w:val="nil"/>
              <w:right w:val="nil"/>
            </w:tcBorders>
            <w:shd w:val="clear" w:color="auto" w:fill="auto"/>
            <w:vAlign w:val="center"/>
          </w:tcPr>
          <w:p w14:paraId="0C5F32A4" w14:textId="216ACAF9"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10,581</w:t>
            </w:r>
          </w:p>
        </w:tc>
        <w:tc>
          <w:tcPr>
            <w:tcW w:w="1440" w:type="dxa"/>
            <w:tcBorders>
              <w:top w:val="nil"/>
              <w:left w:val="nil"/>
              <w:bottom w:val="nil"/>
              <w:right w:val="nil"/>
            </w:tcBorders>
            <w:vAlign w:val="center"/>
          </w:tcPr>
          <w:p w14:paraId="2D212B58" w14:textId="342703B8" w:rsidR="000B3418" w:rsidRPr="003D79DA" w:rsidRDefault="000B3418"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0B3418" w:rsidRPr="003D79DA" w14:paraId="2D0FD87E" w14:textId="6C888A29" w:rsidTr="00E77D80">
        <w:trPr>
          <w:trHeight w:val="216"/>
        </w:trPr>
        <w:tc>
          <w:tcPr>
            <w:tcW w:w="1000" w:type="dxa"/>
            <w:tcBorders>
              <w:top w:val="nil"/>
              <w:left w:val="nil"/>
              <w:bottom w:val="nil"/>
              <w:right w:val="nil"/>
            </w:tcBorders>
            <w:shd w:val="clear" w:color="auto" w:fill="auto"/>
            <w:vAlign w:val="center"/>
          </w:tcPr>
          <w:p w14:paraId="0275BAC5" w14:textId="77777777" w:rsidR="000B3418" w:rsidRPr="003D79DA" w:rsidRDefault="000B3418" w:rsidP="00714044">
            <w:pPr>
              <w:jc w:val="right"/>
              <w:rPr>
                <w:rFonts w:ascii="Consolas" w:eastAsia="MS Mincho" w:hAnsi="Consolas" w:cs="Consolas"/>
                <w:b/>
                <w:color w:val="000000"/>
                <w:sz w:val="18"/>
                <w:szCs w:val="20"/>
              </w:rPr>
            </w:pPr>
          </w:p>
        </w:tc>
        <w:tc>
          <w:tcPr>
            <w:tcW w:w="4400" w:type="dxa"/>
            <w:tcBorders>
              <w:top w:val="nil"/>
              <w:left w:val="nil"/>
              <w:bottom w:val="nil"/>
              <w:right w:val="nil"/>
            </w:tcBorders>
            <w:shd w:val="clear" w:color="auto" w:fill="auto"/>
            <w:vAlign w:val="center"/>
          </w:tcPr>
          <w:p w14:paraId="798AC6FE" w14:textId="581EA47C" w:rsidR="000B3418" w:rsidRPr="003D79DA" w:rsidRDefault="000B3418"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5C00FDA7" w14:textId="750A2A01" w:rsidR="000B3418" w:rsidRPr="003D79DA" w:rsidRDefault="000B3418"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D2933C4" w14:textId="1B48B9EE" w:rsidR="000B3418" w:rsidRPr="003D79DA" w:rsidRDefault="000B3418"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7E3A8A78" w14:textId="77777777" w:rsidR="00D826D4" w:rsidRPr="003D79DA" w:rsidRDefault="00D826D4" w:rsidP="00714044">
      <w:pPr>
        <w:spacing w:after="240"/>
        <w:rPr>
          <w:rFonts w:asciiTheme="minorHAnsi" w:eastAsia="MS Mincho" w:hAnsiTheme="minorHAnsi" w:cstheme="majorHAnsi"/>
          <w:b/>
          <w:sz w:val="26"/>
          <w:szCs w:val="26"/>
        </w:rPr>
      </w:pPr>
    </w:p>
    <w:p w14:paraId="16B5489F" w14:textId="77777777" w:rsidR="00C9337C" w:rsidRPr="003D79DA" w:rsidRDefault="00C9337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C71BA48" w14:textId="0F0752A2" w:rsidR="00BC6D2E" w:rsidRPr="003D79DA" w:rsidRDefault="00E3340F"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Presence of Subfamilies in Household</w:t>
      </w:r>
      <w:bookmarkStart w:id="44" w:name="PSF"/>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PSF</w:t>
      </w:r>
      <w:bookmarkEnd w:id="44"/>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4CF6B72D" w14:textId="0E2CEC4B" w:rsidR="00E3340F" w:rsidRPr="003D79DA" w:rsidRDefault="00E3340F" w:rsidP="00714044">
      <w:pPr>
        <w:pStyle w:val="PlainText"/>
        <w:jc w:val="both"/>
        <w:rPr>
          <w:rFonts w:asciiTheme="minorHAnsi" w:eastAsia="MS Mincho" w:hAnsiTheme="minorHAnsi" w:cstheme="majorHAnsi"/>
          <w:b/>
          <w:sz w:val="22"/>
          <w:szCs w:val="22"/>
        </w:rPr>
      </w:pPr>
    </w:p>
    <w:p w14:paraId="2FDE209A" w14:textId="5A295D45" w:rsidR="00E3340F"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E3340F" w:rsidRPr="003D79DA">
        <w:rPr>
          <w:rFonts w:asciiTheme="minorHAnsi" w:eastAsia="MS Mincho" w:hAnsiTheme="minorHAnsi" w:cstheme="majorHAnsi"/>
          <w:sz w:val="22"/>
          <w:szCs w:val="22"/>
        </w:rPr>
        <w:t xml:space="preserve"> A subfamily is </w:t>
      </w:r>
      <w:r w:rsidR="004F3F9B" w:rsidRPr="003D79DA">
        <w:rPr>
          <w:rFonts w:asciiTheme="minorHAnsi" w:eastAsia="MS Mincho" w:hAnsiTheme="minorHAnsi" w:cstheme="majorHAnsi"/>
          <w:sz w:val="22"/>
          <w:szCs w:val="22"/>
        </w:rPr>
        <w:t xml:space="preserve">1) </w:t>
      </w:r>
      <w:r w:rsidR="00E3340F" w:rsidRPr="003D79DA">
        <w:rPr>
          <w:rFonts w:asciiTheme="minorHAnsi" w:eastAsia="MS Mincho" w:hAnsiTheme="minorHAnsi" w:cstheme="majorHAnsi"/>
          <w:sz w:val="22"/>
          <w:szCs w:val="22"/>
        </w:rPr>
        <w:t xml:space="preserve">a married couple (husband and wife interviewed as members of the same household) with or without never-married children under 18 years old, or </w:t>
      </w:r>
      <w:r w:rsidR="004F3F9B" w:rsidRPr="003D79DA">
        <w:rPr>
          <w:rFonts w:asciiTheme="minorHAnsi" w:eastAsia="MS Mincho" w:hAnsiTheme="minorHAnsi" w:cstheme="majorHAnsi"/>
          <w:sz w:val="22"/>
          <w:szCs w:val="22"/>
        </w:rPr>
        <w:t xml:space="preserve">2) </w:t>
      </w:r>
      <w:r w:rsidR="00E3340F" w:rsidRPr="003D79DA">
        <w:rPr>
          <w:rFonts w:asciiTheme="minorHAnsi" w:eastAsia="MS Mincho" w:hAnsiTheme="minorHAnsi" w:cstheme="majorHAnsi"/>
          <w:sz w:val="22"/>
          <w:szCs w:val="22"/>
        </w:rPr>
        <w:t xml:space="preserve">one parent with one or more never-married children under 18 years old. A subfamily does not maintain its own household, but lives in a household where the householder or householder’s spouse is a relative. </w:t>
      </w:r>
    </w:p>
    <w:p w14:paraId="52E14578" w14:textId="77777777" w:rsidR="007D074D" w:rsidRPr="003D79DA" w:rsidRDefault="007D074D" w:rsidP="00714044">
      <w:pPr>
        <w:pStyle w:val="PlainText"/>
        <w:jc w:val="both"/>
        <w:rPr>
          <w:rFonts w:asciiTheme="minorHAnsi" w:eastAsia="MS Mincho" w:hAnsiTheme="minorHAnsi" w:cstheme="majorHAnsi"/>
          <w:sz w:val="22"/>
          <w:szCs w:val="22"/>
        </w:rPr>
      </w:pPr>
    </w:p>
    <w:p w14:paraId="2732E3D0" w14:textId="6B86DDB4" w:rsidR="007D074D" w:rsidRPr="003D79DA" w:rsidRDefault="007D074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Also see Subfamily Number, </w:t>
      </w:r>
      <w:hyperlink w:anchor="SFN" w:history="1">
        <w:r w:rsidRPr="003D79DA">
          <w:rPr>
            <w:rStyle w:val="Hyperlink"/>
            <w:rFonts w:asciiTheme="minorHAnsi" w:eastAsia="MS Mincho" w:hAnsiTheme="minorHAnsi" w:cstheme="majorHAnsi"/>
            <w:sz w:val="22"/>
            <w:szCs w:val="22"/>
          </w:rPr>
          <w:t>SFN</w:t>
        </w:r>
      </w:hyperlink>
      <w:r w:rsidRPr="003D79DA">
        <w:rPr>
          <w:rFonts w:asciiTheme="minorHAnsi" w:eastAsia="MS Mincho" w:hAnsiTheme="minorHAnsi" w:cstheme="majorHAnsi"/>
          <w:sz w:val="22"/>
          <w:szCs w:val="22"/>
        </w:rPr>
        <w:t xml:space="preserve"> and Subfamily Relationship, </w:t>
      </w:r>
      <w:hyperlink w:anchor="SFR" w:history="1">
        <w:r w:rsidRPr="003D79DA">
          <w:rPr>
            <w:rStyle w:val="Hyperlink"/>
            <w:rFonts w:asciiTheme="minorHAnsi" w:eastAsia="MS Mincho" w:hAnsiTheme="minorHAnsi" w:cstheme="majorHAnsi"/>
            <w:sz w:val="22"/>
            <w:szCs w:val="22"/>
          </w:rPr>
          <w:t>SFR</w:t>
        </w:r>
      </w:hyperlink>
      <w:r w:rsidRPr="003D79DA">
        <w:rPr>
          <w:rFonts w:asciiTheme="minorHAnsi" w:eastAsia="MS Mincho" w:hAnsiTheme="minorHAnsi" w:cstheme="majorHAnsi"/>
          <w:sz w:val="22"/>
          <w:szCs w:val="22"/>
        </w:rPr>
        <w:t>.</w:t>
      </w:r>
    </w:p>
    <w:p w14:paraId="779572F5" w14:textId="77777777" w:rsidR="00E3340F" w:rsidRPr="003D79DA" w:rsidRDefault="00E3340F" w:rsidP="00714044">
      <w:pPr>
        <w:pStyle w:val="PlainText"/>
        <w:jc w:val="both"/>
        <w:rPr>
          <w:rFonts w:asciiTheme="minorHAnsi" w:eastAsia="MS Mincho" w:hAnsiTheme="minorHAnsi" w:cstheme="majorHAnsi"/>
          <w:sz w:val="22"/>
          <w:szCs w:val="22"/>
        </w:rPr>
      </w:pPr>
    </w:p>
    <w:p w14:paraId="3B6817FE" w14:textId="714B0302" w:rsidR="00E3340F" w:rsidRPr="003D79DA" w:rsidRDefault="00E3340F"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w:t>
      </w:r>
      <w:r w:rsidR="001E0C51" w:rsidRPr="003D79DA">
        <w:rPr>
          <w:rFonts w:asciiTheme="minorHAnsi" w:eastAsia="MS Mincho" w:hAnsiTheme="minorHAnsi" w:cstheme="majorHAnsi"/>
          <w:sz w:val="22"/>
          <w:szCs w:val="22"/>
        </w:rPr>
        <w:t>Subfamilies are defined during processing of data, using answers to Questions 2 and 3 on household relationship and sex.</w:t>
      </w:r>
    </w:p>
    <w:p w14:paraId="236D2FD6" w14:textId="77777777" w:rsidR="00E3340F" w:rsidRPr="003D79DA" w:rsidRDefault="00E3340F" w:rsidP="00714044">
      <w:pPr>
        <w:pStyle w:val="PlainText"/>
        <w:jc w:val="both"/>
        <w:rPr>
          <w:rFonts w:asciiTheme="minorHAnsi" w:eastAsia="MS Mincho" w:hAnsiTheme="minorHAnsi" w:cstheme="majorHAnsi"/>
          <w:sz w:val="22"/>
          <w:szCs w:val="22"/>
        </w:rPr>
      </w:pPr>
    </w:p>
    <w:p w14:paraId="2ED0DFF0" w14:textId="77777777" w:rsidR="00E3340F" w:rsidRPr="003D79DA" w:rsidRDefault="00E3340F"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E2BC0B3" w14:textId="775C8E8B" w:rsidR="00E3340F" w:rsidRPr="003D79DA" w:rsidRDefault="00E3340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r w:rsidRPr="003D79DA">
        <w:rPr>
          <w:rFonts w:asciiTheme="minorHAnsi" w:eastAsia="MS Mincho" w:hAnsiTheme="minorHAnsi" w:cs="Consolas"/>
          <w:sz w:val="22"/>
          <w:szCs w:val="22"/>
        </w:rPr>
        <w:tab/>
      </w:r>
    </w:p>
    <w:p w14:paraId="6D8A036C" w14:textId="77777777" w:rsidR="00E3340F" w:rsidRPr="003D79DA" w:rsidRDefault="00E3340F" w:rsidP="00714044">
      <w:pPr>
        <w:pStyle w:val="PlainText"/>
        <w:tabs>
          <w:tab w:val="left" w:pos="2880"/>
        </w:tabs>
        <w:jc w:val="both"/>
        <w:rPr>
          <w:rFonts w:asciiTheme="minorHAnsi" w:eastAsia="MS Mincho" w:hAnsiTheme="minorHAnsi" w:cs="Consolas"/>
          <w:sz w:val="22"/>
          <w:szCs w:val="22"/>
        </w:rPr>
      </w:pPr>
    </w:p>
    <w:p w14:paraId="31ED2085" w14:textId="77777777" w:rsidR="00B1194C" w:rsidRPr="003D79DA" w:rsidRDefault="00B1194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1055160" w14:textId="77777777" w:rsidR="00B1194C" w:rsidRPr="003D79DA" w:rsidRDefault="00B1194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40FBF84" w14:textId="77777777" w:rsidR="00B1194C" w:rsidRPr="003D79DA" w:rsidRDefault="00B1194C" w:rsidP="00714044">
      <w:pPr>
        <w:pStyle w:val="PlainText"/>
        <w:jc w:val="both"/>
        <w:rPr>
          <w:rFonts w:asciiTheme="minorHAnsi" w:eastAsia="MS Mincho" w:hAnsiTheme="minorHAnsi" w:cs="Consolas"/>
          <w:sz w:val="22"/>
          <w:szCs w:val="22"/>
        </w:rPr>
      </w:pPr>
    </w:p>
    <w:p w14:paraId="6856F5B2" w14:textId="555040BD" w:rsidR="00E3340F" w:rsidRPr="003D79DA" w:rsidRDefault="00E3340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9A38C5D"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B1CA4F3" w14:textId="77777777" w:rsidR="00E3340F" w:rsidRPr="003D79DA" w:rsidRDefault="00E3340F" w:rsidP="00714044">
      <w:pPr>
        <w:pStyle w:val="PlainText"/>
        <w:jc w:val="both"/>
        <w:rPr>
          <w:rFonts w:asciiTheme="minorHAnsi" w:eastAsia="MS Mincho" w:hAnsiTheme="minorHAnsi" w:cstheme="majorHAnsi"/>
          <w:b/>
          <w:sz w:val="26"/>
          <w:szCs w:val="26"/>
        </w:rPr>
      </w:pPr>
    </w:p>
    <w:tbl>
      <w:tblPr>
        <w:tblW w:w="6670" w:type="dxa"/>
        <w:tblInd w:w="108" w:type="dxa"/>
        <w:tblLook w:val="04A0" w:firstRow="1" w:lastRow="0" w:firstColumn="1" w:lastColumn="0" w:noHBand="0" w:noVBand="1"/>
      </w:tblPr>
      <w:tblGrid>
        <w:gridCol w:w="910"/>
        <w:gridCol w:w="2880"/>
        <w:gridCol w:w="1440"/>
        <w:gridCol w:w="1440"/>
      </w:tblGrid>
      <w:tr w:rsidR="00CB581E" w:rsidRPr="003D79DA" w14:paraId="0C146853" w14:textId="1664D28A" w:rsidTr="000D08C0">
        <w:trPr>
          <w:trHeight w:val="216"/>
        </w:trPr>
        <w:tc>
          <w:tcPr>
            <w:tcW w:w="3790" w:type="dxa"/>
            <w:gridSpan w:val="2"/>
            <w:tcBorders>
              <w:top w:val="nil"/>
              <w:left w:val="nil"/>
              <w:bottom w:val="nil"/>
              <w:right w:val="nil"/>
            </w:tcBorders>
            <w:shd w:val="clear" w:color="auto" w:fill="auto"/>
            <w:vAlign w:val="center"/>
          </w:tcPr>
          <w:p w14:paraId="5C0C33C3" w14:textId="5FE1ED5B" w:rsidR="00CB581E" w:rsidRPr="003D79DA" w:rsidRDefault="00CB581E"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5B2A97F5" w14:textId="6975BE90" w:rsidR="00CB581E" w:rsidRPr="003D79DA" w:rsidRDefault="00CB581E"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34EDAD8F" w14:textId="22CE89B8" w:rsidR="00CB581E" w:rsidRPr="003D79DA" w:rsidRDefault="00CB581E"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CB581E" w:rsidRPr="003D79DA" w14:paraId="2739CA19" w14:textId="1D280DFC" w:rsidTr="000D08C0">
        <w:trPr>
          <w:trHeight w:val="216"/>
        </w:trPr>
        <w:tc>
          <w:tcPr>
            <w:tcW w:w="910" w:type="dxa"/>
            <w:tcBorders>
              <w:top w:val="nil"/>
              <w:left w:val="nil"/>
              <w:bottom w:val="nil"/>
              <w:right w:val="nil"/>
            </w:tcBorders>
            <w:shd w:val="clear" w:color="auto" w:fill="auto"/>
            <w:vAlign w:val="center"/>
          </w:tcPr>
          <w:p w14:paraId="4CB50E75" w14:textId="77777777" w:rsidR="00CB581E" w:rsidRPr="003D79DA" w:rsidRDefault="00CB581E"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58F87DBD" w14:textId="77777777" w:rsidR="00CB581E" w:rsidRPr="003D79DA" w:rsidRDefault="00CB581E" w:rsidP="00714044">
            <w:pPr>
              <w:ind w:left="-72"/>
              <w:rPr>
                <w:rFonts w:ascii="Consolas" w:eastAsia="MS Mincho" w:hAnsi="Consolas" w:cs="Consolas"/>
                <w:sz w:val="18"/>
              </w:rPr>
            </w:pPr>
          </w:p>
        </w:tc>
        <w:tc>
          <w:tcPr>
            <w:tcW w:w="1440" w:type="dxa"/>
            <w:tcBorders>
              <w:top w:val="nil"/>
              <w:left w:val="nil"/>
              <w:bottom w:val="nil"/>
              <w:right w:val="nil"/>
            </w:tcBorders>
            <w:shd w:val="clear" w:color="auto" w:fill="auto"/>
            <w:vAlign w:val="center"/>
          </w:tcPr>
          <w:p w14:paraId="4FFC9054" w14:textId="77777777" w:rsidR="00CB581E" w:rsidRPr="003D79DA" w:rsidRDefault="00CB581E"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4AD3784" w14:textId="77777777" w:rsidR="00CB581E" w:rsidRPr="003D79DA" w:rsidRDefault="00CB581E" w:rsidP="00714044">
            <w:pPr>
              <w:jc w:val="right"/>
              <w:rPr>
                <w:rFonts w:ascii="Consolas" w:hAnsi="Consolas" w:cs="Consolas"/>
                <w:sz w:val="18"/>
                <w:szCs w:val="20"/>
              </w:rPr>
            </w:pPr>
          </w:p>
        </w:tc>
      </w:tr>
      <w:tr w:rsidR="000D08C0" w:rsidRPr="003D79DA" w14:paraId="049D71EA" w14:textId="24379AEC" w:rsidTr="000D08C0">
        <w:trPr>
          <w:trHeight w:val="216"/>
        </w:trPr>
        <w:tc>
          <w:tcPr>
            <w:tcW w:w="910" w:type="dxa"/>
            <w:tcBorders>
              <w:top w:val="nil"/>
              <w:left w:val="nil"/>
              <w:bottom w:val="nil"/>
              <w:right w:val="nil"/>
            </w:tcBorders>
            <w:shd w:val="clear" w:color="auto" w:fill="auto"/>
            <w:vAlign w:val="center"/>
          </w:tcPr>
          <w:p w14:paraId="7995A9C4" w14:textId="3E468FAF" w:rsidR="000D08C0" w:rsidRPr="003D79DA" w:rsidRDefault="000D08C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7D9EC0E2" w14:textId="03228976" w:rsidR="000D08C0" w:rsidRPr="003D79DA" w:rsidRDefault="000D08C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4E5A989C" w14:textId="5A39790C"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043F0CA8" w14:textId="69E5AE74"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0D08C0" w:rsidRPr="003D79DA" w14:paraId="23DCB7B3" w14:textId="01D53000" w:rsidTr="000D08C0">
        <w:trPr>
          <w:trHeight w:val="216"/>
        </w:trPr>
        <w:tc>
          <w:tcPr>
            <w:tcW w:w="910" w:type="dxa"/>
            <w:tcBorders>
              <w:top w:val="nil"/>
              <w:left w:val="nil"/>
              <w:bottom w:val="nil"/>
              <w:right w:val="nil"/>
            </w:tcBorders>
            <w:shd w:val="clear" w:color="auto" w:fill="auto"/>
            <w:vAlign w:val="center"/>
          </w:tcPr>
          <w:p w14:paraId="05F2F539" w14:textId="77777777" w:rsidR="000D08C0" w:rsidRPr="003D79DA" w:rsidRDefault="000D08C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 —</w:t>
            </w:r>
          </w:p>
        </w:tc>
        <w:tc>
          <w:tcPr>
            <w:tcW w:w="2880" w:type="dxa"/>
            <w:tcBorders>
              <w:top w:val="nil"/>
              <w:left w:val="nil"/>
              <w:bottom w:val="nil"/>
              <w:right w:val="nil"/>
            </w:tcBorders>
            <w:shd w:val="clear" w:color="auto" w:fill="auto"/>
            <w:vAlign w:val="center"/>
          </w:tcPr>
          <w:p w14:paraId="54B6409B" w14:textId="77777777" w:rsidR="000D08C0" w:rsidRPr="003D79DA" w:rsidRDefault="000D08C0" w:rsidP="00714044">
            <w:pPr>
              <w:ind w:left="-72"/>
              <w:rPr>
                <w:rFonts w:ascii="Consolas" w:hAnsi="Consolas" w:cs="Consolas"/>
                <w:sz w:val="18"/>
                <w:szCs w:val="20"/>
              </w:rPr>
            </w:pPr>
            <w:r w:rsidRPr="003D79DA">
              <w:rPr>
                <w:rFonts w:ascii="Consolas" w:hAnsi="Consolas" w:cs="Consolas"/>
                <w:sz w:val="18"/>
                <w:szCs w:val="20"/>
              </w:rPr>
              <w:t>None</w:t>
            </w:r>
          </w:p>
        </w:tc>
        <w:tc>
          <w:tcPr>
            <w:tcW w:w="1440" w:type="dxa"/>
            <w:tcBorders>
              <w:top w:val="nil"/>
              <w:left w:val="nil"/>
              <w:bottom w:val="nil"/>
              <w:right w:val="nil"/>
            </w:tcBorders>
            <w:shd w:val="clear" w:color="auto" w:fill="auto"/>
            <w:vAlign w:val="center"/>
          </w:tcPr>
          <w:p w14:paraId="6ED95D49" w14:textId="2B6283F7"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4,138,968</w:t>
            </w:r>
          </w:p>
        </w:tc>
        <w:tc>
          <w:tcPr>
            <w:tcW w:w="1440" w:type="dxa"/>
            <w:tcBorders>
              <w:top w:val="nil"/>
              <w:left w:val="nil"/>
              <w:bottom w:val="nil"/>
              <w:right w:val="nil"/>
            </w:tcBorders>
            <w:vAlign w:val="center"/>
          </w:tcPr>
          <w:p w14:paraId="6A9F0E7E" w14:textId="7D6D5CD0"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91.7</w:t>
            </w:r>
          </w:p>
        </w:tc>
      </w:tr>
      <w:tr w:rsidR="000D08C0" w:rsidRPr="003D79DA" w14:paraId="6EEAA6D8" w14:textId="72FBF534" w:rsidTr="000D08C0">
        <w:trPr>
          <w:trHeight w:val="216"/>
        </w:trPr>
        <w:tc>
          <w:tcPr>
            <w:tcW w:w="910" w:type="dxa"/>
            <w:tcBorders>
              <w:top w:val="nil"/>
              <w:left w:val="nil"/>
              <w:bottom w:val="nil"/>
              <w:right w:val="nil"/>
            </w:tcBorders>
            <w:shd w:val="clear" w:color="auto" w:fill="auto"/>
            <w:vAlign w:val="center"/>
          </w:tcPr>
          <w:p w14:paraId="6580235E"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7FD9C914" w14:textId="77777777"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One or more subfamilies</w:t>
            </w:r>
          </w:p>
        </w:tc>
        <w:tc>
          <w:tcPr>
            <w:tcW w:w="1440" w:type="dxa"/>
            <w:tcBorders>
              <w:top w:val="nil"/>
              <w:left w:val="nil"/>
              <w:bottom w:val="nil"/>
              <w:right w:val="nil"/>
            </w:tcBorders>
            <w:shd w:val="clear" w:color="auto" w:fill="auto"/>
            <w:vAlign w:val="center"/>
          </w:tcPr>
          <w:p w14:paraId="6103EEBD" w14:textId="678E9FB5"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227,434</w:t>
            </w:r>
          </w:p>
        </w:tc>
        <w:tc>
          <w:tcPr>
            <w:tcW w:w="1440" w:type="dxa"/>
            <w:tcBorders>
              <w:top w:val="nil"/>
              <w:left w:val="nil"/>
              <w:bottom w:val="nil"/>
              <w:right w:val="nil"/>
            </w:tcBorders>
            <w:vAlign w:val="center"/>
          </w:tcPr>
          <w:p w14:paraId="46FABF48" w14:textId="6591BE3D"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5.0</w:t>
            </w:r>
          </w:p>
        </w:tc>
      </w:tr>
      <w:tr w:rsidR="000D08C0" w:rsidRPr="003D79DA" w14:paraId="7AF8A719" w14:textId="77777777" w:rsidTr="000D08C0">
        <w:trPr>
          <w:trHeight w:val="216"/>
        </w:trPr>
        <w:tc>
          <w:tcPr>
            <w:tcW w:w="910" w:type="dxa"/>
            <w:tcBorders>
              <w:top w:val="nil"/>
              <w:left w:val="nil"/>
              <w:bottom w:val="nil"/>
              <w:right w:val="nil"/>
            </w:tcBorders>
            <w:shd w:val="clear" w:color="auto" w:fill="auto"/>
            <w:vAlign w:val="center"/>
          </w:tcPr>
          <w:p w14:paraId="356DD639" w14:textId="77777777" w:rsidR="000D08C0" w:rsidRPr="003D79DA" w:rsidRDefault="000D08C0"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51C01C2D" w14:textId="302F54A2" w:rsidR="000D08C0" w:rsidRPr="003D79DA" w:rsidRDefault="000D08C0"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5205D186" w14:textId="233C220C"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443E017" w14:textId="54F2F1D0"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B0F92AC" w14:textId="77777777" w:rsidR="00E3340F" w:rsidRPr="003D79DA" w:rsidRDefault="00E3340F"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5A699D69" w14:textId="563E4413" w:rsidR="00BC6D2E" w:rsidRPr="003D79DA" w:rsidRDefault="0040654B"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P</w:t>
      </w:r>
      <w:r w:rsidR="00B938F4" w:rsidRPr="003D79DA">
        <w:rPr>
          <w:rFonts w:asciiTheme="minorHAnsi" w:eastAsia="MS Mincho" w:hAnsiTheme="minorHAnsi" w:cstheme="majorHAnsi"/>
          <w:b/>
          <w:sz w:val="24"/>
          <w:szCs w:val="22"/>
        </w:rPr>
        <w:t xml:space="preserve">resence </w:t>
      </w:r>
      <w:r w:rsidR="00C9337C" w:rsidRPr="003D79DA">
        <w:rPr>
          <w:rFonts w:asciiTheme="minorHAnsi" w:eastAsia="MS Mincho" w:hAnsiTheme="minorHAnsi" w:cstheme="majorHAnsi"/>
          <w:b/>
          <w:sz w:val="24"/>
          <w:szCs w:val="22"/>
        </w:rPr>
        <w:t>of Nonrelative in Household</w:t>
      </w:r>
      <w:bookmarkStart w:id="45" w:name="NR"/>
      <w:r w:rsidR="00E660C6" w:rsidRPr="003D79DA">
        <w:rPr>
          <w:rFonts w:asciiTheme="minorHAnsi" w:eastAsia="MS Mincho" w:hAnsiTheme="minorHAnsi" w:cstheme="majorHAnsi"/>
          <w:b/>
          <w:sz w:val="24"/>
          <w:szCs w:val="22"/>
        </w:rPr>
        <w:t xml:space="preserve">         </w:t>
      </w:r>
      <w:r w:rsidR="00C9337C" w:rsidRPr="003D79DA">
        <w:rPr>
          <w:rFonts w:asciiTheme="minorHAnsi" w:eastAsia="MS Mincho" w:hAnsiTheme="minorHAnsi" w:cstheme="majorHAnsi"/>
          <w:b/>
          <w:sz w:val="24"/>
          <w:szCs w:val="22"/>
        </w:rPr>
        <w:t>NR</w:t>
      </w:r>
      <w:bookmarkEnd w:id="45"/>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EC46A4"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r w:rsidR="00F724A8"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74923E73" w14:textId="62044F78" w:rsidR="00F724A8" w:rsidRPr="003D79DA" w:rsidRDefault="00F724A8" w:rsidP="00714044">
      <w:pPr>
        <w:pStyle w:val="PlainText"/>
        <w:jc w:val="both"/>
        <w:rPr>
          <w:rFonts w:asciiTheme="minorHAnsi" w:hAnsiTheme="minorHAnsi" w:cs="Calibri"/>
          <w:color w:val="0000FF"/>
          <w:sz w:val="22"/>
          <w:szCs w:val="22"/>
        </w:rPr>
      </w:pPr>
    </w:p>
    <w:p w14:paraId="331285B9" w14:textId="77777777" w:rsidR="00F724A8" w:rsidRPr="003D79DA" w:rsidRDefault="00F724A8" w:rsidP="00714044">
      <w:pPr>
        <w:pStyle w:val="PlainText"/>
        <w:jc w:val="both"/>
        <w:rPr>
          <w:rFonts w:asciiTheme="minorHAnsi" w:eastAsia="MS Mincho" w:hAnsiTheme="minorHAnsi" w:cstheme="majorHAnsi"/>
          <w:b/>
          <w:sz w:val="22"/>
          <w:szCs w:val="22"/>
        </w:rPr>
      </w:pPr>
    </w:p>
    <w:p w14:paraId="7E168BD8" w14:textId="3BA8D511" w:rsidR="00791FA8"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C9337C" w:rsidRPr="003D79DA">
        <w:rPr>
          <w:rFonts w:asciiTheme="minorHAnsi" w:eastAsia="MS Mincho" w:hAnsiTheme="minorHAnsi" w:cstheme="majorHAnsi"/>
          <w:sz w:val="22"/>
          <w:szCs w:val="22"/>
        </w:rPr>
        <w:t xml:space="preserve"> </w:t>
      </w:r>
      <w:r w:rsidR="00791FA8" w:rsidRPr="003D79DA">
        <w:rPr>
          <w:rFonts w:asciiTheme="minorHAnsi" w:eastAsia="MS Mincho" w:hAnsiTheme="minorHAnsi" w:cstheme="majorHAnsi"/>
          <w:sz w:val="22"/>
          <w:szCs w:val="22"/>
        </w:rPr>
        <w:t xml:space="preserve">The data on presence of nonrelatives are drawn from answers to Questions 2 on household relationship, which was asked of all people. </w:t>
      </w:r>
    </w:p>
    <w:p w14:paraId="0CCBA522" w14:textId="77777777" w:rsidR="00791FA8" w:rsidRPr="003D79DA" w:rsidRDefault="00791FA8" w:rsidP="00714044">
      <w:pPr>
        <w:pStyle w:val="PlainText"/>
        <w:jc w:val="both"/>
        <w:rPr>
          <w:rFonts w:asciiTheme="minorHAnsi" w:eastAsia="MS Mincho" w:hAnsiTheme="minorHAnsi" w:cstheme="majorHAnsi"/>
          <w:sz w:val="22"/>
          <w:szCs w:val="22"/>
        </w:rPr>
      </w:pPr>
    </w:p>
    <w:p w14:paraId="2B337D7B" w14:textId="41FFC8EB" w:rsidR="00C9337C" w:rsidRPr="003D79DA" w:rsidRDefault="00C9337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“Non-relative” refers to any household member, including foster children, not related to the householder by birth, marriage, or adoption.</w:t>
      </w:r>
    </w:p>
    <w:p w14:paraId="716198F2" w14:textId="77777777" w:rsidR="00C9337C" w:rsidRPr="003D79DA" w:rsidRDefault="00C9337C" w:rsidP="00714044">
      <w:pPr>
        <w:pStyle w:val="PlainText"/>
        <w:jc w:val="both"/>
        <w:rPr>
          <w:rFonts w:asciiTheme="minorHAnsi" w:eastAsia="MS Mincho" w:hAnsiTheme="minorHAnsi" w:cstheme="majorHAnsi"/>
          <w:sz w:val="22"/>
          <w:szCs w:val="22"/>
        </w:rPr>
      </w:pPr>
    </w:p>
    <w:p w14:paraId="05D29D28" w14:textId="77777777" w:rsidR="00C9337C" w:rsidRPr="003D79DA" w:rsidRDefault="00C9337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BB80464" w14:textId="59B57CA7" w:rsidR="00D826D4" w:rsidRPr="003D79DA" w:rsidRDefault="00E3340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2DD0E2E9" w14:textId="77777777" w:rsidR="00D826D4" w:rsidRPr="003D79DA" w:rsidRDefault="00D826D4" w:rsidP="00714044">
      <w:pPr>
        <w:pStyle w:val="PlainText"/>
        <w:jc w:val="both"/>
        <w:rPr>
          <w:rFonts w:asciiTheme="minorHAnsi" w:eastAsia="MS Mincho" w:hAnsiTheme="minorHAnsi" w:cs="Consolas"/>
          <w:sz w:val="22"/>
          <w:szCs w:val="22"/>
        </w:rPr>
      </w:pPr>
    </w:p>
    <w:p w14:paraId="3B56153F" w14:textId="77777777" w:rsidR="00B1194C" w:rsidRPr="003D79DA" w:rsidRDefault="00B1194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079E654" w14:textId="77777777" w:rsidR="00B1194C" w:rsidRPr="003D79DA" w:rsidRDefault="00B1194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F86198F" w14:textId="77777777" w:rsidR="00B1194C" w:rsidRPr="003D79DA" w:rsidRDefault="00B1194C" w:rsidP="00714044">
      <w:pPr>
        <w:pStyle w:val="PlainText"/>
        <w:jc w:val="both"/>
        <w:rPr>
          <w:rFonts w:asciiTheme="minorHAnsi" w:eastAsia="MS Mincho" w:hAnsiTheme="minorHAnsi" w:cs="Consolas"/>
          <w:sz w:val="22"/>
          <w:szCs w:val="22"/>
        </w:rPr>
      </w:pPr>
    </w:p>
    <w:p w14:paraId="5AFD8C78" w14:textId="11B3F29B" w:rsidR="00C9337C" w:rsidRPr="003D79DA" w:rsidRDefault="00C9337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4C02B0C2" w14:textId="1A92A01C" w:rsidR="00C9337C" w:rsidRPr="003D79DA" w:rsidRDefault="00C9337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24CA0D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E43E22A" w14:textId="77777777" w:rsidR="00C9337C" w:rsidRPr="003D79DA" w:rsidRDefault="00C9337C" w:rsidP="00714044">
      <w:pPr>
        <w:pStyle w:val="PlainText"/>
        <w:jc w:val="both"/>
        <w:rPr>
          <w:rFonts w:asciiTheme="minorHAnsi" w:eastAsia="MS Mincho" w:hAnsiTheme="minorHAnsi" w:cstheme="majorHAnsi"/>
          <w:b/>
          <w:sz w:val="26"/>
          <w:szCs w:val="26"/>
        </w:rPr>
      </w:pPr>
    </w:p>
    <w:tbl>
      <w:tblPr>
        <w:tblW w:w="6670" w:type="dxa"/>
        <w:tblInd w:w="108" w:type="dxa"/>
        <w:tblLook w:val="04A0" w:firstRow="1" w:lastRow="0" w:firstColumn="1" w:lastColumn="0" w:noHBand="0" w:noVBand="1"/>
      </w:tblPr>
      <w:tblGrid>
        <w:gridCol w:w="910"/>
        <w:gridCol w:w="2880"/>
        <w:gridCol w:w="1440"/>
        <w:gridCol w:w="1440"/>
      </w:tblGrid>
      <w:tr w:rsidR="00CB581E" w:rsidRPr="003D79DA" w14:paraId="45320242" w14:textId="2A2B062E" w:rsidTr="000D08C0">
        <w:trPr>
          <w:trHeight w:val="216"/>
        </w:trPr>
        <w:tc>
          <w:tcPr>
            <w:tcW w:w="3790" w:type="dxa"/>
            <w:gridSpan w:val="2"/>
            <w:tcBorders>
              <w:top w:val="nil"/>
              <w:left w:val="nil"/>
              <w:bottom w:val="nil"/>
              <w:right w:val="nil"/>
            </w:tcBorders>
            <w:shd w:val="clear" w:color="auto" w:fill="auto"/>
            <w:vAlign w:val="center"/>
          </w:tcPr>
          <w:p w14:paraId="7FE43BDE" w14:textId="020A1834" w:rsidR="00CB581E" w:rsidRPr="003D79DA" w:rsidRDefault="00CB581E"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71D9A23D" w14:textId="7993AC63" w:rsidR="00CB581E" w:rsidRPr="003D79DA" w:rsidRDefault="00CB581E"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4F98E282" w14:textId="50C9C1C5" w:rsidR="00CB581E" w:rsidRPr="003D79DA" w:rsidRDefault="00CB581E"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CB581E" w:rsidRPr="003D79DA" w14:paraId="678059A9" w14:textId="3736803A" w:rsidTr="000D08C0">
        <w:trPr>
          <w:trHeight w:val="216"/>
        </w:trPr>
        <w:tc>
          <w:tcPr>
            <w:tcW w:w="910" w:type="dxa"/>
            <w:tcBorders>
              <w:top w:val="nil"/>
              <w:left w:val="nil"/>
              <w:bottom w:val="nil"/>
              <w:right w:val="nil"/>
            </w:tcBorders>
            <w:shd w:val="clear" w:color="auto" w:fill="auto"/>
            <w:vAlign w:val="center"/>
          </w:tcPr>
          <w:p w14:paraId="2D68DD07" w14:textId="77777777" w:rsidR="00CB581E" w:rsidRPr="003D79DA" w:rsidRDefault="00CB581E"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2AF42D6F" w14:textId="77777777" w:rsidR="00CB581E" w:rsidRPr="003D79DA" w:rsidRDefault="00CB581E" w:rsidP="00714044">
            <w:pPr>
              <w:ind w:left="-72"/>
              <w:rPr>
                <w:rFonts w:ascii="Consolas" w:eastAsia="MS Mincho" w:hAnsi="Consolas" w:cs="Consolas"/>
                <w:sz w:val="18"/>
              </w:rPr>
            </w:pPr>
          </w:p>
        </w:tc>
        <w:tc>
          <w:tcPr>
            <w:tcW w:w="1440" w:type="dxa"/>
            <w:tcBorders>
              <w:top w:val="nil"/>
              <w:left w:val="nil"/>
              <w:bottom w:val="nil"/>
              <w:right w:val="nil"/>
            </w:tcBorders>
            <w:shd w:val="clear" w:color="auto" w:fill="auto"/>
            <w:vAlign w:val="center"/>
          </w:tcPr>
          <w:p w14:paraId="747FD7A2" w14:textId="77777777" w:rsidR="00CB581E" w:rsidRPr="003D79DA" w:rsidRDefault="00CB581E" w:rsidP="00714044">
            <w:pPr>
              <w:jc w:val="right"/>
              <w:rPr>
                <w:rFonts w:ascii="Consolas" w:hAnsi="Consolas" w:cs="Consolas"/>
                <w:sz w:val="18"/>
                <w:szCs w:val="20"/>
              </w:rPr>
            </w:pPr>
          </w:p>
        </w:tc>
        <w:tc>
          <w:tcPr>
            <w:tcW w:w="1440" w:type="dxa"/>
            <w:tcBorders>
              <w:top w:val="nil"/>
              <w:left w:val="nil"/>
              <w:bottom w:val="nil"/>
              <w:right w:val="nil"/>
            </w:tcBorders>
            <w:vAlign w:val="center"/>
          </w:tcPr>
          <w:p w14:paraId="40E1F33B" w14:textId="77777777" w:rsidR="00CB581E" w:rsidRPr="003D79DA" w:rsidRDefault="00CB581E" w:rsidP="00714044">
            <w:pPr>
              <w:jc w:val="right"/>
              <w:rPr>
                <w:rFonts w:ascii="Consolas" w:hAnsi="Consolas" w:cs="Consolas"/>
                <w:sz w:val="18"/>
                <w:szCs w:val="20"/>
              </w:rPr>
            </w:pPr>
          </w:p>
        </w:tc>
      </w:tr>
      <w:tr w:rsidR="000D08C0" w:rsidRPr="003D79DA" w14:paraId="454A0F81" w14:textId="373D072F" w:rsidTr="000D08C0">
        <w:trPr>
          <w:trHeight w:val="216"/>
        </w:trPr>
        <w:tc>
          <w:tcPr>
            <w:tcW w:w="910" w:type="dxa"/>
            <w:tcBorders>
              <w:top w:val="nil"/>
              <w:left w:val="nil"/>
              <w:bottom w:val="nil"/>
              <w:right w:val="nil"/>
            </w:tcBorders>
            <w:shd w:val="clear" w:color="auto" w:fill="auto"/>
            <w:vAlign w:val="center"/>
          </w:tcPr>
          <w:p w14:paraId="7C342207" w14:textId="74253626" w:rsidR="000D08C0" w:rsidRPr="003D79DA" w:rsidRDefault="000D08C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770A5249" w14:textId="2629F44B" w:rsidR="000D08C0" w:rsidRPr="003D79DA" w:rsidRDefault="000D08C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6203C283" w14:textId="20D5BF7E"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3B496D5E" w14:textId="431FFD92"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0D08C0" w:rsidRPr="003D79DA" w14:paraId="1C981711" w14:textId="0AF57A15" w:rsidTr="000D08C0">
        <w:trPr>
          <w:trHeight w:val="216"/>
        </w:trPr>
        <w:tc>
          <w:tcPr>
            <w:tcW w:w="910" w:type="dxa"/>
            <w:tcBorders>
              <w:top w:val="nil"/>
              <w:left w:val="nil"/>
              <w:bottom w:val="nil"/>
              <w:right w:val="nil"/>
            </w:tcBorders>
            <w:shd w:val="clear" w:color="auto" w:fill="auto"/>
            <w:vAlign w:val="center"/>
          </w:tcPr>
          <w:p w14:paraId="0100C8AD" w14:textId="77777777" w:rsidR="000D08C0" w:rsidRPr="003D79DA" w:rsidRDefault="000D08C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 —</w:t>
            </w:r>
          </w:p>
        </w:tc>
        <w:tc>
          <w:tcPr>
            <w:tcW w:w="2880" w:type="dxa"/>
            <w:tcBorders>
              <w:top w:val="nil"/>
              <w:left w:val="nil"/>
              <w:bottom w:val="nil"/>
              <w:right w:val="nil"/>
            </w:tcBorders>
            <w:shd w:val="clear" w:color="auto" w:fill="auto"/>
            <w:vAlign w:val="center"/>
          </w:tcPr>
          <w:p w14:paraId="161F5032" w14:textId="77777777" w:rsidR="000D08C0" w:rsidRPr="003D79DA" w:rsidRDefault="000D08C0" w:rsidP="00714044">
            <w:pPr>
              <w:ind w:left="-72"/>
              <w:rPr>
                <w:rFonts w:ascii="Consolas" w:hAnsi="Consolas" w:cs="Consolas"/>
                <w:sz w:val="18"/>
                <w:szCs w:val="20"/>
              </w:rPr>
            </w:pPr>
            <w:r w:rsidRPr="003D79DA">
              <w:rPr>
                <w:rFonts w:ascii="Consolas" w:hAnsi="Consolas" w:cs="Consolas"/>
                <w:sz w:val="18"/>
                <w:szCs w:val="20"/>
              </w:rPr>
              <w:t>None</w:t>
            </w:r>
          </w:p>
        </w:tc>
        <w:tc>
          <w:tcPr>
            <w:tcW w:w="1440" w:type="dxa"/>
            <w:tcBorders>
              <w:top w:val="nil"/>
              <w:left w:val="nil"/>
              <w:bottom w:val="nil"/>
              <w:right w:val="nil"/>
            </w:tcBorders>
            <w:shd w:val="clear" w:color="auto" w:fill="auto"/>
            <w:vAlign w:val="center"/>
          </w:tcPr>
          <w:p w14:paraId="4A543C3F" w14:textId="3D4F97BD"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3,910,675</w:t>
            </w:r>
          </w:p>
        </w:tc>
        <w:tc>
          <w:tcPr>
            <w:tcW w:w="1440" w:type="dxa"/>
            <w:tcBorders>
              <w:top w:val="nil"/>
              <w:left w:val="nil"/>
              <w:bottom w:val="nil"/>
              <w:right w:val="nil"/>
            </w:tcBorders>
            <w:vAlign w:val="center"/>
          </w:tcPr>
          <w:p w14:paraId="06591D52" w14:textId="317D155D"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86.7</w:t>
            </w:r>
          </w:p>
        </w:tc>
      </w:tr>
      <w:tr w:rsidR="000D08C0" w:rsidRPr="003D79DA" w14:paraId="2A11539C" w14:textId="23C69447" w:rsidTr="000D08C0">
        <w:trPr>
          <w:trHeight w:val="216"/>
        </w:trPr>
        <w:tc>
          <w:tcPr>
            <w:tcW w:w="910" w:type="dxa"/>
            <w:tcBorders>
              <w:top w:val="nil"/>
              <w:left w:val="nil"/>
              <w:bottom w:val="nil"/>
              <w:right w:val="nil"/>
            </w:tcBorders>
            <w:shd w:val="clear" w:color="auto" w:fill="auto"/>
            <w:vAlign w:val="center"/>
          </w:tcPr>
          <w:p w14:paraId="11B99EA0"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1907237D" w14:textId="1E087363"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One or more nonrelatives</w:t>
            </w:r>
          </w:p>
        </w:tc>
        <w:tc>
          <w:tcPr>
            <w:tcW w:w="1440" w:type="dxa"/>
            <w:tcBorders>
              <w:top w:val="nil"/>
              <w:left w:val="nil"/>
              <w:bottom w:val="nil"/>
              <w:right w:val="nil"/>
            </w:tcBorders>
            <w:shd w:val="clear" w:color="auto" w:fill="auto"/>
            <w:vAlign w:val="center"/>
          </w:tcPr>
          <w:p w14:paraId="41E93133" w14:textId="26A95340"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455,727</w:t>
            </w:r>
          </w:p>
        </w:tc>
        <w:tc>
          <w:tcPr>
            <w:tcW w:w="1440" w:type="dxa"/>
            <w:tcBorders>
              <w:top w:val="nil"/>
              <w:left w:val="nil"/>
              <w:bottom w:val="nil"/>
              <w:right w:val="nil"/>
            </w:tcBorders>
            <w:vAlign w:val="center"/>
          </w:tcPr>
          <w:p w14:paraId="14333832" w14:textId="48EB7625"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10.1</w:t>
            </w:r>
          </w:p>
        </w:tc>
      </w:tr>
      <w:tr w:rsidR="000D08C0" w:rsidRPr="003D79DA" w14:paraId="5EF68331" w14:textId="0BFF85D2" w:rsidTr="000D08C0">
        <w:trPr>
          <w:trHeight w:val="216"/>
        </w:trPr>
        <w:tc>
          <w:tcPr>
            <w:tcW w:w="910" w:type="dxa"/>
            <w:tcBorders>
              <w:top w:val="nil"/>
              <w:left w:val="nil"/>
              <w:bottom w:val="nil"/>
              <w:right w:val="nil"/>
            </w:tcBorders>
            <w:shd w:val="clear" w:color="auto" w:fill="auto"/>
            <w:vAlign w:val="center"/>
          </w:tcPr>
          <w:p w14:paraId="7D461500" w14:textId="77777777" w:rsidR="000D08C0" w:rsidRPr="003D79DA" w:rsidRDefault="000D08C0"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04A095D1" w14:textId="2FAB1177" w:rsidR="000D08C0" w:rsidRPr="003D79DA" w:rsidRDefault="000D08C0"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1FA02D4C" w14:textId="0C20569E"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4BD90D8" w14:textId="4FA79176"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E1AD977" w14:textId="77777777" w:rsidR="00C9337C" w:rsidRPr="003D79DA" w:rsidRDefault="00C9337C" w:rsidP="00714044">
      <w:pPr>
        <w:spacing w:after="240"/>
        <w:rPr>
          <w:rFonts w:asciiTheme="minorHAnsi" w:eastAsia="MS Mincho" w:hAnsiTheme="minorHAnsi" w:cs="Consolas"/>
          <w:i/>
          <w:szCs w:val="20"/>
        </w:rPr>
      </w:pPr>
    </w:p>
    <w:p w14:paraId="15D1AFB9" w14:textId="77777777" w:rsidR="00D826D4" w:rsidRPr="003D79DA" w:rsidRDefault="00D826D4"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4F3F7069" w14:textId="706811C4" w:rsidR="00BC6D2E" w:rsidRPr="003D79DA" w:rsidRDefault="00F93BCF"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Presence of Persons under 18 in Household</w:t>
      </w:r>
      <w:bookmarkStart w:id="46" w:name="R18"/>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R18</w:t>
      </w:r>
      <w:bookmarkEnd w:id="46"/>
      <w:r w:rsidRPr="003D79DA">
        <w:rPr>
          <w:rFonts w:asciiTheme="minorHAnsi" w:eastAsia="MS Mincho" w:hAnsiTheme="minorHAnsi" w:cstheme="majorHAnsi"/>
          <w:color w:val="0000FF"/>
          <w:sz w:val="22"/>
          <w:szCs w:val="22"/>
        </w:rPr>
        <w:tab/>
      </w:r>
      <w:r w:rsidR="00C22E0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644AE35C" w14:textId="20C8B7C9" w:rsidR="00F93BCF" w:rsidRPr="003D79DA" w:rsidRDefault="00F93BCF" w:rsidP="00714044">
      <w:pPr>
        <w:pStyle w:val="PlainText"/>
        <w:jc w:val="both"/>
        <w:rPr>
          <w:rFonts w:asciiTheme="minorHAnsi" w:eastAsia="MS Mincho" w:hAnsiTheme="minorHAnsi" w:cstheme="majorHAnsi"/>
          <w:b/>
          <w:sz w:val="22"/>
          <w:szCs w:val="22"/>
        </w:rPr>
      </w:pPr>
    </w:p>
    <w:p w14:paraId="16FAD45A" w14:textId="3D7D5BC1" w:rsidR="00244A35"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93BCF" w:rsidRPr="003D79DA">
        <w:rPr>
          <w:rFonts w:asciiTheme="minorHAnsi" w:eastAsia="MS Mincho" w:hAnsiTheme="minorHAnsi" w:cstheme="majorHAnsi"/>
          <w:sz w:val="22"/>
          <w:szCs w:val="22"/>
        </w:rPr>
        <w:t xml:space="preserve"> </w:t>
      </w:r>
      <w:r w:rsidR="00791FA8" w:rsidRPr="003D79DA">
        <w:rPr>
          <w:rFonts w:asciiTheme="minorHAnsi" w:eastAsia="MS Mincho" w:hAnsiTheme="minorHAnsi" w:cstheme="majorHAnsi"/>
          <w:sz w:val="22"/>
          <w:szCs w:val="22"/>
        </w:rPr>
        <w:t xml:space="preserve">The data on </w:t>
      </w:r>
      <w:r w:rsidR="00C22E02" w:rsidRPr="003D79DA">
        <w:rPr>
          <w:rFonts w:asciiTheme="minorHAnsi" w:eastAsia="MS Mincho" w:hAnsiTheme="minorHAnsi" w:cstheme="majorHAnsi"/>
          <w:sz w:val="22"/>
          <w:szCs w:val="22"/>
        </w:rPr>
        <w:t>presence</w:t>
      </w:r>
      <w:r w:rsidR="00791FA8" w:rsidRPr="003D79DA">
        <w:rPr>
          <w:rFonts w:asciiTheme="minorHAnsi" w:eastAsia="MS Mincho" w:hAnsiTheme="minorHAnsi" w:cstheme="majorHAnsi"/>
          <w:sz w:val="22"/>
          <w:szCs w:val="22"/>
        </w:rPr>
        <w:t xml:space="preserve"> of </w:t>
      </w:r>
      <w:r w:rsidR="00C22E02" w:rsidRPr="003D79DA">
        <w:rPr>
          <w:rFonts w:asciiTheme="minorHAnsi" w:eastAsia="MS Mincho" w:hAnsiTheme="minorHAnsi" w:cstheme="majorHAnsi"/>
          <w:sz w:val="22"/>
          <w:szCs w:val="22"/>
        </w:rPr>
        <w:t>children</w:t>
      </w:r>
      <w:r w:rsidR="00791FA8" w:rsidRPr="003D79DA">
        <w:rPr>
          <w:rFonts w:asciiTheme="minorHAnsi" w:eastAsia="MS Mincho" w:hAnsiTheme="minorHAnsi" w:cstheme="majorHAnsi"/>
          <w:sz w:val="22"/>
          <w:szCs w:val="22"/>
        </w:rPr>
        <w:t xml:space="preserve"> under 18 years of age are taken from answers to Question 4 on age, which was asked of all people. </w:t>
      </w:r>
      <w:r w:rsidR="00244A35" w:rsidRPr="003D79DA">
        <w:rPr>
          <w:rFonts w:asciiTheme="minorHAnsi" w:eastAsia="MS Mincho" w:hAnsiTheme="minorHAnsi" w:cstheme="majorHAnsi"/>
          <w:sz w:val="22"/>
          <w:szCs w:val="22"/>
        </w:rPr>
        <w:t xml:space="preserve">This is different from </w:t>
      </w:r>
      <w:hyperlink w:anchor="PAOC" w:history="1">
        <w:r w:rsidR="00244A35" w:rsidRPr="003D79DA">
          <w:rPr>
            <w:rStyle w:val="Hyperlink"/>
            <w:rFonts w:asciiTheme="minorHAnsi" w:eastAsia="MS Mincho" w:hAnsiTheme="minorHAnsi" w:cstheme="majorHAnsi"/>
            <w:sz w:val="22"/>
            <w:szCs w:val="22"/>
          </w:rPr>
          <w:t>PAOC</w:t>
        </w:r>
      </w:hyperlink>
      <w:r w:rsidR="00244A35" w:rsidRPr="003D79DA">
        <w:rPr>
          <w:rFonts w:asciiTheme="minorHAnsi" w:eastAsia="MS Mincho" w:hAnsiTheme="minorHAnsi" w:cstheme="majorHAnsi"/>
          <w:sz w:val="22"/>
          <w:szCs w:val="22"/>
        </w:rPr>
        <w:t xml:space="preserve">, presence and age of </w:t>
      </w:r>
      <w:r w:rsidR="00244A35" w:rsidRPr="003D79DA">
        <w:rPr>
          <w:rFonts w:asciiTheme="minorHAnsi" w:eastAsia="MS Mincho" w:hAnsiTheme="minorHAnsi" w:cstheme="majorHAnsi"/>
          <w:b/>
          <w:i/>
          <w:sz w:val="22"/>
          <w:szCs w:val="22"/>
        </w:rPr>
        <w:t>own</w:t>
      </w:r>
      <w:r w:rsidR="00244A35" w:rsidRPr="003D79DA">
        <w:rPr>
          <w:rFonts w:asciiTheme="minorHAnsi" w:eastAsia="MS Mincho" w:hAnsiTheme="minorHAnsi" w:cstheme="majorHAnsi"/>
          <w:sz w:val="22"/>
          <w:szCs w:val="22"/>
        </w:rPr>
        <w:t xml:space="preserve"> children, which pertains only to biological, step, or adopted children of the householder.</w:t>
      </w:r>
    </w:p>
    <w:p w14:paraId="51E299C3" w14:textId="77777777" w:rsidR="00F93BCF" w:rsidRPr="003D79DA" w:rsidRDefault="00F93BCF" w:rsidP="00714044">
      <w:pPr>
        <w:pStyle w:val="PlainText"/>
        <w:jc w:val="both"/>
        <w:rPr>
          <w:rFonts w:asciiTheme="minorHAnsi" w:eastAsia="MS Mincho" w:hAnsiTheme="minorHAnsi" w:cstheme="majorHAnsi"/>
          <w:sz w:val="22"/>
          <w:szCs w:val="22"/>
        </w:rPr>
      </w:pPr>
    </w:p>
    <w:p w14:paraId="7D31BE4E" w14:textId="77777777" w:rsidR="00F93BCF" w:rsidRPr="003D79DA" w:rsidRDefault="00F93BCF"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85EA8D3" w14:textId="77777777" w:rsidR="00F93BCF" w:rsidRPr="003D79DA" w:rsidRDefault="00F93BC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27F9578" w14:textId="77777777" w:rsidR="00F93BCF" w:rsidRPr="003D79DA" w:rsidRDefault="00F93BCF" w:rsidP="00714044">
      <w:pPr>
        <w:pStyle w:val="PlainText"/>
        <w:jc w:val="both"/>
        <w:rPr>
          <w:rFonts w:asciiTheme="minorHAnsi" w:eastAsia="MS Mincho" w:hAnsiTheme="minorHAnsi" w:cs="Consolas"/>
          <w:sz w:val="22"/>
          <w:szCs w:val="22"/>
        </w:rPr>
      </w:pPr>
    </w:p>
    <w:p w14:paraId="53960F4F" w14:textId="77777777" w:rsidR="00F93BCF" w:rsidRPr="003D79DA" w:rsidRDefault="00F93BCF"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ED6270F" w14:textId="77777777" w:rsidR="00F93BCF" w:rsidRPr="003D79DA" w:rsidRDefault="00F93BC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8A550BA" w14:textId="77777777" w:rsidR="00F93BCF" w:rsidRPr="003D79DA" w:rsidRDefault="00F93BCF" w:rsidP="00714044">
      <w:pPr>
        <w:pStyle w:val="PlainText"/>
        <w:jc w:val="both"/>
        <w:rPr>
          <w:rFonts w:asciiTheme="minorHAnsi" w:eastAsia="MS Mincho" w:hAnsiTheme="minorHAnsi" w:cs="Consolas"/>
          <w:sz w:val="22"/>
          <w:szCs w:val="22"/>
        </w:rPr>
      </w:pPr>
    </w:p>
    <w:p w14:paraId="3916C716" w14:textId="72FEBB03" w:rsidR="00F93BCF" w:rsidRPr="003D79DA" w:rsidRDefault="00F93BC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39E076D3" w14:textId="4BEED6A6" w:rsidR="00F93BCF" w:rsidRPr="003D79DA" w:rsidRDefault="00F93BCF"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0C2C512"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33B62B4" w14:textId="77777777" w:rsidR="00F93BCF" w:rsidRPr="003D79DA" w:rsidRDefault="00F93BCF" w:rsidP="00714044">
      <w:pPr>
        <w:pStyle w:val="PlainText"/>
        <w:jc w:val="both"/>
        <w:rPr>
          <w:rFonts w:asciiTheme="minorHAnsi" w:eastAsia="MS Mincho" w:hAnsiTheme="minorHAnsi" w:cs="Consolas"/>
          <w:sz w:val="24"/>
        </w:rPr>
      </w:pPr>
    </w:p>
    <w:tbl>
      <w:tblPr>
        <w:tblW w:w="7966" w:type="dxa"/>
        <w:tblInd w:w="198" w:type="dxa"/>
        <w:tblLook w:val="04A0" w:firstRow="1" w:lastRow="0" w:firstColumn="1" w:lastColumn="0" w:noHBand="0" w:noVBand="1"/>
      </w:tblPr>
      <w:tblGrid>
        <w:gridCol w:w="910"/>
        <w:gridCol w:w="4176"/>
        <w:gridCol w:w="1440"/>
        <w:gridCol w:w="1440"/>
      </w:tblGrid>
      <w:tr w:rsidR="00F93BCF" w:rsidRPr="003D79DA" w14:paraId="1902289B" w14:textId="77777777" w:rsidTr="000D08C0">
        <w:trPr>
          <w:trHeight w:val="216"/>
        </w:trPr>
        <w:tc>
          <w:tcPr>
            <w:tcW w:w="5086" w:type="dxa"/>
            <w:gridSpan w:val="2"/>
            <w:tcBorders>
              <w:top w:val="nil"/>
              <w:left w:val="nil"/>
              <w:bottom w:val="nil"/>
              <w:right w:val="nil"/>
            </w:tcBorders>
            <w:shd w:val="clear" w:color="auto" w:fill="auto"/>
            <w:vAlign w:val="center"/>
          </w:tcPr>
          <w:p w14:paraId="48467C5D" w14:textId="77777777" w:rsidR="00F93BCF" w:rsidRPr="003D79DA" w:rsidRDefault="00F93BCF"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531DE80E" w14:textId="77777777" w:rsidR="00F93BCF" w:rsidRPr="003D79DA" w:rsidRDefault="00F93BCF"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3D5C4CFC" w14:textId="77777777" w:rsidR="00F93BCF" w:rsidRPr="003D79DA" w:rsidRDefault="00F93BCF"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F93BCF" w:rsidRPr="003D79DA" w14:paraId="74D1B6E9" w14:textId="77777777" w:rsidTr="000D08C0">
        <w:trPr>
          <w:trHeight w:val="216"/>
        </w:trPr>
        <w:tc>
          <w:tcPr>
            <w:tcW w:w="910" w:type="dxa"/>
            <w:tcBorders>
              <w:top w:val="nil"/>
              <w:left w:val="nil"/>
              <w:bottom w:val="nil"/>
              <w:right w:val="nil"/>
            </w:tcBorders>
            <w:shd w:val="clear" w:color="auto" w:fill="auto"/>
            <w:vAlign w:val="center"/>
          </w:tcPr>
          <w:p w14:paraId="02DC799C" w14:textId="77777777" w:rsidR="00F93BCF" w:rsidRPr="003D79DA" w:rsidRDefault="00F93BCF" w:rsidP="00714044">
            <w:pPr>
              <w:jc w:val="right"/>
              <w:rPr>
                <w:rFonts w:ascii="Consolas" w:hAnsi="Consolas" w:cs="Consolas"/>
                <w:b/>
                <w:bCs/>
                <w:color w:val="000000"/>
                <w:sz w:val="18"/>
                <w:szCs w:val="20"/>
              </w:rPr>
            </w:pPr>
          </w:p>
        </w:tc>
        <w:tc>
          <w:tcPr>
            <w:tcW w:w="4176" w:type="dxa"/>
            <w:tcBorders>
              <w:top w:val="nil"/>
              <w:left w:val="nil"/>
              <w:bottom w:val="nil"/>
              <w:right w:val="nil"/>
            </w:tcBorders>
            <w:shd w:val="clear" w:color="auto" w:fill="auto"/>
            <w:vAlign w:val="center"/>
          </w:tcPr>
          <w:p w14:paraId="5F320B18" w14:textId="77777777" w:rsidR="00F93BCF" w:rsidRPr="003D79DA" w:rsidRDefault="00F93BCF"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1DE0851E" w14:textId="77777777" w:rsidR="00F93BCF" w:rsidRPr="003D79DA" w:rsidRDefault="00F93BCF" w:rsidP="00714044">
            <w:pPr>
              <w:jc w:val="right"/>
              <w:rPr>
                <w:rFonts w:ascii="Consolas" w:hAnsi="Consolas" w:cs="Consolas"/>
                <w:sz w:val="18"/>
                <w:szCs w:val="20"/>
              </w:rPr>
            </w:pPr>
          </w:p>
        </w:tc>
        <w:tc>
          <w:tcPr>
            <w:tcW w:w="1440" w:type="dxa"/>
            <w:tcBorders>
              <w:top w:val="nil"/>
              <w:left w:val="nil"/>
              <w:bottom w:val="nil"/>
              <w:right w:val="nil"/>
            </w:tcBorders>
            <w:vAlign w:val="center"/>
          </w:tcPr>
          <w:p w14:paraId="495FA1DF" w14:textId="77777777" w:rsidR="00F93BCF" w:rsidRPr="003D79DA" w:rsidRDefault="00F93BCF" w:rsidP="00714044">
            <w:pPr>
              <w:jc w:val="right"/>
              <w:rPr>
                <w:rFonts w:ascii="Consolas" w:hAnsi="Consolas" w:cs="Consolas"/>
                <w:sz w:val="18"/>
                <w:szCs w:val="20"/>
              </w:rPr>
            </w:pPr>
          </w:p>
        </w:tc>
      </w:tr>
      <w:tr w:rsidR="000D08C0" w:rsidRPr="003D79DA" w14:paraId="5FC25B7C" w14:textId="77777777" w:rsidTr="000D08C0">
        <w:trPr>
          <w:trHeight w:val="216"/>
        </w:trPr>
        <w:tc>
          <w:tcPr>
            <w:tcW w:w="910" w:type="dxa"/>
            <w:tcBorders>
              <w:top w:val="nil"/>
              <w:left w:val="nil"/>
              <w:bottom w:val="nil"/>
              <w:right w:val="nil"/>
            </w:tcBorders>
            <w:shd w:val="clear" w:color="auto" w:fill="auto"/>
            <w:vAlign w:val="center"/>
          </w:tcPr>
          <w:p w14:paraId="2C62ECC0" w14:textId="2C9DDF38" w:rsidR="000D08C0" w:rsidRPr="003D79DA" w:rsidRDefault="000D08C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4176" w:type="dxa"/>
            <w:tcBorders>
              <w:top w:val="nil"/>
              <w:left w:val="nil"/>
              <w:bottom w:val="nil"/>
              <w:right w:val="nil"/>
            </w:tcBorders>
            <w:shd w:val="clear" w:color="auto" w:fill="auto"/>
            <w:vAlign w:val="center"/>
          </w:tcPr>
          <w:p w14:paraId="6A214F00" w14:textId="7AF6B158" w:rsidR="000D08C0" w:rsidRPr="003D79DA" w:rsidRDefault="000D08C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1AE09742" w14:textId="373B5280"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351773CD" w14:textId="79D8D7F5"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0D08C0" w:rsidRPr="003D79DA" w14:paraId="75D4F85A" w14:textId="77777777" w:rsidTr="000D08C0">
        <w:trPr>
          <w:trHeight w:val="216"/>
        </w:trPr>
        <w:tc>
          <w:tcPr>
            <w:tcW w:w="910" w:type="dxa"/>
            <w:tcBorders>
              <w:top w:val="nil"/>
              <w:left w:val="nil"/>
              <w:bottom w:val="nil"/>
              <w:right w:val="nil"/>
            </w:tcBorders>
            <w:shd w:val="clear" w:color="auto" w:fill="auto"/>
            <w:vAlign w:val="center"/>
          </w:tcPr>
          <w:p w14:paraId="3E3C7FFC" w14:textId="77777777" w:rsidR="000D08C0" w:rsidRPr="003D79DA" w:rsidRDefault="000D08C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 —</w:t>
            </w:r>
          </w:p>
        </w:tc>
        <w:tc>
          <w:tcPr>
            <w:tcW w:w="4176" w:type="dxa"/>
            <w:tcBorders>
              <w:top w:val="nil"/>
              <w:left w:val="nil"/>
              <w:bottom w:val="nil"/>
              <w:right w:val="nil"/>
            </w:tcBorders>
            <w:shd w:val="clear" w:color="auto" w:fill="auto"/>
            <w:vAlign w:val="center"/>
          </w:tcPr>
          <w:p w14:paraId="3206BB84" w14:textId="77777777" w:rsidR="000D08C0" w:rsidRPr="003D79DA" w:rsidRDefault="000D08C0" w:rsidP="00714044">
            <w:pPr>
              <w:ind w:left="-72"/>
              <w:rPr>
                <w:rFonts w:ascii="Consolas" w:hAnsi="Consolas" w:cs="Consolas"/>
                <w:sz w:val="18"/>
                <w:szCs w:val="20"/>
              </w:rPr>
            </w:pPr>
            <w:r w:rsidRPr="003D79DA">
              <w:rPr>
                <w:rFonts w:ascii="Consolas" w:hAnsi="Consolas" w:cs="Consolas"/>
                <w:sz w:val="18"/>
                <w:szCs w:val="20"/>
              </w:rPr>
              <w:t>None</w:t>
            </w:r>
          </w:p>
        </w:tc>
        <w:tc>
          <w:tcPr>
            <w:tcW w:w="1440" w:type="dxa"/>
            <w:tcBorders>
              <w:top w:val="nil"/>
              <w:left w:val="nil"/>
              <w:bottom w:val="nil"/>
              <w:right w:val="nil"/>
            </w:tcBorders>
            <w:shd w:val="clear" w:color="auto" w:fill="auto"/>
            <w:vAlign w:val="center"/>
          </w:tcPr>
          <w:p w14:paraId="4754900B" w14:textId="0EE1BB95"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2,153,578</w:t>
            </w:r>
          </w:p>
        </w:tc>
        <w:tc>
          <w:tcPr>
            <w:tcW w:w="1440" w:type="dxa"/>
            <w:tcBorders>
              <w:top w:val="nil"/>
              <w:left w:val="nil"/>
              <w:bottom w:val="nil"/>
              <w:right w:val="nil"/>
            </w:tcBorders>
            <w:vAlign w:val="center"/>
          </w:tcPr>
          <w:p w14:paraId="1226CEB7" w14:textId="04E5F410"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47.7</w:t>
            </w:r>
          </w:p>
        </w:tc>
      </w:tr>
      <w:tr w:rsidR="000D08C0" w:rsidRPr="003D79DA" w14:paraId="4D0A923B" w14:textId="77777777" w:rsidTr="000D08C0">
        <w:trPr>
          <w:trHeight w:val="216"/>
        </w:trPr>
        <w:tc>
          <w:tcPr>
            <w:tcW w:w="910" w:type="dxa"/>
            <w:tcBorders>
              <w:top w:val="nil"/>
              <w:left w:val="nil"/>
              <w:bottom w:val="nil"/>
              <w:right w:val="nil"/>
            </w:tcBorders>
            <w:shd w:val="clear" w:color="auto" w:fill="auto"/>
            <w:vAlign w:val="center"/>
          </w:tcPr>
          <w:p w14:paraId="0648858B"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176" w:type="dxa"/>
            <w:tcBorders>
              <w:top w:val="nil"/>
              <w:left w:val="nil"/>
              <w:bottom w:val="nil"/>
              <w:right w:val="nil"/>
            </w:tcBorders>
            <w:shd w:val="clear" w:color="auto" w:fill="auto"/>
            <w:vAlign w:val="center"/>
          </w:tcPr>
          <w:p w14:paraId="2737C7E4" w14:textId="4BA56817"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One or more person</w:t>
            </w:r>
            <w:r w:rsidR="00D51CDC" w:rsidRPr="003D79DA">
              <w:rPr>
                <w:rFonts w:ascii="Consolas" w:hAnsi="Consolas" w:cs="Consolas"/>
                <w:sz w:val="18"/>
                <w:szCs w:val="20"/>
              </w:rPr>
              <w:t>s</w:t>
            </w:r>
            <w:r w:rsidRPr="003D79DA">
              <w:rPr>
                <w:rFonts w:ascii="Consolas" w:hAnsi="Consolas" w:cs="Consolas"/>
                <w:sz w:val="18"/>
                <w:szCs w:val="20"/>
              </w:rPr>
              <w:t xml:space="preserve"> under 18 years old</w:t>
            </w:r>
          </w:p>
        </w:tc>
        <w:tc>
          <w:tcPr>
            <w:tcW w:w="1440" w:type="dxa"/>
            <w:tcBorders>
              <w:top w:val="nil"/>
              <w:left w:val="nil"/>
              <w:bottom w:val="nil"/>
              <w:right w:val="nil"/>
            </w:tcBorders>
            <w:shd w:val="clear" w:color="auto" w:fill="auto"/>
            <w:vAlign w:val="center"/>
          </w:tcPr>
          <w:p w14:paraId="21FC379E" w14:textId="04D0AE62"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2,212,824</w:t>
            </w:r>
          </w:p>
        </w:tc>
        <w:tc>
          <w:tcPr>
            <w:tcW w:w="1440" w:type="dxa"/>
            <w:tcBorders>
              <w:top w:val="nil"/>
              <w:left w:val="nil"/>
              <w:bottom w:val="nil"/>
              <w:right w:val="nil"/>
            </w:tcBorders>
            <w:vAlign w:val="center"/>
          </w:tcPr>
          <w:p w14:paraId="63EE6E4E" w14:textId="54BE8B4A"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49.0</w:t>
            </w:r>
          </w:p>
        </w:tc>
      </w:tr>
      <w:tr w:rsidR="000D08C0" w:rsidRPr="003D79DA" w14:paraId="1AAB5EC7" w14:textId="77777777" w:rsidTr="000D08C0">
        <w:trPr>
          <w:trHeight w:val="216"/>
        </w:trPr>
        <w:tc>
          <w:tcPr>
            <w:tcW w:w="910" w:type="dxa"/>
            <w:tcBorders>
              <w:top w:val="nil"/>
              <w:left w:val="nil"/>
              <w:bottom w:val="nil"/>
              <w:right w:val="nil"/>
            </w:tcBorders>
            <w:shd w:val="clear" w:color="auto" w:fill="auto"/>
            <w:vAlign w:val="center"/>
          </w:tcPr>
          <w:p w14:paraId="0BE801DE" w14:textId="77777777" w:rsidR="000D08C0" w:rsidRPr="003D79DA" w:rsidRDefault="000D08C0" w:rsidP="00714044">
            <w:pPr>
              <w:jc w:val="right"/>
              <w:rPr>
                <w:rFonts w:ascii="Consolas" w:eastAsia="MS Mincho" w:hAnsi="Consolas" w:cs="Consolas"/>
                <w:b/>
                <w:color w:val="000000"/>
                <w:sz w:val="18"/>
                <w:szCs w:val="20"/>
              </w:rPr>
            </w:pPr>
          </w:p>
        </w:tc>
        <w:tc>
          <w:tcPr>
            <w:tcW w:w="4176" w:type="dxa"/>
            <w:tcBorders>
              <w:top w:val="nil"/>
              <w:left w:val="nil"/>
              <w:bottom w:val="nil"/>
              <w:right w:val="nil"/>
            </w:tcBorders>
            <w:shd w:val="clear" w:color="auto" w:fill="auto"/>
            <w:vAlign w:val="center"/>
          </w:tcPr>
          <w:p w14:paraId="5E9C5E90" w14:textId="77777777" w:rsidR="000D08C0" w:rsidRPr="003D79DA" w:rsidRDefault="000D08C0"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2FE4AE01" w14:textId="2CF27DBC"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2F42138" w14:textId="6DCE65B1"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0DD148E4" w14:textId="77777777" w:rsidR="00A72C5F" w:rsidRPr="003D79DA" w:rsidRDefault="00A72C5F" w:rsidP="00714044">
      <w:pPr>
        <w:pStyle w:val="PlainText"/>
        <w:jc w:val="both"/>
        <w:rPr>
          <w:rFonts w:asciiTheme="minorHAnsi" w:eastAsia="MS Mincho" w:hAnsiTheme="minorHAnsi" w:cstheme="majorHAnsi"/>
          <w:b/>
          <w:sz w:val="26"/>
          <w:szCs w:val="26"/>
        </w:rPr>
      </w:pPr>
    </w:p>
    <w:p w14:paraId="6347C809" w14:textId="77777777" w:rsidR="00A1014D" w:rsidRPr="003D79DA" w:rsidRDefault="00A1014D"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2B8BF592" w14:textId="5B49DFDB" w:rsidR="00BC6D2E" w:rsidRPr="003D79DA" w:rsidRDefault="00A1014D" w:rsidP="00714044">
      <w:pPr>
        <w:pStyle w:val="PlainText"/>
        <w:jc w:val="both"/>
        <w:rPr>
          <w:rFonts w:asciiTheme="minorHAnsi" w:hAnsiTheme="minorHAnsi" w:cs="Calibri"/>
          <w:color w:val="0000FF"/>
          <w:sz w:val="24"/>
          <w:szCs w:val="22"/>
        </w:rPr>
      </w:pPr>
      <w:r w:rsidRPr="003D79DA">
        <w:rPr>
          <w:rFonts w:asciiTheme="minorHAnsi" w:eastAsia="MS Mincho" w:hAnsiTheme="minorHAnsi" w:cstheme="majorHAnsi"/>
          <w:b/>
          <w:sz w:val="24"/>
          <w:szCs w:val="22"/>
        </w:rPr>
        <w:lastRenderedPageBreak/>
        <w:t>Presence of Persons Aged 65+ in Household</w:t>
      </w:r>
      <w:bookmarkStart w:id="47" w:name="R65"/>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R65</w:t>
      </w:r>
      <w:bookmarkEnd w:id="47"/>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BC6D2E" w:rsidRPr="003D79DA">
        <w:rPr>
          <w:rFonts w:asciiTheme="minorHAnsi" w:eastAsia="MS Mincho" w:hAnsiTheme="minorHAnsi" w:cstheme="majorHAnsi"/>
          <w:color w:val="0000FF"/>
          <w:sz w:val="22"/>
          <w:szCs w:val="22"/>
        </w:rPr>
        <w:tab/>
      </w:r>
      <w:hyperlink w:anchor="INDEX1" w:history="1">
        <w:r w:rsidR="00BC6D2E" w:rsidRPr="003D79DA">
          <w:rPr>
            <w:rStyle w:val="Hyperlink"/>
            <w:rFonts w:asciiTheme="minorHAnsi" w:hAnsiTheme="minorHAnsi" w:cs="Calibri"/>
          </w:rPr>
          <w:t>Return to Index</w:t>
        </w:r>
      </w:hyperlink>
    </w:p>
    <w:p w14:paraId="0FF2351A" w14:textId="53ACE9A3" w:rsidR="00A1014D" w:rsidRPr="003D79DA" w:rsidRDefault="00A1014D" w:rsidP="00714044">
      <w:pPr>
        <w:pStyle w:val="PlainText"/>
        <w:jc w:val="both"/>
        <w:rPr>
          <w:rFonts w:asciiTheme="minorHAnsi" w:eastAsia="MS Mincho" w:hAnsiTheme="minorHAnsi" w:cstheme="majorHAnsi"/>
          <w:b/>
          <w:sz w:val="22"/>
          <w:szCs w:val="22"/>
        </w:rPr>
      </w:pPr>
    </w:p>
    <w:p w14:paraId="087EC798" w14:textId="46B131FF" w:rsidR="00791FA8"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A1014D" w:rsidRPr="003D79DA">
        <w:rPr>
          <w:rFonts w:asciiTheme="minorHAnsi" w:eastAsia="MS Mincho" w:hAnsiTheme="minorHAnsi" w:cstheme="majorHAnsi"/>
          <w:sz w:val="22"/>
          <w:szCs w:val="22"/>
        </w:rPr>
        <w:t xml:space="preserve"> </w:t>
      </w:r>
      <w:r w:rsidR="00791FA8" w:rsidRPr="003D79DA">
        <w:rPr>
          <w:rFonts w:asciiTheme="minorHAnsi" w:eastAsia="MS Mincho" w:hAnsiTheme="minorHAnsi" w:cstheme="majorHAnsi"/>
          <w:sz w:val="22"/>
          <w:szCs w:val="22"/>
        </w:rPr>
        <w:t xml:space="preserve">The data on number of people 65 years old or over are taken from answers to Question 4 on age, which was asked of all people. </w:t>
      </w:r>
    </w:p>
    <w:p w14:paraId="490E1928" w14:textId="77777777" w:rsidR="00A1014D" w:rsidRPr="003D79DA" w:rsidRDefault="00A1014D" w:rsidP="00714044">
      <w:pPr>
        <w:pStyle w:val="PlainText"/>
        <w:jc w:val="both"/>
        <w:rPr>
          <w:rFonts w:asciiTheme="minorHAnsi" w:eastAsia="MS Mincho" w:hAnsiTheme="minorHAnsi" w:cstheme="majorHAnsi"/>
          <w:sz w:val="22"/>
          <w:szCs w:val="22"/>
        </w:rPr>
      </w:pPr>
    </w:p>
    <w:p w14:paraId="3CE7DFA9" w14:textId="77777777" w:rsidR="00A1014D" w:rsidRPr="003D79DA" w:rsidRDefault="00A1014D"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67C1EDA" w14:textId="77777777" w:rsidR="00A1014D" w:rsidRPr="003D79DA" w:rsidRDefault="00A1014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02B85D7A" w14:textId="77777777" w:rsidR="00A1014D" w:rsidRPr="003D79DA" w:rsidRDefault="00A1014D" w:rsidP="00714044">
      <w:pPr>
        <w:pStyle w:val="PlainText"/>
        <w:jc w:val="both"/>
        <w:rPr>
          <w:rFonts w:asciiTheme="minorHAnsi" w:eastAsia="MS Mincho" w:hAnsiTheme="minorHAnsi" w:cs="Consolas"/>
          <w:sz w:val="22"/>
          <w:szCs w:val="22"/>
        </w:rPr>
      </w:pPr>
    </w:p>
    <w:p w14:paraId="75E6C159" w14:textId="77777777" w:rsidR="00A1014D" w:rsidRPr="003D79DA" w:rsidRDefault="00A1014D"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0945DBC" w14:textId="77777777" w:rsidR="00A1014D" w:rsidRPr="003D79DA" w:rsidRDefault="00A1014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6DCBD27" w14:textId="77777777" w:rsidR="00A1014D" w:rsidRPr="003D79DA" w:rsidRDefault="00A1014D" w:rsidP="00714044">
      <w:pPr>
        <w:pStyle w:val="PlainText"/>
        <w:jc w:val="both"/>
        <w:rPr>
          <w:rFonts w:asciiTheme="minorHAnsi" w:eastAsia="MS Mincho" w:hAnsiTheme="minorHAnsi" w:cs="Consolas"/>
          <w:sz w:val="22"/>
          <w:szCs w:val="22"/>
        </w:rPr>
      </w:pPr>
    </w:p>
    <w:p w14:paraId="1D51626D" w14:textId="2BC7AD8F" w:rsidR="00A1014D" w:rsidRPr="003D79DA" w:rsidRDefault="00A1014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5639C098" w14:textId="669545FF" w:rsidR="00A1014D" w:rsidRPr="003D79DA" w:rsidRDefault="00A1014D"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B0F3E7E"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09E6EA0" w14:textId="77777777" w:rsidR="00A1014D" w:rsidRPr="003D79DA" w:rsidRDefault="00A1014D" w:rsidP="00714044">
      <w:pPr>
        <w:pStyle w:val="PlainText"/>
        <w:jc w:val="both"/>
        <w:rPr>
          <w:rFonts w:asciiTheme="minorHAnsi" w:eastAsia="MS Mincho" w:hAnsiTheme="minorHAnsi" w:cs="Consolas"/>
          <w:sz w:val="24"/>
        </w:rPr>
      </w:pPr>
    </w:p>
    <w:tbl>
      <w:tblPr>
        <w:tblW w:w="7966" w:type="dxa"/>
        <w:tblInd w:w="108" w:type="dxa"/>
        <w:tblLook w:val="04A0" w:firstRow="1" w:lastRow="0" w:firstColumn="1" w:lastColumn="0" w:noHBand="0" w:noVBand="1"/>
      </w:tblPr>
      <w:tblGrid>
        <w:gridCol w:w="910"/>
        <w:gridCol w:w="4176"/>
        <w:gridCol w:w="1440"/>
        <w:gridCol w:w="1440"/>
      </w:tblGrid>
      <w:tr w:rsidR="00A1014D" w:rsidRPr="003D79DA" w14:paraId="1D7EA719" w14:textId="77777777" w:rsidTr="000D08C0">
        <w:trPr>
          <w:trHeight w:val="216"/>
        </w:trPr>
        <w:tc>
          <w:tcPr>
            <w:tcW w:w="5086" w:type="dxa"/>
            <w:gridSpan w:val="2"/>
            <w:tcBorders>
              <w:top w:val="nil"/>
              <w:left w:val="nil"/>
              <w:bottom w:val="nil"/>
              <w:right w:val="nil"/>
            </w:tcBorders>
            <w:shd w:val="clear" w:color="auto" w:fill="auto"/>
            <w:vAlign w:val="center"/>
          </w:tcPr>
          <w:p w14:paraId="590696B6" w14:textId="77777777" w:rsidR="00A1014D" w:rsidRPr="003D79DA" w:rsidRDefault="00A1014D" w:rsidP="00714044">
            <w:pPr>
              <w:ind w:left="-72"/>
              <w:rPr>
                <w:rFonts w:ascii="Consolas" w:hAnsi="Consolas" w:cs="Consolas"/>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6CD0B2DC" w14:textId="77777777" w:rsidR="00A1014D" w:rsidRPr="003D79DA" w:rsidRDefault="00A1014D" w:rsidP="00714044">
            <w:pPr>
              <w:jc w:val="right"/>
              <w:rPr>
                <w:rFonts w:ascii="Consolas" w:hAnsi="Consolas" w:cs="Consolas"/>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1D6A990F" w14:textId="77777777" w:rsidR="00A1014D" w:rsidRPr="003D79DA" w:rsidRDefault="00A1014D"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A1014D" w:rsidRPr="003D79DA" w14:paraId="4D94907E" w14:textId="77777777" w:rsidTr="000D08C0">
        <w:trPr>
          <w:trHeight w:val="216"/>
        </w:trPr>
        <w:tc>
          <w:tcPr>
            <w:tcW w:w="910" w:type="dxa"/>
            <w:tcBorders>
              <w:top w:val="nil"/>
              <w:left w:val="nil"/>
              <w:bottom w:val="nil"/>
              <w:right w:val="nil"/>
            </w:tcBorders>
            <w:shd w:val="clear" w:color="auto" w:fill="auto"/>
            <w:vAlign w:val="center"/>
          </w:tcPr>
          <w:p w14:paraId="1EDD2AF9" w14:textId="77777777" w:rsidR="00A1014D" w:rsidRPr="003D79DA" w:rsidRDefault="00A1014D" w:rsidP="00714044">
            <w:pPr>
              <w:jc w:val="right"/>
              <w:rPr>
                <w:rFonts w:ascii="Consolas" w:hAnsi="Consolas" w:cs="Consolas"/>
                <w:b/>
                <w:bCs/>
                <w:color w:val="000000"/>
                <w:sz w:val="18"/>
                <w:szCs w:val="20"/>
              </w:rPr>
            </w:pPr>
          </w:p>
        </w:tc>
        <w:tc>
          <w:tcPr>
            <w:tcW w:w="4176" w:type="dxa"/>
            <w:tcBorders>
              <w:top w:val="nil"/>
              <w:left w:val="nil"/>
              <w:bottom w:val="nil"/>
              <w:right w:val="nil"/>
            </w:tcBorders>
            <w:shd w:val="clear" w:color="auto" w:fill="auto"/>
            <w:vAlign w:val="center"/>
          </w:tcPr>
          <w:p w14:paraId="25C65179" w14:textId="77777777" w:rsidR="00A1014D" w:rsidRPr="003D79DA" w:rsidRDefault="00A1014D"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44305F94" w14:textId="77777777" w:rsidR="00A1014D" w:rsidRPr="003D79DA" w:rsidRDefault="00A1014D" w:rsidP="00714044">
            <w:pPr>
              <w:jc w:val="right"/>
              <w:rPr>
                <w:rFonts w:ascii="Consolas" w:hAnsi="Consolas" w:cs="Consolas"/>
                <w:sz w:val="18"/>
                <w:szCs w:val="20"/>
              </w:rPr>
            </w:pPr>
          </w:p>
        </w:tc>
        <w:tc>
          <w:tcPr>
            <w:tcW w:w="1440" w:type="dxa"/>
            <w:tcBorders>
              <w:top w:val="nil"/>
              <w:left w:val="nil"/>
              <w:bottom w:val="nil"/>
              <w:right w:val="nil"/>
            </w:tcBorders>
            <w:vAlign w:val="center"/>
          </w:tcPr>
          <w:p w14:paraId="0ECF9BB1" w14:textId="77777777" w:rsidR="00A1014D" w:rsidRPr="003D79DA" w:rsidRDefault="00A1014D" w:rsidP="00714044">
            <w:pPr>
              <w:jc w:val="right"/>
              <w:rPr>
                <w:rFonts w:ascii="Consolas" w:hAnsi="Consolas" w:cs="Consolas"/>
                <w:sz w:val="18"/>
                <w:szCs w:val="20"/>
              </w:rPr>
            </w:pPr>
          </w:p>
        </w:tc>
      </w:tr>
      <w:tr w:rsidR="000D08C0" w:rsidRPr="003D79DA" w14:paraId="63B7A499" w14:textId="77777777" w:rsidTr="000D08C0">
        <w:trPr>
          <w:trHeight w:val="216"/>
        </w:trPr>
        <w:tc>
          <w:tcPr>
            <w:tcW w:w="910" w:type="dxa"/>
            <w:tcBorders>
              <w:top w:val="nil"/>
              <w:left w:val="nil"/>
              <w:bottom w:val="nil"/>
              <w:right w:val="nil"/>
            </w:tcBorders>
            <w:shd w:val="clear" w:color="auto" w:fill="auto"/>
            <w:vAlign w:val="center"/>
          </w:tcPr>
          <w:p w14:paraId="57781EA5" w14:textId="77777777" w:rsidR="000D08C0" w:rsidRPr="003D79DA" w:rsidRDefault="000D08C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4176" w:type="dxa"/>
            <w:tcBorders>
              <w:top w:val="nil"/>
              <w:left w:val="nil"/>
              <w:bottom w:val="nil"/>
              <w:right w:val="nil"/>
            </w:tcBorders>
            <w:shd w:val="clear" w:color="auto" w:fill="auto"/>
            <w:vAlign w:val="center"/>
          </w:tcPr>
          <w:p w14:paraId="363C76DC" w14:textId="77777777" w:rsidR="000D08C0" w:rsidRPr="003D79DA" w:rsidRDefault="000D08C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48A8A45F" w14:textId="7461DD4A"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08B6B12C" w14:textId="69736388"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0D08C0" w:rsidRPr="003D79DA" w14:paraId="69353017" w14:textId="77777777" w:rsidTr="000D08C0">
        <w:trPr>
          <w:trHeight w:val="216"/>
        </w:trPr>
        <w:tc>
          <w:tcPr>
            <w:tcW w:w="910" w:type="dxa"/>
            <w:tcBorders>
              <w:top w:val="nil"/>
              <w:left w:val="nil"/>
              <w:bottom w:val="nil"/>
              <w:right w:val="nil"/>
            </w:tcBorders>
            <w:shd w:val="clear" w:color="auto" w:fill="auto"/>
            <w:vAlign w:val="center"/>
          </w:tcPr>
          <w:p w14:paraId="17326397" w14:textId="77777777" w:rsidR="000D08C0" w:rsidRPr="003D79DA" w:rsidRDefault="000D08C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 —</w:t>
            </w:r>
          </w:p>
        </w:tc>
        <w:tc>
          <w:tcPr>
            <w:tcW w:w="4176" w:type="dxa"/>
            <w:tcBorders>
              <w:top w:val="nil"/>
              <w:left w:val="nil"/>
              <w:bottom w:val="nil"/>
              <w:right w:val="nil"/>
            </w:tcBorders>
            <w:shd w:val="clear" w:color="auto" w:fill="auto"/>
            <w:vAlign w:val="center"/>
          </w:tcPr>
          <w:p w14:paraId="032361D0" w14:textId="77777777" w:rsidR="000D08C0" w:rsidRPr="003D79DA" w:rsidRDefault="000D08C0" w:rsidP="00714044">
            <w:pPr>
              <w:ind w:left="-72"/>
              <w:rPr>
                <w:rFonts w:ascii="Consolas" w:hAnsi="Consolas" w:cs="Consolas"/>
                <w:sz w:val="18"/>
                <w:szCs w:val="20"/>
              </w:rPr>
            </w:pPr>
            <w:r w:rsidRPr="003D79DA">
              <w:rPr>
                <w:rFonts w:ascii="Consolas" w:hAnsi="Consolas" w:cs="Consolas"/>
                <w:sz w:val="18"/>
                <w:szCs w:val="20"/>
              </w:rPr>
              <w:t>None</w:t>
            </w:r>
          </w:p>
        </w:tc>
        <w:tc>
          <w:tcPr>
            <w:tcW w:w="1440" w:type="dxa"/>
            <w:tcBorders>
              <w:top w:val="nil"/>
              <w:left w:val="nil"/>
              <w:bottom w:val="nil"/>
              <w:right w:val="nil"/>
            </w:tcBorders>
            <w:shd w:val="clear" w:color="auto" w:fill="auto"/>
            <w:vAlign w:val="center"/>
          </w:tcPr>
          <w:p w14:paraId="7F6C26C0" w14:textId="0ABE37CB"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3,427,026</w:t>
            </w:r>
          </w:p>
        </w:tc>
        <w:tc>
          <w:tcPr>
            <w:tcW w:w="1440" w:type="dxa"/>
            <w:tcBorders>
              <w:top w:val="nil"/>
              <w:left w:val="nil"/>
              <w:bottom w:val="nil"/>
              <w:right w:val="nil"/>
            </w:tcBorders>
            <w:vAlign w:val="center"/>
          </w:tcPr>
          <w:p w14:paraId="73178AD0" w14:textId="3E6F22FD" w:rsidR="000D08C0" w:rsidRPr="003D79DA" w:rsidRDefault="000D08C0" w:rsidP="00714044">
            <w:pPr>
              <w:jc w:val="right"/>
              <w:rPr>
                <w:rFonts w:ascii="Consolas" w:hAnsi="Consolas" w:cs="Consolas"/>
                <w:sz w:val="18"/>
                <w:szCs w:val="20"/>
              </w:rPr>
            </w:pPr>
            <w:r w:rsidRPr="003D79DA">
              <w:rPr>
                <w:rFonts w:ascii="Consolas" w:hAnsi="Consolas" w:cs="Consolas"/>
                <w:color w:val="000000"/>
                <w:sz w:val="18"/>
                <w:szCs w:val="18"/>
              </w:rPr>
              <w:t>75.9</w:t>
            </w:r>
          </w:p>
        </w:tc>
      </w:tr>
      <w:tr w:rsidR="000D08C0" w:rsidRPr="003D79DA" w14:paraId="107A3BE1" w14:textId="77777777" w:rsidTr="000D08C0">
        <w:trPr>
          <w:trHeight w:val="216"/>
        </w:trPr>
        <w:tc>
          <w:tcPr>
            <w:tcW w:w="910" w:type="dxa"/>
            <w:tcBorders>
              <w:top w:val="nil"/>
              <w:left w:val="nil"/>
              <w:bottom w:val="nil"/>
              <w:right w:val="nil"/>
            </w:tcBorders>
            <w:shd w:val="clear" w:color="auto" w:fill="auto"/>
            <w:vAlign w:val="center"/>
          </w:tcPr>
          <w:p w14:paraId="3882DD2A"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176" w:type="dxa"/>
            <w:tcBorders>
              <w:top w:val="nil"/>
              <w:left w:val="nil"/>
              <w:bottom w:val="nil"/>
              <w:right w:val="nil"/>
            </w:tcBorders>
            <w:shd w:val="clear" w:color="auto" w:fill="auto"/>
            <w:vAlign w:val="center"/>
          </w:tcPr>
          <w:p w14:paraId="0F6B62F0" w14:textId="77777777"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One person 65 years or over</w:t>
            </w:r>
          </w:p>
        </w:tc>
        <w:tc>
          <w:tcPr>
            <w:tcW w:w="1440" w:type="dxa"/>
            <w:tcBorders>
              <w:top w:val="nil"/>
              <w:left w:val="nil"/>
              <w:bottom w:val="nil"/>
              <w:right w:val="nil"/>
            </w:tcBorders>
            <w:shd w:val="clear" w:color="auto" w:fill="auto"/>
            <w:vAlign w:val="center"/>
          </w:tcPr>
          <w:p w14:paraId="25BF3A06" w14:textId="489E1F3F"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549,460</w:t>
            </w:r>
          </w:p>
        </w:tc>
        <w:tc>
          <w:tcPr>
            <w:tcW w:w="1440" w:type="dxa"/>
            <w:tcBorders>
              <w:top w:val="nil"/>
              <w:left w:val="nil"/>
              <w:bottom w:val="nil"/>
              <w:right w:val="nil"/>
            </w:tcBorders>
            <w:vAlign w:val="center"/>
          </w:tcPr>
          <w:p w14:paraId="3421D1CC" w14:textId="75219DD5"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12.2</w:t>
            </w:r>
          </w:p>
        </w:tc>
      </w:tr>
      <w:tr w:rsidR="000D08C0" w:rsidRPr="003D79DA" w14:paraId="651F5A58" w14:textId="77777777" w:rsidTr="000D08C0">
        <w:trPr>
          <w:trHeight w:val="216"/>
        </w:trPr>
        <w:tc>
          <w:tcPr>
            <w:tcW w:w="910" w:type="dxa"/>
            <w:tcBorders>
              <w:top w:val="nil"/>
              <w:left w:val="nil"/>
              <w:bottom w:val="nil"/>
              <w:right w:val="nil"/>
            </w:tcBorders>
            <w:shd w:val="clear" w:color="auto" w:fill="auto"/>
            <w:vAlign w:val="center"/>
          </w:tcPr>
          <w:p w14:paraId="3C57E621" w14:textId="77777777" w:rsidR="000D08C0" w:rsidRPr="003D79DA" w:rsidRDefault="000D08C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176" w:type="dxa"/>
            <w:tcBorders>
              <w:top w:val="nil"/>
              <w:left w:val="nil"/>
              <w:bottom w:val="nil"/>
              <w:right w:val="nil"/>
            </w:tcBorders>
            <w:shd w:val="clear" w:color="auto" w:fill="auto"/>
            <w:vAlign w:val="center"/>
          </w:tcPr>
          <w:p w14:paraId="13244D18" w14:textId="77777777" w:rsidR="000D08C0" w:rsidRPr="003D79DA" w:rsidRDefault="000D08C0" w:rsidP="00714044">
            <w:pPr>
              <w:ind w:left="-72"/>
              <w:rPr>
                <w:rFonts w:ascii="Consolas" w:hAnsi="Consolas" w:cs="Consolas"/>
                <w:color w:val="000000"/>
                <w:sz w:val="18"/>
                <w:szCs w:val="20"/>
              </w:rPr>
            </w:pPr>
            <w:r w:rsidRPr="003D79DA">
              <w:rPr>
                <w:rFonts w:ascii="Consolas" w:hAnsi="Consolas" w:cs="Consolas"/>
                <w:sz w:val="18"/>
                <w:szCs w:val="20"/>
              </w:rPr>
              <w:t>Two or more persons 65 years or over</w:t>
            </w:r>
          </w:p>
        </w:tc>
        <w:tc>
          <w:tcPr>
            <w:tcW w:w="1440" w:type="dxa"/>
            <w:tcBorders>
              <w:top w:val="nil"/>
              <w:left w:val="nil"/>
              <w:bottom w:val="nil"/>
              <w:right w:val="nil"/>
            </w:tcBorders>
            <w:shd w:val="clear" w:color="auto" w:fill="auto"/>
            <w:vAlign w:val="center"/>
          </w:tcPr>
          <w:p w14:paraId="72AE41AC" w14:textId="25B0EE70"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389,916</w:t>
            </w:r>
          </w:p>
        </w:tc>
        <w:tc>
          <w:tcPr>
            <w:tcW w:w="1440" w:type="dxa"/>
            <w:tcBorders>
              <w:top w:val="nil"/>
              <w:left w:val="nil"/>
              <w:bottom w:val="nil"/>
              <w:right w:val="nil"/>
            </w:tcBorders>
            <w:vAlign w:val="center"/>
          </w:tcPr>
          <w:p w14:paraId="221A46EB" w14:textId="0FB8147C" w:rsidR="000D08C0" w:rsidRPr="003D79DA" w:rsidRDefault="000D08C0" w:rsidP="00714044">
            <w:pPr>
              <w:jc w:val="right"/>
              <w:rPr>
                <w:rFonts w:ascii="Consolas" w:hAnsi="Consolas" w:cs="Consolas"/>
                <w:color w:val="000000"/>
                <w:sz w:val="18"/>
                <w:szCs w:val="20"/>
              </w:rPr>
            </w:pPr>
            <w:r w:rsidRPr="003D79DA">
              <w:rPr>
                <w:rFonts w:ascii="Consolas" w:hAnsi="Consolas" w:cs="Consolas"/>
                <w:color w:val="000000"/>
                <w:sz w:val="18"/>
                <w:szCs w:val="18"/>
              </w:rPr>
              <w:t>8.6</w:t>
            </w:r>
          </w:p>
        </w:tc>
      </w:tr>
      <w:tr w:rsidR="000D08C0" w:rsidRPr="003D79DA" w14:paraId="136235EC" w14:textId="77777777" w:rsidTr="000D08C0">
        <w:trPr>
          <w:trHeight w:val="216"/>
        </w:trPr>
        <w:tc>
          <w:tcPr>
            <w:tcW w:w="910" w:type="dxa"/>
            <w:tcBorders>
              <w:top w:val="nil"/>
              <w:left w:val="nil"/>
              <w:bottom w:val="nil"/>
              <w:right w:val="nil"/>
            </w:tcBorders>
            <w:shd w:val="clear" w:color="auto" w:fill="auto"/>
            <w:vAlign w:val="center"/>
          </w:tcPr>
          <w:p w14:paraId="7ED9CBEA" w14:textId="77777777" w:rsidR="000D08C0" w:rsidRPr="003D79DA" w:rsidRDefault="000D08C0" w:rsidP="00714044">
            <w:pPr>
              <w:jc w:val="right"/>
              <w:rPr>
                <w:rFonts w:ascii="Consolas" w:eastAsia="MS Mincho" w:hAnsi="Consolas" w:cs="Consolas"/>
                <w:b/>
                <w:color w:val="000000"/>
                <w:sz w:val="18"/>
                <w:szCs w:val="20"/>
              </w:rPr>
            </w:pPr>
          </w:p>
        </w:tc>
        <w:tc>
          <w:tcPr>
            <w:tcW w:w="4176" w:type="dxa"/>
            <w:tcBorders>
              <w:top w:val="nil"/>
              <w:left w:val="nil"/>
              <w:bottom w:val="nil"/>
              <w:right w:val="nil"/>
            </w:tcBorders>
            <w:shd w:val="clear" w:color="auto" w:fill="auto"/>
            <w:vAlign w:val="center"/>
          </w:tcPr>
          <w:p w14:paraId="0470CA12" w14:textId="77777777" w:rsidR="000D08C0" w:rsidRPr="003D79DA" w:rsidRDefault="000D08C0" w:rsidP="00714044">
            <w:pPr>
              <w:ind w:left="-72"/>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vAlign w:val="center"/>
          </w:tcPr>
          <w:p w14:paraId="7604C3F7" w14:textId="23F68BB3"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FDEDA1C" w14:textId="445A23C6" w:rsidR="000D08C0" w:rsidRPr="003D79DA" w:rsidRDefault="000D08C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1FEC8B6" w14:textId="77777777" w:rsidR="00A1014D" w:rsidRPr="003D79DA" w:rsidRDefault="00A1014D" w:rsidP="00714044">
      <w:pPr>
        <w:pStyle w:val="PlainText"/>
        <w:jc w:val="both"/>
        <w:rPr>
          <w:rFonts w:asciiTheme="minorHAnsi" w:eastAsia="MS Mincho" w:hAnsiTheme="minorHAnsi" w:cstheme="majorHAnsi"/>
          <w:b/>
          <w:sz w:val="26"/>
          <w:szCs w:val="26"/>
        </w:rPr>
        <w:sectPr w:rsidR="00A1014D" w:rsidRPr="003D79DA" w:rsidSect="00881C93">
          <w:headerReference w:type="default" r:id="rId24"/>
          <w:pgSz w:w="12240" w:h="15840"/>
          <w:pgMar w:top="1440" w:right="1440" w:bottom="1440" w:left="1440" w:header="720" w:footer="432" w:gutter="0"/>
          <w:cols w:space="720"/>
          <w:docGrid w:linePitch="360"/>
        </w:sectPr>
      </w:pPr>
    </w:p>
    <w:p w14:paraId="3807E6F7" w14:textId="5D2DA8E5" w:rsidR="00942623" w:rsidRPr="003D79DA" w:rsidRDefault="00942623"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Marital Status</w:t>
      </w:r>
      <w:bookmarkStart w:id="48" w:name="MAR"/>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MAR</w:t>
      </w:r>
      <w:bookmarkEnd w:id="48"/>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6E06D5"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Pr="003D79DA">
        <w:rPr>
          <w:rStyle w:val="Hyperlink"/>
          <w:rFonts w:asciiTheme="minorHAnsi" w:hAnsiTheme="minorHAnsi" w:cs="Calibri"/>
          <w:szCs w:val="22"/>
        </w:rPr>
        <w:t>Return to Index</w:t>
      </w:r>
    </w:p>
    <w:p w14:paraId="223474B6" w14:textId="0E054360" w:rsidR="00942623"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516E41EF" w14:textId="635D15C2" w:rsidR="00942623"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42623" w:rsidRPr="003D79DA">
        <w:rPr>
          <w:rFonts w:asciiTheme="minorHAnsi" w:eastAsia="MS Mincho" w:hAnsiTheme="minorHAnsi" w:cstheme="majorHAnsi"/>
          <w:sz w:val="22"/>
          <w:szCs w:val="22"/>
        </w:rPr>
        <w:t xml:space="preserve"> The data on marital status were d</w:t>
      </w:r>
      <w:r w:rsidR="00C22E02" w:rsidRPr="003D79DA">
        <w:rPr>
          <w:rFonts w:asciiTheme="minorHAnsi" w:eastAsia="MS Mincho" w:hAnsiTheme="minorHAnsi" w:cstheme="majorHAnsi"/>
          <w:sz w:val="22"/>
          <w:szCs w:val="22"/>
        </w:rPr>
        <w:t xml:space="preserve">erived from answers to Question </w:t>
      </w:r>
      <w:r w:rsidR="00942623" w:rsidRPr="003D79DA">
        <w:rPr>
          <w:rFonts w:asciiTheme="minorHAnsi" w:eastAsia="MS Mincho" w:hAnsiTheme="minorHAnsi" w:cstheme="majorHAnsi"/>
          <w:sz w:val="22"/>
          <w:szCs w:val="22"/>
        </w:rPr>
        <w:t>19</w:t>
      </w:r>
      <w:r w:rsidR="003E2A45" w:rsidRPr="003D79DA">
        <w:rPr>
          <w:rFonts w:asciiTheme="minorHAnsi" w:eastAsia="MS Mincho" w:hAnsiTheme="minorHAnsi" w:cstheme="majorHAnsi"/>
          <w:sz w:val="22"/>
          <w:szCs w:val="22"/>
        </w:rPr>
        <w:t xml:space="preserve">, which was asked for people 15 years old and over. </w:t>
      </w:r>
      <w:r w:rsidR="00942623" w:rsidRPr="003D79DA">
        <w:rPr>
          <w:rFonts w:asciiTheme="minorHAnsi" w:eastAsia="MS Mincho" w:hAnsiTheme="minorHAnsi" w:cstheme="majorHAnsi"/>
          <w:sz w:val="22"/>
          <w:szCs w:val="22"/>
        </w:rPr>
        <w:t>The marital status classification refers to the status at the time of interview</w:t>
      </w:r>
      <w:r w:rsidR="003E2A45" w:rsidRPr="003D79DA">
        <w:rPr>
          <w:rFonts w:asciiTheme="minorHAnsi" w:eastAsia="MS Mincho" w:hAnsiTheme="minorHAnsi" w:cstheme="majorHAnsi"/>
          <w:sz w:val="22"/>
          <w:szCs w:val="22"/>
        </w:rPr>
        <w:t>.</w:t>
      </w:r>
      <w:r w:rsidR="00942623" w:rsidRPr="003D79DA">
        <w:rPr>
          <w:rFonts w:asciiTheme="minorHAnsi" w:eastAsia="MS Mincho" w:hAnsiTheme="minorHAnsi" w:cstheme="majorHAnsi"/>
          <w:sz w:val="22"/>
          <w:szCs w:val="22"/>
        </w:rPr>
        <w:t xml:space="preserve"> </w:t>
      </w:r>
      <w:r w:rsidR="008971DC" w:rsidRPr="003D79DA">
        <w:rPr>
          <w:rFonts w:asciiTheme="minorHAnsi" w:eastAsia="MS Mincho" w:hAnsiTheme="minorHAnsi" w:cstheme="majorHAnsi"/>
          <w:sz w:val="22"/>
          <w:szCs w:val="22"/>
        </w:rPr>
        <w:t>The variable MAR assumes that those under 15 are never married.</w:t>
      </w:r>
    </w:p>
    <w:p w14:paraId="0DE4432C" w14:textId="77777777" w:rsidR="00942623" w:rsidRPr="003D79DA" w:rsidRDefault="00942623" w:rsidP="00714044">
      <w:pPr>
        <w:pStyle w:val="PlainText"/>
        <w:jc w:val="both"/>
        <w:rPr>
          <w:rFonts w:asciiTheme="minorHAnsi" w:eastAsia="MS Mincho" w:hAnsiTheme="minorHAnsi" w:cstheme="majorHAnsi"/>
          <w:sz w:val="22"/>
          <w:szCs w:val="22"/>
        </w:rPr>
      </w:pPr>
    </w:p>
    <w:p w14:paraId="08F19E31" w14:textId="77777777" w:rsidR="00942623" w:rsidRPr="003D79DA" w:rsidRDefault="0094262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Respondents were asked whether they were “now married,” “widowed,” “divorced,” “separated,” or “never married.” Couples who live together (unmarried people, people in common-law marriages) were allowed to report the marital status they considered the most appropriate. When marital status was not reported, it was imputed according to the person’s relationship to the householder, sex, and age. </w:t>
      </w:r>
    </w:p>
    <w:p w14:paraId="384E81E9" w14:textId="77777777" w:rsidR="00942623" w:rsidRPr="003D79DA" w:rsidRDefault="00942623" w:rsidP="00714044">
      <w:pPr>
        <w:pStyle w:val="PlainText"/>
        <w:jc w:val="both"/>
        <w:rPr>
          <w:rFonts w:asciiTheme="minorHAnsi" w:eastAsia="MS Mincho" w:hAnsiTheme="minorHAnsi" w:cstheme="majorHAnsi"/>
          <w:sz w:val="22"/>
          <w:szCs w:val="22"/>
        </w:rPr>
      </w:pPr>
    </w:p>
    <w:p w14:paraId="36DAA5C1" w14:textId="77777777" w:rsidR="00942623" w:rsidRPr="003D79DA" w:rsidRDefault="0094262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Married</w:t>
      </w:r>
      <w:r w:rsidRPr="003D79DA">
        <w:rPr>
          <w:rFonts w:asciiTheme="minorHAnsi" w:eastAsia="MS Mincho" w:hAnsiTheme="minorHAnsi" w:cstheme="majorHAnsi"/>
          <w:sz w:val="22"/>
          <w:szCs w:val="22"/>
        </w:rPr>
        <w:t xml:space="preserve"> includes people whose current marriage has not ended through widowhood, divorce, or separation (regardless of previous marital history). The category may also include couples who live together or people in common-law marriages if they consider this category the most appropriate. For 2008 federal definitions, “now married” does not include same-sex married people even if the marriage was performed in a state issuing marriage certificates for same-sex couples. </w:t>
      </w:r>
      <w:r w:rsidRPr="003D79DA">
        <w:rPr>
          <w:rFonts w:asciiTheme="minorHAnsi" w:eastAsia="MS Mincho" w:hAnsiTheme="minorHAnsi" w:cstheme="majorHAnsi"/>
          <w:i/>
          <w:sz w:val="22"/>
          <w:szCs w:val="22"/>
        </w:rPr>
        <w:t xml:space="preserve">Widowed </w:t>
      </w:r>
      <w:r w:rsidRPr="003D79DA">
        <w:rPr>
          <w:rFonts w:asciiTheme="minorHAnsi" w:eastAsia="MS Mincho" w:hAnsiTheme="minorHAnsi" w:cstheme="majorHAnsi"/>
          <w:sz w:val="22"/>
          <w:szCs w:val="22"/>
        </w:rPr>
        <w:t xml:space="preserve">includes widows and widowers who have not remarried. </w:t>
      </w:r>
      <w:r w:rsidRPr="003D79DA">
        <w:rPr>
          <w:rFonts w:asciiTheme="minorHAnsi" w:eastAsia="MS Mincho" w:hAnsiTheme="minorHAnsi" w:cstheme="majorHAnsi"/>
          <w:i/>
          <w:sz w:val="22"/>
          <w:szCs w:val="22"/>
        </w:rPr>
        <w:t>Divorced</w:t>
      </w:r>
      <w:r w:rsidRPr="003D79DA">
        <w:rPr>
          <w:rFonts w:asciiTheme="minorHAnsi" w:eastAsia="MS Mincho" w:hAnsiTheme="minorHAnsi" w:cstheme="majorHAnsi"/>
          <w:sz w:val="22"/>
          <w:szCs w:val="22"/>
        </w:rPr>
        <w:t xml:space="preserve"> includes people who are legally divorced and who have not remarried. Those without a final divorce decree are classified as “separated.” </w:t>
      </w:r>
      <w:r w:rsidRPr="003D79DA">
        <w:rPr>
          <w:rFonts w:asciiTheme="minorHAnsi" w:eastAsia="MS Mincho" w:hAnsiTheme="minorHAnsi" w:cstheme="majorHAnsi"/>
          <w:i/>
          <w:sz w:val="22"/>
          <w:szCs w:val="22"/>
        </w:rPr>
        <w:t>Separated</w:t>
      </w:r>
      <w:r w:rsidRPr="003D79DA">
        <w:rPr>
          <w:rFonts w:asciiTheme="minorHAnsi" w:eastAsia="MS Mincho" w:hAnsiTheme="minorHAnsi" w:cstheme="majorHAnsi"/>
          <w:sz w:val="22"/>
          <w:szCs w:val="22"/>
        </w:rPr>
        <w:t xml:space="preserve"> includes people legally separated or otherwise absent from their spouse because of marital discord. Those without a final divorce decree are classified as “separated.” This category also includes people who have been deserted or who have parted because they no longer want to live together but who have not obtained a divorce. </w:t>
      </w:r>
      <w:r w:rsidRPr="003D79DA">
        <w:rPr>
          <w:rFonts w:asciiTheme="minorHAnsi" w:eastAsia="MS Mincho" w:hAnsiTheme="minorHAnsi" w:cstheme="majorHAnsi"/>
          <w:i/>
          <w:sz w:val="22"/>
          <w:szCs w:val="22"/>
        </w:rPr>
        <w:t>Never married</w:t>
      </w:r>
      <w:r w:rsidRPr="003D79DA">
        <w:rPr>
          <w:rFonts w:asciiTheme="minorHAnsi" w:eastAsia="MS Mincho" w:hAnsiTheme="minorHAnsi" w:cstheme="majorHAnsi"/>
          <w:sz w:val="22"/>
          <w:szCs w:val="22"/>
        </w:rPr>
        <w:t xml:space="preserve"> includes all people who have never been married, including people whose only marriage(s) was annulled. </w:t>
      </w:r>
    </w:p>
    <w:p w14:paraId="7D15BC58" w14:textId="77777777" w:rsidR="00942623" w:rsidRPr="003D79DA" w:rsidRDefault="00942623" w:rsidP="00714044">
      <w:pPr>
        <w:pStyle w:val="PlainText"/>
        <w:jc w:val="both"/>
        <w:rPr>
          <w:rFonts w:asciiTheme="minorHAnsi" w:eastAsia="MS Mincho" w:hAnsiTheme="minorHAnsi" w:cstheme="majorHAnsi"/>
          <w:sz w:val="22"/>
          <w:szCs w:val="22"/>
        </w:rPr>
      </w:pPr>
    </w:p>
    <w:p w14:paraId="45E77700" w14:textId="77777777" w:rsidR="00942623" w:rsidRPr="003D79DA" w:rsidRDefault="0094262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Differences in the number of currently married males and females occur because there is no step in the weighting process to equalize the weighted estimates of husbands and wives.</w:t>
      </w:r>
    </w:p>
    <w:p w14:paraId="5BCD1EBA" w14:textId="77777777" w:rsidR="00942623" w:rsidRPr="003D79DA" w:rsidRDefault="00942623" w:rsidP="00714044">
      <w:pPr>
        <w:pStyle w:val="PlainText"/>
        <w:jc w:val="both"/>
        <w:rPr>
          <w:rFonts w:asciiTheme="minorHAnsi" w:eastAsia="MS Mincho" w:hAnsiTheme="minorHAnsi" w:cstheme="majorHAnsi"/>
          <w:sz w:val="22"/>
          <w:szCs w:val="22"/>
        </w:rPr>
      </w:pPr>
    </w:p>
    <w:p w14:paraId="29955EA8" w14:textId="77777777" w:rsidR="006E06D5" w:rsidRPr="003D79DA" w:rsidRDefault="006E06D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SAS Type: CHAR</w:t>
      </w:r>
    </w:p>
    <w:p w14:paraId="2A8F6FB2" w14:textId="77777777" w:rsidR="006E06D5" w:rsidRPr="003D79DA" w:rsidRDefault="006E06D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SAS Format: $1.</w:t>
      </w:r>
    </w:p>
    <w:p w14:paraId="6DF43E3F" w14:textId="77777777" w:rsidR="00942623" w:rsidRPr="003D79DA" w:rsidRDefault="00942623" w:rsidP="00714044">
      <w:pPr>
        <w:pStyle w:val="PlainText"/>
        <w:jc w:val="both"/>
        <w:rPr>
          <w:rFonts w:asciiTheme="minorHAnsi" w:eastAsia="MS Mincho" w:hAnsiTheme="minorHAnsi" w:cs="Consolas"/>
          <w:b/>
          <w:sz w:val="22"/>
          <w:szCs w:val="22"/>
        </w:rPr>
      </w:pPr>
    </w:p>
    <w:p w14:paraId="4E04F690" w14:textId="77777777" w:rsidR="00942623" w:rsidRPr="003D79DA" w:rsidRDefault="00942623"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F73DFEF" w14:textId="77777777" w:rsidR="00942623" w:rsidRPr="003D79DA" w:rsidRDefault="009426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UMAR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0B62A3B4" w14:textId="13981292" w:rsidR="00942623" w:rsidRPr="003D79DA" w:rsidRDefault="009426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FMAR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22ED5A1" w14:textId="77777777" w:rsidR="00942623" w:rsidRPr="003D79DA" w:rsidRDefault="00942623" w:rsidP="00714044">
      <w:pPr>
        <w:pStyle w:val="PlainText"/>
        <w:jc w:val="both"/>
        <w:rPr>
          <w:rFonts w:asciiTheme="minorHAnsi" w:eastAsia="MS Mincho" w:hAnsiTheme="minorHAnsi" w:cs="Consolas"/>
          <w:sz w:val="22"/>
          <w:szCs w:val="22"/>
        </w:rPr>
      </w:pPr>
    </w:p>
    <w:p w14:paraId="39C665E5" w14:textId="50D5F5F1" w:rsidR="00942623" w:rsidRPr="003D79DA" w:rsidRDefault="009426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0B3FC4F5" w14:textId="792BC8F9" w:rsidR="00942623" w:rsidRPr="003D79DA" w:rsidRDefault="009426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12DD6AD3"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873986A" w14:textId="77777777" w:rsidR="00942623" w:rsidRPr="003D79DA" w:rsidRDefault="00942623" w:rsidP="00714044">
      <w:pPr>
        <w:pStyle w:val="PlainText"/>
        <w:jc w:val="both"/>
        <w:rPr>
          <w:rFonts w:asciiTheme="minorHAnsi" w:eastAsia="MS Mincho" w:hAnsiTheme="minorHAnsi" w:cs="Consolas"/>
          <w:sz w:val="24"/>
        </w:rPr>
      </w:pPr>
    </w:p>
    <w:tbl>
      <w:tblPr>
        <w:tblStyle w:val="TableGrid"/>
        <w:tblW w:w="63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80"/>
        <w:gridCol w:w="1440"/>
        <w:gridCol w:w="1440"/>
      </w:tblGrid>
      <w:tr w:rsidR="00910008" w:rsidRPr="003D79DA" w14:paraId="34D7823B" w14:textId="5CD37B33" w:rsidTr="00FE6FC6">
        <w:trPr>
          <w:trHeight w:val="216"/>
        </w:trPr>
        <w:tc>
          <w:tcPr>
            <w:tcW w:w="3427" w:type="dxa"/>
            <w:gridSpan w:val="2"/>
            <w:vAlign w:val="center"/>
          </w:tcPr>
          <w:p w14:paraId="7837A5BE" w14:textId="6A2DBF92" w:rsidR="00910008" w:rsidRPr="003D79DA" w:rsidRDefault="00910008" w:rsidP="00714044">
            <w:pPr>
              <w:pStyle w:val="PlainText"/>
              <w:ind w:left="-18" w:right="-720"/>
              <w:rPr>
                <w:rFonts w:ascii="Consolas" w:eastAsia="MS Mincho" w:hAnsi="Consolas" w:cs="Consolas"/>
                <w:b/>
                <w:sz w:val="18"/>
              </w:rPr>
            </w:pPr>
            <w:r w:rsidRPr="003D79DA">
              <w:rPr>
                <w:rFonts w:ascii="Consolas" w:hAnsi="Consolas" w:cs="Consolas"/>
                <w:b/>
                <w:sz w:val="18"/>
              </w:rPr>
              <w:t>VALID CODES</w:t>
            </w:r>
          </w:p>
        </w:tc>
        <w:tc>
          <w:tcPr>
            <w:tcW w:w="1440" w:type="dxa"/>
            <w:vAlign w:val="center"/>
          </w:tcPr>
          <w:p w14:paraId="09DE6BBA" w14:textId="781B2D89" w:rsidR="00910008" w:rsidRPr="003D79DA" w:rsidRDefault="00910008" w:rsidP="00714044">
            <w:pPr>
              <w:pStyle w:val="PlainText"/>
              <w:jc w:val="right"/>
              <w:rPr>
                <w:rFonts w:ascii="Consolas" w:eastAsia="MS Mincho" w:hAnsi="Consolas" w:cs="Consolas"/>
                <w:b/>
                <w:sz w:val="18"/>
              </w:rPr>
            </w:pPr>
            <w:r w:rsidRPr="003D79DA">
              <w:rPr>
                <w:rFonts w:ascii="Consolas" w:hAnsi="Consolas" w:cs="Consolas"/>
                <w:b/>
                <w:sz w:val="18"/>
              </w:rPr>
              <w:t>FREQUENCY</w:t>
            </w:r>
          </w:p>
        </w:tc>
        <w:tc>
          <w:tcPr>
            <w:tcW w:w="1440" w:type="dxa"/>
            <w:vAlign w:val="center"/>
          </w:tcPr>
          <w:p w14:paraId="382A3C81" w14:textId="45AED762" w:rsidR="00910008" w:rsidRPr="003D79DA" w:rsidRDefault="00910008" w:rsidP="00714044">
            <w:pPr>
              <w:pStyle w:val="PlainText"/>
              <w:jc w:val="right"/>
              <w:rPr>
                <w:rFonts w:ascii="Consolas" w:eastAsia="MS Mincho" w:hAnsi="Consolas" w:cs="Consolas"/>
                <w:b/>
                <w:sz w:val="18"/>
              </w:rPr>
            </w:pPr>
            <w:r w:rsidRPr="003D79DA">
              <w:rPr>
                <w:rFonts w:ascii="Consolas" w:hAnsi="Consolas" w:cs="Consolas"/>
                <w:b/>
                <w:sz w:val="18"/>
              </w:rPr>
              <w:t>PERCENTAGE</w:t>
            </w:r>
          </w:p>
        </w:tc>
      </w:tr>
      <w:tr w:rsidR="00910008" w:rsidRPr="003D79DA" w14:paraId="372E6BC1" w14:textId="77777777" w:rsidTr="00FE6FC6">
        <w:trPr>
          <w:trHeight w:val="216"/>
        </w:trPr>
        <w:tc>
          <w:tcPr>
            <w:tcW w:w="547" w:type="dxa"/>
            <w:vAlign w:val="center"/>
          </w:tcPr>
          <w:p w14:paraId="15ABFEF6" w14:textId="77777777" w:rsidR="00910008" w:rsidRPr="003D79DA" w:rsidRDefault="00910008" w:rsidP="00714044">
            <w:pPr>
              <w:pStyle w:val="PlainText"/>
              <w:jc w:val="right"/>
              <w:rPr>
                <w:rFonts w:ascii="Consolas" w:eastAsia="MS Mincho" w:hAnsi="Consolas" w:cs="Consolas"/>
                <w:b/>
                <w:sz w:val="18"/>
              </w:rPr>
            </w:pPr>
          </w:p>
        </w:tc>
        <w:tc>
          <w:tcPr>
            <w:tcW w:w="2880" w:type="dxa"/>
            <w:vAlign w:val="center"/>
          </w:tcPr>
          <w:p w14:paraId="0260E53C" w14:textId="77777777" w:rsidR="00910008" w:rsidRPr="003D79DA" w:rsidRDefault="00910008" w:rsidP="00714044">
            <w:pPr>
              <w:pStyle w:val="PlainText"/>
              <w:ind w:left="-97" w:right="-720"/>
              <w:rPr>
                <w:rFonts w:ascii="Consolas" w:eastAsia="MS Mincho" w:hAnsi="Consolas" w:cs="Consolas"/>
                <w:b/>
                <w:sz w:val="18"/>
              </w:rPr>
            </w:pPr>
          </w:p>
        </w:tc>
        <w:tc>
          <w:tcPr>
            <w:tcW w:w="1440" w:type="dxa"/>
            <w:vAlign w:val="center"/>
          </w:tcPr>
          <w:p w14:paraId="5A46D54F" w14:textId="77777777" w:rsidR="00910008" w:rsidRPr="003D79DA" w:rsidRDefault="00910008" w:rsidP="00714044">
            <w:pPr>
              <w:pStyle w:val="PlainText"/>
              <w:jc w:val="right"/>
              <w:rPr>
                <w:rFonts w:ascii="Consolas" w:eastAsia="MS Mincho" w:hAnsi="Consolas" w:cs="Consolas"/>
                <w:b/>
                <w:sz w:val="18"/>
              </w:rPr>
            </w:pPr>
          </w:p>
        </w:tc>
        <w:tc>
          <w:tcPr>
            <w:tcW w:w="1440" w:type="dxa"/>
            <w:vAlign w:val="center"/>
          </w:tcPr>
          <w:p w14:paraId="6A721F7A" w14:textId="77777777" w:rsidR="00910008" w:rsidRPr="003D79DA" w:rsidRDefault="00910008" w:rsidP="00714044">
            <w:pPr>
              <w:pStyle w:val="PlainText"/>
              <w:jc w:val="right"/>
              <w:rPr>
                <w:rFonts w:ascii="Consolas" w:eastAsia="MS Mincho" w:hAnsi="Consolas" w:cs="Consolas"/>
                <w:b/>
                <w:sz w:val="18"/>
              </w:rPr>
            </w:pPr>
          </w:p>
        </w:tc>
      </w:tr>
      <w:tr w:rsidR="00FE6FC6" w:rsidRPr="003D79DA" w14:paraId="7250F632" w14:textId="475FE6B2" w:rsidTr="00FE6FC6">
        <w:trPr>
          <w:trHeight w:val="216"/>
        </w:trPr>
        <w:tc>
          <w:tcPr>
            <w:tcW w:w="547" w:type="dxa"/>
            <w:vAlign w:val="center"/>
          </w:tcPr>
          <w:p w14:paraId="4AABEC19" w14:textId="77777777" w:rsidR="00FE6FC6" w:rsidRPr="003D79DA" w:rsidRDefault="00FE6FC6" w:rsidP="00714044">
            <w:pPr>
              <w:pStyle w:val="PlainText"/>
              <w:jc w:val="right"/>
              <w:rPr>
                <w:rFonts w:ascii="Consolas" w:eastAsia="MS Mincho" w:hAnsi="Consolas" w:cs="Consolas"/>
                <w:sz w:val="18"/>
              </w:rPr>
            </w:pPr>
            <w:r w:rsidRPr="003D79DA">
              <w:rPr>
                <w:rFonts w:ascii="Consolas" w:eastAsia="MS Mincho" w:hAnsi="Consolas" w:cs="Consolas"/>
                <w:sz w:val="18"/>
              </w:rPr>
              <w:t>1 —</w:t>
            </w:r>
          </w:p>
        </w:tc>
        <w:tc>
          <w:tcPr>
            <w:tcW w:w="2880" w:type="dxa"/>
            <w:vAlign w:val="center"/>
          </w:tcPr>
          <w:p w14:paraId="408D4CAE" w14:textId="77777777" w:rsidR="00FE6FC6" w:rsidRPr="003D79DA" w:rsidRDefault="00FE6FC6" w:rsidP="00714044">
            <w:pPr>
              <w:pStyle w:val="PlainText"/>
              <w:ind w:left="-25"/>
              <w:rPr>
                <w:rFonts w:ascii="Consolas" w:eastAsia="MS Mincho" w:hAnsi="Consolas" w:cs="Consolas"/>
                <w:sz w:val="18"/>
              </w:rPr>
            </w:pPr>
            <w:r w:rsidRPr="003D79DA">
              <w:rPr>
                <w:rFonts w:ascii="Consolas" w:eastAsia="MS Mincho" w:hAnsi="Consolas" w:cs="Consolas"/>
                <w:sz w:val="18"/>
                <w:szCs w:val="26"/>
              </w:rPr>
              <w:t>Married</w:t>
            </w:r>
          </w:p>
        </w:tc>
        <w:tc>
          <w:tcPr>
            <w:tcW w:w="1440" w:type="dxa"/>
            <w:vAlign w:val="center"/>
          </w:tcPr>
          <w:p w14:paraId="07C381A3" w14:textId="7513CA43"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1,994,792</w:t>
            </w:r>
          </w:p>
        </w:tc>
        <w:tc>
          <w:tcPr>
            <w:tcW w:w="1440" w:type="dxa"/>
            <w:vAlign w:val="center"/>
          </w:tcPr>
          <w:p w14:paraId="45221F98" w14:textId="64BB6C81"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44.2</w:t>
            </w:r>
          </w:p>
        </w:tc>
      </w:tr>
      <w:tr w:rsidR="00FE6FC6" w:rsidRPr="003D79DA" w14:paraId="76DE5615" w14:textId="4922D765" w:rsidTr="00FE6FC6">
        <w:trPr>
          <w:trHeight w:val="216"/>
        </w:trPr>
        <w:tc>
          <w:tcPr>
            <w:tcW w:w="547" w:type="dxa"/>
            <w:vAlign w:val="center"/>
          </w:tcPr>
          <w:p w14:paraId="2701CDE8" w14:textId="77777777" w:rsidR="00FE6FC6" w:rsidRPr="003D79DA" w:rsidRDefault="00FE6FC6" w:rsidP="00714044">
            <w:pPr>
              <w:pStyle w:val="PlainText"/>
              <w:jc w:val="right"/>
              <w:rPr>
                <w:rFonts w:ascii="Consolas" w:eastAsia="MS Mincho" w:hAnsi="Consolas" w:cs="Consolas"/>
                <w:sz w:val="18"/>
              </w:rPr>
            </w:pPr>
            <w:r w:rsidRPr="003D79DA">
              <w:rPr>
                <w:rFonts w:ascii="Consolas" w:eastAsia="MS Mincho" w:hAnsi="Consolas" w:cs="Consolas"/>
                <w:sz w:val="18"/>
              </w:rPr>
              <w:t>2 —</w:t>
            </w:r>
          </w:p>
        </w:tc>
        <w:tc>
          <w:tcPr>
            <w:tcW w:w="2880" w:type="dxa"/>
            <w:vAlign w:val="center"/>
          </w:tcPr>
          <w:p w14:paraId="0B450CEF" w14:textId="77777777" w:rsidR="00FE6FC6" w:rsidRPr="003D79DA" w:rsidRDefault="00FE6FC6" w:rsidP="00714044">
            <w:pPr>
              <w:pStyle w:val="PlainText"/>
              <w:ind w:left="-25" w:right="-720"/>
              <w:rPr>
                <w:rFonts w:ascii="Consolas" w:eastAsia="MS Mincho" w:hAnsi="Consolas" w:cs="Consolas"/>
                <w:sz w:val="18"/>
              </w:rPr>
            </w:pPr>
            <w:r w:rsidRPr="003D79DA">
              <w:rPr>
                <w:rFonts w:ascii="Consolas" w:hAnsi="Consolas" w:cs="Consolas"/>
                <w:sz w:val="18"/>
              </w:rPr>
              <w:t>Widowed</w:t>
            </w:r>
          </w:p>
        </w:tc>
        <w:tc>
          <w:tcPr>
            <w:tcW w:w="1440" w:type="dxa"/>
            <w:vAlign w:val="center"/>
          </w:tcPr>
          <w:p w14:paraId="730DE385" w14:textId="1343558B"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254,594</w:t>
            </w:r>
          </w:p>
        </w:tc>
        <w:tc>
          <w:tcPr>
            <w:tcW w:w="1440" w:type="dxa"/>
            <w:vAlign w:val="center"/>
          </w:tcPr>
          <w:p w14:paraId="58AE1AFA" w14:textId="053E747C"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5.6</w:t>
            </w:r>
          </w:p>
        </w:tc>
      </w:tr>
      <w:tr w:rsidR="00FE6FC6" w:rsidRPr="003D79DA" w14:paraId="2E031F5D" w14:textId="2A4DC821" w:rsidTr="00FE6FC6">
        <w:trPr>
          <w:trHeight w:val="216"/>
        </w:trPr>
        <w:tc>
          <w:tcPr>
            <w:tcW w:w="547" w:type="dxa"/>
            <w:vAlign w:val="center"/>
          </w:tcPr>
          <w:p w14:paraId="4A994BB4" w14:textId="77777777" w:rsidR="00FE6FC6" w:rsidRPr="003D79DA" w:rsidRDefault="00FE6FC6" w:rsidP="00714044">
            <w:pPr>
              <w:pStyle w:val="PlainText"/>
              <w:jc w:val="right"/>
              <w:rPr>
                <w:rFonts w:ascii="Consolas" w:eastAsia="MS Mincho" w:hAnsi="Consolas" w:cs="Consolas"/>
                <w:sz w:val="18"/>
              </w:rPr>
            </w:pPr>
            <w:r w:rsidRPr="003D79DA">
              <w:rPr>
                <w:rFonts w:ascii="Consolas" w:eastAsia="MS Mincho" w:hAnsi="Consolas" w:cs="Consolas"/>
                <w:sz w:val="18"/>
              </w:rPr>
              <w:t>3 —</w:t>
            </w:r>
          </w:p>
        </w:tc>
        <w:tc>
          <w:tcPr>
            <w:tcW w:w="2880" w:type="dxa"/>
            <w:vAlign w:val="center"/>
          </w:tcPr>
          <w:p w14:paraId="75FA1DC4" w14:textId="77777777" w:rsidR="00FE6FC6" w:rsidRPr="003D79DA" w:rsidRDefault="00FE6FC6" w:rsidP="00714044">
            <w:pPr>
              <w:pStyle w:val="PlainText"/>
              <w:ind w:left="-25" w:right="-720"/>
              <w:rPr>
                <w:rFonts w:ascii="Consolas" w:eastAsia="MS Mincho" w:hAnsi="Consolas" w:cs="Consolas"/>
                <w:sz w:val="18"/>
              </w:rPr>
            </w:pPr>
            <w:r w:rsidRPr="003D79DA">
              <w:rPr>
                <w:rFonts w:ascii="Consolas" w:hAnsi="Consolas" w:cs="Consolas"/>
                <w:sz w:val="18"/>
              </w:rPr>
              <w:t>Divorced</w:t>
            </w:r>
          </w:p>
        </w:tc>
        <w:tc>
          <w:tcPr>
            <w:tcW w:w="1440" w:type="dxa"/>
            <w:vAlign w:val="center"/>
          </w:tcPr>
          <w:p w14:paraId="1754DF31" w14:textId="193569E0"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371,359</w:t>
            </w:r>
          </w:p>
        </w:tc>
        <w:tc>
          <w:tcPr>
            <w:tcW w:w="1440" w:type="dxa"/>
            <w:vAlign w:val="center"/>
          </w:tcPr>
          <w:p w14:paraId="050375A1" w14:textId="48076C26"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8.2</w:t>
            </w:r>
          </w:p>
        </w:tc>
      </w:tr>
      <w:tr w:rsidR="00FE6FC6" w:rsidRPr="003D79DA" w14:paraId="673157CB" w14:textId="70C45A95" w:rsidTr="00FE6FC6">
        <w:trPr>
          <w:trHeight w:val="216"/>
        </w:trPr>
        <w:tc>
          <w:tcPr>
            <w:tcW w:w="547" w:type="dxa"/>
            <w:vAlign w:val="center"/>
          </w:tcPr>
          <w:p w14:paraId="48D6EDFA" w14:textId="77777777" w:rsidR="00FE6FC6" w:rsidRPr="003D79DA" w:rsidRDefault="00FE6FC6" w:rsidP="00714044">
            <w:pPr>
              <w:pStyle w:val="PlainText"/>
              <w:jc w:val="right"/>
              <w:rPr>
                <w:rFonts w:ascii="Consolas" w:eastAsia="MS Mincho" w:hAnsi="Consolas" w:cs="Consolas"/>
                <w:sz w:val="18"/>
              </w:rPr>
            </w:pPr>
            <w:r w:rsidRPr="003D79DA">
              <w:rPr>
                <w:rFonts w:ascii="Consolas" w:eastAsia="MS Mincho" w:hAnsi="Consolas" w:cs="Consolas"/>
                <w:sz w:val="18"/>
              </w:rPr>
              <w:t>4 —</w:t>
            </w:r>
          </w:p>
        </w:tc>
        <w:tc>
          <w:tcPr>
            <w:tcW w:w="2880" w:type="dxa"/>
            <w:vAlign w:val="center"/>
          </w:tcPr>
          <w:p w14:paraId="78747CB0" w14:textId="77777777" w:rsidR="00FE6FC6" w:rsidRPr="003D79DA" w:rsidRDefault="00FE6FC6" w:rsidP="00714044">
            <w:pPr>
              <w:pStyle w:val="PlainText"/>
              <w:ind w:left="-25" w:right="-720"/>
              <w:rPr>
                <w:rFonts w:ascii="Consolas" w:eastAsia="MS Mincho" w:hAnsi="Consolas" w:cs="Consolas"/>
                <w:sz w:val="18"/>
              </w:rPr>
            </w:pPr>
            <w:r w:rsidRPr="003D79DA">
              <w:rPr>
                <w:rFonts w:ascii="Consolas" w:hAnsi="Consolas" w:cs="Consolas"/>
                <w:sz w:val="18"/>
              </w:rPr>
              <w:t>Separated</w:t>
            </w:r>
          </w:p>
        </w:tc>
        <w:tc>
          <w:tcPr>
            <w:tcW w:w="1440" w:type="dxa"/>
            <w:vAlign w:val="center"/>
          </w:tcPr>
          <w:p w14:paraId="27E06938" w14:textId="312B6894"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63,920</w:t>
            </w:r>
          </w:p>
        </w:tc>
        <w:tc>
          <w:tcPr>
            <w:tcW w:w="1440" w:type="dxa"/>
            <w:vAlign w:val="center"/>
          </w:tcPr>
          <w:p w14:paraId="37D3EFB4" w14:textId="5FCCC2FF"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1.4</w:t>
            </w:r>
          </w:p>
        </w:tc>
      </w:tr>
      <w:tr w:rsidR="00FE6FC6" w:rsidRPr="003D79DA" w14:paraId="347130DA" w14:textId="589FA3AE" w:rsidTr="00FE6FC6">
        <w:trPr>
          <w:trHeight w:val="216"/>
        </w:trPr>
        <w:tc>
          <w:tcPr>
            <w:tcW w:w="547" w:type="dxa"/>
            <w:vAlign w:val="center"/>
          </w:tcPr>
          <w:p w14:paraId="6B01E767" w14:textId="77777777" w:rsidR="00FE6FC6" w:rsidRPr="003D79DA" w:rsidRDefault="00FE6FC6" w:rsidP="00714044">
            <w:pPr>
              <w:pStyle w:val="PlainText"/>
              <w:jc w:val="right"/>
              <w:rPr>
                <w:rFonts w:ascii="Consolas" w:eastAsia="MS Mincho" w:hAnsi="Consolas" w:cs="Consolas"/>
                <w:sz w:val="18"/>
              </w:rPr>
            </w:pPr>
            <w:r w:rsidRPr="003D79DA">
              <w:rPr>
                <w:rFonts w:ascii="Consolas" w:eastAsia="MS Mincho" w:hAnsi="Consolas" w:cs="Consolas"/>
                <w:sz w:val="18"/>
              </w:rPr>
              <w:t>5 —</w:t>
            </w:r>
          </w:p>
        </w:tc>
        <w:tc>
          <w:tcPr>
            <w:tcW w:w="2880" w:type="dxa"/>
            <w:vAlign w:val="center"/>
          </w:tcPr>
          <w:p w14:paraId="43174065" w14:textId="77777777" w:rsidR="00FE6FC6" w:rsidRPr="003D79DA" w:rsidRDefault="00FE6FC6" w:rsidP="00714044">
            <w:pPr>
              <w:pStyle w:val="PlainText"/>
              <w:ind w:left="-25" w:right="-720"/>
              <w:rPr>
                <w:rFonts w:ascii="Consolas" w:eastAsia="MS Mincho" w:hAnsi="Consolas" w:cs="Consolas"/>
                <w:sz w:val="18"/>
              </w:rPr>
            </w:pPr>
            <w:r w:rsidRPr="003D79DA">
              <w:rPr>
                <w:rFonts w:ascii="Consolas" w:hAnsi="Consolas" w:cs="Consolas"/>
                <w:sz w:val="18"/>
              </w:rPr>
              <w:t>Never married</w:t>
            </w:r>
          </w:p>
        </w:tc>
        <w:tc>
          <w:tcPr>
            <w:tcW w:w="1440" w:type="dxa"/>
            <w:vAlign w:val="center"/>
          </w:tcPr>
          <w:p w14:paraId="6E0E44C5" w14:textId="6957C410"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1,827,711</w:t>
            </w:r>
          </w:p>
        </w:tc>
        <w:tc>
          <w:tcPr>
            <w:tcW w:w="1440" w:type="dxa"/>
            <w:vAlign w:val="center"/>
          </w:tcPr>
          <w:p w14:paraId="7F573B80" w14:textId="4D619EA2" w:rsidR="00FE6FC6" w:rsidRPr="003D79DA" w:rsidRDefault="00FE6FC6" w:rsidP="00714044">
            <w:pPr>
              <w:pStyle w:val="PlainText"/>
              <w:jc w:val="right"/>
              <w:rPr>
                <w:rFonts w:ascii="Consolas" w:eastAsia="MS Mincho" w:hAnsi="Consolas" w:cs="Consolas"/>
                <w:sz w:val="18"/>
              </w:rPr>
            </w:pPr>
            <w:r w:rsidRPr="003D79DA">
              <w:rPr>
                <w:rFonts w:ascii="Consolas" w:hAnsi="Consolas" w:cs="Consolas"/>
                <w:color w:val="000000"/>
                <w:sz w:val="18"/>
                <w:szCs w:val="18"/>
              </w:rPr>
              <w:t>40.5</w:t>
            </w:r>
          </w:p>
        </w:tc>
      </w:tr>
      <w:tr w:rsidR="00FE6FC6" w:rsidRPr="003D79DA" w14:paraId="77C17AA8" w14:textId="77777777" w:rsidTr="00FE6FC6">
        <w:trPr>
          <w:trHeight w:val="216"/>
        </w:trPr>
        <w:tc>
          <w:tcPr>
            <w:tcW w:w="547" w:type="dxa"/>
            <w:vAlign w:val="center"/>
          </w:tcPr>
          <w:p w14:paraId="2FF7CF03" w14:textId="77777777" w:rsidR="00FE6FC6" w:rsidRPr="003D79DA" w:rsidRDefault="00FE6FC6" w:rsidP="00714044">
            <w:pPr>
              <w:pStyle w:val="PlainText"/>
              <w:jc w:val="right"/>
              <w:rPr>
                <w:rFonts w:ascii="Consolas" w:eastAsia="MS Mincho" w:hAnsi="Consolas" w:cs="Consolas"/>
                <w:b/>
                <w:sz w:val="18"/>
              </w:rPr>
            </w:pPr>
          </w:p>
        </w:tc>
        <w:tc>
          <w:tcPr>
            <w:tcW w:w="2880" w:type="dxa"/>
            <w:vAlign w:val="center"/>
          </w:tcPr>
          <w:p w14:paraId="50CD6DF2" w14:textId="05B9DCB0" w:rsidR="00FE6FC6" w:rsidRPr="003D79DA" w:rsidRDefault="00FE6FC6" w:rsidP="00714044">
            <w:pPr>
              <w:pStyle w:val="PlainText"/>
              <w:ind w:left="-97" w:right="-29"/>
              <w:jc w:val="right"/>
              <w:rPr>
                <w:rFonts w:ascii="Consolas" w:hAnsi="Consolas" w:cs="Consolas"/>
                <w:b/>
                <w:sz w:val="18"/>
              </w:rPr>
            </w:pPr>
            <w:r w:rsidRPr="003D79DA">
              <w:rPr>
                <w:rFonts w:ascii="Consolas" w:hAnsi="Consolas" w:cs="Consolas"/>
                <w:b/>
                <w:sz w:val="18"/>
              </w:rPr>
              <w:t>TOTAL</w:t>
            </w:r>
          </w:p>
        </w:tc>
        <w:tc>
          <w:tcPr>
            <w:tcW w:w="1440" w:type="dxa"/>
            <w:vAlign w:val="center"/>
          </w:tcPr>
          <w:p w14:paraId="73FFBE2B" w14:textId="670992E5" w:rsidR="00FE6FC6" w:rsidRPr="003D79DA" w:rsidRDefault="00FE6FC6" w:rsidP="00714044">
            <w:pPr>
              <w:pStyle w:val="PlainText"/>
              <w:jc w:val="right"/>
              <w:rPr>
                <w:rFonts w:ascii="Consolas" w:eastAsia="MS Mincho" w:hAnsi="Consolas" w:cs="Consolas"/>
                <w:b/>
                <w:sz w:val="18"/>
              </w:rPr>
            </w:pPr>
            <w:r w:rsidRPr="003D79DA">
              <w:rPr>
                <w:rFonts w:ascii="Consolas" w:hAnsi="Consolas" w:cs="Consolas"/>
                <w:b/>
                <w:color w:val="000000"/>
                <w:sz w:val="18"/>
                <w:szCs w:val="18"/>
              </w:rPr>
              <w:t>4,512,376</w:t>
            </w:r>
          </w:p>
        </w:tc>
        <w:tc>
          <w:tcPr>
            <w:tcW w:w="1440" w:type="dxa"/>
            <w:vAlign w:val="center"/>
          </w:tcPr>
          <w:p w14:paraId="352F6EFC" w14:textId="350F7934" w:rsidR="00FE6FC6" w:rsidRPr="003D79DA" w:rsidRDefault="00FE6FC6" w:rsidP="00714044">
            <w:pPr>
              <w:pStyle w:val="PlainText"/>
              <w:jc w:val="right"/>
              <w:rPr>
                <w:rFonts w:ascii="Consolas" w:eastAsia="MS Mincho" w:hAnsi="Consolas" w:cs="Consolas"/>
                <w:b/>
                <w:sz w:val="18"/>
              </w:rPr>
            </w:pPr>
            <w:r w:rsidRPr="003D79DA">
              <w:rPr>
                <w:rFonts w:ascii="Consolas" w:hAnsi="Consolas" w:cs="Consolas"/>
                <w:b/>
                <w:color w:val="000000"/>
                <w:sz w:val="18"/>
                <w:szCs w:val="18"/>
              </w:rPr>
              <w:t>100.0</w:t>
            </w:r>
          </w:p>
        </w:tc>
      </w:tr>
    </w:tbl>
    <w:p w14:paraId="6A7F3886" w14:textId="77777777" w:rsidR="008535FF" w:rsidRPr="003D79DA" w:rsidRDefault="008535FF" w:rsidP="00714044">
      <w:pPr>
        <w:rPr>
          <w:rFonts w:asciiTheme="minorHAnsi" w:eastAsia="MS Mincho" w:hAnsiTheme="minorHAnsi" w:cs="Consolas"/>
          <w:sz w:val="20"/>
          <w:szCs w:val="26"/>
        </w:rPr>
      </w:pPr>
    </w:p>
    <w:p w14:paraId="274AC537" w14:textId="77777777" w:rsidR="00252345" w:rsidRPr="003D79DA" w:rsidRDefault="00252345" w:rsidP="00714044">
      <w:pPr>
        <w:rPr>
          <w:rFonts w:asciiTheme="minorHAnsi" w:eastAsia="MS Mincho" w:hAnsiTheme="minorHAnsi" w:cs="Consolas"/>
          <w:sz w:val="20"/>
          <w:szCs w:val="26"/>
        </w:rPr>
      </w:pPr>
    </w:p>
    <w:p w14:paraId="48C69517" w14:textId="77777777" w:rsidR="00252345" w:rsidRPr="003D79DA" w:rsidRDefault="00252345" w:rsidP="00714044">
      <w:pPr>
        <w:pStyle w:val="PlainText"/>
        <w:jc w:val="both"/>
        <w:rPr>
          <w:rFonts w:asciiTheme="minorHAnsi" w:eastAsia="MS Mincho" w:hAnsiTheme="minorHAnsi" w:cs="Consolas"/>
          <w:sz w:val="24"/>
        </w:rPr>
      </w:pPr>
    </w:p>
    <w:p w14:paraId="24B181A0" w14:textId="77777777" w:rsidR="00252345" w:rsidRPr="003D79DA" w:rsidRDefault="00252345" w:rsidP="00714044">
      <w:pPr>
        <w:rPr>
          <w:rFonts w:asciiTheme="minorHAnsi" w:eastAsia="MS Mincho" w:hAnsiTheme="minorHAnsi" w:cs="Consolas"/>
          <w:sz w:val="20"/>
          <w:szCs w:val="26"/>
        </w:rPr>
        <w:sectPr w:rsidR="00252345" w:rsidRPr="003D79DA" w:rsidSect="00881C93">
          <w:headerReference w:type="default" r:id="rId25"/>
          <w:pgSz w:w="12240" w:h="15840"/>
          <w:pgMar w:top="1440" w:right="1440" w:bottom="1440" w:left="1440" w:header="720" w:footer="432" w:gutter="0"/>
          <w:cols w:space="720"/>
          <w:docGrid w:linePitch="360"/>
        </w:sectPr>
      </w:pPr>
    </w:p>
    <w:p w14:paraId="5C4FEB3B" w14:textId="30E3D20C" w:rsidR="001E23EE" w:rsidRPr="003D79DA" w:rsidRDefault="00107B39"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Educational Attainment</w:t>
      </w:r>
      <w:bookmarkStart w:id="49" w:name="SCHL"/>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SCHL</w:t>
      </w:r>
      <w:bookmarkEnd w:id="49"/>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9F061D"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6AD3494A" w14:textId="01002A34" w:rsidR="00107B39"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46AF859B" w14:textId="5D8C5BE7" w:rsidR="00107B39"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Data on educational attainment were derived from answers to Question 11, which was asked </w:t>
      </w:r>
      <w:r w:rsidR="003E2A45" w:rsidRPr="003D79DA">
        <w:rPr>
          <w:rFonts w:asciiTheme="minorHAnsi" w:eastAsia="MS Mincho" w:hAnsiTheme="minorHAnsi" w:cstheme="majorHAnsi"/>
          <w:sz w:val="22"/>
          <w:szCs w:val="22"/>
        </w:rPr>
        <w:t>for</w:t>
      </w:r>
      <w:r w:rsidR="00107B39" w:rsidRPr="003D79DA">
        <w:rPr>
          <w:rFonts w:asciiTheme="minorHAnsi" w:eastAsia="MS Mincho" w:hAnsiTheme="minorHAnsi" w:cstheme="majorHAnsi"/>
          <w:sz w:val="22"/>
          <w:szCs w:val="22"/>
        </w:rPr>
        <w:t xml:space="preserve"> all </w:t>
      </w:r>
      <w:r w:rsidR="003E2A45" w:rsidRPr="003D79DA">
        <w:rPr>
          <w:rFonts w:asciiTheme="minorHAnsi" w:eastAsia="MS Mincho" w:hAnsiTheme="minorHAnsi" w:cstheme="majorHAnsi"/>
          <w:sz w:val="22"/>
          <w:szCs w:val="22"/>
        </w:rPr>
        <w:t>people</w:t>
      </w:r>
      <w:r w:rsidR="00107B39" w:rsidRPr="003D79DA">
        <w:rPr>
          <w:rFonts w:asciiTheme="minorHAnsi" w:eastAsia="MS Mincho" w:hAnsiTheme="minorHAnsi" w:cstheme="majorHAnsi"/>
          <w:sz w:val="22"/>
          <w:szCs w:val="22"/>
        </w:rPr>
        <w:t xml:space="preserve">. Educational attainment data are tabulated for people </w:t>
      </w:r>
      <w:r w:rsidR="003E2A45" w:rsidRPr="003D79DA">
        <w:rPr>
          <w:rFonts w:asciiTheme="minorHAnsi" w:eastAsia="MS Mincho" w:hAnsiTheme="minorHAnsi" w:cstheme="majorHAnsi"/>
          <w:sz w:val="22"/>
          <w:szCs w:val="22"/>
        </w:rPr>
        <w:t>3</w:t>
      </w:r>
      <w:r w:rsidR="00107B39" w:rsidRPr="003D79DA">
        <w:rPr>
          <w:rFonts w:asciiTheme="minorHAnsi" w:eastAsia="MS Mincho" w:hAnsiTheme="minorHAnsi" w:cstheme="majorHAnsi"/>
          <w:sz w:val="22"/>
          <w:szCs w:val="22"/>
        </w:rPr>
        <w:t xml:space="preserve"> years old and over. </w:t>
      </w:r>
    </w:p>
    <w:p w14:paraId="56A57089" w14:textId="77777777" w:rsidR="00107B39" w:rsidRPr="003D79DA" w:rsidRDefault="00107B39" w:rsidP="00714044">
      <w:pPr>
        <w:pStyle w:val="PlainText"/>
        <w:jc w:val="both"/>
        <w:rPr>
          <w:rFonts w:asciiTheme="minorHAnsi" w:eastAsia="MS Mincho" w:hAnsiTheme="minorHAnsi" w:cstheme="majorHAnsi"/>
          <w:sz w:val="22"/>
          <w:szCs w:val="22"/>
        </w:rPr>
      </w:pPr>
    </w:p>
    <w:p w14:paraId="23DB20D2" w14:textId="77777777"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Respondents are classified according to the highest degree or the highest level of school completed. The question included instructions for persons currently enrolled in school to report the level of the previous grade attended or the highest degree received.</w:t>
      </w:r>
    </w:p>
    <w:p w14:paraId="2886E518" w14:textId="77777777" w:rsidR="00107B39" w:rsidRPr="003D79DA" w:rsidRDefault="00107B39" w:rsidP="00714044">
      <w:pPr>
        <w:pStyle w:val="PlainText"/>
        <w:jc w:val="both"/>
        <w:rPr>
          <w:rFonts w:asciiTheme="minorHAnsi" w:eastAsia="MS Mincho" w:hAnsiTheme="minorHAnsi" w:cstheme="majorHAnsi"/>
          <w:sz w:val="22"/>
          <w:szCs w:val="22"/>
        </w:rPr>
      </w:pPr>
    </w:p>
    <w:p w14:paraId="5A0F8429" w14:textId="64A88898"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educational attainment question included a response category that allowed people to report completing the 12th grade without receiving a high school diploma. </w:t>
      </w:r>
    </w:p>
    <w:p w14:paraId="204E0CD0" w14:textId="77777777" w:rsidR="00107B39" w:rsidRPr="003D79DA" w:rsidRDefault="00107B39" w:rsidP="00714044">
      <w:pPr>
        <w:pStyle w:val="PlainText"/>
        <w:jc w:val="both"/>
        <w:rPr>
          <w:rFonts w:asciiTheme="minorHAnsi" w:eastAsia="MS Mincho" w:hAnsiTheme="minorHAnsi" w:cstheme="majorHAnsi"/>
          <w:sz w:val="22"/>
          <w:szCs w:val="22"/>
        </w:rPr>
      </w:pPr>
    </w:p>
    <w:p w14:paraId="14DBFA42" w14:textId="77777777"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Instructions included in the respondent instruction guide for mailout/mailback respondents only provided the following examples of professional school degrees: Medicine, dentistry, chiropractic, optometry, osteopathic medicine, pharmacy, podiatry, veterinary medicine, law, and theology. The order in which degrees were listed suggested that doctorate degrees were “higher” than professional school degrees, which were “higher” than master's degrees. If more than one box was filled, the response was edited to the highest level or degree reported. The instructions further specified that schooling completed in foreign or ungraded school systems should be reported as the equivalent level of schooling in the regular American system. The instructions specified that certificates or diplomas for training in specific trades or from vocational, technical or business schools were not to be reported. Honorary degrees awarded for a respondent's accomplishments were not to be reported.</w:t>
      </w:r>
    </w:p>
    <w:p w14:paraId="561C6C73" w14:textId="77777777" w:rsidR="00107B39" w:rsidRPr="003D79DA" w:rsidRDefault="00107B39" w:rsidP="00714044">
      <w:pPr>
        <w:pStyle w:val="PlainText"/>
        <w:jc w:val="both"/>
        <w:rPr>
          <w:rFonts w:asciiTheme="minorHAnsi" w:eastAsia="MS Mincho" w:hAnsiTheme="minorHAnsi" w:cstheme="majorHAnsi"/>
          <w:sz w:val="22"/>
          <w:szCs w:val="22"/>
        </w:rPr>
      </w:pPr>
    </w:p>
    <w:p w14:paraId="1B7953A4"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5A672FB" w14:textId="374946EC"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USCHL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C36DA1" w:rsidRPr="003D79DA">
        <w:rPr>
          <w:rFonts w:asciiTheme="minorHAnsi" w:eastAsia="MS Mincho" w:hAnsiTheme="minorHAnsi" w:cs="Consolas"/>
          <w:sz w:val="22"/>
          <w:szCs w:val="22"/>
        </w:rPr>
        <w:t>/write-in</w:t>
      </w:r>
    </w:p>
    <w:p w14:paraId="2D95B92A" w14:textId="2FF0AD43"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FSCHL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3ED39A7" w14:textId="77777777" w:rsidR="00107B39" w:rsidRPr="003D79DA" w:rsidRDefault="00107B39" w:rsidP="00714044">
      <w:pPr>
        <w:pStyle w:val="PlainText"/>
        <w:tabs>
          <w:tab w:val="left" w:pos="2880"/>
        </w:tabs>
        <w:jc w:val="both"/>
        <w:rPr>
          <w:rFonts w:asciiTheme="minorHAnsi" w:eastAsia="MS Mincho" w:hAnsiTheme="minorHAnsi" w:cs="Consolas"/>
          <w:sz w:val="22"/>
          <w:szCs w:val="22"/>
        </w:rPr>
      </w:pPr>
    </w:p>
    <w:p w14:paraId="35E61CC4" w14:textId="77777777" w:rsidR="005E2336" w:rsidRPr="003D79DA" w:rsidRDefault="005E2336"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7EA5EE6" w14:textId="2B4825DD" w:rsidR="005E2336" w:rsidRPr="003D79DA" w:rsidRDefault="005E233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55477346" w14:textId="77777777" w:rsidR="005E2336" w:rsidRPr="003D79DA" w:rsidRDefault="005E2336" w:rsidP="00714044">
      <w:pPr>
        <w:pStyle w:val="PlainText"/>
        <w:jc w:val="both"/>
        <w:rPr>
          <w:rFonts w:asciiTheme="minorHAnsi" w:eastAsia="MS Mincho" w:hAnsiTheme="minorHAnsi" w:cs="Consolas"/>
          <w:sz w:val="22"/>
          <w:szCs w:val="22"/>
        </w:rPr>
      </w:pPr>
    </w:p>
    <w:p w14:paraId="1EC99AC1" w14:textId="1F39010B"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3742A4D9" w14:textId="69A82A84" w:rsidR="00107B39" w:rsidRPr="003D79DA" w:rsidRDefault="00107B3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357EEA7"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2BADE4B" w14:textId="77777777" w:rsidR="00107B39" w:rsidRPr="003D79DA" w:rsidRDefault="00107B39" w:rsidP="00714044">
      <w:pPr>
        <w:pStyle w:val="PlainText"/>
        <w:jc w:val="both"/>
        <w:rPr>
          <w:rFonts w:asciiTheme="minorHAnsi" w:eastAsia="MS Mincho" w:hAnsiTheme="minorHAnsi" w:cs="Consolas"/>
          <w:i/>
          <w:sz w:val="24"/>
        </w:rPr>
      </w:pPr>
    </w:p>
    <w:tbl>
      <w:tblPr>
        <w:tblW w:w="9540" w:type="dxa"/>
        <w:tblInd w:w="108" w:type="dxa"/>
        <w:tblLayout w:type="fixed"/>
        <w:tblLook w:val="04A0" w:firstRow="1" w:lastRow="0" w:firstColumn="1" w:lastColumn="0" w:noHBand="0" w:noVBand="1"/>
      </w:tblPr>
      <w:tblGrid>
        <w:gridCol w:w="1062"/>
        <w:gridCol w:w="5598"/>
        <w:gridCol w:w="1440"/>
        <w:gridCol w:w="1440"/>
      </w:tblGrid>
      <w:tr w:rsidR="00102285" w:rsidRPr="003D79DA" w14:paraId="0936F389" w14:textId="7F3DA771" w:rsidTr="00CC53BA">
        <w:trPr>
          <w:trHeight w:val="216"/>
        </w:trPr>
        <w:tc>
          <w:tcPr>
            <w:tcW w:w="6660" w:type="dxa"/>
            <w:gridSpan w:val="2"/>
            <w:tcBorders>
              <w:top w:val="nil"/>
              <w:left w:val="nil"/>
              <w:bottom w:val="nil"/>
              <w:right w:val="nil"/>
            </w:tcBorders>
            <w:shd w:val="clear" w:color="auto" w:fill="auto"/>
            <w:vAlign w:val="center"/>
          </w:tcPr>
          <w:p w14:paraId="3242B96D" w14:textId="33C99ED5" w:rsidR="00102285" w:rsidRPr="003D79DA" w:rsidRDefault="00102285" w:rsidP="00714044">
            <w:pPr>
              <w:ind w:left="-72"/>
              <w:rPr>
                <w:rFonts w:ascii="Consolas" w:eastAsia="MS Mincho" w:hAnsi="Consolas" w:cs="Consolas"/>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shd w:val="clear" w:color="auto" w:fill="auto"/>
            <w:vAlign w:val="center"/>
          </w:tcPr>
          <w:p w14:paraId="44D06171" w14:textId="55465A02" w:rsidR="00102285" w:rsidRPr="003D79DA" w:rsidRDefault="00102285"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7B4DA663" w14:textId="2AE27A48" w:rsidR="00102285" w:rsidRPr="003D79DA" w:rsidRDefault="00102285"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102285" w:rsidRPr="003D79DA" w14:paraId="7BA39381" w14:textId="6CF52C68" w:rsidTr="00CC53BA">
        <w:trPr>
          <w:trHeight w:val="216"/>
        </w:trPr>
        <w:tc>
          <w:tcPr>
            <w:tcW w:w="1062" w:type="dxa"/>
            <w:tcBorders>
              <w:top w:val="nil"/>
              <w:left w:val="nil"/>
              <w:bottom w:val="nil"/>
              <w:right w:val="nil"/>
            </w:tcBorders>
            <w:shd w:val="clear" w:color="auto" w:fill="auto"/>
            <w:vAlign w:val="center"/>
          </w:tcPr>
          <w:p w14:paraId="358D5C2C" w14:textId="77777777" w:rsidR="00102285" w:rsidRPr="003D79DA" w:rsidRDefault="00102285" w:rsidP="00714044">
            <w:pPr>
              <w:jc w:val="right"/>
              <w:rPr>
                <w:rFonts w:ascii="Consolas" w:eastAsia="MS Mincho" w:hAnsi="Consolas" w:cs="Consolas"/>
                <w:color w:val="000000"/>
                <w:sz w:val="18"/>
                <w:szCs w:val="18"/>
              </w:rPr>
            </w:pPr>
          </w:p>
        </w:tc>
        <w:tc>
          <w:tcPr>
            <w:tcW w:w="5598" w:type="dxa"/>
            <w:tcBorders>
              <w:top w:val="nil"/>
              <w:left w:val="nil"/>
              <w:bottom w:val="nil"/>
              <w:right w:val="nil"/>
            </w:tcBorders>
            <w:shd w:val="clear" w:color="auto" w:fill="auto"/>
            <w:vAlign w:val="center"/>
          </w:tcPr>
          <w:p w14:paraId="0B15D7AF" w14:textId="77777777" w:rsidR="00102285" w:rsidRPr="003D79DA" w:rsidRDefault="00102285" w:rsidP="00714044">
            <w:pPr>
              <w:ind w:left="-72"/>
              <w:rPr>
                <w:rFonts w:ascii="Consolas" w:eastAsia="MS Mincho" w:hAnsi="Consolas" w:cs="Consolas"/>
                <w:sz w:val="18"/>
                <w:szCs w:val="18"/>
              </w:rPr>
            </w:pPr>
          </w:p>
        </w:tc>
        <w:tc>
          <w:tcPr>
            <w:tcW w:w="1440" w:type="dxa"/>
            <w:tcBorders>
              <w:top w:val="nil"/>
              <w:left w:val="nil"/>
              <w:bottom w:val="nil"/>
              <w:right w:val="nil"/>
            </w:tcBorders>
            <w:shd w:val="clear" w:color="auto" w:fill="auto"/>
            <w:vAlign w:val="center"/>
          </w:tcPr>
          <w:p w14:paraId="600003ED" w14:textId="77777777" w:rsidR="00102285" w:rsidRPr="003D79DA" w:rsidRDefault="00102285"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14B58925" w14:textId="77777777" w:rsidR="00102285" w:rsidRPr="003D79DA" w:rsidRDefault="00102285" w:rsidP="00714044">
            <w:pPr>
              <w:jc w:val="right"/>
              <w:rPr>
                <w:rFonts w:ascii="Consolas" w:eastAsia="MS Mincho" w:hAnsi="Consolas" w:cs="Consolas"/>
                <w:b/>
                <w:bCs/>
                <w:color w:val="000000"/>
                <w:sz w:val="18"/>
                <w:szCs w:val="18"/>
              </w:rPr>
            </w:pPr>
          </w:p>
        </w:tc>
      </w:tr>
      <w:tr w:rsidR="001449A0" w:rsidRPr="003D79DA" w14:paraId="41765996" w14:textId="135B118F" w:rsidTr="00CC53BA">
        <w:trPr>
          <w:trHeight w:val="216"/>
        </w:trPr>
        <w:tc>
          <w:tcPr>
            <w:tcW w:w="1062" w:type="dxa"/>
            <w:tcBorders>
              <w:top w:val="nil"/>
              <w:left w:val="nil"/>
              <w:bottom w:val="nil"/>
              <w:right w:val="nil"/>
            </w:tcBorders>
            <w:shd w:val="clear" w:color="auto" w:fill="auto"/>
            <w:vAlign w:val="center"/>
          </w:tcPr>
          <w:p w14:paraId="2EE5D7B0" w14:textId="0E1DEAB1" w:rsidR="001449A0" w:rsidRPr="003D79DA" w:rsidRDefault="001449A0" w:rsidP="00714044">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5598" w:type="dxa"/>
            <w:tcBorders>
              <w:top w:val="nil"/>
              <w:left w:val="nil"/>
              <w:bottom w:val="nil"/>
              <w:right w:val="nil"/>
            </w:tcBorders>
            <w:shd w:val="clear" w:color="auto" w:fill="auto"/>
            <w:vAlign w:val="center"/>
          </w:tcPr>
          <w:p w14:paraId="42905108" w14:textId="7F912557" w:rsidR="001449A0" w:rsidRPr="003D79DA" w:rsidRDefault="001449A0" w:rsidP="00714044">
            <w:pPr>
              <w:ind w:left="-72"/>
              <w:rPr>
                <w:rFonts w:ascii="Consolas" w:eastAsia="MS Mincho" w:hAnsi="Consolas" w:cs="Consolas"/>
                <w:b/>
                <w:bCs/>
                <w:color w:val="000000"/>
                <w:sz w:val="18"/>
                <w:szCs w:val="18"/>
              </w:rPr>
            </w:pPr>
            <w:r w:rsidRPr="003D79DA">
              <w:rPr>
                <w:rFonts w:ascii="Consolas" w:eastAsia="MS Mincho" w:hAnsi="Consolas" w:cs="Consolas"/>
                <w:sz w:val="18"/>
                <w:szCs w:val="18"/>
              </w:rPr>
              <w:t>NIU (under 3 years old)</w:t>
            </w:r>
          </w:p>
        </w:tc>
        <w:tc>
          <w:tcPr>
            <w:tcW w:w="1440" w:type="dxa"/>
            <w:tcBorders>
              <w:top w:val="nil"/>
              <w:left w:val="nil"/>
              <w:bottom w:val="nil"/>
              <w:right w:val="nil"/>
            </w:tcBorders>
            <w:shd w:val="clear" w:color="auto" w:fill="auto"/>
            <w:vAlign w:val="center"/>
          </w:tcPr>
          <w:p w14:paraId="35816E6F" w14:textId="02A7DF34" w:rsidR="001449A0" w:rsidRPr="003D79DA" w:rsidRDefault="001449A0"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159,564</w:t>
            </w:r>
          </w:p>
        </w:tc>
        <w:tc>
          <w:tcPr>
            <w:tcW w:w="1440" w:type="dxa"/>
            <w:tcBorders>
              <w:top w:val="nil"/>
              <w:left w:val="nil"/>
              <w:bottom w:val="nil"/>
              <w:right w:val="nil"/>
            </w:tcBorders>
            <w:shd w:val="clear" w:color="auto" w:fill="auto"/>
            <w:vAlign w:val="center"/>
          </w:tcPr>
          <w:p w14:paraId="27BD4882" w14:textId="7D2A79A5" w:rsidR="001449A0" w:rsidRPr="003D79DA" w:rsidRDefault="001449A0"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3.5</w:t>
            </w:r>
          </w:p>
        </w:tc>
      </w:tr>
      <w:tr w:rsidR="001449A0" w:rsidRPr="003D79DA" w14:paraId="1DEB28FA" w14:textId="2393677D" w:rsidTr="00CC53BA">
        <w:trPr>
          <w:trHeight w:val="216"/>
        </w:trPr>
        <w:tc>
          <w:tcPr>
            <w:tcW w:w="1062" w:type="dxa"/>
            <w:tcBorders>
              <w:top w:val="nil"/>
              <w:left w:val="nil"/>
              <w:bottom w:val="nil"/>
              <w:right w:val="nil"/>
            </w:tcBorders>
            <w:shd w:val="clear" w:color="auto" w:fill="auto"/>
            <w:vAlign w:val="center"/>
          </w:tcPr>
          <w:p w14:paraId="242CCCE3" w14:textId="64B6D8D0"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01 —</w:t>
            </w:r>
          </w:p>
        </w:tc>
        <w:tc>
          <w:tcPr>
            <w:tcW w:w="5598" w:type="dxa"/>
            <w:tcBorders>
              <w:top w:val="nil"/>
              <w:left w:val="nil"/>
              <w:bottom w:val="nil"/>
              <w:right w:val="nil"/>
            </w:tcBorders>
            <w:shd w:val="clear" w:color="auto" w:fill="auto"/>
            <w:vAlign w:val="center"/>
          </w:tcPr>
          <w:p w14:paraId="65BCF43C" w14:textId="74B47BD4" w:rsidR="001449A0" w:rsidRPr="003D79DA" w:rsidRDefault="001449A0" w:rsidP="00714044">
            <w:pPr>
              <w:ind w:left="-72"/>
              <w:rPr>
                <w:rFonts w:ascii="Consolas" w:hAnsi="Consolas" w:cs="Consolas"/>
                <w:sz w:val="18"/>
                <w:szCs w:val="18"/>
              </w:rPr>
            </w:pPr>
            <w:r w:rsidRPr="003D79DA">
              <w:rPr>
                <w:rFonts w:ascii="Consolas" w:hAnsi="Consolas" w:cs="Consolas"/>
                <w:sz w:val="18"/>
                <w:szCs w:val="18"/>
              </w:rPr>
              <w:t>No schooling completed</w:t>
            </w:r>
          </w:p>
        </w:tc>
        <w:tc>
          <w:tcPr>
            <w:tcW w:w="1440" w:type="dxa"/>
            <w:tcBorders>
              <w:top w:val="nil"/>
              <w:left w:val="nil"/>
              <w:bottom w:val="nil"/>
              <w:right w:val="nil"/>
            </w:tcBorders>
            <w:shd w:val="clear" w:color="auto" w:fill="auto"/>
            <w:vAlign w:val="center"/>
          </w:tcPr>
          <w:p w14:paraId="1CF27E7C" w14:textId="6189B224" w:rsidR="001449A0" w:rsidRPr="003D79DA" w:rsidRDefault="001449A0" w:rsidP="00714044">
            <w:pPr>
              <w:jc w:val="right"/>
              <w:rPr>
                <w:rFonts w:ascii="Consolas" w:hAnsi="Consolas" w:cs="Consolas"/>
                <w:sz w:val="18"/>
                <w:szCs w:val="18"/>
              </w:rPr>
            </w:pPr>
            <w:r w:rsidRPr="003D79DA">
              <w:rPr>
                <w:rFonts w:ascii="Consolas" w:hAnsi="Consolas" w:cs="Consolas"/>
                <w:color w:val="000000"/>
                <w:sz w:val="18"/>
                <w:szCs w:val="18"/>
              </w:rPr>
              <w:t>141,920</w:t>
            </w:r>
          </w:p>
        </w:tc>
        <w:tc>
          <w:tcPr>
            <w:tcW w:w="1440" w:type="dxa"/>
            <w:tcBorders>
              <w:top w:val="nil"/>
              <w:left w:val="nil"/>
              <w:bottom w:val="nil"/>
              <w:right w:val="nil"/>
            </w:tcBorders>
            <w:vAlign w:val="center"/>
          </w:tcPr>
          <w:p w14:paraId="68F5EC17" w14:textId="7A8401F1" w:rsidR="001449A0" w:rsidRPr="003D79DA" w:rsidRDefault="001449A0" w:rsidP="00714044">
            <w:pPr>
              <w:jc w:val="right"/>
              <w:rPr>
                <w:rFonts w:ascii="Consolas" w:hAnsi="Consolas" w:cs="Consolas"/>
                <w:sz w:val="18"/>
                <w:szCs w:val="18"/>
              </w:rPr>
            </w:pPr>
            <w:r w:rsidRPr="003D79DA">
              <w:rPr>
                <w:rFonts w:ascii="Consolas" w:hAnsi="Consolas" w:cs="Consolas"/>
                <w:color w:val="000000"/>
                <w:sz w:val="18"/>
                <w:szCs w:val="18"/>
              </w:rPr>
              <w:t>3.1</w:t>
            </w:r>
          </w:p>
        </w:tc>
      </w:tr>
      <w:tr w:rsidR="001449A0" w:rsidRPr="003D79DA" w14:paraId="6F6DC971" w14:textId="3D6F2BB6" w:rsidTr="00CC53BA">
        <w:trPr>
          <w:trHeight w:val="216"/>
        </w:trPr>
        <w:tc>
          <w:tcPr>
            <w:tcW w:w="1062" w:type="dxa"/>
            <w:tcBorders>
              <w:top w:val="nil"/>
              <w:left w:val="nil"/>
              <w:bottom w:val="nil"/>
              <w:right w:val="nil"/>
            </w:tcBorders>
            <w:shd w:val="clear" w:color="auto" w:fill="auto"/>
            <w:vAlign w:val="center"/>
            <w:hideMark/>
          </w:tcPr>
          <w:p w14:paraId="062557D5" w14:textId="417FC94C" w:rsidR="001449A0" w:rsidRPr="003D79DA" w:rsidRDefault="001449A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 —</w:t>
            </w:r>
          </w:p>
        </w:tc>
        <w:tc>
          <w:tcPr>
            <w:tcW w:w="5598" w:type="dxa"/>
            <w:tcBorders>
              <w:top w:val="nil"/>
              <w:left w:val="nil"/>
              <w:bottom w:val="nil"/>
              <w:right w:val="nil"/>
            </w:tcBorders>
            <w:shd w:val="clear" w:color="auto" w:fill="auto"/>
            <w:vAlign w:val="center"/>
          </w:tcPr>
          <w:p w14:paraId="61A72E77" w14:textId="4AFF5E1D" w:rsidR="001449A0" w:rsidRPr="003D79DA" w:rsidRDefault="001449A0" w:rsidP="00714044">
            <w:pPr>
              <w:ind w:left="-72"/>
              <w:rPr>
                <w:rFonts w:ascii="Consolas" w:hAnsi="Consolas" w:cs="Consolas"/>
                <w:sz w:val="18"/>
                <w:szCs w:val="18"/>
              </w:rPr>
            </w:pPr>
            <w:r w:rsidRPr="003D79DA">
              <w:rPr>
                <w:rFonts w:ascii="Consolas" w:hAnsi="Consolas" w:cs="Consolas"/>
                <w:sz w:val="18"/>
                <w:szCs w:val="18"/>
              </w:rPr>
              <w:t>Nursery school</w:t>
            </w:r>
          </w:p>
        </w:tc>
        <w:tc>
          <w:tcPr>
            <w:tcW w:w="1440" w:type="dxa"/>
            <w:tcBorders>
              <w:top w:val="nil"/>
              <w:left w:val="nil"/>
              <w:bottom w:val="nil"/>
              <w:right w:val="nil"/>
            </w:tcBorders>
            <w:shd w:val="clear" w:color="auto" w:fill="auto"/>
            <w:vAlign w:val="center"/>
          </w:tcPr>
          <w:p w14:paraId="65AE6BE3" w14:textId="354B65D9" w:rsidR="001449A0" w:rsidRPr="003D79DA" w:rsidRDefault="001449A0" w:rsidP="00714044">
            <w:pPr>
              <w:jc w:val="right"/>
              <w:rPr>
                <w:rFonts w:ascii="Consolas" w:hAnsi="Consolas" w:cs="Consolas"/>
                <w:sz w:val="18"/>
                <w:szCs w:val="18"/>
              </w:rPr>
            </w:pPr>
            <w:r w:rsidRPr="003D79DA">
              <w:rPr>
                <w:rFonts w:ascii="Consolas" w:hAnsi="Consolas" w:cs="Consolas"/>
                <w:color w:val="000000"/>
                <w:sz w:val="18"/>
                <w:szCs w:val="18"/>
              </w:rPr>
              <w:t>68,962</w:t>
            </w:r>
          </w:p>
        </w:tc>
        <w:tc>
          <w:tcPr>
            <w:tcW w:w="1440" w:type="dxa"/>
            <w:tcBorders>
              <w:top w:val="nil"/>
              <w:left w:val="nil"/>
              <w:bottom w:val="nil"/>
              <w:right w:val="nil"/>
            </w:tcBorders>
            <w:vAlign w:val="center"/>
          </w:tcPr>
          <w:p w14:paraId="6CECBA88" w14:textId="288F13DE" w:rsidR="001449A0" w:rsidRPr="003D79DA" w:rsidRDefault="001449A0" w:rsidP="00714044">
            <w:pPr>
              <w:jc w:val="right"/>
              <w:rPr>
                <w:rFonts w:ascii="Consolas" w:hAnsi="Consolas" w:cs="Consolas"/>
                <w:sz w:val="18"/>
                <w:szCs w:val="18"/>
              </w:rPr>
            </w:pPr>
            <w:r w:rsidRPr="003D79DA">
              <w:rPr>
                <w:rFonts w:ascii="Consolas" w:hAnsi="Consolas" w:cs="Consolas"/>
                <w:color w:val="000000"/>
                <w:sz w:val="18"/>
                <w:szCs w:val="18"/>
              </w:rPr>
              <w:t>1.5</w:t>
            </w:r>
          </w:p>
        </w:tc>
      </w:tr>
      <w:tr w:rsidR="001449A0" w:rsidRPr="003D79DA" w14:paraId="129E8728" w14:textId="50BCF64E" w:rsidTr="00CC53BA">
        <w:trPr>
          <w:trHeight w:val="216"/>
        </w:trPr>
        <w:tc>
          <w:tcPr>
            <w:tcW w:w="1062" w:type="dxa"/>
            <w:tcBorders>
              <w:top w:val="nil"/>
              <w:left w:val="nil"/>
              <w:bottom w:val="nil"/>
              <w:right w:val="nil"/>
            </w:tcBorders>
            <w:shd w:val="clear" w:color="auto" w:fill="auto"/>
            <w:vAlign w:val="center"/>
          </w:tcPr>
          <w:p w14:paraId="61D5D60E" w14:textId="48AE1C33" w:rsidR="001449A0" w:rsidRPr="003D79DA" w:rsidRDefault="001449A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 —</w:t>
            </w:r>
          </w:p>
        </w:tc>
        <w:tc>
          <w:tcPr>
            <w:tcW w:w="5598" w:type="dxa"/>
            <w:tcBorders>
              <w:top w:val="nil"/>
              <w:left w:val="nil"/>
              <w:bottom w:val="nil"/>
              <w:right w:val="nil"/>
            </w:tcBorders>
            <w:shd w:val="clear" w:color="auto" w:fill="auto"/>
            <w:vAlign w:val="center"/>
          </w:tcPr>
          <w:p w14:paraId="6381C767" w14:textId="41CA602B"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Kindergarten</w:t>
            </w:r>
          </w:p>
        </w:tc>
        <w:tc>
          <w:tcPr>
            <w:tcW w:w="1440" w:type="dxa"/>
            <w:tcBorders>
              <w:top w:val="nil"/>
              <w:left w:val="nil"/>
              <w:bottom w:val="nil"/>
              <w:right w:val="nil"/>
            </w:tcBorders>
            <w:shd w:val="clear" w:color="auto" w:fill="auto"/>
            <w:vAlign w:val="center"/>
          </w:tcPr>
          <w:p w14:paraId="04CB9EFA" w14:textId="13FA03EB"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58,957</w:t>
            </w:r>
          </w:p>
        </w:tc>
        <w:tc>
          <w:tcPr>
            <w:tcW w:w="1440" w:type="dxa"/>
            <w:tcBorders>
              <w:top w:val="nil"/>
              <w:left w:val="nil"/>
              <w:bottom w:val="nil"/>
              <w:right w:val="nil"/>
            </w:tcBorders>
            <w:vAlign w:val="center"/>
          </w:tcPr>
          <w:p w14:paraId="7C41F4C2" w14:textId="797500CB"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1.3</w:t>
            </w:r>
          </w:p>
        </w:tc>
      </w:tr>
      <w:tr w:rsidR="001449A0" w:rsidRPr="003D79DA" w14:paraId="46B00DBA" w14:textId="0957C24C" w:rsidTr="00CC53BA">
        <w:trPr>
          <w:trHeight w:val="216"/>
        </w:trPr>
        <w:tc>
          <w:tcPr>
            <w:tcW w:w="1062" w:type="dxa"/>
            <w:tcBorders>
              <w:top w:val="nil"/>
              <w:left w:val="nil"/>
              <w:bottom w:val="nil"/>
              <w:right w:val="nil"/>
            </w:tcBorders>
            <w:shd w:val="clear" w:color="auto" w:fill="auto"/>
            <w:vAlign w:val="center"/>
          </w:tcPr>
          <w:p w14:paraId="66B3D50F" w14:textId="7992A17C"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04 —</w:t>
            </w:r>
          </w:p>
        </w:tc>
        <w:tc>
          <w:tcPr>
            <w:tcW w:w="5598" w:type="dxa"/>
            <w:tcBorders>
              <w:top w:val="nil"/>
              <w:left w:val="nil"/>
              <w:bottom w:val="nil"/>
              <w:right w:val="nil"/>
            </w:tcBorders>
            <w:shd w:val="clear" w:color="auto" w:fill="auto"/>
            <w:vAlign w:val="center"/>
          </w:tcPr>
          <w:p w14:paraId="1C017DE3" w14:textId="0BD81F1A"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1</w:t>
            </w:r>
          </w:p>
        </w:tc>
        <w:tc>
          <w:tcPr>
            <w:tcW w:w="1440" w:type="dxa"/>
            <w:tcBorders>
              <w:top w:val="nil"/>
              <w:left w:val="nil"/>
              <w:bottom w:val="nil"/>
              <w:right w:val="nil"/>
            </w:tcBorders>
            <w:shd w:val="clear" w:color="auto" w:fill="auto"/>
            <w:vAlign w:val="center"/>
          </w:tcPr>
          <w:p w14:paraId="0047345A" w14:textId="18AC7551"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58,675</w:t>
            </w:r>
          </w:p>
        </w:tc>
        <w:tc>
          <w:tcPr>
            <w:tcW w:w="1440" w:type="dxa"/>
            <w:tcBorders>
              <w:top w:val="nil"/>
              <w:left w:val="nil"/>
              <w:bottom w:val="nil"/>
              <w:right w:val="nil"/>
            </w:tcBorders>
            <w:vAlign w:val="center"/>
          </w:tcPr>
          <w:p w14:paraId="06C58EFE" w14:textId="2B1D6AC9"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1.3</w:t>
            </w:r>
          </w:p>
        </w:tc>
      </w:tr>
      <w:tr w:rsidR="001449A0" w:rsidRPr="003D79DA" w14:paraId="647C6BC3" w14:textId="640B4E49" w:rsidTr="00CC53BA">
        <w:trPr>
          <w:trHeight w:val="216"/>
        </w:trPr>
        <w:tc>
          <w:tcPr>
            <w:tcW w:w="1062" w:type="dxa"/>
            <w:tcBorders>
              <w:top w:val="nil"/>
              <w:left w:val="nil"/>
              <w:bottom w:val="nil"/>
              <w:right w:val="nil"/>
            </w:tcBorders>
            <w:shd w:val="clear" w:color="auto" w:fill="auto"/>
            <w:vAlign w:val="center"/>
          </w:tcPr>
          <w:p w14:paraId="6B0B78C7" w14:textId="77A2AA7A"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05 —</w:t>
            </w:r>
          </w:p>
        </w:tc>
        <w:tc>
          <w:tcPr>
            <w:tcW w:w="5598" w:type="dxa"/>
            <w:tcBorders>
              <w:top w:val="nil"/>
              <w:left w:val="nil"/>
              <w:bottom w:val="nil"/>
              <w:right w:val="nil"/>
            </w:tcBorders>
            <w:shd w:val="clear" w:color="auto" w:fill="auto"/>
            <w:vAlign w:val="center"/>
          </w:tcPr>
          <w:p w14:paraId="32255B36" w14:textId="7D2DD4E0"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2</w:t>
            </w:r>
          </w:p>
        </w:tc>
        <w:tc>
          <w:tcPr>
            <w:tcW w:w="1440" w:type="dxa"/>
            <w:tcBorders>
              <w:top w:val="nil"/>
              <w:left w:val="nil"/>
              <w:bottom w:val="nil"/>
              <w:right w:val="nil"/>
            </w:tcBorders>
            <w:shd w:val="clear" w:color="auto" w:fill="auto"/>
            <w:vAlign w:val="center"/>
          </w:tcPr>
          <w:p w14:paraId="5E28F644" w14:textId="22966A0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62,011</w:t>
            </w:r>
          </w:p>
        </w:tc>
        <w:tc>
          <w:tcPr>
            <w:tcW w:w="1440" w:type="dxa"/>
            <w:tcBorders>
              <w:top w:val="nil"/>
              <w:left w:val="nil"/>
              <w:bottom w:val="nil"/>
              <w:right w:val="nil"/>
            </w:tcBorders>
            <w:vAlign w:val="center"/>
          </w:tcPr>
          <w:p w14:paraId="20C72036" w14:textId="7F6D58B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1.4</w:t>
            </w:r>
          </w:p>
        </w:tc>
      </w:tr>
      <w:tr w:rsidR="001449A0" w:rsidRPr="003D79DA" w14:paraId="33D9C20C" w14:textId="122B7B5B" w:rsidTr="00CC53BA">
        <w:trPr>
          <w:trHeight w:val="216"/>
        </w:trPr>
        <w:tc>
          <w:tcPr>
            <w:tcW w:w="1062" w:type="dxa"/>
            <w:tcBorders>
              <w:top w:val="nil"/>
              <w:left w:val="nil"/>
              <w:bottom w:val="nil"/>
              <w:right w:val="nil"/>
            </w:tcBorders>
            <w:shd w:val="clear" w:color="auto" w:fill="auto"/>
            <w:vAlign w:val="center"/>
          </w:tcPr>
          <w:p w14:paraId="143F089C" w14:textId="7539B614"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06 —</w:t>
            </w:r>
          </w:p>
        </w:tc>
        <w:tc>
          <w:tcPr>
            <w:tcW w:w="5598" w:type="dxa"/>
            <w:tcBorders>
              <w:top w:val="nil"/>
              <w:left w:val="nil"/>
              <w:bottom w:val="nil"/>
              <w:right w:val="nil"/>
            </w:tcBorders>
            <w:shd w:val="clear" w:color="auto" w:fill="auto"/>
            <w:vAlign w:val="center"/>
          </w:tcPr>
          <w:p w14:paraId="513A0A4F" w14:textId="624C8A90"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3</w:t>
            </w:r>
          </w:p>
        </w:tc>
        <w:tc>
          <w:tcPr>
            <w:tcW w:w="1440" w:type="dxa"/>
            <w:tcBorders>
              <w:top w:val="nil"/>
              <w:left w:val="nil"/>
              <w:bottom w:val="nil"/>
              <w:right w:val="nil"/>
            </w:tcBorders>
            <w:shd w:val="clear" w:color="auto" w:fill="auto"/>
            <w:vAlign w:val="center"/>
          </w:tcPr>
          <w:p w14:paraId="3AAA5709" w14:textId="20F05E36"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67,281</w:t>
            </w:r>
          </w:p>
        </w:tc>
        <w:tc>
          <w:tcPr>
            <w:tcW w:w="1440" w:type="dxa"/>
            <w:tcBorders>
              <w:top w:val="nil"/>
              <w:left w:val="nil"/>
              <w:bottom w:val="nil"/>
              <w:right w:val="nil"/>
            </w:tcBorders>
            <w:vAlign w:val="center"/>
          </w:tcPr>
          <w:p w14:paraId="29280D54" w14:textId="405B0446"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1.5</w:t>
            </w:r>
          </w:p>
        </w:tc>
      </w:tr>
      <w:tr w:rsidR="001449A0" w:rsidRPr="003D79DA" w14:paraId="5D6B6526" w14:textId="00941CFF" w:rsidTr="00CC53BA">
        <w:trPr>
          <w:trHeight w:val="216"/>
        </w:trPr>
        <w:tc>
          <w:tcPr>
            <w:tcW w:w="1062" w:type="dxa"/>
            <w:tcBorders>
              <w:top w:val="nil"/>
              <w:left w:val="nil"/>
              <w:bottom w:val="nil"/>
              <w:right w:val="nil"/>
            </w:tcBorders>
            <w:shd w:val="clear" w:color="auto" w:fill="auto"/>
            <w:vAlign w:val="center"/>
          </w:tcPr>
          <w:p w14:paraId="43F60EAA" w14:textId="3D570EDC"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07 —</w:t>
            </w:r>
          </w:p>
        </w:tc>
        <w:tc>
          <w:tcPr>
            <w:tcW w:w="5598" w:type="dxa"/>
            <w:tcBorders>
              <w:top w:val="nil"/>
              <w:left w:val="nil"/>
              <w:bottom w:val="nil"/>
              <w:right w:val="nil"/>
            </w:tcBorders>
            <w:shd w:val="clear" w:color="auto" w:fill="auto"/>
            <w:vAlign w:val="center"/>
          </w:tcPr>
          <w:p w14:paraId="519D7476" w14:textId="2D6C9373"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4</w:t>
            </w:r>
          </w:p>
        </w:tc>
        <w:tc>
          <w:tcPr>
            <w:tcW w:w="1440" w:type="dxa"/>
            <w:tcBorders>
              <w:top w:val="nil"/>
              <w:left w:val="nil"/>
              <w:bottom w:val="nil"/>
              <w:right w:val="nil"/>
            </w:tcBorders>
            <w:shd w:val="clear" w:color="auto" w:fill="auto"/>
            <w:vAlign w:val="center"/>
          </w:tcPr>
          <w:p w14:paraId="2089B181" w14:textId="7EBFD648"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65,434</w:t>
            </w:r>
          </w:p>
        </w:tc>
        <w:tc>
          <w:tcPr>
            <w:tcW w:w="1440" w:type="dxa"/>
            <w:tcBorders>
              <w:top w:val="nil"/>
              <w:left w:val="nil"/>
              <w:bottom w:val="nil"/>
              <w:right w:val="nil"/>
            </w:tcBorders>
            <w:vAlign w:val="center"/>
          </w:tcPr>
          <w:p w14:paraId="4D290F12" w14:textId="208C74BB"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1.5</w:t>
            </w:r>
          </w:p>
        </w:tc>
      </w:tr>
      <w:tr w:rsidR="001449A0" w:rsidRPr="003D79DA" w14:paraId="093C7E96" w14:textId="3B33F45E" w:rsidTr="00CC53BA">
        <w:trPr>
          <w:trHeight w:val="216"/>
        </w:trPr>
        <w:tc>
          <w:tcPr>
            <w:tcW w:w="1062" w:type="dxa"/>
            <w:tcBorders>
              <w:top w:val="nil"/>
              <w:left w:val="nil"/>
              <w:bottom w:val="nil"/>
              <w:right w:val="nil"/>
            </w:tcBorders>
            <w:shd w:val="clear" w:color="auto" w:fill="auto"/>
            <w:vAlign w:val="center"/>
          </w:tcPr>
          <w:p w14:paraId="7C1440FC" w14:textId="26882C6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08 —</w:t>
            </w:r>
          </w:p>
        </w:tc>
        <w:tc>
          <w:tcPr>
            <w:tcW w:w="5598" w:type="dxa"/>
            <w:tcBorders>
              <w:top w:val="nil"/>
              <w:left w:val="nil"/>
              <w:bottom w:val="nil"/>
              <w:right w:val="nil"/>
            </w:tcBorders>
            <w:shd w:val="clear" w:color="auto" w:fill="auto"/>
            <w:vAlign w:val="center"/>
          </w:tcPr>
          <w:p w14:paraId="300E101D" w14:textId="39617426"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5</w:t>
            </w:r>
          </w:p>
        </w:tc>
        <w:tc>
          <w:tcPr>
            <w:tcW w:w="1440" w:type="dxa"/>
            <w:tcBorders>
              <w:top w:val="nil"/>
              <w:left w:val="nil"/>
              <w:bottom w:val="nil"/>
              <w:right w:val="nil"/>
            </w:tcBorders>
            <w:shd w:val="clear" w:color="auto" w:fill="auto"/>
            <w:vAlign w:val="center"/>
          </w:tcPr>
          <w:p w14:paraId="268CF916" w14:textId="4766E50D"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68,517</w:t>
            </w:r>
          </w:p>
        </w:tc>
        <w:tc>
          <w:tcPr>
            <w:tcW w:w="1440" w:type="dxa"/>
            <w:tcBorders>
              <w:top w:val="nil"/>
              <w:left w:val="nil"/>
              <w:bottom w:val="nil"/>
              <w:right w:val="nil"/>
            </w:tcBorders>
            <w:vAlign w:val="center"/>
          </w:tcPr>
          <w:p w14:paraId="53327C62" w14:textId="516E09A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1.5</w:t>
            </w:r>
          </w:p>
        </w:tc>
      </w:tr>
      <w:tr w:rsidR="001449A0" w:rsidRPr="003D79DA" w14:paraId="075D3F7C" w14:textId="52DAAB52" w:rsidTr="00CC53BA">
        <w:trPr>
          <w:trHeight w:val="216"/>
        </w:trPr>
        <w:tc>
          <w:tcPr>
            <w:tcW w:w="1062" w:type="dxa"/>
            <w:tcBorders>
              <w:top w:val="nil"/>
              <w:left w:val="nil"/>
              <w:bottom w:val="nil"/>
              <w:right w:val="nil"/>
            </w:tcBorders>
            <w:shd w:val="clear" w:color="auto" w:fill="auto"/>
            <w:vAlign w:val="center"/>
          </w:tcPr>
          <w:p w14:paraId="70D0FFCE" w14:textId="449CA685"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09 —</w:t>
            </w:r>
          </w:p>
        </w:tc>
        <w:tc>
          <w:tcPr>
            <w:tcW w:w="5598" w:type="dxa"/>
            <w:tcBorders>
              <w:top w:val="nil"/>
              <w:left w:val="nil"/>
              <w:bottom w:val="nil"/>
              <w:right w:val="nil"/>
            </w:tcBorders>
            <w:shd w:val="clear" w:color="auto" w:fill="auto"/>
            <w:vAlign w:val="center"/>
          </w:tcPr>
          <w:p w14:paraId="1CF26E56" w14:textId="6AB1B9AF"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6</w:t>
            </w:r>
          </w:p>
        </w:tc>
        <w:tc>
          <w:tcPr>
            <w:tcW w:w="1440" w:type="dxa"/>
            <w:tcBorders>
              <w:top w:val="nil"/>
              <w:left w:val="nil"/>
              <w:bottom w:val="nil"/>
              <w:right w:val="nil"/>
            </w:tcBorders>
            <w:shd w:val="clear" w:color="auto" w:fill="auto"/>
            <w:vAlign w:val="center"/>
          </w:tcPr>
          <w:p w14:paraId="1B7F8D52" w14:textId="05741A2B"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94,859</w:t>
            </w:r>
          </w:p>
        </w:tc>
        <w:tc>
          <w:tcPr>
            <w:tcW w:w="1440" w:type="dxa"/>
            <w:tcBorders>
              <w:top w:val="nil"/>
              <w:left w:val="nil"/>
              <w:bottom w:val="nil"/>
              <w:right w:val="nil"/>
            </w:tcBorders>
            <w:vAlign w:val="center"/>
          </w:tcPr>
          <w:p w14:paraId="29EB3BF6" w14:textId="521C8B55"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2.1</w:t>
            </w:r>
          </w:p>
        </w:tc>
      </w:tr>
      <w:tr w:rsidR="001449A0" w:rsidRPr="003D79DA" w14:paraId="03B9AE54" w14:textId="406817AC" w:rsidTr="00CC53BA">
        <w:trPr>
          <w:trHeight w:val="216"/>
        </w:trPr>
        <w:tc>
          <w:tcPr>
            <w:tcW w:w="1062" w:type="dxa"/>
            <w:tcBorders>
              <w:top w:val="nil"/>
              <w:left w:val="nil"/>
              <w:bottom w:val="nil"/>
              <w:right w:val="nil"/>
            </w:tcBorders>
            <w:shd w:val="clear" w:color="auto" w:fill="auto"/>
            <w:vAlign w:val="center"/>
          </w:tcPr>
          <w:p w14:paraId="11DB4774"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10 —</w:t>
            </w:r>
          </w:p>
        </w:tc>
        <w:tc>
          <w:tcPr>
            <w:tcW w:w="5598" w:type="dxa"/>
            <w:tcBorders>
              <w:top w:val="nil"/>
              <w:left w:val="nil"/>
              <w:bottom w:val="nil"/>
              <w:right w:val="nil"/>
            </w:tcBorders>
            <w:shd w:val="clear" w:color="auto" w:fill="auto"/>
            <w:vAlign w:val="center"/>
          </w:tcPr>
          <w:p w14:paraId="2450E7E3"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7</w:t>
            </w:r>
          </w:p>
        </w:tc>
        <w:tc>
          <w:tcPr>
            <w:tcW w:w="1440" w:type="dxa"/>
            <w:tcBorders>
              <w:top w:val="nil"/>
              <w:left w:val="nil"/>
              <w:bottom w:val="nil"/>
              <w:right w:val="nil"/>
            </w:tcBorders>
            <w:shd w:val="clear" w:color="auto" w:fill="auto"/>
            <w:vAlign w:val="center"/>
          </w:tcPr>
          <w:p w14:paraId="4EDCB286" w14:textId="2C1A200F"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77,354</w:t>
            </w:r>
          </w:p>
        </w:tc>
        <w:tc>
          <w:tcPr>
            <w:tcW w:w="1440" w:type="dxa"/>
            <w:tcBorders>
              <w:top w:val="nil"/>
              <w:left w:val="nil"/>
              <w:bottom w:val="nil"/>
              <w:right w:val="nil"/>
            </w:tcBorders>
            <w:vAlign w:val="center"/>
          </w:tcPr>
          <w:p w14:paraId="7460EA03" w14:textId="014CB3AC"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1.7</w:t>
            </w:r>
          </w:p>
        </w:tc>
      </w:tr>
      <w:tr w:rsidR="001449A0" w:rsidRPr="003D79DA" w14:paraId="2B2C26A9" w14:textId="44FE6EB3" w:rsidTr="00CC53BA">
        <w:trPr>
          <w:trHeight w:val="216"/>
        </w:trPr>
        <w:tc>
          <w:tcPr>
            <w:tcW w:w="1062" w:type="dxa"/>
            <w:tcBorders>
              <w:top w:val="nil"/>
              <w:left w:val="nil"/>
              <w:bottom w:val="nil"/>
              <w:right w:val="nil"/>
            </w:tcBorders>
            <w:shd w:val="clear" w:color="auto" w:fill="auto"/>
            <w:vAlign w:val="center"/>
          </w:tcPr>
          <w:p w14:paraId="0561725C"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11 —</w:t>
            </w:r>
          </w:p>
        </w:tc>
        <w:tc>
          <w:tcPr>
            <w:tcW w:w="5598" w:type="dxa"/>
            <w:tcBorders>
              <w:top w:val="nil"/>
              <w:left w:val="nil"/>
              <w:bottom w:val="nil"/>
              <w:right w:val="nil"/>
            </w:tcBorders>
            <w:shd w:val="clear" w:color="auto" w:fill="auto"/>
            <w:vAlign w:val="center"/>
          </w:tcPr>
          <w:p w14:paraId="066CDC7D"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8</w:t>
            </w:r>
          </w:p>
        </w:tc>
        <w:tc>
          <w:tcPr>
            <w:tcW w:w="1440" w:type="dxa"/>
            <w:tcBorders>
              <w:top w:val="nil"/>
              <w:left w:val="nil"/>
              <w:bottom w:val="nil"/>
              <w:right w:val="nil"/>
            </w:tcBorders>
            <w:shd w:val="clear" w:color="auto" w:fill="auto"/>
            <w:vAlign w:val="center"/>
          </w:tcPr>
          <w:p w14:paraId="19534935" w14:textId="7695874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123,015</w:t>
            </w:r>
          </w:p>
        </w:tc>
        <w:tc>
          <w:tcPr>
            <w:tcW w:w="1440" w:type="dxa"/>
            <w:tcBorders>
              <w:top w:val="nil"/>
              <w:left w:val="nil"/>
              <w:bottom w:val="nil"/>
              <w:right w:val="nil"/>
            </w:tcBorders>
            <w:vAlign w:val="center"/>
          </w:tcPr>
          <w:p w14:paraId="6FE99B5F" w14:textId="6172A42D"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2.7</w:t>
            </w:r>
          </w:p>
        </w:tc>
      </w:tr>
      <w:tr w:rsidR="001449A0" w:rsidRPr="003D79DA" w14:paraId="314A1F50" w14:textId="6FFA7D40" w:rsidTr="00CC53BA">
        <w:trPr>
          <w:trHeight w:val="216"/>
        </w:trPr>
        <w:tc>
          <w:tcPr>
            <w:tcW w:w="1062" w:type="dxa"/>
            <w:tcBorders>
              <w:top w:val="nil"/>
              <w:left w:val="nil"/>
              <w:bottom w:val="nil"/>
              <w:right w:val="nil"/>
            </w:tcBorders>
            <w:shd w:val="clear" w:color="auto" w:fill="auto"/>
            <w:vAlign w:val="center"/>
          </w:tcPr>
          <w:p w14:paraId="57D3E1E8"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12 —</w:t>
            </w:r>
          </w:p>
        </w:tc>
        <w:tc>
          <w:tcPr>
            <w:tcW w:w="5598" w:type="dxa"/>
            <w:tcBorders>
              <w:top w:val="nil"/>
              <w:left w:val="nil"/>
              <w:bottom w:val="nil"/>
              <w:right w:val="nil"/>
            </w:tcBorders>
            <w:shd w:val="clear" w:color="auto" w:fill="auto"/>
            <w:vAlign w:val="center"/>
          </w:tcPr>
          <w:p w14:paraId="768E6A2E"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9</w:t>
            </w:r>
          </w:p>
        </w:tc>
        <w:tc>
          <w:tcPr>
            <w:tcW w:w="1440" w:type="dxa"/>
            <w:tcBorders>
              <w:top w:val="nil"/>
              <w:left w:val="nil"/>
              <w:bottom w:val="nil"/>
              <w:right w:val="nil"/>
            </w:tcBorders>
            <w:shd w:val="clear" w:color="auto" w:fill="auto"/>
            <w:vAlign w:val="center"/>
          </w:tcPr>
          <w:p w14:paraId="508C4BF0" w14:textId="06113661"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118,742</w:t>
            </w:r>
          </w:p>
        </w:tc>
        <w:tc>
          <w:tcPr>
            <w:tcW w:w="1440" w:type="dxa"/>
            <w:tcBorders>
              <w:top w:val="nil"/>
              <w:left w:val="nil"/>
              <w:bottom w:val="nil"/>
              <w:right w:val="nil"/>
            </w:tcBorders>
            <w:vAlign w:val="center"/>
          </w:tcPr>
          <w:p w14:paraId="77A3F642" w14:textId="5D5FED85"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2.6</w:t>
            </w:r>
          </w:p>
        </w:tc>
      </w:tr>
      <w:tr w:rsidR="001449A0" w:rsidRPr="003D79DA" w14:paraId="1EC9D4B1" w14:textId="682B4579" w:rsidTr="00CC53BA">
        <w:trPr>
          <w:trHeight w:val="216"/>
        </w:trPr>
        <w:tc>
          <w:tcPr>
            <w:tcW w:w="1062" w:type="dxa"/>
            <w:tcBorders>
              <w:top w:val="nil"/>
              <w:left w:val="nil"/>
              <w:bottom w:val="nil"/>
              <w:right w:val="nil"/>
            </w:tcBorders>
            <w:shd w:val="clear" w:color="auto" w:fill="auto"/>
            <w:vAlign w:val="center"/>
          </w:tcPr>
          <w:p w14:paraId="03A013D6"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13 —</w:t>
            </w:r>
          </w:p>
        </w:tc>
        <w:tc>
          <w:tcPr>
            <w:tcW w:w="5598" w:type="dxa"/>
            <w:tcBorders>
              <w:top w:val="nil"/>
              <w:left w:val="nil"/>
              <w:bottom w:val="nil"/>
              <w:right w:val="nil"/>
            </w:tcBorders>
            <w:shd w:val="clear" w:color="auto" w:fill="auto"/>
            <w:vAlign w:val="center"/>
          </w:tcPr>
          <w:p w14:paraId="2F25AF11"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10</w:t>
            </w:r>
          </w:p>
        </w:tc>
        <w:tc>
          <w:tcPr>
            <w:tcW w:w="1440" w:type="dxa"/>
            <w:tcBorders>
              <w:top w:val="nil"/>
              <w:left w:val="nil"/>
              <w:bottom w:val="nil"/>
              <w:right w:val="nil"/>
            </w:tcBorders>
            <w:shd w:val="clear" w:color="auto" w:fill="auto"/>
            <w:vAlign w:val="center"/>
          </w:tcPr>
          <w:p w14:paraId="53B9ED1A" w14:textId="4427EFB1"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140,839</w:t>
            </w:r>
          </w:p>
        </w:tc>
        <w:tc>
          <w:tcPr>
            <w:tcW w:w="1440" w:type="dxa"/>
            <w:tcBorders>
              <w:top w:val="nil"/>
              <w:left w:val="nil"/>
              <w:bottom w:val="nil"/>
              <w:right w:val="nil"/>
            </w:tcBorders>
            <w:vAlign w:val="center"/>
          </w:tcPr>
          <w:p w14:paraId="5F152AC4" w14:textId="4B23341D"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3.1</w:t>
            </w:r>
          </w:p>
        </w:tc>
      </w:tr>
      <w:tr w:rsidR="001449A0" w:rsidRPr="003D79DA" w14:paraId="409ADF95" w14:textId="4A168C0D" w:rsidTr="00CC53BA">
        <w:trPr>
          <w:trHeight w:val="216"/>
        </w:trPr>
        <w:tc>
          <w:tcPr>
            <w:tcW w:w="1062" w:type="dxa"/>
            <w:tcBorders>
              <w:top w:val="nil"/>
              <w:left w:val="nil"/>
              <w:bottom w:val="nil"/>
              <w:right w:val="nil"/>
            </w:tcBorders>
            <w:shd w:val="clear" w:color="auto" w:fill="auto"/>
            <w:vAlign w:val="center"/>
          </w:tcPr>
          <w:p w14:paraId="3FF14066"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14 —</w:t>
            </w:r>
          </w:p>
        </w:tc>
        <w:tc>
          <w:tcPr>
            <w:tcW w:w="5598" w:type="dxa"/>
            <w:tcBorders>
              <w:top w:val="nil"/>
              <w:left w:val="nil"/>
              <w:bottom w:val="nil"/>
              <w:right w:val="nil"/>
            </w:tcBorders>
            <w:shd w:val="clear" w:color="auto" w:fill="auto"/>
            <w:vAlign w:val="center"/>
          </w:tcPr>
          <w:p w14:paraId="25406871"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Grade 11</w:t>
            </w:r>
          </w:p>
        </w:tc>
        <w:tc>
          <w:tcPr>
            <w:tcW w:w="1440" w:type="dxa"/>
            <w:tcBorders>
              <w:top w:val="nil"/>
              <w:left w:val="nil"/>
              <w:bottom w:val="nil"/>
              <w:right w:val="nil"/>
            </w:tcBorders>
            <w:shd w:val="clear" w:color="auto" w:fill="auto"/>
            <w:vAlign w:val="center"/>
          </w:tcPr>
          <w:p w14:paraId="32F3734B" w14:textId="20931C12"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147,752</w:t>
            </w:r>
          </w:p>
        </w:tc>
        <w:tc>
          <w:tcPr>
            <w:tcW w:w="1440" w:type="dxa"/>
            <w:tcBorders>
              <w:top w:val="nil"/>
              <w:left w:val="nil"/>
              <w:bottom w:val="nil"/>
              <w:right w:val="nil"/>
            </w:tcBorders>
            <w:vAlign w:val="center"/>
          </w:tcPr>
          <w:p w14:paraId="5E07A94F" w14:textId="46A8A8B8"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3.3</w:t>
            </w:r>
          </w:p>
        </w:tc>
      </w:tr>
      <w:tr w:rsidR="0089091C" w:rsidRPr="003D79DA" w14:paraId="79BEACA0" w14:textId="77777777" w:rsidTr="00881C93">
        <w:trPr>
          <w:trHeight w:val="216"/>
        </w:trPr>
        <w:tc>
          <w:tcPr>
            <w:tcW w:w="6660" w:type="dxa"/>
            <w:gridSpan w:val="2"/>
            <w:tcBorders>
              <w:top w:val="nil"/>
              <w:left w:val="nil"/>
              <w:bottom w:val="nil"/>
              <w:right w:val="nil"/>
            </w:tcBorders>
            <w:shd w:val="clear" w:color="auto" w:fill="auto"/>
            <w:vAlign w:val="center"/>
          </w:tcPr>
          <w:p w14:paraId="47D20974" w14:textId="77777777" w:rsidR="0089091C" w:rsidRPr="003D79DA" w:rsidRDefault="0089091C" w:rsidP="00714044">
            <w:pPr>
              <w:ind w:left="-72"/>
              <w:rPr>
                <w:rFonts w:ascii="Consolas" w:eastAsia="MS Mincho" w:hAnsi="Consolas" w:cs="Consolas"/>
                <w:sz w:val="18"/>
                <w:szCs w:val="18"/>
              </w:rPr>
            </w:pPr>
            <w:r w:rsidRPr="003D79DA">
              <w:rPr>
                <w:rFonts w:ascii="Consolas" w:eastAsia="MS Mincho" w:hAnsi="Consolas" w:cs="Consolas"/>
                <w:b/>
                <w:bCs/>
                <w:color w:val="000000"/>
                <w:sz w:val="18"/>
                <w:szCs w:val="18"/>
              </w:rPr>
              <w:lastRenderedPageBreak/>
              <w:t>VALID CODES</w:t>
            </w:r>
          </w:p>
        </w:tc>
        <w:tc>
          <w:tcPr>
            <w:tcW w:w="1440" w:type="dxa"/>
            <w:tcBorders>
              <w:top w:val="nil"/>
              <w:left w:val="nil"/>
              <w:bottom w:val="nil"/>
              <w:right w:val="nil"/>
            </w:tcBorders>
            <w:shd w:val="clear" w:color="auto" w:fill="auto"/>
            <w:vAlign w:val="center"/>
          </w:tcPr>
          <w:p w14:paraId="5FC1737E" w14:textId="77777777" w:rsidR="0089091C" w:rsidRPr="003D79DA" w:rsidRDefault="0089091C"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1B788623" w14:textId="77777777" w:rsidR="0089091C" w:rsidRPr="003D79DA" w:rsidRDefault="0089091C"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89091C" w:rsidRPr="003D79DA" w14:paraId="5517A0D6" w14:textId="77777777" w:rsidTr="00881C93">
        <w:trPr>
          <w:trHeight w:val="216"/>
        </w:trPr>
        <w:tc>
          <w:tcPr>
            <w:tcW w:w="1062" w:type="dxa"/>
            <w:tcBorders>
              <w:top w:val="nil"/>
              <w:left w:val="nil"/>
              <w:bottom w:val="nil"/>
              <w:right w:val="nil"/>
            </w:tcBorders>
            <w:shd w:val="clear" w:color="auto" w:fill="auto"/>
            <w:vAlign w:val="center"/>
          </w:tcPr>
          <w:p w14:paraId="22F17402" w14:textId="77777777" w:rsidR="0089091C" w:rsidRPr="003D79DA" w:rsidRDefault="0089091C" w:rsidP="00714044">
            <w:pPr>
              <w:jc w:val="right"/>
              <w:rPr>
                <w:rFonts w:ascii="Consolas" w:eastAsia="MS Mincho" w:hAnsi="Consolas" w:cs="Consolas"/>
                <w:color w:val="000000"/>
                <w:sz w:val="18"/>
                <w:szCs w:val="18"/>
              </w:rPr>
            </w:pPr>
          </w:p>
        </w:tc>
        <w:tc>
          <w:tcPr>
            <w:tcW w:w="5598" w:type="dxa"/>
            <w:tcBorders>
              <w:top w:val="nil"/>
              <w:left w:val="nil"/>
              <w:bottom w:val="nil"/>
              <w:right w:val="nil"/>
            </w:tcBorders>
            <w:shd w:val="clear" w:color="auto" w:fill="auto"/>
            <w:vAlign w:val="center"/>
          </w:tcPr>
          <w:p w14:paraId="23FC2A33" w14:textId="77777777" w:rsidR="0089091C" w:rsidRPr="003D79DA" w:rsidRDefault="0089091C" w:rsidP="00714044">
            <w:pPr>
              <w:ind w:left="-72"/>
              <w:rPr>
                <w:rFonts w:ascii="Consolas" w:eastAsia="MS Mincho" w:hAnsi="Consolas" w:cs="Consolas"/>
                <w:sz w:val="18"/>
                <w:szCs w:val="18"/>
              </w:rPr>
            </w:pPr>
          </w:p>
        </w:tc>
        <w:tc>
          <w:tcPr>
            <w:tcW w:w="1440" w:type="dxa"/>
            <w:tcBorders>
              <w:top w:val="nil"/>
              <w:left w:val="nil"/>
              <w:bottom w:val="nil"/>
              <w:right w:val="nil"/>
            </w:tcBorders>
            <w:shd w:val="clear" w:color="auto" w:fill="auto"/>
            <w:vAlign w:val="center"/>
          </w:tcPr>
          <w:p w14:paraId="1BEBA638" w14:textId="77777777" w:rsidR="0089091C" w:rsidRPr="003D79DA" w:rsidRDefault="0089091C"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3A5474F5" w14:textId="77777777" w:rsidR="0089091C" w:rsidRPr="003D79DA" w:rsidRDefault="0089091C" w:rsidP="00714044">
            <w:pPr>
              <w:jc w:val="right"/>
              <w:rPr>
                <w:rFonts w:ascii="Consolas" w:eastAsia="MS Mincho" w:hAnsi="Consolas" w:cs="Consolas"/>
                <w:b/>
                <w:bCs/>
                <w:color w:val="000000"/>
                <w:sz w:val="18"/>
                <w:szCs w:val="18"/>
              </w:rPr>
            </w:pPr>
          </w:p>
        </w:tc>
      </w:tr>
      <w:tr w:rsidR="007170B5" w:rsidRPr="003D79DA" w14:paraId="6303C02C" w14:textId="77777777" w:rsidTr="00A02192">
        <w:trPr>
          <w:trHeight w:val="216"/>
        </w:trPr>
        <w:tc>
          <w:tcPr>
            <w:tcW w:w="1062" w:type="dxa"/>
            <w:tcBorders>
              <w:top w:val="nil"/>
              <w:left w:val="nil"/>
              <w:bottom w:val="nil"/>
              <w:right w:val="nil"/>
            </w:tcBorders>
            <w:shd w:val="clear" w:color="auto" w:fill="auto"/>
            <w:vAlign w:val="center"/>
          </w:tcPr>
          <w:p w14:paraId="1975D4E1" w14:textId="77777777" w:rsidR="007170B5" w:rsidRPr="003D79DA" w:rsidRDefault="007170B5"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15 —</w:t>
            </w:r>
          </w:p>
        </w:tc>
        <w:tc>
          <w:tcPr>
            <w:tcW w:w="5598" w:type="dxa"/>
            <w:tcBorders>
              <w:top w:val="nil"/>
              <w:left w:val="nil"/>
              <w:bottom w:val="nil"/>
              <w:right w:val="nil"/>
            </w:tcBorders>
            <w:shd w:val="clear" w:color="auto" w:fill="auto"/>
            <w:vAlign w:val="center"/>
          </w:tcPr>
          <w:p w14:paraId="58748CF6" w14:textId="77777777" w:rsidR="007170B5" w:rsidRPr="003D79DA" w:rsidRDefault="007170B5" w:rsidP="00714044">
            <w:pPr>
              <w:ind w:left="-72"/>
              <w:rPr>
                <w:rFonts w:ascii="Consolas" w:hAnsi="Consolas" w:cs="Consolas"/>
                <w:color w:val="000000"/>
                <w:sz w:val="18"/>
                <w:szCs w:val="18"/>
              </w:rPr>
            </w:pPr>
            <w:r w:rsidRPr="003D79DA">
              <w:rPr>
                <w:rFonts w:ascii="Consolas" w:hAnsi="Consolas" w:cs="Consolas"/>
                <w:sz w:val="18"/>
                <w:szCs w:val="18"/>
              </w:rPr>
              <w:t>12th grade, no diploma</w:t>
            </w:r>
          </w:p>
        </w:tc>
        <w:tc>
          <w:tcPr>
            <w:tcW w:w="1440" w:type="dxa"/>
            <w:tcBorders>
              <w:top w:val="nil"/>
              <w:left w:val="nil"/>
              <w:bottom w:val="nil"/>
              <w:right w:val="nil"/>
            </w:tcBorders>
            <w:shd w:val="clear" w:color="auto" w:fill="auto"/>
            <w:vAlign w:val="center"/>
          </w:tcPr>
          <w:p w14:paraId="0A508F50" w14:textId="77777777" w:rsidR="007170B5" w:rsidRPr="003D79DA" w:rsidRDefault="007170B5" w:rsidP="00714044">
            <w:pPr>
              <w:jc w:val="right"/>
              <w:rPr>
                <w:rFonts w:ascii="Consolas" w:hAnsi="Consolas" w:cs="Consolas"/>
                <w:color w:val="000000"/>
                <w:sz w:val="18"/>
                <w:szCs w:val="18"/>
              </w:rPr>
            </w:pPr>
            <w:r w:rsidRPr="003D79DA">
              <w:rPr>
                <w:rFonts w:ascii="Consolas" w:hAnsi="Consolas" w:cs="Consolas"/>
                <w:color w:val="000000"/>
                <w:sz w:val="18"/>
                <w:szCs w:val="18"/>
              </w:rPr>
              <w:t>68,529</w:t>
            </w:r>
          </w:p>
        </w:tc>
        <w:tc>
          <w:tcPr>
            <w:tcW w:w="1440" w:type="dxa"/>
            <w:tcBorders>
              <w:top w:val="nil"/>
              <w:left w:val="nil"/>
              <w:bottom w:val="nil"/>
              <w:right w:val="nil"/>
            </w:tcBorders>
            <w:vAlign w:val="center"/>
          </w:tcPr>
          <w:p w14:paraId="4F96B0A6" w14:textId="77777777" w:rsidR="007170B5" w:rsidRPr="003D79DA" w:rsidRDefault="007170B5" w:rsidP="00714044">
            <w:pPr>
              <w:jc w:val="right"/>
              <w:rPr>
                <w:rFonts w:ascii="Consolas" w:hAnsi="Consolas" w:cs="Consolas"/>
                <w:color w:val="000000"/>
                <w:sz w:val="18"/>
                <w:szCs w:val="18"/>
              </w:rPr>
            </w:pPr>
            <w:r w:rsidRPr="003D79DA">
              <w:rPr>
                <w:rFonts w:ascii="Consolas" w:hAnsi="Consolas" w:cs="Consolas"/>
                <w:color w:val="000000"/>
                <w:sz w:val="18"/>
                <w:szCs w:val="18"/>
              </w:rPr>
              <w:t>1.5</w:t>
            </w:r>
          </w:p>
        </w:tc>
      </w:tr>
      <w:tr w:rsidR="001449A0" w:rsidRPr="003D79DA" w14:paraId="0507446C" w14:textId="77AF2870" w:rsidTr="00CC53BA">
        <w:trPr>
          <w:trHeight w:val="216"/>
        </w:trPr>
        <w:tc>
          <w:tcPr>
            <w:tcW w:w="1062" w:type="dxa"/>
            <w:tcBorders>
              <w:top w:val="nil"/>
              <w:left w:val="nil"/>
              <w:bottom w:val="nil"/>
              <w:right w:val="nil"/>
            </w:tcBorders>
            <w:shd w:val="clear" w:color="auto" w:fill="auto"/>
            <w:vAlign w:val="center"/>
          </w:tcPr>
          <w:p w14:paraId="18C4F194"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16 —</w:t>
            </w:r>
          </w:p>
        </w:tc>
        <w:tc>
          <w:tcPr>
            <w:tcW w:w="5598" w:type="dxa"/>
            <w:tcBorders>
              <w:top w:val="nil"/>
              <w:left w:val="nil"/>
              <w:bottom w:val="nil"/>
              <w:right w:val="nil"/>
            </w:tcBorders>
            <w:shd w:val="clear" w:color="auto" w:fill="auto"/>
            <w:vAlign w:val="center"/>
          </w:tcPr>
          <w:p w14:paraId="56747B5A"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Regular high school diploma</w:t>
            </w:r>
          </w:p>
        </w:tc>
        <w:tc>
          <w:tcPr>
            <w:tcW w:w="1440" w:type="dxa"/>
            <w:tcBorders>
              <w:top w:val="nil"/>
              <w:left w:val="nil"/>
              <w:bottom w:val="nil"/>
              <w:right w:val="nil"/>
            </w:tcBorders>
            <w:shd w:val="clear" w:color="auto" w:fill="auto"/>
            <w:vAlign w:val="center"/>
          </w:tcPr>
          <w:p w14:paraId="4DAD1B90" w14:textId="5A2A231D"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886,062</w:t>
            </w:r>
          </w:p>
        </w:tc>
        <w:tc>
          <w:tcPr>
            <w:tcW w:w="1440" w:type="dxa"/>
            <w:tcBorders>
              <w:top w:val="nil"/>
              <w:left w:val="nil"/>
              <w:bottom w:val="nil"/>
              <w:right w:val="nil"/>
            </w:tcBorders>
            <w:vAlign w:val="center"/>
          </w:tcPr>
          <w:p w14:paraId="15AF45F4" w14:textId="1D9208C6"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19.6</w:t>
            </w:r>
          </w:p>
        </w:tc>
      </w:tr>
      <w:tr w:rsidR="001449A0" w:rsidRPr="003D79DA" w14:paraId="08299E56" w14:textId="001B5F76" w:rsidTr="00CC53BA">
        <w:trPr>
          <w:trHeight w:val="216"/>
        </w:trPr>
        <w:tc>
          <w:tcPr>
            <w:tcW w:w="1062" w:type="dxa"/>
            <w:tcBorders>
              <w:top w:val="nil"/>
              <w:left w:val="nil"/>
              <w:bottom w:val="nil"/>
              <w:right w:val="nil"/>
            </w:tcBorders>
            <w:shd w:val="clear" w:color="auto" w:fill="auto"/>
            <w:vAlign w:val="center"/>
          </w:tcPr>
          <w:p w14:paraId="02D8A64D"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17 —</w:t>
            </w:r>
          </w:p>
        </w:tc>
        <w:tc>
          <w:tcPr>
            <w:tcW w:w="5598" w:type="dxa"/>
            <w:tcBorders>
              <w:top w:val="nil"/>
              <w:left w:val="nil"/>
              <w:bottom w:val="nil"/>
              <w:right w:val="nil"/>
            </w:tcBorders>
            <w:shd w:val="clear" w:color="auto" w:fill="auto"/>
            <w:vAlign w:val="center"/>
          </w:tcPr>
          <w:p w14:paraId="4C707AE4"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GED or alternative credential</w:t>
            </w:r>
          </w:p>
        </w:tc>
        <w:tc>
          <w:tcPr>
            <w:tcW w:w="1440" w:type="dxa"/>
            <w:tcBorders>
              <w:top w:val="nil"/>
              <w:left w:val="nil"/>
              <w:bottom w:val="nil"/>
              <w:right w:val="nil"/>
            </w:tcBorders>
            <w:shd w:val="clear" w:color="auto" w:fill="auto"/>
            <w:vAlign w:val="center"/>
          </w:tcPr>
          <w:p w14:paraId="12274909" w14:textId="0667435D"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141,316</w:t>
            </w:r>
          </w:p>
        </w:tc>
        <w:tc>
          <w:tcPr>
            <w:tcW w:w="1440" w:type="dxa"/>
            <w:tcBorders>
              <w:top w:val="nil"/>
              <w:left w:val="nil"/>
              <w:bottom w:val="nil"/>
              <w:right w:val="nil"/>
            </w:tcBorders>
            <w:vAlign w:val="center"/>
          </w:tcPr>
          <w:p w14:paraId="3529DFB9" w14:textId="428FF97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3.1</w:t>
            </w:r>
          </w:p>
        </w:tc>
      </w:tr>
      <w:tr w:rsidR="001449A0" w:rsidRPr="003D79DA" w14:paraId="5CD57A9F" w14:textId="22789C58" w:rsidTr="00CC53BA">
        <w:trPr>
          <w:trHeight w:val="216"/>
        </w:trPr>
        <w:tc>
          <w:tcPr>
            <w:tcW w:w="1062" w:type="dxa"/>
            <w:tcBorders>
              <w:top w:val="nil"/>
              <w:left w:val="nil"/>
              <w:bottom w:val="nil"/>
              <w:right w:val="nil"/>
            </w:tcBorders>
            <w:shd w:val="clear" w:color="auto" w:fill="auto"/>
            <w:vAlign w:val="center"/>
          </w:tcPr>
          <w:p w14:paraId="3FAC0855"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18 —</w:t>
            </w:r>
          </w:p>
        </w:tc>
        <w:tc>
          <w:tcPr>
            <w:tcW w:w="5598" w:type="dxa"/>
            <w:tcBorders>
              <w:top w:val="nil"/>
              <w:left w:val="nil"/>
              <w:bottom w:val="nil"/>
              <w:right w:val="nil"/>
            </w:tcBorders>
            <w:shd w:val="clear" w:color="auto" w:fill="auto"/>
            <w:vAlign w:val="center"/>
          </w:tcPr>
          <w:p w14:paraId="45C87C78"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Some college credit, less than 1 year of college credit</w:t>
            </w:r>
          </w:p>
        </w:tc>
        <w:tc>
          <w:tcPr>
            <w:tcW w:w="1440" w:type="dxa"/>
            <w:tcBorders>
              <w:top w:val="nil"/>
              <w:left w:val="nil"/>
              <w:bottom w:val="nil"/>
              <w:right w:val="nil"/>
            </w:tcBorders>
            <w:shd w:val="clear" w:color="auto" w:fill="auto"/>
            <w:vAlign w:val="center"/>
          </w:tcPr>
          <w:p w14:paraId="375BEE65" w14:textId="28610F7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258,057</w:t>
            </w:r>
          </w:p>
        </w:tc>
        <w:tc>
          <w:tcPr>
            <w:tcW w:w="1440" w:type="dxa"/>
            <w:tcBorders>
              <w:top w:val="nil"/>
              <w:left w:val="nil"/>
              <w:bottom w:val="nil"/>
              <w:right w:val="nil"/>
            </w:tcBorders>
            <w:vAlign w:val="center"/>
          </w:tcPr>
          <w:p w14:paraId="08129F8F" w14:textId="2E99F5AF"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5.7</w:t>
            </w:r>
          </w:p>
        </w:tc>
      </w:tr>
      <w:tr w:rsidR="001449A0" w:rsidRPr="003D79DA" w14:paraId="6C866394" w14:textId="4D7FDE48" w:rsidTr="00CC53BA">
        <w:trPr>
          <w:trHeight w:val="216"/>
        </w:trPr>
        <w:tc>
          <w:tcPr>
            <w:tcW w:w="1062" w:type="dxa"/>
            <w:tcBorders>
              <w:top w:val="nil"/>
              <w:left w:val="nil"/>
              <w:bottom w:val="nil"/>
              <w:right w:val="nil"/>
            </w:tcBorders>
            <w:shd w:val="clear" w:color="auto" w:fill="auto"/>
            <w:vAlign w:val="center"/>
          </w:tcPr>
          <w:p w14:paraId="04CE0F1D"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19 —</w:t>
            </w:r>
          </w:p>
        </w:tc>
        <w:tc>
          <w:tcPr>
            <w:tcW w:w="5598" w:type="dxa"/>
            <w:tcBorders>
              <w:top w:val="nil"/>
              <w:left w:val="nil"/>
              <w:bottom w:val="nil"/>
              <w:right w:val="nil"/>
            </w:tcBorders>
            <w:shd w:val="clear" w:color="auto" w:fill="auto"/>
            <w:vAlign w:val="center"/>
          </w:tcPr>
          <w:p w14:paraId="70268DD8"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1 or more years of college credit</w:t>
            </w:r>
          </w:p>
        </w:tc>
        <w:tc>
          <w:tcPr>
            <w:tcW w:w="1440" w:type="dxa"/>
            <w:tcBorders>
              <w:top w:val="nil"/>
              <w:left w:val="nil"/>
              <w:bottom w:val="nil"/>
              <w:right w:val="nil"/>
            </w:tcBorders>
            <w:shd w:val="clear" w:color="auto" w:fill="auto"/>
            <w:vAlign w:val="center"/>
          </w:tcPr>
          <w:p w14:paraId="121C8E29" w14:textId="637304AD"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541,124</w:t>
            </w:r>
          </w:p>
        </w:tc>
        <w:tc>
          <w:tcPr>
            <w:tcW w:w="1440" w:type="dxa"/>
            <w:tcBorders>
              <w:top w:val="nil"/>
              <w:left w:val="nil"/>
              <w:bottom w:val="nil"/>
              <w:right w:val="nil"/>
            </w:tcBorders>
            <w:vAlign w:val="center"/>
          </w:tcPr>
          <w:p w14:paraId="3D7F45E0" w14:textId="4E875356"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12.0</w:t>
            </w:r>
          </w:p>
        </w:tc>
      </w:tr>
      <w:tr w:rsidR="001449A0" w:rsidRPr="003D79DA" w14:paraId="55F331D9" w14:textId="56A8746C" w:rsidTr="00CC53BA">
        <w:trPr>
          <w:trHeight w:val="216"/>
        </w:trPr>
        <w:tc>
          <w:tcPr>
            <w:tcW w:w="1062" w:type="dxa"/>
            <w:tcBorders>
              <w:top w:val="nil"/>
              <w:left w:val="nil"/>
              <w:bottom w:val="nil"/>
              <w:right w:val="nil"/>
            </w:tcBorders>
            <w:shd w:val="clear" w:color="auto" w:fill="auto"/>
            <w:vAlign w:val="center"/>
          </w:tcPr>
          <w:p w14:paraId="7AA716CE"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20 —</w:t>
            </w:r>
          </w:p>
        </w:tc>
        <w:tc>
          <w:tcPr>
            <w:tcW w:w="5598" w:type="dxa"/>
            <w:tcBorders>
              <w:top w:val="nil"/>
              <w:left w:val="nil"/>
              <w:bottom w:val="nil"/>
              <w:right w:val="nil"/>
            </w:tcBorders>
            <w:shd w:val="clear" w:color="auto" w:fill="auto"/>
            <w:vAlign w:val="center"/>
          </w:tcPr>
          <w:p w14:paraId="7722C85B"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Associate degree</w:t>
            </w:r>
          </w:p>
        </w:tc>
        <w:tc>
          <w:tcPr>
            <w:tcW w:w="1440" w:type="dxa"/>
            <w:tcBorders>
              <w:top w:val="nil"/>
              <w:left w:val="nil"/>
              <w:bottom w:val="nil"/>
              <w:right w:val="nil"/>
            </w:tcBorders>
            <w:shd w:val="clear" w:color="auto" w:fill="auto"/>
            <w:vAlign w:val="center"/>
          </w:tcPr>
          <w:p w14:paraId="0C6D3E14" w14:textId="3894F91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253,663</w:t>
            </w:r>
          </w:p>
        </w:tc>
        <w:tc>
          <w:tcPr>
            <w:tcW w:w="1440" w:type="dxa"/>
            <w:tcBorders>
              <w:top w:val="nil"/>
              <w:left w:val="nil"/>
              <w:bottom w:val="nil"/>
              <w:right w:val="nil"/>
            </w:tcBorders>
            <w:vAlign w:val="center"/>
          </w:tcPr>
          <w:p w14:paraId="1787291B" w14:textId="4623A717"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5.6</w:t>
            </w:r>
          </w:p>
        </w:tc>
      </w:tr>
      <w:tr w:rsidR="001449A0" w:rsidRPr="003D79DA" w14:paraId="0CAF8DBE" w14:textId="3740AA6E" w:rsidTr="00CC53BA">
        <w:trPr>
          <w:trHeight w:val="216"/>
        </w:trPr>
        <w:tc>
          <w:tcPr>
            <w:tcW w:w="1062" w:type="dxa"/>
            <w:tcBorders>
              <w:top w:val="nil"/>
              <w:left w:val="nil"/>
              <w:bottom w:val="nil"/>
              <w:right w:val="nil"/>
            </w:tcBorders>
            <w:shd w:val="clear" w:color="auto" w:fill="auto"/>
            <w:vAlign w:val="center"/>
          </w:tcPr>
          <w:p w14:paraId="6DCC2E97"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21 —</w:t>
            </w:r>
          </w:p>
        </w:tc>
        <w:tc>
          <w:tcPr>
            <w:tcW w:w="5598" w:type="dxa"/>
            <w:tcBorders>
              <w:top w:val="nil"/>
              <w:left w:val="nil"/>
              <w:bottom w:val="nil"/>
              <w:right w:val="nil"/>
            </w:tcBorders>
            <w:shd w:val="clear" w:color="auto" w:fill="auto"/>
            <w:vAlign w:val="center"/>
          </w:tcPr>
          <w:p w14:paraId="4D24521D"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Bachelor’s degree</w:t>
            </w:r>
          </w:p>
        </w:tc>
        <w:tc>
          <w:tcPr>
            <w:tcW w:w="1440" w:type="dxa"/>
            <w:tcBorders>
              <w:top w:val="nil"/>
              <w:left w:val="nil"/>
              <w:bottom w:val="nil"/>
              <w:right w:val="nil"/>
            </w:tcBorders>
            <w:shd w:val="clear" w:color="auto" w:fill="auto"/>
            <w:vAlign w:val="center"/>
          </w:tcPr>
          <w:p w14:paraId="056EF4BC" w14:textId="60CDF3BF"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577,471</w:t>
            </w:r>
          </w:p>
        </w:tc>
        <w:tc>
          <w:tcPr>
            <w:tcW w:w="1440" w:type="dxa"/>
            <w:tcBorders>
              <w:top w:val="nil"/>
              <w:left w:val="nil"/>
              <w:bottom w:val="nil"/>
              <w:right w:val="nil"/>
            </w:tcBorders>
            <w:vAlign w:val="center"/>
          </w:tcPr>
          <w:p w14:paraId="46D70B96" w14:textId="580CD0C9"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12.8</w:t>
            </w:r>
          </w:p>
        </w:tc>
      </w:tr>
      <w:tr w:rsidR="001449A0" w:rsidRPr="003D79DA" w14:paraId="76F3716B" w14:textId="42E45A3A" w:rsidTr="00CC53BA">
        <w:trPr>
          <w:trHeight w:val="216"/>
        </w:trPr>
        <w:tc>
          <w:tcPr>
            <w:tcW w:w="1062" w:type="dxa"/>
            <w:tcBorders>
              <w:top w:val="nil"/>
              <w:left w:val="nil"/>
              <w:bottom w:val="nil"/>
              <w:right w:val="nil"/>
            </w:tcBorders>
            <w:shd w:val="clear" w:color="auto" w:fill="auto"/>
            <w:vAlign w:val="center"/>
          </w:tcPr>
          <w:p w14:paraId="45DD6367"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22 —</w:t>
            </w:r>
          </w:p>
        </w:tc>
        <w:tc>
          <w:tcPr>
            <w:tcW w:w="5598" w:type="dxa"/>
            <w:tcBorders>
              <w:top w:val="nil"/>
              <w:left w:val="nil"/>
              <w:bottom w:val="nil"/>
              <w:right w:val="nil"/>
            </w:tcBorders>
            <w:shd w:val="clear" w:color="auto" w:fill="auto"/>
            <w:vAlign w:val="center"/>
          </w:tcPr>
          <w:p w14:paraId="593B34CB"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Master’s degree</w:t>
            </w:r>
          </w:p>
        </w:tc>
        <w:tc>
          <w:tcPr>
            <w:tcW w:w="1440" w:type="dxa"/>
            <w:tcBorders>
              <w:top w:val="nil"/>
              <w:left w:val="nil"/>
              <w:bottom w:val="nil"/>
              <w:right w:val="nil"/>
            </w:tcBorders>
            <w:shd w:val="clear" w:color="auto" w:fill="auto"/>
            <w:vAlign w:val="center"/>
          </w:tcPr>
          <w:p w14:paraId="4F65296F" w14:textId="7EB28628"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231,334</w:t>
            </w:r>
          </w:p>
        </w:tc>
        <w:tc>
          <w:tcPr>
            <w:tcW w:w="1440" w:type="dxa"/>
            <w:tcBorders>
              <w:top w:val="nil"/>
              <w:left w:val="nil"/>
              <w:bottom w:val="nil"/>
              <w:right w:val="nil"/>
            </w:tcBorders>
            <w:vAlign w:val="center"/>
          </w:tcPr>
          <w:p w14:paraId="4D6629A7" w14:textId="21D1B640"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5.1</w:t>
            </w:r>
          </w:p>
        </w:tc>
      </w:tr>
      <w:tr w:rsidR="001449A0" w:rsidRPr="003D79DA" w14:paraId="5FFE60D2" w14:textId="6358C98D" w:rsidTr="00CC53BA">
        <w:trPr>
          <w:trHeight w:val="216"/>
        </w:trPr>
        <w:tc>
          <w:tcPr>
            <w:tcW w:w="1062" w:type="dxa"/>
            <w:tcBorders>
              <w:top w:val="nil"/>
              <w:left w:val="nil"/>
              <w:bottom w:val="nil"/>
              <w:right w:val="nil"/>
            </w:tcBorders>
            <w:shd w:val="clear" w:color="auto" w:fill="auto"/>
            <w:vAlign w:val="center"/>
          </w:tcPr>
          <w:p w14:paraId="74531DDD"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23 —</w:t>
            </w:r>
          </w:p>
        </w:tc>
        <w:tc>
          <w:tcPr>
            <w:tcW w:w="5598" w:type="dxa"/>
            <w:tcBorders>
              <w:top w:val="nil"/>
              <w:left w:val="nil"/>
              <w:bottom w:val="nil"/>
              <w:right w:val="nil"/>
            </w:tcBorders>
            <w:shd w:val="clear" w:color="auto" w:fill="auto"/>
            <w:vAlign w:val="center"/>
          </w:tcPr>
          <w:p w14:paraId="33AD9B33"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Professional degree beyond a BA</w:t>
            </w:r>
          </w:p>
        </w:tc>
        <w:tc>
          <w:tcPr>
            <w:tcW w:w="1440" w:type="dxa"/>
            <w:tcBorders>
              <w:top w:val="nil"/>
              <w:left w:val="nil"/>
              <w:bottom w:val="nil"/>
              <w:right w:val="nil"/>
            </w:tcBorders>
            <w:shd w:val="clear" w:color="auto" w:fill="auto"/>
            <w:vAlign w:val="center"/>
          </w:tcPr>
          <w:p w14:paraId="2627CD5E" w14:textId="054989B3"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63,303</w:t>
            </w:r>
          </w:p>
        </w:tc>
        <w:tc>
          <w:tcPr>
            <w:tcW w:w="1440" w:type="dxa"/>
            <w:tcBorders>
              <w:top w:val="nil"/>
              <w:left w:val="nil"/>
              <w:bottom w:val="nil"/>
              <w:right w:val="nil"/>
            </w:tcBorders>
            <w:vAlign w:val="center"/>
          </w:tcPr>
          <w:p w14:paraId="603916EA" w14:textId="71344056"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1.4</w:t>
            </w:r>
          </w:p>
        </w:tc>
      </w:tr>
      <w:tr w:rsidR="001449A0" w:rsidRPr="003D79DA" w14:paraId="5EEA1D07" w14:textId="0930F00B" w:rsidTr="00CC53BA">
        <w:trPr>
          <w:trHeight w:val="216"/>
        </w:trPr>
        <w:tc>
          <w:tcPr>
            <w:tcW w:w="1062" w:type="dxa"/>
            <w:tcBorders>
              <w:top w:val="nil"/>
              <w:left w:val="nil"/>
              <w:bottom w:val="nil"/>
              <w:right w:val="nil"/>
            </w:tcBorders>
            <w:shd w:val="clear" w:color="auto" w:fill="auto"/>
            <w:vAlign w:val="center"/>
          </w:tcPr>
          <w:p w14:paraId="3CD531AE" w14:textId="77777777" w:rsidR="001449A0" w:rsidRPr="003D79DA" w:rsidRDefault="001449A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24 —</w:t>
            </w:r>
          </w:p>
        </w:tc>
        <w:tc>
          <w:tcPr>
            <w:tcW w:w="5598" w:type="dxa"/>
            <w:tcBorders>
              <w:top w:val="nil"/>
              <w:left w:val="nil"/>
              <w:bottom w:val="nil"/>
              <w:right w:val="nil"/>
            </w:tcBorders>
            <w:shd w:val="clear" w:color="auto" w:fill="auto"/>
            <w:vAlign w:val="center"/>
          </w:tcPr>
          <w:p w14:paraId="59DFAE6F" w14:textId="77777777" w:rsidR="001449A0" w:rsidRPr="003D79DA" w:rsidRDefault="001449A0" w:rsidP="00714044">
            <w:pPr>
              <w:ind w:left="-72"/>
              <w:rPr>
                <w:rFonts w:ascii="Consolas" w:hAnsi="Consolas" w:cs="Consolas"/>
                <w:color w:val="000000"/>
                <w:sz w:val="18"/>
                <w:szCs w:val="18"/>
              </w:rPr>
            </w:pPr>
            <w:r w:rsidRPr="003D79DA">
              <w:rPr>
                <w:rFonts w:ascii="Consolas" w:hAnsi="Consolas" w:cs="Consolas"/>
                <w:sz w:val="18"/>
                <w:szCs w:val="18"/>
              </w:rPr>
              <w:t>Doctorate degree</w:t>
            </w:r>
          </w:p>
        </w:tc>
        <w:tc>
          <w:tcPr>
            <w:tcW w:w="1440" w:type="dxa"/>
            <w:tcBorders>
              <w:top w:val="nil"/>
              <w:left w:val="nil"/>
              <w:bottom w:val="nil"/>
              <w:right w:val="nil"/>
            </w:tcBorders>
            <w:shd w:val="clear" w:color="auto" w:fill="auto"/>
            <w:vAlign w:val="center"/>
          </w:tcPr>
          <w:p w14:paraId="7533CA70" w14:textId="7C9518CD"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37,635</w:t>
            </w:r>
          </w:p>
        </w:tc>
        <w:tc>
          <w:tcPr>
            <w:tcW w:w="1440" w:type="dxa"/>
            <w:tcBorders>
              <w:top w:val="nil"/>
              <w:left w:val="nil"/>
              <w:bottom w:val="nil"/>
              <w:right w:val="nil"/>
            </w:tcBorders>
            <w:vAlign w:val="center"/>
          </w:tcPr>
          <w:p w14:paraId="35759217" w14:textId="7EE57086" w:rsidR="001449A0" w:rsidRPr="003D79DA" w:rsidRDefault="001449A0" w:rsidP="00714044">
            <w:pPr>
              <w:jc w:val="right"/>
              <w:rPr>
                <w:rFonts w:ascii="Consolas" w:hAnsi="Consolas" w:cs="Consolas"/>
                <w:color w:val="000000"/>
                <w:sz w:val="18"/>
                <w:szCs w:val="18"/>
              </w:rPr>
            </w:pPr>
            <w:r w:rsidRPr="003D79DA">
              <w:rPr>
                <w:rFonts w:ascii="Consolas" w:hAnsi="Consolas" w:cs="Consolas"/>
                <w:color w:val="000000"/>
                <w:sz w:val="18"/>
                <w:szCs w:val="18"/>
              </w:rPr>
              <w:t>0.8</w:t>
            </w:r>
          </w:p>
        </w:tc>
      </w:tr>
      <w:tr w:rsidR="001449A0" w:rsidRPr="003D79DA" w14:paraId="664E07FE" w14:textId="7A7249C1" w:rsidTr="00CC53BA">
        <w:trPr>
          <w:trHeight w:val="216"/>
        </w:trPr>
        <w:tc>
          <w:tcPr>
            <w:tcW w:w="1062" w:type="dxa"/>
            <w:tcBorders>
              <w:top w:val="nil"/>
              <w:left w:val="nil"/>
              <w:bottom w:val="nil"/>
              <w:right w:val="nil"/>
            </w:tcBorders>
            <w:shd w:val="clear" w:color="auto" w:fill="auto"/>
            <w:vAlign w:val="center"/>
          </w:tcPr>
          <w:p w14:paraId="3FEBC2E6" w14:textId="77777777" w:rsidR="001449A0" w:rsidRPr="003D79DA" w:rsidRDefault="001449A0" w:rsidP="00714044">
            <w:pPr>
              <w:jc w:val="right"/>
              <w:rPr>
                <w:rFonts w:ascii="Consolas" w:eastAsia="MS Mincho" w:hAnsi="Consolas" w:cs="Consolas"/>
                <w:b/>
                <w:color w:val="000000"/>
                <w:sz w:val="18"/>
                <w:szCs w:val="18"/>
              </w:rPr>
            </w:pPr>
          </w:p>
        </w:tc>
        <w:tc>
          <w:tcPr>
            <w:tcW w:w="5598" w:type="dxa"/>
            <w:tcBorders>
              <w:top w:val="nil"/>
              <w:left w:val="nil"/>
              <w:bottom w:val="nil"/>
              <w:right w:val="nil"/>
            </w:tcBorders>
            <w:shd w:val="clear" w:color="auto" w:fill="auto"/>
            <w:vAlign w:val="center"/>
          </w:tcPr>
          <w:p w14:paraId="52A0D67B" w14:textId="21D2276F" w:rsidR="001449A0" w:rsidRPr="003D79DA" w:rsidRDefault="001449A0" w:rsidP="00714044">
            <w:pPr>
              <w:ind w:left="-72"/>
              <w:jc w:val="right"/>
              <w:rPr>
                <w:rFonts w:ascii="Consolas" w:hAnsi="Consolas" w:cs="Consolas"/>
                <w:b/>
                <w:sz w:val="18"/>
                <w:szCs w:val="18"/>
              </w:rPr>
            </w:pPr>
            <w:r w:rsidRPr="003D79DA">
              <w:rPr>
                <w:rFonts w:ascii="Consolas" w:hAnsi="Consolas" w:cs="Consolas"/>
                <w:b/>
                <w:sz w:val="18"/>
                <w:szCs w:val="18"/>
              </w:rPr>
              <w:t>TOTAL</w:t>
            </w:r>
          </w:p>
        </w:tc>
        <w:tc>
          <w:tcPr>
            <w:tcW w:w="1440" w:type="dxa"/>
            <w:tcBorders>
              <w:top w:val="nil"/>
              <w:left w:val="nil"/>
              <w:bottom w:val="nil"/>
              <w:right w:val="nil"/>
            </w:tcBorders>
            <w:shd w:val="clear" w:color="auto" w:fill="auto"/>
            <w:vAlign w:val="center"/>
          </w:tcPr>
          <w:p w14:paraId="7F512038" w14:textId="431AAEDA" w:rsidR="001449A0" w:rsidRPr="003D79DA" w:rsidRDefault="001449A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D84634F" w14:textId="71B2C9DE" w:rsidR="001449A0" w:rsidRPr="003D79DA" w:rsidRDefault="001449A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6687693" w14:textId="77777777" w:rsidR="00107B39" w:rsidRPr="003D79DA" w:rsidRDefault="00107B39" w:rsidP="00714044">
      <w:pPr>
        <w:rPr>
          <w:rFonts w:asciiTheme="minorHAnsi" w:hAnsiTheme="minorHAnsi"/>
        </w:rPr>
      </w:pPr>
    </w:p>
    <w:p w14:paraId="20627CEA" w14:textId="77777777" w:rsidR="00430D6A" w:rsidRPr="003D79DA" w:rsidRDefault="00F62E6C" w:rsidP="00714044">
      <w:pPr>
        <w:spacing w:after="240"/>
        <w:rPr>
          <w:rFonts w:asciiTheme="minorHAnsi" w:eastAsia="MS Mincho" w:hAnsiTheme="minorHAnsi" w:cstheme="majorHAnsi"/>
          <w:b/>
          <w:sz w:val="26"/>
          <w:szCs w:val="26"/>
        </w:rPr>
        <w:sectPr w:rsidR="00430D6A" w:rsidRPr="003D79DA" w:rsidSect="00881C93">
          <w:headerReference w:type="default" r:id="rId26"/>
          <w:pgSz w:w="12240" w:h="15840"/>
          <w:pgMar w:top="1440" w:right="1440" w:bottom="1440" w:left="1440" w:header="720" w:footer="432" w:gutter="0"/>
          <w:cols w:space="720"/>
          <w:docGrid w:linePitch="360"/>
        </w:sectPr>
      </w:pPr>
      <w:r w:rsidRPr="003D79DA">
        <w:rPr>
          <w:rFonts w:asciiTheme="minorHAnsi" w:eastAsia="MS Mincho" w:hAnsiTheme="minorHAnsi" w:cstheme="majorHAnsi"/>
          <w:b/>
          <w:sz w:val="26"/>
          <w:szCs w:val="26"/>
        </w:rPr>
        <w:br w:type="page"/>
      </w:r>
    </w:p>
    <w:p w14:paraId="384A2002" w14:textId="5B45D09E" w:rsidR="001E23EE" w:rsidRPr="003D79DA" w:rsidRDefault="00107B39"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Citizenship</w:t>
      </w:r>
      <w:bookmarkStart w:id="50" w:name="CIT"/>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CIT</w:t>
      </w:r>
      <w:bookmarkEnd w:id="50"/>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666C53"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059D98EB" w14:textId="0EBAAEBE" w:rsidR="00107B39"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0A001B82" w14:textId="237B6DB4" w:rsidR="00107B39"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The data on citizenship status were derived from answers to Question 8. The responses to this question were used to determine the U.S. citizen and non-U.S. citizen populations as well as to determine the native and foreign-born populations. </w:t>
      </w:r>
    </w:p>
    <w:p w14:paraId="412BFD2E" w14:textId="77777777" w:rsidR="00107B39" w:rsidRPr="003D79DA" w:rsidRDefault="00107B39" w:rsidP="00714044">
      <w:pPr>
        <w:pStyle w:val="PlainText"/>
        <w:jc w:val="both"/>
        <w:rPr>
          <w:rFonts w:asciiTheme="minorHAnsi" w:eastAsia="MS Mincho" w:hAnsiTheme="minorHAnsi" w:cstheme="majorHAnsi"/>
          <w:sz w:val="22"/>
          <w:szCs w:val="22"/>
        </w:rPr>
      </w:pPr>
    </w:p>
    <w:p w14:paraId="4F9C94F8" w14:textId="420C02B2"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Respondents were asked to select one of five categories</w:t>
      </w:r>
      <w:r w:rsidR="00666C53" w:rsidRPr="003D79DA">
        <w:rPr>
          <w:rFonts w:asciiTheme="minorHAnsi" w:eastAsia="MS Mincho" w:hAnsiTheme="minorHAnsi" w:cstheme="majorHAnsi"/>
          <w:sz w:val="22"/>
          <w:szCs w:val="22"/>
        </w:rPr>
        <w:t>; see Valid Codes below. People born in American Samoa, although not explicitly listed, are included in the second response category.</w:t>
      </w:r>
    </w:p>
    <w:p w14:paraId="450BBDF8" w14:textId="77777777" w:rsidR="00107B39" w:rsidRPr="003D79DA" w:rsidRDefault="00107B39" w:rsidP="00714044">
      <w:pPr>
        <w:pStyle w:val="PlainText"/>
        <w:jc w:val="both"/>
        <w:rPr>
          <w:rFonts w:asciiTheme="minorHAnsi" w:eastAsia="MS Mincho" w:hAnsiTheme="minorHAnsi" w:cstheme="majorHAnsi"/>
          <w:sz w:val="22"/>
          <w:szCs w:val="22"/>
        </w:rPr>
      </w:pPr>
    </w:p>
    <w:p w14:paraId="6E839EB2" w14:textId="16D34508" w:rsidR="00107B39" w:rsidRPr="003D79DA" w:rsidRDefault="00666C5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w:t>
      </w:r>
      <w:r w:rsidR="00107B39" w:rsidRPr="003D79DA">
        <w:rPr>
          <w:rFonts w:asciiTheme="minorHAnsi" w:eastAsia="MS Mincho" w:hAnsiTheme="minorHAnsi" w:cstheme="majorHAnsi"/>
          <w:sz w:val="22"/>
          <w:szCs w:val="22"/>
        </w:rPr>
        <w:t xml:space="preserve">When no information on citizenship status was reported for a person, information for other household </w:t>
      </w:r>
      <w:r w:rsidRPr="003D79DA">
        <w:rPr>
          <w:rFonts w:asciiTheme="minorHAnsi" w:eastAsia="MS Mincho" w:hAnsiTheme="minorHAnsi" w:cstheme="majorHAnsi"/>
          <w:sz w:val="22"/>
          <w:szCs w:val="22"/>
        </w:rPr>
        <w:t>members, if available, was used. C</w:t>
      </w:r>
      <w:r w:rsidR="00107B39" w:rsidRPr="003D79DA">
        <w:rPr>
          <w:rFonts w:asciiTheme="minorHAnsi" w:eastAsia="MS Mincho" w:hAnsiTheme="minorHAnsi" w:cstheme="majorHAnsi"/>
          <w:sz w:val="22"/>
          <w:szCs w:val="22"/>
        </w:rPr>
        <w:t xml:space="preserve">ases of nonresponse that were not assigned a citizenship status </w:t>
      </w:r>
      <w:r w:rsidRPr="003D79DA">
        <w:rPr>
          <w:rFonts w:asciiTheme="minorHAnsi" w:eastAsia="MS Mincho" w:hAnsiTheme="minorHAnsi" w:cstheme="majorHAnsi"/>
          <w:sz w:val="22"/>
          <w:szCs w:val="22"/>
        </w:rPr>
        <w:t xml:space="preserve">in this way </w:t>
      </w:r>
      <w:r w:rsidR="00107B39" w:rsidRPr="003D79DA">
        <w:rPr>
          <w:rFonts w:asciiTheme="minorHAnsi" w:eastAsia="MS Mincho" w:hAnsiTheme="minorHAnsi" w:cstheme="majorHAnsi"/>
          <w:sz w:val="22"/>
          <w:szCs w:val="22"/>
        </w:rPr>
        <w:t xml:space="preserve">were allocated the citizenship status of another person with similar characteristics who provided complete information. In cases of conflicting responses, place of birth information </w:t>
      </w:r>
      <w:r w:rsidRPr="003D79DA">
        <w:rPr>
          <w:rFonts w:asciiTheme="minorHAnsi" w:eastAsia="MS Mincho" w:hAnsiTheme="minorHAnsi" w:cstheme="majorHAnsi"/>
          <w:sz w:val="22"/>
          <w:szCs w:val="22"/>
        </w:rPr>
        <w:t>wa</w:t>
      </w:r>
      <w:r w:rsidR="00107B39" w:rsidRPr="003D79DA">
        <w:rPr>
          <w:rFonts w:asciiTheme="minorHAnsi" w:eastAsia="MS Mincho" w:hAnsiTheme="minorHAnsi" w:cstheme="majorHAnsi"/>
          <w:sz w:val="22"/>
          <w:szCs w:val="22"/>
        </w:rPr>
        <w:t xml:space="preserve">s used to edit citizenship status. </w:t>
      </w:r>
    </w:p>
    <w:p w14:paraId="4A6BF711" w14:textId="77777777" w:rsidR="00107B39" w:rsidRPr="003D79DA" w:rsidRDefault="00107B39" w:rsidP="00714044">
      <w:pPr>
        <w:pStyle w:val="PlainText"/>
        <w:jc w:val="both"/>
        <w:rPr>
          <w:rFonts w:asciiTheme="minorHAnsi" w:eastAsia="MS Mincho" w:hAnsiTheme="minorHAnsi" w:cstheme="majorHAnsi"/>
          <w:b/>
          <w:sz w:val="22"/>
          <w:szCs w:val="22"/>
        </w:rPr>
      </w:pPr>
    </w:p>
    <w:p w14:paraId="2AF2304D" w14:textId="132100D3"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666C53"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The ACS questionnaires do not ask about immigration status. The population surveyed includes all people who indicated that the United States was their usual place of residence on the survey date. The foreign-born population includes naturalized U.S. citizens, Lawful Permanent Residents (immigrants), temporary migrants (e.g., foreign students), humanitarian migrants (e.g., refugees), and unauthorized migrants (people illegally present in the United States).</w:t>
      </w:r>
    </w:p>
    <w:p w14:paraId="2833CDBF" w14:textId="77777777" w:rsidR="00107B39" w:rsidRPr="003D79DA" w:rsidRDefault="00107B39" w:rsidP="00714044">
      <w:pPr>
        <w:pStyle w:val="PlainText"/>
        <w:jc w:val="both"/>
        <w:rPr>
          <w:rFonts w:asciiTheme="minorHAnsi" w:eastAsia="MS Mincho" w:hAnsiTheme="minorHAnsi" w:cstheme="majorHAnsi"/>
          <w:sz w:val="22"/>
          <w:szCs w:val="22"/>
        </w:rPr>
      </w:pPr>
    </w:p>
    <w:p w14:paraId="6668CEB5" w14:textId="79DEDE23"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DCEEA0B" w14:textId="77777777"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UCIT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65F57E3D" w14:textId="3D6670F9"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FCIT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5F8C6A0" w14:textId="77777777" w:rsidR="00107B39" w:rsidRPr="003D79DA" w:rsidRDefault="00107B39" w:rsidP="00714044">
      <w:pPr>
        <w:pStyle w:val="PlainText"/>
        <w:jc w:val="both"/>
        <w:rPr>
          <w:rFonts w:asciiTheme="minorHAnsi" w:eastAsia="MS Mincho" w:hAnsiTheme="minorHAnsi" w:cs="Consolas"/>
          <w:sz w:val="22"/>
          <w:szCs w:val="22"/>
        </w:rPr>
      </w:pPr>
    </w:p>
    <w:p w14:paraId="7EA44993" w14:textId="77777777" w:rsidR="00CA6C5C" w:rsidRPr="003D79DA" w:rsidRDefault="00CA6C5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FA77F30" w14:textId="77777777" w:rsidR="00CA6C5C" w:rsidRPr="003D79DA" w:rsidRDefault="00CA6C5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57C75F21" w14:textId="77777777" w:rsidR="00CA6C5C" w:rsidRPr="003D79DA" w:rsidRDefault="00CA6C5C" w:rsidP="00714044">
      <w:pPr>
        <w:pStyle w:val="PlainText"/>
        <w:jc w:val="both"/>
        <w:rPr>
          <w:rFonts w:asciiTheme="minorHAnsi" w:eastAsia="MS Mincho" w:hAnsiTheme="minorHAnsi" w:cs="Consolas"/>
          <w:sz w:val="22"/>
          <w:szCs w:val="22"/>
        </w:rPr>
      </w:pPr>
    </w:p>
    <w:p w14:paraId="03E8A126" w14:textId="406C8F1E"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0E7AEB0D" w14:textId="6CF3FEBF" w:rsidR="00107B39" w:rsidRPr="003D79DA" w:rsidRDefault="00107B3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F6B59E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C9806B3" w14:textId="77777777" w:rsidR="00107B39" w:rsidRPr="003D79DA" w:rsidRDefault="00107B39" w:rsidP="00714044">
      <w:pPr>
        <w:pStyle w:val="PlainText"/>
        <w:jc w:val="both"/>
        <w:rPr>
          <w:rFonts w:asciiTheme="minorHAnsi" w:eastAsia="MS Mincho" w:hAnsiTheme="minorHAnsi" w:cs="Consolas"/>
          <w:sz w:val="24"/>
        </w:rPr>
      </w:pPr>
    </w:p>
    <w:tbl>
      <w:tblPr>
        <w:tblW w:w="8179" w:type="dxa"/>
        <w:tblInd w:w="108" w:type="dxa"/>
        <w:tblLook w:val="04A0" w:firstRow="1" w:lastRow="0" w:firstColumn="1" w:lastColumn="0" w:noHBand="0" w:noVBand="1"/>
      </w:tblPr>
      <w:tblGrid>
        <w:gridCol w:w="547"/>
        <w:gridCol w:w="4752"/>
        <w:gridCol w:w="1440"/>
        <w:gridCol w:w="1440"/>
      </w:tblGrid>
      <w:tr w:rsidR="00102285" w:rsidRPr="003D79DA" w14:paraId="59D3F337" w14:textId="46985ABF" w:rsidTr="00CC53BA">
        <w:trPr>
          <w:trHeight w:val="216"/>
        </w:trPr>
        <w:tc>
          <w:tcPr>
            <w:tcW w:w="5299" w:type="dxa"/>
            <w:gridSpan w:val="2"/>
            <w:tcBorders>
              <w:top w:val="nil"/>
              <w:left w:val="nil"/>
              <w:bottom w:val="nil"/>
              <w:right w:val="nil"/>
            </w:tcBorders>
            <w:shd w:val="clear" w:color="auto" w:fill="auto"/>
            <w:noWrap/>
            <w:vAlign w:val="center"/>
          </w:tcPr>
          <w:p w14:paraId="3964CCAB" w14:textId="4827A2B2" w:rsidR="00102285" w:rsidRPr="003D79DA" w:rsidRDefault="00102285" w:rsidP="00714044">
            <w:pPr>
              <w:rPr>
                <w:rFonts w:ascii="Consolas" w:hAnsi="Consolas" w:cs="Consolas"/>
                <w:sz w:val="18"/>
                <w:szCs w:val="20"/>
              </w:rPr>
            </w:pPr>
            <w:r w:rsidRPr="003D79DA">
              <w:rPr>
                <w:rFonts w:ascii="Consolas" w:eastAsia="MS Mincho" w:hAnsi="Consolas" w:cs="Consolas"/>
                <w:b/>
                <w:color w:val="000000"/>
                <w:sz w:val="18"/>
                <w:szCs w:val="22"/>
              </w:rPr>
              <w:t>VALID CODES</w:t>
            </w:r>
          </w:p>
        </w:tc>
        <w:tc>
          <w:tcPr>
            <w:tcW w:w="1440" w:type="dxa"/>
            <w:tcBorders>
              <w:top w:val="nil"/>
              <w:left w:val="nil"/>
              <w:bottom w:val="nil"/>
              <w:right w:val="nil"/>
            </w:tcBorders>
            <w:shd w:val="clear" w:color="auto" w:fill="auto"/>
            <w:noWrap/>
            <w:vAlign w:val="center"/>
          </w:tcPr>
          <w:p w14:paraId="6B0C8194" w14:textId="0A20EF2A" w:rsidR="00102285" w:rsidRPr="003D79DA" w:rsidRDefault="00102285" w:rsidP="00714044">
            <w:pPr>
              <w:jc w:val="right"/>
              <w:rPr>
                <w:rFonts w:ascii="Consolas" w:hAnsi="Consolas" w:cs="Consolas"/>
                <w:sz w:val="18"/>
                <w:szCs w:val="20"/>
              </w:rPr>
            </w:pPr>
            <w:r w:rsidRPr="003D79DA">
              <w:rPr>
                <w:rFonts w:ascii="Consolas" w:eastAsia="MS Mincho" w:hAnsi="Consolas" w:cs="Consolas"/>
                <w:b/>
                <w:color w:val="000000"/>
                <w:sz w:val="18"/>
                <w:szCs w:val="22"/>
              </w:rPr>
              <w:t>FREQUENCY</w:t>
            </w:r>
          </w:p>
        </w:tc>
        <w:tc>
          <w:tcPr>
            <w:tcW w:w="1440" w:type="dxa"/>
            <w:tcBorders>
              <w:top w:val="nil"/>
              <w:left w:val="nil"/>
              <w:bottom w:val="nil"/>
              <w:right w:val="nil"/>
            </w:tcBorders>
            <w:vAlign w:val="center"/>
          </w:tcPr>
          <w:p w14:paraId="5DDE26E1" w14:textId="3A8F1820" w:rsidR="00102285" w:rsidRPr="003D79DA" w:rsidRDefault="00102285" w:rsidP="00714044">
            <w:pPr>
              <w:jc w:val="right"/>
              <w:rPr>
                <w:rFonts w:ascii="Consolas" w:eastAsia="MS Mincho" w:hAnsi="Consolas" w:cs="Consolas"/>
                <w:b/>
                <w:color w:val="000000"/>
                <w:sz w:val="18"/>
                <w:szCs w:val="22"/>
              </w:rPr>
            </w:pPr>
            <w:r w:rsidRPr="003D79DA">
              <w:rPr>
                <w:rFonts w:ascii="Consolas" w:eastAsia="MS Mincho" w:hAnsi="Consolas" w:cs="Consolas"/>
                <w:b/>
                <w:color w:val="000000"/>
                <w:sz w:val="18"/>
                <w:szCs w:val="22"/>
              </w:rPr>
              <w:t>PERCENTAGE</w:t>
            </w:r>
          </w:p>
        </w:tc>
      </w:tr>
      <w:tr w:rsidR="00102285" w:rsidRPr="003D79DA" w14:paraId="058A33C8" w14:textId="2E86693F" w:rsidTr="00CC53BA">
        <w:trPr>
          <w:trHeight w:val="216"/>
        </w:trPr>
        <w:tc>
          <w:tcPr>
            <w:tcW w:w="547" w:type="dxa"/>
            <w:tcBorders>
              <w:top w:val="nil"/>
              <w:left w:val="nil"/>
              <w:bottom w:val="nil"/>
              <w:right w:val="nil"/>
            </w:tcBorders>
            <w:shd w:val="clear" w:color="auto" w:fill="auto"/>
            <w:noWrap/>
            <w:vAlign w:val="center"/>
            <w:hideMark/>
          </w:tcPr>
          <w:p w14:paraId="1D918A5B" w14:textId="77777777" w:rsidR="00102285" w:rsidRPr="003D79DA" w:rsidRDefault="00102285" w:rsidP="00714044">
            <w:pPr>
              <w:jc w:val="right"/>
              <w:rPr>
                <w:rFonts w:ascii="Consolas" w:hAnsi="Consolas" w:cs="Consolas"/>
                <w:color w:val="000000"/>
                <w:sz w:val="18"/>
                <w:szCs w:val="22"/>
              </w:rPr>
            </w:pPr>
          </w:p>
        </w:tc>
        <w:tc>
          <w:tcPr>
            <w:tcW w:w="4752" w:type="dxa"/>
            <w:tcBorders>
              <w:top w:val="nil"/>
              <w:left w:val="nil"/>
              <w:bottom w:val="nil"/>
              <w:right w:val="nil"/>
            </w:tcBorders>
            <w:shd w:val="clear" w:color="auto" w:fill="auto"/>
            <w:vAlign w:val="center"/>
            <w:hideMark/>
          </w:tcPr>
          <w:p w14:paraId="7375759C" w14:textId="77777777" w:rsidR="00102285" w:rsidRPr="003D79DA" w:rsidRDefault="00102285" w:rsidP="00714044">
            <w:pPr>
              <w:rPr>
                <w:rFonts w:ascii="Consolas" w:hAnsi="Consolas" w:cs="Consolas"/>
                <w:sz w:val="18"/>
                <w:szCs w:val="20"/>
              </w:rPr>
            </w:pPr>
          </w:p>
        </w:tc>
        <w:tc>
          <w:tcPr>
            <w:tcW w:w="1440" w:type="dxa"/>
            <w:tcBorders>
              <w:top w:val="nil"/>
              <w:left w:val="nil"/>
              <w:bottom w:val="nil"/>
              <w:right w:val="nil"/>
            </w:tcBorders>
            <w:shd w:val="clear" w:color="auto" w:fill="auto"/>
            <w:noWrap/>
            <w:vAlign w:val="center"/>
            <w:hideMark/>
          </w:tcPr>
          <w:p w14:paraId="7C2DD67B" w14:textId="77777777" w:rsidR="00102285" w:rsidRPr="003D79DA" w:rsidRDefault="00102285" w:rsidP="00714044">
            <w:pPr>
              <w:jc w:val="right"/>
              <w:rPr>
                <w:rFonts w:ascii="Consolas" w:hAnsi="Consolas" w:cs="Consolas"/>
                <w:sz w:val="18"/>
                <w:szCs w:val="20"/>
              </w:rPr>
            </w:pPr>
          </w:p>
        </w:tc>
        <w:tc>
          <w:tcPr>
            <w:tcW w:w="1440" w:type="dxa"/>
            <w:tcBorders>
              <w:top w:val="nil"/>
              <w:left w:val="nil"/>
              <w:bottom w:val="nil"/>
              <w:right w:val="nil"/>
            </w:tcBorders>
            <w:vAlign w:val="center"/>
          </w:tcPr>
          <w:p w14:paraId="758051C0" w14:textId="77777777" w:rsidR="00102285" w:rsidRPr="003D79DA" w:rsidRDefault="00102285" w:rsidP="00714044">
            <w:pPr>
              <w:jc w:val="right"/>
              <w:rPr>
                <w:rFonts w:ascii="Consolas" w:hAnsi="Consolas" w:cs="Consolas"/>
                <w:sz w:val="18"/>
                <w:szCs w:val="20"/>
              </w:rPr>
            </w:pPr>
          </w:p>
        </w:tc>
      </w:tr>
      <w:tr w:rsidR="00CC53BA" w:rsidRPr="003D79DA" w14:paraId="792BFF2B" w14:textId="56CD37F9" w:rsidTr="00CC53BA">
        <w:trPr>
          <w:trHeight w:val="216"/>
        </w:trPr>
        <w:tc>
          <w:tcPr>
            <w:tcW w:w="547" w:type="dxa"/>
            <w:tcBorders>
              <w:top w:val="nil"/>
              <w:left w:val="nil"/>
              <w:bottom w:val="nil"/>
              <w:right w:val="nil"/>
            </w:tcBorders>
            <w:shd w:val="clear" w:color="auto" w:fill="auto"/>
            <w:noWrap/>
            <w:vAlign w:val="center"/>
            <w:hideMark/>
          </w:tcPr>
          <w:p w14:paraId="21F14651" w14:textId="77777777" w:rsidR="00CC53BA" w:rsidRPr="003D79DA" w:rsidRDefault="00CC53BA" w:rsidP="00714044">
            <w:pPr>
              <w:jc w:val="right"/>
              <w:rPr>
                <w:rFonts w:ascii="Consolas" w:hAnsi="Consolas" w:cs="Consolas"/>
                <w:color w:val="000000"/>
                <w:sz w:val="18"/>
                <w:szCs w:val="22"/>
              </w:rPr>
            </w:pPr>
            <w:r w:rsidRPr="003D79DA">
              <w:rPr>
                <w:rFonts w:ascii="Consolas" w:eastAsia="MS Mincho" w:hAnsi="Consolas" w:cs="Consolas"/>
                <w:color w:val="000000"/>
                <w:sz w:val="18"/>
                <w:szCs w:val="22"/>
              </w:rPr>
              <w:t>1 —</w:t>
            </w:r>
          </w:p>
        </w:tc>
        <w:tc>
          <w:tcPr>
            <w:tcW w:w="4752" w:type="dxa"/>
            <w:tcBorders>
              <w:top w:val="nil"/>
              <w:left w:val="nil"/>
              <w:bottom w:val="nil"/>
              <w:right w:val="nil"/>
            </w:tcBorders>
            <w:shd w:val="clear" w:color="auto" w:fill="auto"/>
            <w:vAlign w:val="center"/>
            <w:hideMark/>
          </w:tcPr>
          <w:p w14:paraId="40234FEB" w14:textId="77777777" w:rsidR="00CC53BA" w:rsidRPr="003D79DA" w:rsidRDefault="00CC53BA" w:rsidP="00714044">
            <w:pPr>
              <w:rPr>
                <w:rFonts w:ascii="Consolas" w:hAnsi="Consolas" w:cs="Consolas"/>
                <w:color w:val="000000"/>
                <w:sz w:val="18"/>
                <w:szCs w:val="22"/>
              </w:rPr>
            </w:pPr>
            <w:r w:rsidRPr="003D79DA">
              <w:rPr>
                <w:rFonts w:ascii="Consolas" w:eastAsia="MS Mincho" w:hAnsi="Consolas" w:cs="Consolas"/>
                <w:color w:val="000000"/>
                <w:sz w:val="18"/>
                <w:szCs w:val="26"/>
              </w:rPr>
              <w:t>Yes, born in the U.S.</w:t>
            </w:r>
          </w:p>
        </w:tc>
        <w:tc>
          <w:tcPr>
            <w:tcW w:w="1440" w:type="dxa"/>
            <w:tcBorders>
              <w:top w:val="nil"/>
              <w:left w:val="nil"/>
              <w:bottom w:val="nil"/>
              <w:right w:val="nil"/>
            </w:tcBorders>
            <w:shd w:val="clear" w:color="auto" w:fill="auto"/>
            <w:noWrap/>
            <w:vAlign w:val="center"/>
          </w:tcPr>
          <w:p w14:paraId="25BDB095" w14:textId="034AAD62"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4,005,631</w:t>
            </w:r>
          </w:p>
        </w:tc>
        <w:tc>
          <w:tcPr>
            <w:tcW w:w="1440" w:type="dxa"/>
            <w:tcBorders>
              <w:top w:val="nil"/>
              <w:left w:val="nil"/>
              <w:bottom w:val="nil"/>
              <w:right w:val="nil"/>
            </w:tcBorders>
            <w:vAlign w:val="center"/>
          </w:tcPr>
          <w:p w14:paraId="19E923CD" w14:textId="62EA4897"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88.8</w:t>
            </w:r>
          </w:p>
        </w:tc>
      </w:tr>
      <w:tr w:rsidR="00CC53BA" w:rsidRPr="003D79DA" w14:paraId="12743367" w14:textId="200F28DF" w:rsidTr="00CC53BA">
        <w:trPr>
          <w:trHeight w:val="216"/>
        </w:trPr>
        <w:tc>
          <w:tcPr>
            <w:tcW w:w="547" w:type="dxa"/>
            <w:tcBorders>
              <w:top w:val="nil"/>
              <w:left w:val="nil"/>
              <w:bottom w:val="nil"/>
              <w:right w:val="nil"/>
            </w:tcBorders>
            <w:shd w:val="clear" w:color="auto" w:fill="auto"/>
            <w:noWrap/>
            <w:hideMark/>
          </w:tcPr>
          <w:p w14:paraId="27E919EC" w14:textId="77777777" w:rsidR="00CC53BA" w:rsidRPr="003D79DA" w:rsidRDefault="00CC53BA" w:rsidP="00714044">
            <w:pPr>
              <w:jc w:val="right"/>
              <w:rPr>
                <w:rFonts w:ascii="Consolas" w:hAnsi="Consolas" w:cs="Consolas"/>
                <w:color w:val="000000"/>
                <w:sz w:val="18"/>
                <w:szCs w:val="22"/>
              </w:rPr>
            </w:pPr>
            <w:r w:rsidRPr="003D79DA">
              <w:rPr>
                <w:rFonts w:ascii="Consolas" w:eastAsia="MS Mincho" w:hAnsi="Consolas" w:cs="Consolas"/>
                <w:color w:val="000000"/>
                <w:sz w:val="18"/>
                <w:szCs w:val="22"/>
              </w:rPr>
              <w:t>2 —</w:t>
            </w:r>
          </w:p>
        </w:tc>
        <w:tc>
          <w:tcPr>
            <w:tcW w:w="4752" w:type="dxa"/>
            <w:tcBorders>
              <w:top w:val="nil"/>
              <w:left w:val="nil"/>
              <w:bottom w:val="nil"/>
              <w:right w:val="nil"/>
            </w:tcBorders>
            <w:shd w:val="clear" w:color="auto" w:fill="auto"/>
            <w:vAlign w:val="center"/>
            <w:hideMark/>
          </w:tcPr>
          <w:p w14:paraId="34942B9B" w14:textId="77777777" w:rsidR="00CC53BA" w:rsidRPr="003D79DA" w:rsidRDefault="00CC53BA" w:rsidP="00714044">
            <w:pPr>
              <w:rPr>
                <w:rFonts w:ascii="Consolas" w:hAnsi="Consolas" w:cs="Consolas"/>
                <w:color w:val="000000"/>
                <w:sz w:val="18"/>
                <w:szCs w:val="22"/>
              </w:rPr>
            </w:pPr>
            <w:r w:rsidRPr="003D79DA">
              <w:rPr>
                <w:rFonts w:ascii="Consolas" w:eastAsia="MS Mincho" w:hAnsi="Consolas" w:cs="Consolas"/>
                <w:color w:val="000000"/>
                <w:sz w:val="18"/>
                <w:szCs w:val="26"/>
              </w:rPr>
              <w:t>Yes, born in Puerto Rico, Guam, the U.S. Virgin Islands, or Northern Marianas</w:t>
            </w:r>
          </w:p>
        </w:tc>
        <w:tc>
          <w:tcPr>
            <w:tcW w:w="1440" w:type="dxa"/>
            <w:tcBorders>
              <w:top w:val="nil"/>
              <w:left w:val="nil"/>
              <w:bottom w:val="nil"/>
              <w:right w:val="nil"/>
            </w:tcBorders>
            <w:shd w:val="clear" w:color="auto" w:fill="auto"/>
            <w:noWrap/>
            <w:vAlign w:val="center"/>
          </w:tcPr>
          <w:p w14:paraId="09659BCC" w14:textId="77777777" w:rsidR="00CC53BA" w:rsidRPr="003D79DA" w:rsidRDefault="00CC53BA" w:rsidP="00714044">
            <w:pPr>
              <w:jc w:val="right"/>
              <w:rPr>
                <w:rFonts w:ascii="Consolas" w:hAnsi="Consolas" w:cs="Consolas"/>
                <w:color w:val="000000"/>
                <w:sz w:val="18"/>
                <w:szCs w:val="18"/>
              </w:rPr>
            </w:pPr>
          </w:p>
          <w:p w14:paraId="3359ADFB" w14:textId="50EFA757"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19,355</w:t>
            </w:r>
          </w:p>
        </w:tc>
        <w:tc>
          <w:tcPr>
            <w:tcW w:w="1440" w:type="dxa"/>
            <w:tcBorders>
              <w:top w:val="nil"/>
              <w:left w:val="nil"/>
              <w:bottom w:val="nil"/>
              <w:right w:val="nil"/>
            </w:tcBorders>
            <w:vAlign w:val="center"/>
          </w:tcPr>
          <w:p w14:paraId="1A168680" w14:textId="77777777" w:rsidR="00CC53BA" w:rsidRPr="003D79DA" w:rsidRDefault="00CC53BA" w:rsidP="00714044">
            <w:pPr>
              <w:jc w:val="right"/>
              <w:rPr>
                <w:rFonts w:ascii="Consolas" w:hAnsi="Consolas" w:cs="Consolas"/>
                <w:color w:val="000000"/>
                <w:sz w:val="18"/>
                <w:szCs w:val="18"/>
              </w:rPr>
            </w:pPr>
          </w:p>
          <w:p w14:paraId="009FABBD" w14:textId="14F3A753"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0.4</w:t>
            </w:r>
          </w:p>
        </w:tc>
      </w:tr>
      <w:tr w:rsidR="00CC53BA" w:rsidRPr="003D79DA" w14:paraId="2D3AAECB" w14:textId="088C1208" w:rsidTr="00CC53BA">
        <w:trPr>
          <w:trHeight w:val="216"/>
        </w:trPr>
        <w:tc>
          <w:tcPr>
            <w:tcW w:w="547" w:type="dxa"/>
            <w:tcBorders>
              <w:top w:val="nil"/>
              <w:left w:val="nil"/>
              <w:bottom w:val="nil"/>
              <w:right w:val="nil"/>
            </w:tcBorders>
            <w:shd w:val="clear" w:color="auto" w:fill="auto"/>
            <w:noWrap/>
            <w:vAlign w:val="center"/>
            <w:hideMark/>
          </w:tcPr>
          <w:p w14:paraId="0EE4B942" w14:textId="77777777" w:rsidR="00CC53BA" w:rsidRPr="003D79DA" w:rsidRDefault="00CC53BA" w:rsidP="00714044">
            <w:pPr>
              <w:jc w:val="right"/>
              <w:rPr>
                <w:rFonts w:ascii="Consolas" w:hAnsi="Consolas" w:cs="Consolas"/>
                <w:color w:val="000000"/>
                <w:sz w:val="18"/>
                <w:szCs w:val="22"/>
              </w:rPr>
            </w:pPr>
            <w:r w:rsidRPr="003D79DA">
              <w:rPr>
                <w:rFonts w:ascii="Consolas" w:eastAsia="MS Mincho" w:hAnsi="Consolas" w:cs="Consolas"/>
                <w:color w:val="000000"/>
                <w:sz w:val="18"/>
                <w:szCs w:val="22"/>
              </w:rPr>
              <w:t>3 —</w:t>
            </w:r>
          </w:p>
        </w:tc>
        <w:tc>
          <w:tcPr>
            <w:tcW w:w="4752" w:type="dxa"/>
            <w:tcBorders>
              <w:top w:val="nil"/>
              <w:left w:val="nil"/>
              <w:bottom w:val="nil"/>
              <w:right w:val="nil"/>
            </w:tcBorders>
            <w:shd w:val="clear" w:color="auto" w:fill="auto"/>
            <w:vAlign w:val="center"/>
            <w:hideMark/>
          </w:tcPr>
          <w:p w14:paraId="77A3CD59" w14:textId="77777777" w:rsidR="00CC53BA" w:rsidRPr="003D79DA" w:rsidRDefault="00CC53BA" w:rsidP="00714044">
            <w:pPr>
              <w:rPr>
                <w:rFonts w:ascii="Consolas" w:hAnsi="Consolas" w:cs="Consolas"/>
                <w:color w:val="000000"/>
                <w:sz w:val="18"/>
                <w:szCs w:val="22"/>
              </w:rPr>
            </w:pPr>
            <w:r w:rsidRPr="003D79DA">
              <w:rPr>
                <w:rFonts w:ascii="Consolas" w:eastAsia="MS Mincho" w:hAnsi="Consolas" w:cs="Consolas"/>
                <w:color w:val="000000"/>
                <w:sz w:val="18"/>
                <w:szCs w:val="26"/>
              </w:rPr>
              <w:t>Yes, born abroad of American parent(s)</w:t>
            </w:r>
          </w:p>
        </w:tc>
        <w:tc>
          <w:tcPr>
            <w:tcW w:w="1440" w:type="dxa"/>
            <w:tcBorders>
              <w:top w:val="nil"/>
              <w:left w:val="nil"/>
              <w:bottom w:val="nil"/>
              <w:right w:val="nil"/>
            </w:tcBorders>
            <w:shd w:val="clear" w:color="auto" w:fill="auto"/>
            <w:noWrap/>
            <w:vAlign w:val="center"/>
          </w:tcPr>
          <w:p w14:paraId="6209CE42" w14:textId="6266D226"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33,612</w:t>
            </w:r>
          </w:p>
        </w:tc>
        <w:tc>
          <w:tcPr>
            <w:tcW w:w="1440" w:type="dxa"/>
            <w:tcBorders>
              <w:top w:val="nil"/>
              <w:left w:val="nil"/>
              <w:bottom w:val="nil"/>
              <w:right w:val="nil"/>
            </w:tcBorders>
            <w:vAlign w:val="center"/>
          </w:tcPr>
          <w:p w14:paraId="009C825F" w14:textId="1D98E216"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0.7</w:t>
            </w:r>
          </w:p>
        </w:tc>
      </w:tr>
      <w:tr w:rsidR="00CC53BA" w:rsidRPr="003D79DA" w14:paraId="6B6EF02A" w14:textId="0F421DBD" w:rsidTr="00CC53BA">
        <w:trPr>
          <w:trHeight w:val="216"/>
        </w:trPr>
        <w:tc>
          <w:tcPr>
            <w:tcW w:w="547" w:type="dxa"/>
            <w:tcBorders>
              <w:top w:val="nil"/>
              <w:left w:val="nil"/>
              <w:bottom w:val="nil"/>
              <w:right w:val="nil"/>
            </w:tcBorders>
            <w:shd w:val="clear" w:color="auto" w:fill="auto"/>
            <w:noWrap/>
            <w:vAlign w:val="center"/>
            <w:hideMark/>
          </w:tcPr>
          <w:p w14:paraId="3F505C0A" w14:textId="77777777" w:rsidR="00CC53BA" w:rsidRPr="003D79DA" w:rsidRDefault="00CC53BA" w:rsidP="00714044">
            <w:pPr>
              <w:jc w:val="right"/>
              <w:rPr>
                <w:rFonts w:ascii="Consolas" w:hAnsi="Consolas" w:cs="Consolas"/>
                <w:color w:val="000000"/>
                <w:sz w:val="18"/>
                <w:szCs w:val="22"/>
              </w:rPr>
            </w:pPr>
            <w:r w:rsidRPr="003D79DA">
              <w:rPr>
                <w:rFonts w:ascii="Consolas" w:eastAsia="MS Mincho" w:hAnsi="Consolas" w:cs="Consolas"/>
                <w:color w:val="000000"/>
                <w:sz w:val="18"/>
                <w:szCs w:val="22"/>
              </w:rPr>
              <w:t>4 —</w:t>
            </w:r>
          </w:p>
        </w:tc>
        <w:tc>
          <w:tcPr>
            <w:tcW w:w="4752" w:type="dxa"/>
            <w:tcBorders>
              <w:top w:val="nil"/>
              <w:left w:val="nil"/>
              <w:bottom w:val="nil"/>
              <w:right w:val="nil"/>
            </w:tcBorders>
            <w:shd w:val="clear" w:color="auto" w:fill="auto"/>
            <w:vAlign w:val="center"/>
            <w:hideMark/>
          </w:tcPr>
          <w:p w14:paraId="08E7D19D" w14:textId="77777777" w:rsidR="00CC53BA" w:rsidRPr="003D79DA" w:rsidRDefault="00CC53BA" w:rsidP="00714044">
            <w:pPr>
              <w:rPr>
                <w:rFonts w:ascii="Consolas" w:hAnsi="Consolas" w:cs="Consolas"/>
                <w:color w:val="000000"/>
                <w:sz w:val="18"/>
                <w:szCs w:val="22"/>
              </w:rPr>
            </w:pPr>
            <w:r w:rsidRPr="003D79DA">
              <w:rPr>
                <w:rFonts w:ascii="Consolas" w:eastAsia="MS Mincho" w:hAnsi="Consolas" w:cs="Consolas"/>
                <w:color w:val="000000"/>
                <w:sz w:val="18"/>
                <w:szCs w:val="26"/>
              </w:rPr>
              <w:t>Yes, naturalized</w:t>
            </w:r>
          </w:p>
        </w:tc>
        <w:tc>
          <w:tcPr>
            <w:tcW w:w="1440" w:type="dxa"/>
            <w:tcBorders>
              <w:top w:val="nil"/>
              <w:left w:val="nil"/>
              <w:bottom w:val="nil"/>
              <w:right w:val="nil"/>
            </w:tcBorders>
            <w:shd w:val="clear" w:color="auto" w:fill="auto"/>
            <w:noWrap/>
            <w:vAlign w:val="center"/>
          </w:tcPr>
          <w:p w14:paraId="40612FAE" w14:textId="0D261726"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216,222</w:t>
            </w:r>
          </w:p>
        </w:tc>
        <w:tc>
          <w:tcPr>
            <w:tcW w:w="1440" w:type="dxa"/>
            <w:tcBorders>
              <w:top w:val="nil"/>
              <w:left w:val="nil"/>
              <w:bottom w:val="nil"/>
              <w:right w:val="nil"/>
            </w:tcBorders>
            <w:vAlign w:val="center"/>
          </w:tcPr>
          <w:p w14:paraId="767BA5BA" w14:textId="0952C647" w:rsidR="00CC53BA" w:rsidRPr="003D79DA" w:rsidRDefault="00CC53BA" w:rsidP="00714044">
            <w:pPr>
              <w:jc w:val="right"/>
              <w:rPr>
                <w:rFonts w:ascii="Consolas" w:eastAsia="MS Mincho" w:hAnsi="Consolas" w:cs="Consolas"/>
                <w:color w:val="000000"/>
                <w:sz w:val="18"/>
                <w:szCs w:val="22"/>
              </w:rPr>
            </w:pPr>
            <w:r w:rsidRPr="003D79DA">
              <w:rPr>
                <w:rFonts w:ascii="Consolas" w:hAnsi="Consolas" w:cs="Consolas"/>
                <w:color w:val="000000"/>
                <w:sz w:val="18"/>
                <w:szCs w:val="18"/>
              </w:rPr>
              <w:t>4.8</w:t>
            </w:r>
          </w:p>
        </w:tc>
      </w:tr>
      <w:tr w:rsidR="00CC53BA" w:rsidRPr="003D79DA" w14:paraId="1E730DDE" w14:textId="0091B7E7" w:rsidTr="00CC53BA">
        <w:trPr>
          <w:trHeight w:val="216"/>
        </w:trPr>
        <w:tc>
          <w:tcPr>
            <w:tcW w:w="547" w:type="dxa"/>
            <w:tcBorders>
              <w:top w:val="nil"/>
              <w:left w:val="nil"/>
              <w:bottom w:val="nil"/>
              <w:right w:val="nil"/>
            </w:tcBorders>
            <w:shd w:val="clear" w:color="auto" w:fill="auto"/>
            <w:noWrap/>
            <w:vAlign w:val="center"/>
            <w:hideMark/>
          </w:tcPr>
          <w:p w14:paraId="1A005FD0" w14:textId="77777777" w:rsidR="00CC53BA" w:rsidRPr="003D79DA" w:rsidRDefault="00CC53BA" w:rsidP="00714044">
            <w:pPr>
              <w:jc w:val="right"/>
              <w:rPr>
                <w:rFonts w:ascii="Consolas" w:hAnsi="Consolas" w:cs="Consolas"/>
                <w:color w:val="000000"/>
                <w:sz w:val="18"/>
                <w:szCs w:val="22"/>
              </w:rPr>
            </w:pPr>
            <w:r w:rsidRPr="003D79DA">
              <w:rPr>
                <w:rFonts w:ascii="Consolas" w:eastAsia="MS Mincho" w:hAnsi="Consolas" w:cs="Consolas"/>
                <w:color w:val="000000"/>
                <w:sz w:val="18"/>
                <w:szCs w:val="22"/>
              </w:rPr>
              <w:t>5 —</w:t>
            </w:r>
          </w:p>
        </w:tc>
        <w:tc>
          <w:tcPr>
            <w:tcW w:w="4752" w:type="dxa"/>
            <w:tcBorders>
              <w:top w:val="nil"/>
              <w:left w:val="nil"/>
              <w:bottom w:val="nil"/>
              <w:right w:val="nil"/>
            </w:tcBorders>
            <w:shd w:val="clear" w:color="auto" w:fill="auto"/>
            <w:vAlign w:val="center"/>
            <w:hideMark/>
          </w:tcPr>
          <w:p w14:paraId="1B687F6A" w14:textId="77777777" w:rsidR="00CC53BA" w:rsidRPr="003D79DA" w:rsidRDefault="00CC53BA" w:rsidP="00714044">
            <w:pPr>
              <w:rPr>
                <w:rFonts w:ascii="Consolas" w:hAnsi="Consolas" w:cs="Consolas"/>
                <w:color w:val="000000"/>
                <w:sz w:val="18"/>
                <w:szCs w:val="22"/>
              </w:rPr>
            </w:pPr>
            <w:r w:rsidRPr="003D79DA">
              <w:rPr>
                <w:rFonts w:ascii="Consolas" w:eastAsia="MS Mincho" w:hAnsi="Consolas" w:cs="Consolas"/>
                <w:color w:val="000000"/>
                <w:sz w:val="18"/>
                <w:szCs w:val="26"/>
              </w:rPr>
              <w:t>Not a citizen</w:t>
            </w:r>
          </w:p>
        </w:tc>
        <w:tc>
          <w:tcPr>
            <w:tcW w:w="1440" w:type="dxa"/>
            <w:tcBorders>
              <w:top w:val="nil"/>
              <w:left w:val="nil"/>
              <w:bottom w:val="nil"/>
              <w:right w:val="nil"/>
            </w:tcBorders>
            <w:shd w:val="clear" w:color="auto" w:fill="auto"/>
            <w:noWrap/>
            <w:vAlign w:val="center"/>
          </w:tcPr>
          <w:p w14:paraId="12ECB89D" w14:textId="478D517B" w:rsidR="00CC53BA" w:rsidRPr="003D79DA" w:rsidRDefault="00CC53BA" w:rsidP="00714044">
            <w:pPr>
              <w:jc w:val="right"/>
              <w:rPr>
                <w:rFonts w:ascii="Consolas" w:hAnsi="Consolas" w:cs="Consolas"/>
                <w:color w:val="000000"/>
                <w:sz w:val="18"/>
                <w:szCs w:val="22"/>
              </w:rPr>
            </w:pPr>
            <w:r w:rsidRPr="003D79DA">
              <w:rPr>
                <w:rFonts w:ascii="Consolas" w:hAnsi="Consolas" w:cs="Consolas"/>
                <w:color w:val="000000"/>
                <w:sz w:val="18"/>
                <w:szCs w:val="18"/>
              </w:rPr>
              <w:t>237,556</w:t>
            </w:r>
          </w:p>
        </w:tc>
        <w:tc>
          <w:tcPr>
            <w:tcW w:w="1440" w:type="dxa"/>
            <w:tcBorders>
              <w:top w:val="nil"/>
              <w:left w:val="nil"/>
              <w:bottom w:val="nil"/>
              <w:right w:val="nil"/>
            </w:tcBorders>
            <w:vAlign w:val="center"/>
          </w:tcPr>
          <w:p w14:paraId="7148B89C" w14:textId="137BC4A9" w:rsidR="00CC53BA" w:rsidRPr="003D79DA" w:rsidRDefault="00CC53BA" w:rsidP="00714044">
            <w:pPr>
              <w:jc w:val="right"/>
              <w:rPr>
                <w:rFonts w:ascii="Consolas" w:eastAsia="MS Mincho" w:hAnsi="Consolas" w:cs="Consolas"/>
                <w:color w:val="000000"/>
                <w:sz w:val="18"/>
                <w:szCs w:val="22"/>
              </w:rPr>
            </w:pPr>
            <w:r w:rsidRPr="003D79DA">
              <w:rPr>
                <w:rFonts w:ascii="Consolas" w:hAnsi="Consolas" w:cs="Consolas"/>
                <w:color w:val="000000"/>
                <w:sz w:val="18"/>
                <w:szCs w:val="18"/>
              </w:rPr>
              <w:t>5.3</w:t>
            </w:r>
          </w:p>
        </w:tc>
      </w:tr>
      <w:tr w:rsidR="00CC53BA" w:rsidRPr="003D79DA" w14:paraId="5F77FB6F" w14:textId="0DDF3283" w:rsidTr="00CC53BA">
        <w:trPr>
          <w:trHeight w:val="216"/>
        </w:trPr>
        <w:tc>
          <w:tcPr>
            <w:tcW w:w="547" w:type="dxa"/>
            <w:tcBorders>
              <w:top w:val="nil"/>
              <w:left w:val="nil"/>
              <w:bottom w:val="nil"/>
              <w:right w:val="nil"/>
            </w:tcBorders>
            <w:shd w:val="clear" w:color="auto" w:fill="auto"/>
            <w:noWrap/>
            <w:vAlign w:val="center"/>
          </w:tcPr>
          <w:p w14:paraId="3348FB9A" w14:textId="77777777" w:rsidR="00CC53BA" w:rsidRPr="003D79DA" w:rsidRDefault="00CC53BA" w:rsidP="00714044">
            <w:pPr>
              <w:jc w:val="right"/>
              <w:rPr>
                <w:rFonts w:ascii="Consolas" w:eastAsia="MS Mincho" w:hAnsi="Consolas" w:cs="Consolas"/>
                <w:b/>
                <w:color w:val="000000"/>
                <w:sz w:val="18"/>
                <w:szCs w:val="22"/>
              </w:rPr>
            </w:pPr>
          </w:p>
        </w:tc>
        <w:tc>
          <w:tcPr>
            <w:tcW w:w="4752" w:type="dxa"/>
            <w:tcBorders>
              <w:top w:val="nil"/>
              <w:left w:val="nil"/>
              <w:bottom w:val="nil"/>
              <w:right w:val="nil"/>
            </w:tcBorders>
            <w:shd w:val="clear" w:color="auto" w:fill="auto"/>
            <w:vAlign w:val="center"/>
          </w:tcPr>
          <w:p w14:paraId="11E911FF" w14:textId="17F49A70" w:rsidR="00CC53BA" w:rsidRPr="003D79DA" w:rsidRDefault="00CC53BA" w:rsidP="00714044">
            <w:pPr>
              <w:jc w:val="right"/>
              <w:rPr>
                <w:rFonts w:ascii="Consolas" w:eastAsia="MS Mincho" w:hAnsi="Consolas" w:cs="Consolas"/>
                <w:b/>
                <w:color w:val="000000"/>
                <w:sz w:val="18"/>
                <w:szCs w:val="26"/>
              </w:rPr>
            </w:pPr>
            <w:r w:rsidRPr="003D79DA">
              <w:rPr>
                <w:rFonts w:ascii="Consolas" w:eastAsia="MS Mincho" w:hAnsi="Consolas" w:cs="Consolas"/>
                <w:b/>
                <w:color w:val="000000"/>
                <w:sz w:val="18"/>
                <w:szCs w:val="26"/>
              </w:rPr>
              <w:t>TOTAL</w:t>
            </w:r>
          </w:p>
        </w:tc>
        <w:tc>
          <w:tcPr>
            <w:tcW w:w="1440" w:type="dxa"/>
            <w:tcBorders>
              <w:top w:val="nil"/>
              <w:left w:val="nil"/>
              <w:bottom w:val="nil"/>
              <w:right w:val="nil"/>
            </w:tcBorders>
            <w:shd w:val="clear" w:color="auto" w:fill="auto"/>
            <w:noWrap/>
            <w:vAlign w:val="center"/>
          </w:tcPr>
          <w:p w14:paraId="35642F51" w14:textId="0E344D3B" w:rsidR="00CC53BA" w:rsidRPr="003D79DA" w:rsidRDefault="00CC53BA" w:rsidP="00714044">
            <w:pPr>
              <w:jc w:val="right"/>
              <w:rPr>
                <w:rFonts w:ascii="Consolas" w:eastAsia="MS Mincho" w:hAnsi="Consolas" w:cs="Consolas"/>
                <w:b/>
                <w:color w:val="000000"/>
                <w:sz w:val="18"/>
                <w:szCs w:val="22"/>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6A17194" w14:textId="07838F01" w:rsidR="00CC53BA" w:rsidRPr="003D79DA" w:rsidRDefault="00CC53BA" w:rsidP="00714044">
            <w:pPr>
              <w:jc w:val="right"/>
              <w:rPr>
                <w:rFonts w:ascii="Consolas" w:eastAsia="MS Mincho" w:hAnsi="Consolas" w:cs="Consolas"/>
                <w:b/>
                <w:color w:val="000000"/>
                <w:sz w:val="18"/>
                <w:szCs w:val="22"/>
              </w:rPr>
            </w:pPr>
            <w:r w:rsidRPr="003D79DA">
              <w:rPr>
                <w:rFonts w:ascii="Consolas" w:hAnsi="Consolas" w:cs="Consolas"/>
                <w:b/>
                <w:color w:val="000000"/>
                <w:sz w:val="18"/>
                <w:szCs w:val="18"/>
              </w:rPr>
              <w:t>100.0</w:t>
            </w:r>
          </w:p>
        </w:tc>
      </w:tr>
    </w:tbl>
    <w:p w14:paraId="3EE7C548" w14:textId="77777777" w:rsidR="00107B39" w:rsidRPr="003D79DA" w:rsidRDefault="00107B39" w:rsidP="00714044">
      <w:pPr>
        <w:spacing w:after="240"/>
        <w:rPr>
          <w:rFonts w:asciiTheme="minorHAnsi" w:eastAsia="MS Mincho" w:hAnsiTheme="minorHAnsi" w:cs="Consolas"/>
          <w:sz w:val="20"/>
          <w:szCs w:val="26"/>
        </w:rPr>
      </w:pPr>
      <w:r w:rsidRPr="003D79DA">
        <w:rPr>
          <w:rFonts w:asciiTheme="minorHAnsi" w:eastAsia="MS Mincho" w:hAnsiTheme="minorHAnsi" w:cs="Consolas"/>
          <w:sz w:val="20"/>
          <w:szCs w:val="26"/>
        </w:rPr>
        <w:br w:type="page"/>
      </w:r>
    </w:p>
    <w:p w14:paraId="4ACAF87E" w14:textId="490D0217" w:rsidR="001E23EE" w:rsidRPr="003D79DA" w:rsidRDefault="00107B39"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Year of Naturalization Write-in</w:t>
      </w:r>
      <w:bookmarkStart w:id="51" w:name="CITW"/>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CITW</w:t>
      </w:r>
      <w:bookmarkEnd w:id="51"/>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666C53"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6E608396" w14:textId="67ABC3F3" w:rsidR="00107B39"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07A4F7C6" w14:textId="5D06E41A" w:rsidR="00107B39"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The data on </w:t>
      </w:r>
      <w:r w:rsidR="008971DC" w:rsidRPr="003D79DA">
        <w:rPr>
          <w:rFonts w:asciiTheme="minorHAnsi" w:eastAsia="MS Mincho" w:hAnsiTheme="minorHAnsi" w:cstheme="majorHAnsi"/>
          <w:sz w:val="22"/>
          <w:szCs w:val="22"/>
        </w:rPr>
        <w:t xml:space="preserve">U.S. citizenship and naturalization </w:t>
      </w:r>
      <w:r w:rsidR="00107B39" w:rsidRPr="003D79DA">
        <w:rPr>
          <w:rFonts w:asciiTheme="minorHAnsi" w:eastAsia="MS Mincho" w:hAnsiTheme="minorHAnsi" w:cstheme="majorHAnsi"/>
          <w:sz w:val="22"/>
          <w:szCs w:val="22"/>
        </w:rPr>
        <w:t xml:space="preserve">were derived from answers to Question 8. </w:t>
      </w:r>
    </w:p>
    <w:p w14:paraId="5EC21828" w14:textId="77777777" w:rsidR="00107B39" w:rsidRPr="003D79DA" w:rsidRDefault="00107B39" w:rsidP="00714044">
      <w:pPr>
        <w:pStyle w:val="PlainText"/>
        <w:jc w:val="both"/>
        <w:rPr>
          <w:rFonts w:asciiTheme="minorHAnsi" w:eastAsia="MS Mincho" w:hAnsiTheme="minorHAnsi" w:cstheme="majorHAnsi"/>
          <w:sz w:val="22"/>
          <w:szCs w:val="22"/>
        </w:rPr>
      </w:pPr>
    </w:p>
    <w:p w14:paraId="57259D55" w14:textId="79E0B928" w:rsidR="00107B39" w:rsidRPr="003D79DA" w:rsidRDefault="00107B39" w:rsidP="00714044">
      <w:pPr>
        <w:pStyle w:val="Default"/>
        <w:rPr>
          <w:rFonts w:asciiTheme="minorHAnsi" w:eastAsia="MS Mincho" w:hAnsiTheme="minorHAnsi" w:cstheme="majorHAnsi"/>
          <w:sz w:val="22"/>
          <w:szCs w:val="22"/>
        </w:rPr>
      </w:pPr>
      <w:r w:rsidRPr="003D79DA">
        <w:rPr>
          <w:rFonts w:asciiTheme="minorHAnsi" w:eastAsia="MS Mincho" w:hAnsiTheme="minorHAnsi" w:cstheme="majorHAnsi"/>
          <w:sz w:val="22"/>
          <w:szCs w:val="22"/>
        </w:rPr>
        <w:t>Respondents indicating they are a U.S. citizen by naturalization were also asked to print their year of naturalization.</w:t>
      </w:r>
    </w:p>
    <w:p w14:paraId="5911A7CF" w14:textId="77777777" w:rsidR="00107B39" w:rsidRPr="003D79DA" w:rsidRDefault="00107B39" w:rsidP="00714044">
      <w:pPr>
        <w:pStyle w:val="PlainText"/>
        <w:jc w:val="both"/>
        <w:rPr>
          <w:rFonts w:asciiTheme="minorHAnsi" w:eastAsia="MS Mincho" w:hAnsiTheme="minorHAnsi" w:cstheme="majorHAnsi"/>
          <w:sz w:val="22"/>
          <w:szCs w:val="22"/>
        </w:rPr>
      </w:pPr>
    </w:p>
    <w:p w14:paraId="155F998D"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F92788A" w14:textId="08FB1350"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UCITW</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FD3541" w:rsidRPr="003D79DA">
        <w:rPr>
          <w:rFonts w:asciiTheme="minorHAnsi" w:eastAsia="MS Mincho" w:hAnsiTheme="minorHAnsi" w:cs="Consolas"/>
          <w:sz w:val="22"/>
          <w:szCs w:val="22"/>
        </w:rPr>
        <w:t>Checkbox/</w:t>
      </w:r>
      <w:r w:rsidR="00C36DA1" w:rsidRPr="003D79DA">
        <w:rPr>
          <w:rFonts w:asciiTheme="minorHAnsi" w:eastAsia="MS Mincho" w:hAnsiTheme="minorHAnsi" w:cs="Consolas"/>
          <w:sz w:val="22"/>
          <w:szCs w:val="22"/>
        </w:rPr>
        <w:t>write-in</w:t>
      </w:r>
    </w:p>
    <w:p w14:paraId="0126F019" w14:textId="525B41EC"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FCITW</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DD597C5" w14:textId="77777777" w:rsidR="00107B39" w:rsidRPr="003D79DA" w:rsidRDefault="00107B39" w:rsidP="00714044">
      <w:pPr>
        <w:pStyle w:val="PlainText"/>
        <w:tabs>
          <w:tab w:val="left" w:pos="2880"/>
        </w:tabs>
        <w:jc w:val="both"/>
        <w:rPr>
          <w:rFonts w:asciiTheme="minorHAnsi" w:eastAsia="MS Mincho" w:hAnsiTheme="minorHAnsi" w:cs="Consolas"/>
          <w:sz w:val="22"/>
          <w:szCs w:val="22"/>
        </w:rPr>
      </w:pPr>
    </w:p>
    <w:p w14:paraId="16995739" w14:textId="3EB333D5" w:rsidR="00CA6C5C" w:rsidRPr="003D79DA" w:rsidRDefault="00CA6C5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D64DC7" w:rsidRPr="003D79DA">
        <w:rPr>
          <w:rFonts w:asciiTheme="minorHAnsi" w:eastAsia="MS Mincho" w:hAnsiTheme="minorHAnsi" w:cs="Consolas"/>
          <w:sz w:val="22"/>
          <w:szCs w:val="22"/>
        </w:rPr>
        <w:t>NUM</w:t>
      </w:r>
    </w:p>
    <w:p w14:paraId="13B3DE35" w14:textId="4C75541F" w:rsidR="00CA6C5C" w:rsidRPr="003D79DA" w:rsidRDefault="00CA6C5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Format: </w:t>
      </w:r>
      <w:r w:rsidR="00D64DC7" w:rsidRPr="003D79DA">
        <w:rPr>
          <w:rFonts w:asciiTheme="minorHAnsi" w:eastAsia="MS Mincho" w:hAnsiTheme="minorHAnsi" w:cs="Consolas"/>
          <w:sz w:val="22"/>
          <w:szCs w:val="22"/>
        </w:rPr>
        <w:t>4</w:t>
      </w:r>
      <w:r w:rsidRPr="003D79DA">
        <w:rPr>
          <w:rFonts w:asciiTheme="minorHAnsi" w:eastAsia="MS Mincho" w:hAnsiTheme="minorHAnsi" w:cs="Consolas"/>
          <w:sz w:val="22"/>
          <w:szCs w:val="22"/>
        </w:rPr>
        <w:t>.</w:t>
      </w:r>
    </w:p>
    <w:p w14:paraId="76604914" w14:textId="77777777" w:rsidR="00CA6C5C" w:rsidRPr="003D79DA" w:rsidRDefault="00CA6C5C" w:rsidP="00714044">
      <w:pPr>
        <w:pStyle w:val="PlainText"/>
        <w:jc w:val="both"/>
        <w:rPr>
          <w:rFonts w:asciiTheme="minorHAnsi" w:eastAsia="MS Mincho" w:hAnsiTheme="minorHAnsi" w:cs="Consolas"/>
          <w:sz w:val="22"/>
          <w:szCs w:val="22"/>
        </w:rPr>
      </w:pPr>
    </w:p>
    <w:p w14:paraId="162C2C3F" w14:textId="5595F361"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37AA3D5C" w14:textId="3A6CE0B4"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463E51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900CF69" w14:textId="77777777" w:rsidR="00107B39" w:rsidRPr="003D79DA" w:rsidRDefault="00107B39" w:rsidP="00714044">
      <w:pPr>
        <w:pStyle w:val="PlainText"/>
        <w:jc w:val="both"/>
        <w:rPr>
          <w:rFonts w:asciiTheme="minorHAnsi" w:eastAsia="MS Mincho" w:hAnsiTheme="minorHAnsi" w:cs="Consolas"/>
          <w:sz w:val="24"/>
        </w:rPr>
      </w:pPr>
    </w:p>
    <w:tbl>
      <w:tblPr>
        <w:tblW w:w="8010" w:type="dxa"/>
        <w:tblInd w:w="108" w:type="dxa"/>
        <w:tblLayout w:type="fixed"/>
        <w:tblLook w:val="04A0" w:firstRow="1" w:lastRow="0" w:firstColumn="1" w:lastColumn="0" w:noHBand="0" w:noVBand="1"/>
      </w:tblPr>
      <w:tblGrid>
        <w:gridCol w:w="1386"/>
        <w:gridCol w:w="3744"/>
        <w:gridCol w:w="1440"/>
        <w:gridCol w:w="1440"/>
      </w:tblGrid>
      <w:tr w:rsidR="00DD119B" w:rsidRPr="003D79DA" w14:paraId="6D9F6D2E" w14:textId="77777777" w:rsidTr="00CC53BA">
        <w:trPr>
          <w:trHeight w:val="216"/>
        </w:trPr>
        <w:tc>
          <w:tcPr>
            <w:tcW w:w="5130" w:type="dxa"/>
            <w:gridSpan w:val="2"/>
            <w:tcBorders>
              <w:top w:val="nil"/>
              <w:left w:val="nil"/>
              <w:bottom w:val="nil"/>
              <w:right w:val="nil"/>
            </w:tcBorders>
            <w:shd w:val="clear" w:color="auto" w:fill="auto"/>
            <w:vAlign w:val="center"/>
          </w:tcPr>
          <w:p w14:paraId="1BC848A6" w14:textId="31766FCF" w:rsidR="00DD119B" w:rsidRPr="003D79DA" w:rsidRDefault="00DD119B" w:rsidP="00714044">
            <w:pPr>
              <w:ind w:left="-72"/>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6D97C12C" w14:textId="426C3ADD" w:rsidR="00DD119B" w:rsidRPr="003D79DA" w:rsidRDefault="00DD119B"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71DAB004" w14:textId="4D1B192F" w:rsidR="00DD119B" w:rsidRPr="003D79DA" w:rsidRDefault="00DD119B"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0A377E" w:rsidRPr="003D79DA" w14:paraId="0F8BEBBB" w14:textId="77777777" w:rsidTr="00CC53BA">
        <w:trPr>
          <w:trHeight w:val="216"/>
        </w:trPr>
        <w:tc>
          <w:tcPr>
            <w:tcW w:w="1386" w:type="dxa"/>
            <w:tcBorders>
              <w:top w:val="nil"/>
              <w:left w:val="nil"/>
              <w:bottom w:val="nil"/>
              <w:right w:val="nil"/>
            </w:tcBorders>
            <w:shd w:val="clear" w:color="auto" w:fill="auto"/>
            <w:vAlign w:val="center"/>
          </w:tcPr>
          <w:p w14:paraId="7DD2CFC7" w14:textId="77777777" w:rsidR="000A377E" w:rsidRPr="003D79DA" w:rsidRDefault="000A377E" w:rsidP="00714044">
            <w:pPr>
              <w:jc w:val="right"/>
              <w:rPr>
                <w:rFonts w:ascii="Consolas" w:hAnsi="Consolas" w:cs="Consolas"/>
                <w:sz w:val="18"/>
                <w:szCs w:val="20"/>
              </w:rPr>
            </w:pPr>
          </w:p>
        </w:tc>
        <w:tc>
          <w:tcPr>
            <w:tcW w:w="3744" w:type="dxa"/>
            <w:tcBorders>
              <w:top w:val="nil"/>
              <w:left w:val="nil"/>
              <w:bottom w:val="nil"/>
              <w:right w:val="nil"/>
            </w:tcBorders>
            <w:shd w:val="clear" w:color="auto" w:fill="auto"/>
            <w:vAlign w:val="center"/>
          </w:tcPr>
          <w:p w14:paraId="1B79F709" w14:textId="77777777" w:rsidR="000A377E" w:rsidRPr="003D79DA" w:rsidRDefault="000A377E"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3106E3EB" w14:textId="77777777" w:rsidR="000A377E" w:rsidRPr="003D79DA" w:rsidRDefault="000A377E"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70628B6E" w14:textId="77777777" w:rsidR="000A377E" w:rsidRPr="003D79DA" w:rsidRDefault="000A377E" w:rsidP="00714044">
            <w:pPr>
              <w:jc w:val="right"/>
              <w:rPr>
                <w:rFonts w:ascii="Consolas" w:eastAsia="MS Mincho" w:hAnsi="Consolas" w:cs="Consolas"/>
                <w:b/>
                <w:bCs/>
                <w:color w:val="000000"/>
                <w:sz w:val="18"/>
                <w:szCs w:val="20"/>
              </w:rPr>
            </w:pPr>
          </w:p>
        </w:tc>
      </w:tr>
      <w:tr w:rsidR="00CC53BA" w:rsidRPr="003D79DA" w14:paraId="2618060D" w14:textId="3663016C" w:rsidTr="00CC53BA">
        <w:trPr>
          <w:trHeight w:val="216"/>
        </w:trPr>
        <w:tc>
          <w:tcPr>
            <w:tcW w:w="1386" w:type="dxa"/>
            <w:tcBorders>
              <w:top w:val="nil"/>
              <w:left w:val="nil"/>
              <w:bottom w:val="nil"/>
              <w:right w:val="nil"/>
            </w:tcBorders>
            <w:shd w:val="clear" w:color="auto" w:fill="auto"/>
            <w:vAlign w:val="center"/>
          </w:tcPr>
          <w:p w14:paraId="1C2994B9" w14:textId="70500486" w:rsidR="00CC53BA" w:rsidRPr="003D79DA" w:rsidRDefault="00CC53BA"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744" w:type="dxa"/>
            <w:tcBorders>
              <w:top w:val="nil"/>
              <w:left w:val="nil"/>
              <w:bottom w:val="nil"/>
              <w:right w:val="nil"/>
            </w:tcBorders>
            <w:shd w:val="clear" w:color="auto" w:fill="auto"/>
            <w:vAlign w:val="center"/>
          </w:tcPr>
          <w:p w14:paraId="023B39C1" w14:textId="7025F97A" w:rsidR="00CC53BA" w:rsidRPr="003D79DA" w:rsidRDefault="00CC53BA"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(not a naturalized U.S. citizen)</w:t>
            </w:r>
          </w:p>
        </w:tc>
        <w:tc>
          <w:tcPr>
            <w:tcW w:w="1440" w:type="dxa"/>
            <w:tcBorders>
              <w:top w:val="nil"/>
              <w:left w:val="nil"/>
              <w:bottom w:val="nil"/>
              <w:right w:val="nil"/>
            </w:tcBorders>
            <w:shd w:val="clear" w:color="auto" w:fill="auto"/>
            <w:vAlign w:val="center"/>
          </w:tcPr>
          <w:p w14:paraId="35234B99" w14:textId="2566F634" w:rsidR="00CC53BA" w:rsidRPr="003D79DA" w:rsidRDefault="00CC53B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4,296,154</w:t>
            </w:r>
          </w:p>
        </w:tc>
        <w:tc>
          <w:tcPr>
            <w:tcW w:w="1440" w:type="dxa"/>
            <w:tcBorders>
              <w:top w:val="nil"/>
              <w:left w:val="nil"/>
              <w:bottom w:val="nil"/>
              <w:right w:val="nil"/>
            </w:tcBorders>
            <w:vAlign w:val="center"/>
          </w:tcPr>
          <w:p w14:paraId="0F3A4F39" w14:textId="7A00026D" w:rsidR="00CC53BA" w:rsidRPr="003D79DA" w:rsidRDefault="00CC53B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95.2</w:t>
            </w:r>
          </w:p>
        </w:tc>
      </w:tr>
      <w:tr w:rsidR="00CC53BA" w:rsidRPr="003D79DA" w14:paraId="5AD335C5" w14:textId="4AFE0005" w:rsidTr="00CC53BA">
        <w:trPr>
          <w:trHeight w:val="216"/>
        </w:trPr>
        <w:tc>
          <w:tcPr>
            <w:tcW w:w="1386" w:type="dxa"/>
            <w:tcBorders>
              <w:top w:val="nil"/>
              <w:left w:val="nil"/>
              <w:bottom w:val="nil"/>
              <w:right w:val="nil"/>
            </w:tcBorders>
            <w:shd w:val="clear" w:color="auto" w:fill="auto"/>
            <w:vAlign w:val="center"/>
          </w:tcPr>
          <w:p w14:paraId="69BC7D1C" w14:textId="392A90F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1908-1949 —</w:t>
            </w:r>
          </w:p>
        </w:tc>
        <w:tc>
          <w:tcPr>
            <w:tcW w:w="3744" w:type="dxa"/>
            <w:tcBorders>
              <w:top w:val="nil"/>
              <w:left w:val="nil"/>
              <w:bottom w:val="nil"/>
              <w:right w:val="nil"/>
            </w:tcBorders>
            <w:shd w:val="clear" w:color="auto" w:fill="auto"/>
            <w:vAlign w:val="center"/>
          </w:tcPr>
          <w:p w14:paraId="7F188BEF" w14:textId="1797D13F"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Years</w:t>
            </w:r>
          </w:p>
        </w:tc>
        <w:tc>
          <w:tcPr>
            <w:tcW w:w="1440" w:type="dxa"/>
            <w:tcBorders>
              <w:top w:val="nil"/>
              <w:left w:val="nil"/>
              <w:bottom w:val="nil"/>
              <w:right w:val="nil"/>
            </w:tcBorders>
            <w:shd w:val="clear" w:color="auto" w:fill="auto"/>
            <w:vAlign w:val="center"/>
          </w:tcPr>
          <w:p w14:paraId="6BBD5E30" w14:textId="6D6A121F"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2,726</w:t>
            </w:r>
          </w:p>
        </w:tc>
        <w:tc>
          <w:tcPr>
            <w:tcW w:w="1440" w:type="dxa"/>
            <w:tcBorders>
              <w:top w:val="nil"/>
              <w:left w:val="nil"/>
              <w:bottom w:val="nil"/>
              <w:right w:val="nil"/>
            </w:tcBorders>
            <w:vAlign w:val="center"/>
          </w:tcPr>
          <w:p w14:paraId="0D539025" w14:textId="1946194A"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CC53BA" w:rsidRPr="003D79DA" w14:paraId="07F63943" w14:textId="59CD8420" w:rsidTr="00CC53BA">
        <w:trPr>
          <w:trHeight w:val="216"/>
        </w:trPr>
        <w:tc>
          <w:tcPr>
            <w:tcW w:w="1386" w:type="dxa"/>
            <w:tcBorders>
              <w:top w:val="nil"/>
              <w:left w:val="nil"/>
              <w:bottom w:val="nil"/>
              <w:right w:val="nil"/>
            </w:tcBorders>
            <w:shd w:val="clear" w:color="auto" w:fill="auto"/>
            <w:vAlign w:val="center"/>
          </w:tcPr>
          <w:p w14:paraId="6FC0E49D" w14:textId="33C7DC58"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1950-1959 —</w:t>
            </w:r>
          </w:p>
        </w:tc>
        <w:tc>
          <w:tcPr>
            <w:tcW w:w="3744" w:type="dxa"/>
            <w:tcBorders>
              <w:top w:val="nil"/>
              <w:left w:val="nil"/>
              <w:bottom w:val="nil"/>
              <w:right w:val="nil"/>
            </w:tcBorders>
            <w:shd w:val="clear" w:color="auto" w:fill="auto"/>
            <w:vAlign w:val="center"/>
          </w:tcPr>
          <w:p w14:paraId="560F4FD9" w14:textId="6590E096"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Years</w:t>
            </w:r>
          </w:p>
        </w:tc>
        <w:tc>
          <w:tcPr>
            <w:tcW w:w="1440" w:type="dxa"/>
            <w:tcBorders>
              <w:top w:val="nil"/>
              <w:left w:val="nil"/>
              <w:bottom w:val="nil"/>
              <w:right w:val="nil"/>
            </w:tcBorders>
            <w:shd w:val="clear" w:color="auto" w:fill="auto"/>
            <w:vAlign w:val="center"/>
          </w:tcPr>
          <w:p w14:paraId="24771891" w14:textId="3144E04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7,464</w:t>
            </w:r>
          </w:p>
        </w:tc>
        <w:tc>
          <w:tcPr>
            <w:tcW w:w="1440" w:type="dxa"/>
            <w:tcBorders>
              <w:top w:val="nil"/>
              <w:left w:val="nil"/>
              <w:bottom w:val="nil"/>
              <w:right w:val="nil"/>
            </w:tcBorders>
            <w:vAlign w:val="center"/>
          </w:tcPr>
          <w:p w14:paraId="3C52B1AB" w14:textId="3A5C1C8B"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59DB4D99" w14:textId="4B76B221" w:rsidTr="00CC53BA">
        <w:trPr>
          <w:trHeight w:val="216"/>
        </w:trPr>
        <w:tc>
          <w:tcPr>
            <w:tcW w:w="1386" w:type="dxa"/>
            <w:tcBorders>
              <w:top w:val="nil"/>
              <w:left w:val="nil"/>
              <w:bottom w:val="nil"/>
              <w:right w:val="nil"/>
            </w:tcBorders>
            <w:shd w:val="clear" w:color="auto" w:fill="auto"/>
            <w:vAlign w:val="center"/>
          </w:tcPr>
          <w:p w14:paraId="1CF746A0" w14:textId="62FA69D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1960-1969 —</w:t>
            </w:r>
          </w:p>
        </w:tc>
        <w:tc>
          <w:tcPr>
            <w:tcW w:w="3744" w:type="dxa"/>
            <w:tcBorders>
              <w:top w:val="nil"/>
              <w:left w:val="nil"/>
              <w:bottom w:val="nil"/>
              <w:right w:val="nil"/>
            </w:tcBorders>
            <w:shd w:val="clear" w:color="auto" w:fill="auto"/>
            <w:vAlign w:val="center"/>
          </w:tcPr>
          <w:p w14:paraId="555D3932" w14:textId="0204B6BC"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Years</w:t>
            </w:r>
          </w:p>
        </w:tc>
        <w:tc>
          <w:tcPr>
            <w:tcW w:w="1440" w:type="dxa"/>
            <w:tcBorders>
              <w:top w:val="nil"/>
              <w:left w:val="nil"/>
              <w:bottom w:val="nil"/>
              <w:right w:val="nil"/>
            </w:tcBorders>
            <w:shd w:val="clear" w:color="auto" w:fill="auto"/>
            <w:vAlign w:val="center"/>
          </w:tcPr>
          <w:p w14:paraId="74682188" w14:textId="7ABFCECB"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12,737</w:t>
            </w:r>
          </w:p>
        </w:tc>
        <w:tc>
          <w:tcPr>
            <w:tcW w:w="1440" w:type="dxa"/>
            <w:tcBorders>
              <w:top w:val="nil"/>
              <w:left w:val="nil"/>
              <w:bottom w:val="nil"/>
              <w:right w:val="nil"/>
            </w:tcBorders>
            <w:vAlign w:val="center"/>
          </w:tcPr>
          <w:p w14:paraId="239C80FE" w14:textId="2B6D3AD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0.3</w:t>
            </w:r>
          </w:p>
        </w:tc>
      </w:tr>
      <w:tr w:rsidR="00CC53BA" w:rsidRPr="003D79DA" w14:paraId="0DFB72A5" w14:textId="460D646B" w:rsidTr="00CC53BA">
        <w:trPr>
          <w:trHeight w:val="216"/>
        </w:trPr>
        <w:tc>
          <w:tcPr>
            <w:tcW w:w="1386" w:type="dxa"/>
            <w:tcBorders>
              <w:top w:val="nil"/>
              <w:left w:val="nil"/>
              <w:bottom w:val="nil"/>
              <w:right w:val="nil"/>
            </w:tcBorders>
            <w:shd w:val="clear" w:color="auto" w:fill="auto"/>
            <w:vAlign w:val="center"/>
          </w:tcPr>
          <w:p w14:paraId="135A6A30" w14:textId="3BDA18EF"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1970-1979 —</w:t>
            </w:r>
          </w:p>
        </w:tc>
        <w:tc>
          <w:tcPr>
            <w:tcW w:w="3744" w:type="dxa"/>
            <w:tcBorders>
              <w:top w:val="nil"/>
              <w:left w:val="nil"/>
              <w:bottom w:val="nil"/>
              <w:right w:val="nil"/>
            </w:tcBorders>
            <w:shd w:val="clear" w:color="auto" w:fill="auto"/>
            <w:vAlign w:val="center"/>
          </w:tcPr>
          <w:p w14:paraId="0EA87B72" w14:textId="09E3056B"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Years</w:t>
            </w:r>
          </w:p>
        </w:tc>
        <w:tc>
          <w:tcPr>
            <w:tcW w:w="1440" w:type="dxa"/>
            <w:tcBorders>
              <w:top w:val="nil"/>
              <w:left w:val="nil"/>
              <w:bottom w:val="nil"/>
              <w:right w:val="nil"/>
            </w:tcBorders>
            <w:shd w:val="clear" w:color="auto" w:fill="auto"/>
            <w:vAlign w:val="center"/>
          </w:tcPr>
          <w:p w14:paraId="70948D3E" w14:textId="1876C53D"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19,379</w:t>
            </w:r>
          </w:p>
        </w:tc>
        <w:tc>
          <w:tcPr>
            <w:tcW w:w="1440" w:type="dxa"/>
            <w:tcBorders>
              <w:top w:val="nil"/>
              <w:left w:val="nil"/>
              <w:bottom w:val="nil"/>
              <w:right w:val="nil"/>
            </w:tcBorders>
            <w:vAlign w:val="center"/>
          </w:tcPr>
          <w:p w14:paraId="0AD2360A" w14:textId="1F79700E"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CC53BA" w:rsidRPr="003D79DA" w14:paraId="4BB9F805" w14:textId="3D6FD6F4" w:rsidTr="00CC53BA">
        <w:trPr>
          <w:trHeight w:val="216"/>
        </w:trPr>
        <w:tc>
          <w:tcPr>
            <w:tcW w:w="1386" w:type="dxa"/>
            <w:tcBorders>
              <w:top w:val="nil"/>
              <w:left w:val="nil"/>
              <w:bottom w:val="nil"/>
              <w:right w:val="nil"/>
            </w:tcBorders>
            <w:shd w:val="clear" w:color="auto" w:fill="auto"/>
            <w:vAlign w:val="center"/>
          </w:tcPr>
          <w:p w14:paraId="4452153A" w14:textId="38FB6FDA"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1980-1984 —</w:t>
            </w:r>
          </w:p>
        </w:tc>
        <w:tc>
          <w:tcPr>
            <w:tcW w:w="3744" w:type="dxa"/>
            <w:tcBorders>
              <w:top w:val="nil"/>
              <w:left w:val="nil"/>
              <w:bottom w:val="nil"/>
              <w:right w:val="nil"/>
            </w:tcBorders>
            <w:shd w:val="clear" w:color="auto" w:fill="auto"/>
            <w:vAlign w:val="center"/>
          </w:tcPr>
          <w:p w14:paraId="1C052FE2" w14:textId="65539969"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Years</w:t>
            </w:r>
          </w:p>
        </w:tc>
        <w:tc>
          <w:tcPr>
            <w:tcW w:w="1440" w:type="dxa"/>
            <w:tcBorders>
              <w:top w:val="nil"/>
              <w:left w:val="nil"/>
              <w:bottom w:val="nil"/>
              <w:right w:val="nil"/>
            </w:tcBorders>
            <w:shd w:val="clear" w:color="auto" w:fill="auto"/>
            <w:vAlign w:val="center"/>
          </w:tcPr>
          <w:p w14:paraId="0E0AB477" w14:textId="10CC9A16"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14,137</w:t>
            </w:r>
          </w:p>
        </w:tc>
        <w:tc>
          <w:tcPr>
            <w:tcW w:w="1440" w:type="dxa"/>
            <w:tcBorders>
              <w:top w:val="nil"/>
              <w:left w:val="nil"/>
              <w:bottom w:val="nil"/>
              <w:right w:val="nil"/>
            </w:tcBorders>
            <w:vAlign w:val="center"/>
          </w:tcPr>
          <w:p w14:paraId="069626C3" w14:textId="143FFF08"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0.3</w:t>
            </w:r>
          </w:p>
        </w:tc>
      </w:tr>
      <w:tr w:rsidR="00CC53BA" w:rsidRPr="003D79DA" w14:paraId="531F933C" w14:textId="4959AB54" w:rsidTr="00CC53BA">
        <w:trPr>
          <w:trHeight w:val="216"/>
        </w:trPr>
        <w:tc>
          <w:tcPr>
            <w:tcW w:w="1386" w:type="dxa"/>
            <w:tcBorders>
              <w:top w:val="nil"/>
              <w:left w:val="nil"/>
              <w:bottom w:val="nil"/>
              <w:right w:val="nil"/>
            </w:tcBorders>
            <w:shd w:val="clear" w:color="auto" w:fill="auto"/>
            <w:vAlign w:val="center"/>
          </w:tcPr>
          <w:p w14:paraId="58BF9A44" w14:textId="36A4D93F"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1985-1989 —</w:t>
            </w:r>
          </w:p>
        </w:tc>
        <w:tc>
          <w:tcPr>
            <w:tcW w:w="3744" w:type="dxa"/>
            <w:tcBorders>
              <w:top w:val="nil"/>
              <w:left w:val="nil"/>
              <w:bottom w:val="nil"/>
              <w:right w:val="nil"/>
            </w:tcBorders>
            <w:shd w:val="clear" w:color="auto" w:fill="auto"/>
            <w:vAlign w:val="center"/>
          </w:tcPr>
          <w:p w14:paraId="498E05FC" w14:textId="5331432D"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Years</w:t>
            </w:r>
          </w:p>
        </w:tc>
        <w:tc>
          <w:tcPr>
            <w:tcW w:w="1440" w:type="dxa"/>
            <w:tcBorders>
              <w:top w:val="nil"/>
              <w:left w:val="nil"/>
              <w:bottom w:val="nil"/>
              <w:right w:val="nil"/>
            </w:tcBorders>
            <w:shd w:val="clear" w:color="auto" w:fill="auto"/>
            <w:vAlign w:val="center"/>
          </w:tcPr>
          <w:p w14:paraId="688861DF" w14:textId="7627A2DB"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19,238</w:t>
            </w:r>
          </w:p>
        </w:tc>
        <w:tc>
          <w:tcPr>
            <w:tcW w:w="1440" w:type="dxa"/>
            <w:tcBorders>
              <w:top w:val="nil"/>
              <w:left w:val="nil"/>
              <w:bottom w:val="nil"/>
              <w:right w:val="nil"/>
            </w:tcBorders>
            <w:vAlign w:val="center"/>
          </w:tcPr>
          <w:p w14:paraId="100EA0F7" w14:textId="699F9A4D"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CC53BA" w:rsidRPr="003D79DA" w14:paraId="739868FA" w14:textId="1C41E957" w:rsidTr="00CC53BA">
        <w:trPr>
          <w:trHeight w:val="216"/>
        </w:trPr>
        <w:tc>
          <w:tcPr>
            <w:tcW w:w="1386" w:type="dxa"/>
            <w:tcBorders>
              <w:top w:val="nil"/>
              <w:left w:val="nil"/>
              <w:bottom w:val="nil"/>
              <w:right w:val="nil"/>
            </w:tcBorders>
            <w:shd w:val="clear" w:color="auto" w:fill="auto"/>
            <w:vAlign w:val="center"/>
          </w:tcPr>
          <w:p w14:paraId="24C853ED" w14:textId="35BE29A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1990-1994 —</w:t>
            </w:r>
          </w:p>
        </w:tc>
        <w:tc>
          <w:tcPr>
            <w:tcW w:w="3744" w:type="dxa"/>
            <w:tcBorders>
              <w:top w:val="nil"/>
              <w:left w:val="nil"/>
              <w:bottom w:val="nil"/>
              <w:right w:val="nil"/>
            </w:tcBorders>
            <w:shd w:val="clear" w:color="auto" w:fill="auto"/>
            <w:vAlign w:val="center"/>
          </w:tcPr>
          <w:p w14:paraId="34487B92" w14:textId="23EAF170"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Years</w:t>
            </w:r>
          </w:p>
        </w:tc>
        <w:tc>
          <w:tcPr>
            <w:tcW w:w="1440" w:type="dxa"/>
            <w:tcBorders>
              <w:top w:val="nil"/>
              <w:left w:val="nil"/>
              <w:bottom w:val="nil"/>
              <w:right w:val="nil"/>
            </w:tcBorders>
            <w:shd w:val="clear" w:color="auto" w:fill="auto"/>
            <w:vAlign w:val="center"/>
          </w:tcPr>
          <w:p w14:paraId="5BB96D06" w14:textId="2AEF67C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21,648</w:t>
            </w:r>
          </w:p>
        </w:tc>
        <w:tc>
          <w:tcPr>
            <w:tcW w:w="1440" w:type="dxa"/>
            <w:tcBorders>
              <w:top w:val="nil"/>
              <w:left w:val="nil"/>
              <w:bottom w:val="nil"/>
              <w:right w:val="nil"/>
            </w:tcBorders>
            <w:vAlign w:val="center"/>
          </w:tcPr>
          <w:p w14:paraId="27A17EA1" w14:textId="3D6DBF3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0.5</w:t>
            </w:r>
          </w:p>
        </w:tc>
      </w:tr>
      <w:tr w:rsidR="00CC53BA" w:rsidRPr="003D79DA" w14:paraId="7932DE17" w14:textId="7983C006" w:rsidTr="00CC53BA">
        <w:trPr>
          <w:trHeight w:val="216"/>
        </w:trPr>
        <w:tc>
          <w:tcPr>
            <w:tcW w:w="1386" w:type="dxa"/>
            <w:tcBorders>
              <w:top w:val="nil"/>
              <w:left w:val="nil"/>
              <w:bottom w:val="nil"/>
              <w:right w:val="nil"/>
            </w:tcBorders>
            <w:shd w:val="clear" w:color="auto" w:fill="auto"/>
            <w:vAlign w:val="center"/>
          </w:tcPr>
          <w:p w14:paraId="458D5F7D" w14:textId="20FECEA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1995 —</w:t>
            </w:r>
          </w:p>
        </w:tc>
        <w:tc>
          <w:tcPr>
            <w:tcW w:w="3744" w:type="dxa"/>
            <w:tcBorders>
              <w:top w:val="nil"/>
              <w:left w:val="nil"/>
              <w:bottom w:val="nil"/>
              <w:right w:val="nil"/>
            </w:tcBorders>
            <w:shd w:val="clear" w:color="auto" w:fill="auto"/>
            <w:vAlign w:val="center"/>
          </w:tcPr>
          <w:p w14:paraId="5B951BB2" w14:textId="073D123C"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02545AFA" w14:textId="364CC2F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7,452</w:t>
            </w:r>
          </w:p>
        </w:tc>
        <w:tc>
          <w:tcPr>
            <w:tcW w:w="1440" w:type="dxa"/>
            <w:tcBorders>
              <w:top w:val="nil"/>
              <w:left w:val="nil"/>
              <w:bottom w:val="nil"/>
              <w:right w:val="nil"/>
            </w:tcBorders>
            <w:vAlign w:val="center"/>
          </w:tcPr>
          <w:p w14:paraId="4E6AA8B4" w14:textId="39DF9954"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128F1FCC" w14:textId="6CD6EB69" w:rsidTr="00CC53BA">
        <w:trPr>
          <w:trHeight w:val="216"/>
        </w:trPr>
        <w:tc>
          <w:tcPr>
            <w:tcW w:w="1386" w:type="dxa"/>
            <w:tcBorders>
              <w:top w:val="nil"/>
              <w:left w:val="nil"/>
              <w:bottom w:val="nil"/>
              <w:right w:val="nil"/>
            </w:tcBorders>
            <w:shd w:val="clear" w:color="auto" w:fill="auto"/>
            <w:vAlign w:val="center"/>
          </w:tcPr>
          <w:p w14:paraId="6BFC7646" w14:textId="6A4B531B"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1996 —</w:t>
            </w:r>
          </w:p>
        </w:tc>
        <w:tc>
          <w:tcPr>
            <w:tcW w:w="3744" w:type="dxa"/>
            <w:tcBorders>
              <w:top w:val="nil"/>
              <w:left w:val="nil"/>
              <w:bottom w:val="nil"/>
              <w:right w:val="nil"/>
            </w:tcBorders>
            <w:shd w:val="clear" w:color="auto" w:fill="auto"/>
            <w:vAlign w:val="center"/>
          </w:tcPr>
          <w:p w14:paraId="4F525AF5" w14:textId="5B5557AF"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257848D7" w14:textId="5209F61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9,185</w:t>
            </w:r>
          </w:p>
        </w:tc>
        <w:tc>
          <w:tcPr>
            <w:tcW w:w="1440" w:type="dxa"/>
            <w:tcBorders>
              <w:top w:val="nil"/>
              <w:left w:val="nil"/>
              <w:bottom w:val="nil"/>
              <w:right w:val="nil"/>
            </w:tcBorders>
            <w:vAlign w:val="center"/>
          </w:tcPr>
          <w:p w14:paraId="0C121C2D" w14:textId="6331E01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52CA8B3C" w14:textId="2DCF95BC" w:rsidTr="00CC53BA">
        <w:trPr>
          <w:trHeight w:val="216"/>
        </w:trPr>
        <w:tc>
          <w:tcPr>
            <w:tcW w:w="1386" w:type="dxa"/>
            <w:tcBorders>
              <w:top w:val="nil"/>
              <w:left w:val="nil"/>
              <w:bottom w:val="nil"/>
              <w:right w:val="nil"/>
            </w:tcBorders>
            <w:shd w:val="clear" w:color="auto" w:fill="auto"/>
            <w:vAlign w:val="center"/>
          </w:tcPr>
          <w:p w14:paraId="096670A5" w14:textId="66C01C9B"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1997 —</w:t>
            </w:r>
          </w:p>
        </w:tc>
        <w:tc>
          <w:tcPr>
            <w:tcW w:w="3744" w:type="dxa"/>
            <w:tcBorders>
              <w:top w:val="nil"/>
              <w:left w:val="nil"/>
              <w:bottom w:val="nil"/>
              <w:right w:val="nil"/>
            </w:tcBorders>
            <w:shd w:val="clear" w:color="auto" w:fill="auto"/>
            <w:vAlign w:val="center"/>
          </w:tcPr>
          <w:p w14:paraId="39FC2C41" w14:textId="7411ABA3"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1A3A89F0" w14:textId="0B6F8EA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6,214</w:t>
            </w:r>
          </w:p>
        </w:tc>
        <w:tc>
          <w:tcPr>
            <w:tcW w:w="1440" w:type="dxa"/>
            <w:tcBorders>
              <w:top w:val="nil"/>
              <w:left w:val="nil"/>
              <w:bottom w:val="nil"/>
              <w:right w:val="nil"/>
            </w:tcBorders>
            <w:vAlign w:val="center"/>
          </w:tcPr>
          <w:p w14:paraId="0FB0074B" w14:textId="51BF8503"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CC53BA" w:rsidRPr="003D79DA" w14:paraId="17CA39B5" w14:textId="6F149259" w:rsidTr="00CC53BA">
        <w:trPr>
          <w:trHeight w:val="216"/>
        </w:trPr>
        <w:tc>
          <w:tcPr>
            <w:tcW w:w="1386" w:type="dxa"/>
            <w:tcBorders>
              <w:top w:val="nil"/>
              <w:left w:val="nil"/>
              <w:bottom w:val="nil"/>
              <w:right w:val="nil"/>
            </w:tcBorders>
            <w:shd w:val="clear" w:color="auto" w:fill="auto"/>
            <w:vAlign w:val="center"/>
          </w:tcPr>
          <w:p w14:paraId="6AD4C738" w14:textId="7316526D"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1998 —</w:t>
            </w:r>
          </w:p>
        </w:tc>
        <w:tc>
          <w:tcPr>
            <w:tcW w:w="3744" w:type="dxa"/>
            <w:tcBorders>
              <w:top w:val="nil"/>
              <w:left w:val="nil"/>
              <w:bottom w:val="nil"/>
              <w:right w:val="nil"/>
            </w:tcBorders>
            <w:shd w:val="clear" w:color="auto" w:fill="auto"/>
            <w:vAlign w:val="center"/>
          </w:tcPr>
          <w:p w14:paraId="7FEBA49A" w14:textId="64F28EF6"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0E16B27E" w14:textId="3B5EABB7"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9,001</w:t>
            </w:r>
          </w:p>
        </w:tc>
        <w:tc>
          <w:tcPr>
            <w:tcW w:w="1440" w:type="dxa"/>
            <w:tcBorders>
              <w:top w:val="nil"/>
              <w:left w:val="nil"/>
              <w:bottom w:val="nil"/>
              <w:right w:val="nil"/>
            </w:tcBorders>
            <w:vAlign w:val="center"/>
          </w:tcPr>
          <w:p w14:paraId="033F52D4" w14:textId="39EE6D56"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477BAADF" w14:textId="2F59311C" w:rsidTr="00CC53BA">
        <w:trPr>
          <w:trHeight w:val="216"/>
        </w:trPr>
        <w:tc>
          <w:tcPr>
            <w:tcW w:w="1386" w:type="dxa"/>
            <w:tcBorders>
              <w:top w:val="nil"/>
              <w:left w:val="nil"/>
              <w:bottom w:val="nil"/>
              <w:right w:val="nil"/>
            </w:tcBorders>
            <w:shd w:val="clear" w:color="auto" w:fill="auto"/>
            <w:vAlign w:val="center"/>
          </w:tcPr>
          <w:p w14:paraId="3624D25A" w14:textId="5A72012B"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1999 —</w:t>
            </w:r>
          </w:p>
        </w:tc>
        <w:tc>
          <w:tcPr>
            <w:tcW w:w="3744" w:type="dxa"/>
            <w:tcBorders>
              <w:top w:val="nil"/>
              <w:left w:val="nil"/>
              <w:bottom w:val="nil"/>
              <w:right w:val="nil"/>
            </w:tcBorders>
            <w:shd w:val="clear" w:color="auto" w:fill="auto"/>
            <w:vAlign w:val="center"/>
          </w:tcPr>
          <w:p w14:paraId="3DA691D9" w14:textId="48637238"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3A3612CA" w14:textId="0AE55EA0"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8,120</w:t>
            </w:r>
          </w:p>
        </w:tc>
        <w:tc>
          <w:tcPr>
            <w:tcW w:w="1440" w:type="dxa"/>
            <w:tcBorders>
              <w:top w:val="nil"/>
              <w:left w:val="nil"/>
              <w:bottom w:val="nil"/>
              <w:right w:val="nil"/>
            </w:tcBorders>
            <w:vAlign w:val="center"/>
          </w:tcPr>
          <w:p w14:paraId="0BBDCB74" w14:textId="1C6BE68F"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3DEE868F" w14:textId="0B32E82D" w:rsidTr="00CC53BA">
        <w:trPr>
          <w:trHeight w:val="216"/>
        </w:trPr>
        <w:tc>
          <w:tcPr>
            <w:tcW w:w="1386" w:type="dxa"/>
            <w:tcBorders>
              <w:top w:val="nil"/>
              <w:left w:val="nil"/>
              <w:bottom w:val="nil"/>
              <w:right w:val="nil"/>
            </w:tcBorders>
            <w:shd w:val="clear" w:color="auto" w:fill="auto"/>
            <w:vAlign w:val="center"/>
          </w:tcPr>
          <w:p w14:paraId="7DD96194" w14:textId="3A6523E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2000 —</w:t>
            </w:r>
          </w:p>
        </w:tc>
        <w:tc>
          <w:tcPr>
            <w:tcW w:w="3744" w:type="dxa"/>
            <w:tcBorders>
              <w:top w:val="nil"/>
              <w:left w:val="nil"/>
              <w:bottom w:val="nil"/>
              <w:right w:val="nil"/>
            </w:tcBorders>
            <w:shd w:val="clear" w:color="auto" w:fill="auto"/>
            <w:vAlign w:val="center"/>
          </w:tcPr>
          <w:p w14:paraId="17816BCC" w14:textId="2A21BC0A"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5B11336B" w14:textId="7278CBE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11,089</w:t>
            </w:r>
          </w:p>
        </w:tc>
        <w:tc>
          <w:tcPr>
            <w:tcW w:w="1440" w:type="dxa"/>
            <w:tcBorders>
              <w:top w:val="nil"/>
              <w:left w:val="nil"/>
              <w:bottom w:val="nil"/>
              <w:right w:val="nil"/>
            </w:tcBorders>
            <w:vAlign w:val="center"/>
          </w:tcPr>
          <w:p w14:paraId="3B01C151" w14:textId="1F330921"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2E7B6457" w14:textId="4D621864" w:rsidTr="00CC53BA">
        <w:trPr>
          <w:trHeight w:val="216"/>
        </w:trPr>
        <w:tc>
          <w:tcPr>
            <w:tcW w:w="1386" w:type="dxa"/>
            <w:tcBorders>
              <w:top w:val="nil"/>
              <w:left w:val="nil"/>
              <w:bottom w:val="nil"/>
              <w:right w:val="nil"/>
            </w:tcBorders>
            <w:shd w:val="clear" w:color="auto" w:fill="auto"/>
            <w:vAlign w:val="center"/>
          </w:tcPr>
          <w:p w14:paraId="2EE88B8D" w14:textId="551FE62E"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2001 —</w:t>
            </w:r>
          </w:p>
        </w:tc>
        <w:tc>
          <w:tcPr>
            <w:tcW w:w="3744" w:type="dxa"/>
            <w:tcBorders>
              <w:top w:val="nil"/>
              <w:left w:val="nil"/>
              <w:bottom w:val="nil"/>
              <w:right w:val="nil"/>
            </w:tcBorders>
            <w:shd w:val="clear" w:color="auto" w:fill="auto"/>
            <w:vAlign w:val="center"/>
          </w:tcPr>
          <w:p w14:paraId="2A3E7139" w14:textId="6B37A279"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388A58BF" w14:textId="03F1F110"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7,716</w:t>
            </w:r>
          </w:p>
        </w:tc>
        <w:tc>
          <w:tcPr>
            <w:tcW w:w="1440" w:type="dxa"/>
            <w:tcBorders>
              <w:top w:val="nil"/>
              <w:left w:val="nil"/>
              <w:bottom w:val="nil"/>
              <w:right w:val="nil"/>
            </w:tcBorders>
            <w:vAlign w:val="center"/>
          </w:tcPr>
          <w:p w14:paraId="474E979C" w14:textId="73B99D8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27D08EDA" w14:textId="2D1B0900" w:rsidTr="00CC53BA">
        <w:trPr>
          <w:trHeight w:val="216"/>
        </w:trPr>
        <w:tc>
          <w:tcPr>
            <w:tcW w:w="1386" w:type="dxa"/>
            <w:tcBorders>
              <w:top w:val="nil"/>
              <w:left w:val="nil"/>
              <w:bottom w:val="nil"/>
              <w:right w:val="nil"/>
            </w:tcBorders>
            <w:shd w:val="clear" w:color="auto" w:fill="auto"/>
            <w:vAlign w:val="center"/>
          </w:tcPr>
          <w:p w14:paraId="48670851" w14:textId="6D4C819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2002 —</w:t>
            </w:r>
          </w:p>
        </w:tc>
        <w:tc>
          <w:tcPr>
            <w:tcW w:w="3744" w:type="dxa"/>
            <w:tcBorders>
              <w:top w:val="nil"/>
              <w:left w:val="nil"/>
              <w:bottom w:val="nil"/>
              <w:right w:val="nil"/>
            </w:tcBorders>
            <w:shd w:val="clear" w:color="auto" w:fill="auto"/>
            <w:vAlign w:val="center"/>
          </w:tcPr>
          <w:p w14:paraId="33B6F4A0" w14:textId="5060E9CD"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0CD378DE" w14:textId="32DCE5B0"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7,599</w:t>
            </w:r>
          </w:p>
        </w:tc>
        <w:tc>
          <w:tcPr>
            <w:tcW w:w="1440" w:type="dxa"/>
            <w:tcBorders>
              <w:top w:val="nil"/>
              <w:left w:val="nil"/>
              <w:bottom w:val="nil"/>
              <w:right w:val="nil"/>
            </w:tcBorders>
            <w:vAlign w:val="center"/>
          </w:tcPr>
          <w:p w14:paraId="013509DD" w14:textId="5F6459D7"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7CFC4550" w14:textId="6AC813FC" w:rsidTr="00CC53BA">
        <w:trPr>
          <w:trHeight w:val="216"/>
        </w:trPr>
        <w:tc>
          <w:tcPr>
            <w:tcW w:w="1386" w:type="dxa"/>
            <w:tcBorders>
              <w:top w:val="nil"/>
              <w:left w:val="nil"/>
              <w:bottom w:val="nil"/>
              <w:right w:val="nil"/>
            </w:tcBorders>
            <w:shd w:val="clear" w:color="auto" w:fill="auto"/>
            <w:vAlign w:val="center"/>
          </w:tcPr>
          <w:p w14:paraId="5B671147" w14:textId="2B13B374"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2003 —</w:t>
            </w:r>
          </w:p>
        </w:tc>
        <w:tc>
          <w:tcPr>
            <w:tcW w:w="3744" w:type="dxa"/>
            <w:tcBorders>
              <w:top w:val="nil"/>
              <w:left w:val="nil"/>
              <w:bottom w:val="nil"/>
              <w:right w:val="nil"/>
            </w:tcBorders>
            <w:shd w:val="clear" w:color="auto" w:fill="auto"/>
            <w:vAlign w:val="center"/>
          </w:tcPr>
          <w:p w14:paraId="1C0EA70A" w14:textId="30F6426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792AE0BA" w14:textId="27D7833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7,118</w:t>
            </w:r>
          </w:p>
        </w:tc>
        <w:tc>
          <w:tcPr>
            <w:tcW w:w="1440" w:type="dxa"/>
            <w:tcBorders>
              <w:top w:val="nil"/>
              <w:left w:val="nil"/>
              <w:bottom w:val="nil"/>
              <w:right w:val="nil"/>
            </w:tcBorders>
            <w:vAlign w:val="center"/>
          </w:tcPr>
          <w:p w14:paraId="18B3AD4D" w14:textId="11D0D2D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598498FB" w14:textId="400C20A4" w:rsidTr="00CC53BA">
        <w:trPr>
          <w:trHeight w:val="216"/>
        </w:trPr>
        <w:tc>
          <w:tcPr>
            <w:tcW w:w="1386" w:type="dxa"/>
            <w:tcBorders>
              <w:top w:val="nil"/>
              <w:left w:val="nil"/>
              <w:bottom w:val="nil"/>
              <w:right w:val="nil"/>
            </w:tcBorders>
            <w:shd w:val="clear" w:color="auto" w:fill="auto"/>
            <w:vAlign w:val="center"/>
          </w:tcPr>
          <w:p w14:paraId="172D44DE" w14:textId="2DD834E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2004 —</w:t>
            </w:r>
          </w:p>
        </w:tc>
        <w:tc>
          <w:tcPr>
            <w:tcW w:w="3744" w:type="dxa"/>
            <w:tcBorders>
              <w:top w:val="nil"/>
              <w:left w:val="nil"/>
              <w:bottom w:val="nil"/>
              <w:right w:val="nil"/>
            </w:tcBorders>
            <w:shd w:val="clear" w:color="auto" w:fill="auto"/>
            <w:vAlign w:val="center"/>
          </w:tcPr>
          <w:p w14:paraId="3EB7AB73" w14:textId="725E369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27393A76" w14:textId="1334FBAA"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7,969</w:t>
            </w:r>
          </w:p>
        </w:tc>
        <w:tc>
          <w:tcPr>
            <w:tcW w:w="1440" w:type="dxa"/>
            <w:tcBorders>
              <w:top w:val="nil"/>
              <w:left w:val="nil"/>
              <w:bottom w:val="nil"/>
              <w:right w:val="nil"/>
            </w:tcBorders>
            <w:vAlign w:val="center"/>
          </w:tcPr>
          <w:p w14:paraId="2C4CF9DD" w14:textId="72A76AC4"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0A418BF4" w14:textId="201A554D" w:rsidTr="00CC53BA">
        <w:trPr>
          <w:trHeight w:val="216"/>
        </w:trPr>
        <w:tc>
          <w:tcPr>
            <w:tcW w:w="1386" w:type="dxa"/>
            <w:tcBorders>
              <w:top w:val="nil"/>
              <w:left w:val="nil"/>
              <w:bottom w:val="nil"/>
              <w:right w:val="nil"/>
            </w:tcBorders>
            <w:shd w:val="clear" w:color="auto" w:fill="auto"/>
            <w:vAlign w:val="center"/>
          </w:tcPr>
          <w:p w14:paraId="26735A63" w14:textId="5EE81189"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2005 —</w:t>
            </w:r>
          </w:p>
        </w:tc>
        <w:tc>
          <w:tcPr>
            <w:tcW w:w="3744" w:type="dxa"/>
            <w:tcBorders>
              <w:top w:val="nil"/>
              <w:left w:val="nil"/>
              <w:bottom w:val="nil"/>
              <w:right w:val="nil"/>
            </w:tcBorders>
            <w:shd w:val="clear" w:color="auto" w:fill="auto"/>
            <w:vAlign w:val="center"/>
          </w:tcPr>
          <w:p w14:paraId="325F4A47" w14:textId="23614282"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0CB1561F" w14:textId="1BB7E26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9,008</w:t>
            </w:r>
          </w:p>
        </w:tc>
        <w:tc>
          <w:tcPr>
            <w:tcW w:w="1440" w:type="dxa"/>
            <w:tcBorders>
              <w:top w:val="nil"/>
              <w:left w:val="nil"/>
              <w:bottom w:val="nil"/>
              <w:right w:val="nil"/>
            </w:tcBorders>
            <w:vAlign w:val="center"/>
          </w:tcPr>
          <w:p w14:paraId="2D471F6D" w14:textId="787482C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24F296BB" w14:textId="1C8D51C5" w:rsidTr="00CC53BA">
        <w:trPr>
          <w:trHeight w:val="216"/>
        </w:trPr>
        <w:tc>
          <w:tcPr>
            <w:tcW w:w="1386" w:type="dxa"/>
            <w:tcBorders>
              <w:top w:val="nil"/>
              <w:left w:val="nil"/>
              <w:bottom w:val="nil"/>
              <w:right w:val="nil"/>
            </w:tcBorders>
            <w:shd w:val="clear" w:color="auto" w:fill="auto"/>
            <w:vAlign w:val="center"/>
          </w:tcPr>
          <w:p w14:paraId="683A6845" w14:textId="43CE5D8F"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2006 —</w:t>
            </w:r>
          </w:p>
        </w:tc>
        <w:tc>
          <w:tcPr>
            <w:tcW w:w="3744" w:type="dxa"/>
            <w:tcBorders>
              <w:top w:val="nil"/>
              <w:left w:val="nil"/>
              <w:bottom w:val="nil"/>
              <w:right w:val="nil"/>
            </w:tcBorders>
            <w:shd w:val="clear" w:color="auto" w:fill="auto"/>
            <w:vAlign w:val="center"/>
          </w:tcPr>
          <w:p w14:paraId="23BF11C9" w14:textId="65412E3F"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741A0304" w14:textId="28C9B01C"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9,457</w:t>
            </w:r>
          </w:p>
        </w:tc>
        <w:tc>
          <w:tcPr>
            <w:tcW w:w="1440" w:type="dxa"/>
            <w:tcBorders>
              <w:top w:val="nil"/>
              <w:left w:val="nil"/>
              <w:bottom w:val="nil"/>
              <w:right w:val="nil"/>
            </w:tcBorders>
            <w:vAlign w:val="center"/>
          </w:tcPr>
          <w:p w14:paraId="7486BCBE" w14:textId="5C75F56A"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0F5DF06F" w14:textId="7003BE7B" w:rsidTr="00CC53BA">
        <w:trPr>
          <w:trHeight w:val="216"/>
        </w:trPr>
        <w:tc>
          <w:tcPr>
            <w:tcW w:w="1386" w:type="dxa"/>
            <w:tcBorders>
              <w:top w:val="nil"/>
              <w:left w:val="nil"/>
              <w:bottom w:val="nil"/>
              <w:right w:val="nil"/>
            </w:tcBorders>
            <w:shd w:val="clear" w:color="auto" w:fill="auto"/>
            <w:vAlign w:val="center"/>
          </w:tcPr>
          <w:p w14:paraId="2599B905" w14:textId="07F5A5C4"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2007 —</w:t>
            </w:r>
          </w:p>
        </w:tc>
        <w:tc>
          <w:tcPr>
            <w:tcW w:w="3744" w:type="dxa"/>
            <w:tcBorders>
              <w:top w:val="nil"/>
              <w:left w:val="nil"/>
              <w:bottom w:val="nil"/>
              <w:right w:val="nil"/>
            </w:tcBorders>
            <w:shd w:val="clear" w:color="auto" w:fill="auto"/>
            <w:vAlign w:val="center"/>
          </w:tcPr>
          <w:p w14:paraId="155BBFD3" w14:textId="1098097F"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7BDAAE4E" w14:textId="3454DC2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10,550</w:t>
            </w:r>
          </w:p>
        </w:tc>
        <w:tc>
          <w:tcPr>
            <w:tcW w:w="1440" w:type="dxa"/>
            <w:tcBorders>
              <w:top w:val="nil"/>
              <w:left w:val="nil"/>
              <w:bottom w:val="nil"/>
              <w:right w:val="nil"/>
            </w:tcBorders>
            <w:vAlign w:val="center"/>
          </w:tcPr>
          <w:p w14:paraId="5AAF5F75" w14:textId="368E3BDA"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075CB623" w14:textId="14EDDF34" w:rsidTr="00CC53BA">
        <w:trPr>
          <w:trHeight w:val="216"/>
        </w:trPr>
        <w:tc>
          <w:tcPr>
            <w:tcW w:w="1386" w:type="dxa"/>
            <w:tcBorders>
              <w:top w:val="nil"/>
              <w:left w:val="nil"/>
              <w:bottom w:val="nil"/>
              <w:right w:val="nil"/>
            </w:tcBorders>
            <w:shd w:val="clear" w:color="auto" w:fill="auto"/>
            <w:vAlign w:val="center"/>
          </w:tcPr>
          <w:p w14:paraId="70F19DE3" w14:textId="75E50061"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20"/>
              </w:rPr>
              <w:t>2008 —</w:t>
            </w:r>
          </w:p>
        </w:tc>
        <w:tc>
          <w:tcPr>
            <w:tcW w:w="3744" w:type="dxa"/>
            <w:tcBorders>
              <w:top w:val="nil"/>
              <w:left w:val="nil"/>
              <w:bottom w:val="nil"/>
              <w:right w:val="nil"/>
            </w:tcBorders>
            <w:shd w:val="clear" w:color="auto" w:fill="auto"/>
            <w:vAlign w:val="center"/>
          </w:tcPr>
          <w:p w14:paraId="00430E45" w14:textId="7A328091"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278729D6" w14:textId="099AEDD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8,415</w:t>
            </w:r>
          </w:p>
        </w:tc>
        <w:tc>
          <w:tcPr>
            <w:tcW w:w="1440" w:type="dxa"/>
            <w:tcBorders>
              <w:top w:val="nil"/>
              <w:left w:val="nil"/>
              <w:bottom w:val="nil"/>
              <w:right w:val="nil"/>
            </w:tcBorders>
            <w:vAlign w:val="center"/>
          </w:tcPr>
          <w:p w14:paraId="04987D40" w14:textId="17A239AE"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CC53BA" w:rsidRPr="003D79DA" w14:paraId="55E20BEE" w14:textId="77777777" w:rsidTr="00CC53BA">
        <w:trPr>
          <w:trHeight w:val="216"/>
        </w:trPr>
        <w:tc>
          <w:tcPr>
            <w:tcW w:w="1386" w:type="dxa"/>
            <w:tcBorders>
              <w:top w:val="nil"/>
              <w:left w:val="nil"/>
              <w:bottom w:val="nil"/>
              <w:right w:val="nil"/>
            </w:tcBorders>
            <w:shd w:val="clear" w:color="auto" w:fill="auto"/>
            <w:vAlign w:val="center"/>
          </w:tcPr>
          <w:p w14:paraId="239E0F1E" w14:textId="77777777" w:rsidR="00CC53BA" w:rsidRPr="003D79DA" w:rsidRDefault="00CC53BA" w:rsidP="00714044">
            <w:pPr>
              <w:jc w:val="right"/>
              <w:rPr>
                <w:rFonts w:ascii="Consolas" w:hAnsi="Consolas" w:cs="Consolas"/>
                <w:b/>
                <w:color w:val="000000"/>
                <w:sz w:val="18"/>
                <w:szCs w:val="20"/>
              </w:rPr>
            </w:pPr>
          </w:p>
        </w:tc>
        <w:tc>
          <w:tcPr>
            <w:tcW w:w="3744" w:type="dxa"/>
            <w:tcBorders>
              <w:top w:val="nil"/>
              <w:left w:val="nil"/>
              <w:bottom w:val="nil"/>
              <w:right w:val="nil"/>
            </w:tcBorders>
            <w:shd w:val="clear" w:color="auto" w:fill="auto"/>
            <w:vAlign w:val="center"/>
          </w:tcPr>
          <w:p w14:paraId="01B6BC75" w14:textId="22DB8BF4" w:rsidR="00CC53BA" w:rsidRPr="003D79DA" w:rsidRDefault="00CC53BA"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shd w:val="clear" w:color="auto" w:fill="auto"/>
            <w:vAlign w:val="center"/>
          </w:tcPr>
          <w:p w14:paraId="5A687DB7" w14:textId="458B7804" w:rsidR="00CC53BA" w:rsidRPr="003D79DA" w:rsidRDefault="00CC53B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5ABAB93" w14:textId="077F556C" w:rsidR="00CC53BA" w:rsidRPr="003D79DA" w:rsidRDefault="00CC53B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73C2BAC7" w14:textId="77777777" w:rsidR="00107B39" w:rsidRPr="003D79DA" w:rsidRDefault="00107B39" w:rsidP="00714044">
      <w:pPr>
        <w:spacing w:after="240"/>
        <w:rPr>
          <w:rFonts w:asciiTheme="minorHAnsi" w:eastAsia="MS Mincho" w:hAnsiTheme="minorHAnsi" w:cs="Consolas"/>
          <w:sz w:val="20"/>
          <w:szCs w:val="26"/>
        </w:rPr>
      </w:pPr>
    </w:p>
    <w:p w14:paraId="44F7A4BF" w14:textId="77777777" w:rsidR="00107B39" w:rsidRPr="003D79DA" w:rsidRDefault="00107B39" w:rsidP="00714044">
      <w:pPr>
        <w:spacing w:after="240"/>
        <w:rPr>
          <w:rFonts w:asciiTheme="minorHAnsi" w:eastAsia="MS Mincho" w:hAnsiTheme="minorHAnsi" w:cs="Consolas"/>
          <w:sz w:val="20"/>
          <w:szCs w:val="26"/>
        </w:rPr>
      </w:pPr>
    </w:p>
    <w:p w14:paraId="6350CA79" w14:textId="77777777" w:rsidR="00666C53" w:rsidRPr="003D79DA" w:rsidRDefault="00666C53"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029F2900" w14:textId="2A4F0FD0" w:rsidR="001E23EE" w:rsidRPr="003D79DA" w:rsidRDefault="00107B39"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Year of Entry</w:t>
      </w:r>
      <w:bookmarkStart w:id="52" w:name="YOE"/>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YOE</w:t>
      </w:r>
      <w:bookmarkEnd w:id="52"/>
      <w:r w:rsidR="00E660C6" w:rsidRPr="003D79DA">
        <w:rPr>
          <w:rFonts w:asciiTheme="minorHAnsi" w:eastAsia="MS Mincho" w:hAnsiTheme="minorHAnsi" w:cstheme="majorHAnsi"/>
          <w:color w:val="0000FF"/>
          <w:sz w:val="22"/>
          <w:szCs w:val="22"/>
        </w:rPr>
        <w:tab/>
      </w:r>
      <w:r w:rsidR="00E660C6" w:rsidRPr="003D79DA">
        <w:rPr>
          <w:rFonts w:asciiTheme="minorHAnsi" w:eastAsia="MS Mincho" w:hAnsiTheme="minorHAnsi" w:cstheme="majorHAnsi"/>
          <w:color w:val="0000FF"/>
          <w:sz w:val="22"/>
          <w:szCs w:val="22"/>
        </w:rPr>
        <w:tab/>
      </w:r>
      <w:r w:rsidR="00E660C6"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0C51"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1BFB1783" w14:textId="2EF48B4A" w:rsidR="00107B39"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07329606" w14:textId="7E2D588C" w:rsidR="007B67ED"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The data on year of entry were de</w:t>
      </w:r>
      <w:r w:rsidR="007B67ED" w:rsidRPr="003D79DA">
        <w:rPr>
          <w:rFonts w:asciiTheme="minorHAnsi" w:eastAsia="MS Mincho" w:hAnsiTheme="minorHAnsi" w:cstheme="majorHAnsi"/>
          <w:sz w:val="22"/>
          <w:szCs w:val="22"/>
        </w:rPr>
        <w:t>rived from answers to Question 9, which was asked for all people</w:t>
      </w:r>
      <w:r w:rsidR="00107B39" w:rsidRPr="003D79DA">
        <w:rPr>
          <w:rFonts w:asciiTheme="minorHAnsi" w:eastAsia="MS Mincho" w:hAnsiTheme="minorHAnsi" w:cstheme="majorHAnsi"/>
          <w:sz w:val="22"/>
          <w:szCs w:val="22"/>
        </w:rPr>
        <w:t xml:space="preserve"> born outside the United States</w:t>
      </w:r>
      <w:r w:rsidR="007B67ED" w:rsidRPr="003D79DA">
        <w:rPr>
          <w:rFonts w:asciiTheme="minorHAnsi" w:eastAsia="MS Mincho" w:hAnsiTheme="minorHAnsi" w:cstheme="majorHAnsi"/>
          <w:sz w:val="22"/>
          <w:szCs w:val="22"/>
        </w:rPr>
        <w:t>.</w:t>
      </w:r>
    </w:p>
    <w:p w14:paraId="5BA46C53" w14:textId="77777777" w:rsidR="007B67ED" w:rsidRPr="003D79DA" w:rsidRDefault="007B67ED" w:rsidP="00714044">
      <w:pPr>
        <w:pStyle w:val="PlainText"/>
        <w:jc w:val="both"/>
        <w:rPr>
          <w:rFonts w:asciiTheme="minorHAnsi" w:eastAsia="MS Mincho" w:hAnsiTheme="minorHAnsi" w:cstheme="majorHAnsi"/>
          <w:sz w:val="22"/>
          <w:szCs w:val="22"/>
        </w:rPr>
      </w:pPr>
    </w:p>
    <w:p w14:paraId="707B5289" w14:textId="21E6B9F1" w:rsidR="00107B39" w:rsidRPr="003D79DA" w:rsidRDefault="007B67E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These respondents</w:t>
      </w:r>
      <w:r w:rsidR="00107B39" w:rsidRPr="003D79DA">
        <w:rPr>
          <w:rFonts w:asciiTheme="minorHAnsi" w:eastAsia="MS Mincho" w:hAnsiTheme="minorHAnsi" w:cstheme="majorHAnsi"/>
          <w:sz w:val="22"/>
          <w:szCs w:val="22"/>
        </w:rPr>
        <w:t xml:space="preserve"> were asked for the year in which they came to live in the </w:t>
      </w:r>
      <w:r w:rsidRPr="003D79DA">
        <w:rPr>
          <w:rFonts w:asciiTheme="minorHAnsi" w:eastAsia="MS Mincho" w:hAnsiTheme="minorHAnsi" w:cstheme="majorHAnsi"/>
          <w:sz w:val="22"/>
          <w:szCs w:val="22"/>
        </w:rPr>
        <w:t>U.S.; including</w:t>
      </w:r>
      <w:r w:rsidR="00107B39" w:rsidRPr="003D79DA">
        <w:rPr>
          <w:rFonts w:asciiTheme="minorHAnsi" w:eastAsia="MS Mincho" w:hAnsiTheme="minorHAnsi" w:cstheme="majorHAnsi"/>
          <w:sz w:val="22"/>
          <w:szCs w:val="22"/>
        </w:rPr>
        <w:t xml:space="preserve"> people born in Puerto Rico and U.S. Island Areas</w:t>
      </w:r>
      <w:r w:rsidRPr="003D79DA">
        <w:rPr>
          <w:rFonts w:asciiTheme="minorHAnsi" w:eastAsia="MS Mincho" w:hAnsiTheme="minorHAnsi" w:cstheme="majorHAnsi"/>
          <w:sz w:val="22"/>
          <w:szCs w:val="22"/>
        </w:rPr>
        <w:t>,</w:t>
      </w:r>
      <w:r w:rsidR="00107B39" w:rsidRPr="003D79DA">
        <w:rPr>
          <w:rFonts w:asciiTheme="minorHAnsi" w:eastAsia="MS Mincho" w:hAnsiTheme="minorHAnsi" w:cstheme="majorHAnsi"/>
          <w:sz w:val="22"/>
          <w:szCs w:val="22"/>
        </w:rPr>
        <w:t xml:space="preserve"> people born abroad of an U.S. citizen parent or</w:t>
      </w:r>
      <w:r w:rsidR="00732A07" w:rsidRPr="003D79DA">
        <w:rPr>
          <w:rFonts w:asciiTheme="minorHAnsi" w:eastAsia="MS Mincho" w:hAnsiTheme="minorHAnsi" w:cstheme="majorHAnsi"/>
          <w:sz w:val="22"/>
          <w:szCs w:val="22"/>
        </w:rPr>
        <w:t xml:space="preserve"> parents</w:t>
      </w:r>
      <w:r w:rsidRPr="003D79DA">
        <w:rPr>
          <w:rFonts w:asciiTheme="minorHAnsi" w:eastAsia="MS Mincho" w:hAnsiTheme="minorHAnsi" w:cstheme="majorHAnsi"/>
          <w:sz w:val="22"/>
          <w:szCs w:val="22"/>
        </w:rPr>
        <w:t>, and the foreign-</w:t>
      </w:r>
      <w:r w:rsidR="00732A07" w:rsidRPr="003D79DA">
        <w:rPr>
          <w:rFonts w:asciiTheme="minorHAnsi" w:eastAsia="MS Mincho" w:hAnsiTheme="minorHAnsi" w:cstheme="majorHAnsi"/>
          <w:sz w:val="22"/>
          <w:szCs w:val="22"/>
        </w:rPr>
        <w:t>born.</w:t>
      </w:r>
    </w:p>
    <w:p w14:paraId="461A4B74" w14:textId="77777777" w:rsidR="00107B39" w:rsidRPr="003D79DA" w:rsidRDefault="00107B39" w:rsidP="00714044">
      <w:pPr>
        <w:pStyle w:val="PlainText"/>
        <w:jc w:val="both"/>
        <w:rPr>
          <w:rFonts w:asciiTheme="minorHAnsi" w:eastAsia="MS Mincho" w:hAnsiTheme="minorHAnsi" w:cstheme="majorHAnsi"/>
          <w:sz w:val="22"/>
          <w:szCs w:val="22"/>
        </w:rPr>
      </w:pPr>
    </w:p>
    <w:p w14:paraId="79CD7A61" w14:textId="77777777"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Respondents were directed to indicate the year they entered the U.S. “to live.” For respondents who have entered the U.S. multiple times, the interviewers were instructed to request the most recent year of entry. For respondents who either did not ask the interviewer for clarification or for those who mailed back the questionnaire without being interviewed in person, it was difficult to ensure that respondents interpreted the question as intended.</w:t>
      </w:r>
    </w:p>
    <w:p w14:paraId="5ADCC1E4" w14:textId="77777777" w:rsidR="00107B39" w:rsidRPr="003D79DA" w:rsidRDefault="00107B39" w:rsidP="00714044">
      <w:pPr>
        <w:pStyle w:val="PlainText"/>
        <w:jc w:val="both"/>
        <w:rPr>
          <w:rFonts w:asciiTheme="minorHAnsi" w:eastAsia="MS Mincho" w:hAnsiTheme="minorHAnsi" w:cstheme="majorHAnsi"/>
          <w:sz w:val="22"/>
          <w:szCs w:val="22"/>
        </w:rPr>
      </w:pPr>
    </w:p>
    <w:p w14:paraId="62071BF9"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5C8F89F" w14:textId="04885C85"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UYOE</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C36DA1" w:rsidRPr="003D79DA">
        <w:rPr>
          <w:rFonts w:asciiTheme="minorHAnsi" w:eastAsia="MS Mincho" w:hAnsiTheme="minorHAnsi" w:cs="Consolas"/>
          <w:sz w:val="22"/>
          <w:szCs w:val="22"/>
        </w:rPr>
        <w:t>Write-in</w:t>
      </w:r>
    </w:p>
    <w:p w14:paraId="49F6CB72" w14:textId="2C205551"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FYOE</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BE7AC88" w14:textId="77777777" w:rsidR="00107B39" w:rsidRPr="003D79DA" w:rsidRDefault="00107B39" w:rsidP="00714044">
      <w:pPr>
        <w:pStyle w:val="PlainText"/>
        <w:tabs>
          <w:tab w:val="left" w:pos="2880"/>
        </w:tabs>
        <w:jc w:val="both"/>
        <w:rPr>
          <w:rFonts w:asciiTheme="minorHAnsi" w:eastAsia="MS Mincho" w:hAnsiTheme="minorHAnsi" w:cs="Consolas"/>
          <w:sz w:val="22"/>
          <w:szCs w:val="22"/>
        </w:rPr>
      </w:pPr>
    </w:p>
    <w:p w14:paraId="4E897514" w14:textId="77777777" w:rsidR="00D64DC7" w:rsidRPr="003D79DA" w:rsidRDefault="00D64D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0A5D724F" w14:textId="77777777" w:rsidR="00D64DC7" w:rsidRPr="003D79DA" w:rsidRDefault="00D64D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3DF705B5" w14:textId="77777777" w:rsidR="00D64DC7" w:rsidRPr="003D79DA" w:rsidRDefault="00D64DC7" w:rsidP="00714044">
      <w:pPr>
        <w:pStyle w:val="PlainText"/>
        <w:jc w:val="both"/>
        <w:rPr>
          <w:rFonts w:asciiTheme="minorHAnsi" w:eastAsia="MS Mincho" w:hAnsiTheme="minorHAnsi" w:cs="Consolas"/>
          <w:sz w:val="22"/>
          <w:szCs w:val="22"/>
        </w:rPr>
      </w:pPr>
    </w:p>
    <w:p w14:paraId="21D2A843" w14:textId="41D53A74"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98DD76D" w14:textId="51CB0346"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758101A"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B3BEDDA" w14:textId="77777777" w:rsidR="00263319" w:rsidRPr="003D79DA" w:rsidRDefault="00263319" w:rsidP="00714044">
      <w:pPr>
        <w:rPr>
          <w:rFonts w:asciiTheme="minorHAnsi" w:hAnsiTheme="minorHAnsi"/>
        </w:rPr>
      </w:pPr>
    </w:p>
    <w:tbl>
      <w:tblPr>
        <w:tblW w:w="7146" w:type="dxa"/>
        <w:tblInd w:w="108" w:type="dxa"/>
        <w:tblLayout w:type="fixed"/>
        <w:tblLook w:val="04A0" w:firstRow="1" w:lastRow="0" w:firstColumn="1" w:lastColumn="0" w:noHBand="0" w:noVBand="1"/>
      </w:tblPr>
      <w:tblGrid>
        <w:gridCol w:w="1386"/>
        <w:gridCol w:w="2880"/>
        <w:gridCol w:w="1440"/>
        <w:gridCol w:w="1440"/>
      </w:tblGrid>
      <w:tr w:rsidR="00263319" w:rsidRPr="003D79DA" w14:paraId="10D2FB9D" w14:textId="7609FBC3" w:rsidTr="00CC53BA">
        <w:trPr>
          <w:trHeight w:val="216"/>
        </w:trPr>
        <w:tc>
          <w:tcPr>
            <w:tcW w:w="4266" w:type="dxa"/>
            <w:gridSpan w:val="2"/>
            <w:tcBorders>
              <w:top w:val="nil"/>
              <w:left w:val="nil"/>
              <w:bottom w:val="nil"/>
              <w:right w:val="nil"/>
            </w:tcBorders>
            <w:shd w:val="clear" w:color="auto" w:fill="auto"/>
            <w:vAlign w:val="center"/>
          </w:tcPr>
          <w:p w14:paraId="61E09606" w14:textId="69E81294" w:rsidR="00263319" w:rsidRPr="003D79DA" w:rsidRDefault="00263319" w:rsidP="00714044">
            <w:pPr>
              <w:ind w:left="-72"/>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VALID CODES</w:t>
            </w:r>
          </w:p>
        </w:tc>
        <w:tc>
          <w:tcPr>
            <w:tcW w:w="1440" w:type="dxa"/>
            <w:tcBorders>
              <w:top w:val="nil"/>
              <w:left w:val="nil"/>
              <w:bottom w:val="nil"/>
              <w:right w:val="nil"/>
            </w:tcBorders>
            <w:vAlign w:val="center"/>
          </w:tcPr>
          <w:p w14:paraId="5EAE769E" w14:textId="401B7DA1" w:rsidR="00263319" w:rsidRPr="003D79DA" w:rsidRDefault="00263319"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shd w:val="clear" w:color="auto" w:fill="auto"/>
            <w:vAlign w:val="center"/>
          </w:tcPr>
          <w:p w14:paraId="7FE860B5" w14:textId="5ADB2428" w:rsidR="00263319" w:rsidRPr="003D79DA" w:rsidRDefault="00263319"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263319" w:rsidRPr="003D79DA" w14:paraId="1FD338A4" w14:textId="77777777" w:rsidTr="00CC53BA">
        <w:trPr>
          <w:trHeight w:val="216"/>
        </w:trPr>
        <w:tc>
          <w:tcPr>
            <w:tcW w:w="1386" w:type="dxa"/>
            <w:tcBorders>
              <w:top w:val="nil"/>
              <w:left w:val="nil"/>
              <w:bottom w:val="nil"/>
              <w:right w:val="nil"/>
            </w:tcBorders>
            <w:shd w:val="clear" w:color="auto" w:fill="auto"/>
            <w:vAlign w:val="center"/>
          </w:tcPr>
          <w:p w14:paraId="7D2BBD0D" w14:textId="77777777" w:rsidR="00263319" w:rsidRPr="003D79DA" w:rsidRDefault="00263319" w:rsidP="00714044">
            <w:pPr>
              <w:jc w:val="right"/>
              <w:rPr>
                <w:rFonts w:ascii="Consolas" w:hAnsi="Consolas" w:cs="Consolas"/>
                <w:sz w:val="18"/>
                <w:szCs w:val="18"/>
              </w:rPr>
            </w:pPr>
          </w:p>
        </w:tc>
        <w:tc>
          <w:tcPr>
            <w:tcW w:w="2880" w:type="dxa"/>
            <w:tcBorders>
              <w:top w:val="nil"/>
              <w:left w:val="nil"/>
              <w:bottom w:val="nil"/>
              <w:right w:val="nil"/>
            </w:tcBorders>
            <w:shd w:val="clear" w:color="auto" w:fill="auto"/>
            <w:vAlign w:val="center"/>
          </w:tcPr>
          <w:p w14:paraId="1200841A" w14:textId="77777777" w:rsidR="00263319" w:rsidRPr="003D79DA" w:rsidRDefault="00263319" w:rsidP="00714044">
            <w:pPr>
              <w:ind w:left="-72"/>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38D88DF9" w14:textId="77777777" w:rsidR="00263319" w:rsidRPr="003D79DA" w:rsidRDefault="00263319"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66CB4998" w14:textId="77777777" w:rsidR="00263319" w:rsidRPr="003D79DA" w:rsidRDefault="00263319" w:rsidP="00714044">
            <w:pPr>
              <w:jc w:val="right"/>
              <w:rPr>
                <w:rFonts w:ascii="Consolas" w:eastAsia="MS Mincho" w:hAnsi="Consolas" w:cs="Consolas"/>
                <w:b/>
                <w:bCs/>
                <w:color w:val="000000"/>
                <w:sz w:val="18"/>
                <w:szCs w:val="18"/>
              </w:rPr>
            </w:pPr>
          </w:p>
        </w:tc>
      </w:tr>
      <w:tr w:rsidR="00CC53BA" w:rsidRPr="003D79DA" w14:paraId="358E5D85" w14:textId="0C541E87" w:rsidTr="00CC53BA">
        <w:trPr>
          <w:trHeight w:val="216"/>
        </w:trPr>
        <w:tc>
          <w:tcPr>
            <w:tcW w:w="1386" w:type="dxa"/>
            <w:tcBorders>
              <w:top w:val="nil"/>
              <w:left w:val="nil"/>
              <w:bottom w:val="nil"/>
              <w:right w:val="nil"/>
            </w:tcBorders>
            <w:shd w:val="clear" w:color="auto" w:fill="auto"/>
            <w:vAlign w:val="center"/>
          </w:tcPr>
          <w:p w14:paraId="090B7341" w14:textId="1BFAE2F9" w:rsidR="00CC53BA" w:rsidRPr="003D79DA" w:rsidRDefault="00CC53BA" w:rsidP="00714044">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2880" w:type="dxa"/>
            <w:tcBorders>
              <w:top w:val="nil"/>
              <w:left w:val="nil"/>
              <w:bottom w:val="nil"/>
              <w:right w:val="nil"/>
            </w:tcBorders>
            <w:shd w:val="clear" w:color="auto" w:fill="auto"/>
            <w:vAlign w:val="center"/>
          </w:tcPr>
          <w:p w14:paraId="17514774" w14:textId="00CBD75F" w:rsidR="00CC53BA" w:rsidRPr="003D79DA" w:rsidRDefault="00CC53BA" w:rsidP="00714044">
            <w:pPr>
              <w:ind w:left="-72"/>
              <w:rPr>
                <w:rFonts w:ascii="Consolas" w:eastAsia="MS Mincho" w:hAnsi="Consolas" w:cs="Consolas"/>
                <w:b/>
                <w:bCs/>
                <w:color w:val="000000"/>
                <w:sz w:val="18"/>
                <w:szCs w:val="18"/>
              </w:rPr>
            </w:pPr>
            <w:r w:rsidRPr="003D79DA">
              <w:rPr>
                <w:rFonts w:ascii="Consolas" w:eastAsia="MS Mincho" w:hAnsi="Consolas" w:cs="Consolas"/>
                <w:sz w:val="18"/>
                <w:szCs w:val="18"/>
              </w:rPr>
              <w:t>NIU (born in the U.S.)</w:t>
            </w:r>
          </w:p>
        </w:tc>
        <w:tc>
          <w:tcPr>
            <w:tcW w:w="1440" w:type="dxa"/>
            <w:tcBorders>
              <w:top w:val="nil"/>
              <w:left w:val="nil"/>
              <w:bottom w:val="nil"/>
              <w:right w:val="nil"/>
            </w:tcBorders>
            <w:vAlign w:val="center"/>
          </w:tcPr>
          <w:p w14:paraId="128EBA8D" w14:textId="22BC37B5" w:rsidR="00CC53BA" w:rsidRPr="003D79DA" w:rsidRDefault="00CC53BA"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4,005,631</w:t>
            </w:r>
          </w:p>
        </w:tc>
        <w:tc>
          <w:tcPr>
            <w:tcW w:w="1440" w:type="dxa"/>
            <w:tcBorders>
              <w:top w:val="nil"/>
              <w:left w:val="nil"/>
              <w:bottom w:val="nil"/>
              <w:right w:val="nil"/>
            </w:tcBorders>
            <w:shd w:val="clear" w:color="auto" w:fill="auto"/>
            <w:vAlign w:val="center"/>
          </w:tcPr>
          <w:p w14:paraId="242EE184" w14:textId="29B1E3BC" w:rsidR="00CC53BA" w:rsidRPr="003D79DA" w:rsidRDefault="00CC53BA"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88.8</w:t>
            </w:r>
          </w:p>
        </w:tc>
      </w:tr>
      <w:tr w:rsidR="00CC53BA" w:rsidRPr="003D79DA" w14:paraId="77E51227" w14:textId="021B9552" w:rsidTr="00CC53BA">
        <w:trPr>
          <w:trHeight w:val="216"/>
        </w:trPr>
        <w:tc>
          <w:tcPr>
            <w:tcW w:w="1386" w:type="dxa"/>
            <w:tcBorders>
              <w:top w:val="nil"/>
              <w:left w:val="nil"/>
              <w:bottom w:val="nil"/>
              <w:right w:val="nil"/>
            </w:tcBorders>
            <w:shd w:val="clear" w:color="auto" w:fill="auto"/>
            <w:vAlign w:val="center"/>
          </w:tcPr>
          <w:p w14:paraId="31A6859E" w14:textId="47D530BA"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1903-1949 —</w:t>
            </w:r>
          </w:p>
        </w:tc>
        <w:tc>
          <w:tcPr>
            <w:tcW w:w="2880" w:type="dxa"/>
            <w:tcBorders>
              <w:top w:val="nil"/>
              <w:left w:val="nil"/>
              <w:bottom w:val="nil"/>
              <w:right w:val="nil"/>
            </w:tcBorders>
            <w:shd w:val="clear" w:color="auto" w:fill="auto"/>
            <w:vAlign w:val="center"/>
          </w:tcPr>
          <w:p w14:paraId="5C60D11E"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Years</w:t>
            </w:r>
          </w:p>
        </w:tc>
        <w:tc>
          <w:tcPr>
            <w:tcW w:w="1440" w:type="dxa"/>
            <w:tcBorders>
              <w:top w:val="nil"/>
              <w:left w:val="nil"/>
              <w:bottom w:val="nil"/>
              <w:right w:val="nil"/>
            </w:tcBorders>
            <w:vAlign w:val="center"/>
          </w:tcPr>
          <w:p w14:paraId="320CA10E" w14:textId="287A79FE"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11,146</w:t>
            </w:r>
          </w:p>
        </w:tc>
        <w:tc>
          <w:tcPr>
            <w:tcW w:w="1440" w:type="dxa"/>
            <w:tcBorders>
              <w:top w:val="nil"/>
              <w:left w:val="nil"/>
              <w:bottom w:val="nil"/>
              <w:right w:val="nil"/>
            </w:tcBorders>
            <w:shd w:val="clear" w:color="auto" w:fill="auto"/>
            <w:vAlign w:val="center"/>
          </w:tcPr>
          <w:p w14:paraId="09435A1F" w14:textId="7DA6BED1"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CC53BA" w:rsidRPr="003D79DA" w14:paraId="163DD16C" w14:textId="5A954F07" w:rsidTr="00CC53BA">
        <w:trPr>
          <w:trHeight w:val="216"/>
        </w:trPr>
        <w:tc>
          <w:tcPr>
            <w:tcW w:w="1386" w:type="dxa"/>
            <w:tcBorders>
              <w:top w:val="nil"/>
              <w:left w:val="nil"/>
              <w:bottom w:val="nil"/>
              <w:right w:val="nil"/>
            </w:tcBorders>
            <w:shd w:val="clear" w:color="auto" w:fill="auto"/>
            <w:vAlign w:val="center"/>
          </w:tcPr>
          <w:p w14:paraId="29F65988"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1950-1959 —</w:t>
            </w:r>
          </w:p>
        </w:tc>
        <w:tc>
          <w:tcPr>
            <w:tcW w:w="2880" w:type="dxa"/>
            <w:tcBorders>
              <w:top w:val="nil"/>
              <w:left w:val="nil"/>
              <w:bottom w:val="nil"/>
              <w:right w:val="nil"/>
            </w:tcBorders>
            <w:shd w:val="clear" w:color="auto" w:fill="auto"/>
            <w:vAlign w:val="center"/>
          </w:tcPr>
          <w:p w14:paraId="6AD57784"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Years</w:t>
            </w:r>
          </w:p>
        </w:tc>
        <w:tc>
          <w:tcPr>
            <w:tcW w:w="1440" w:type="dxa"/>
            <w:tcBorders>
              <w:top w:val="nil"/>
              <w:left w:val="nil"/>
              <w:bottom w:val="nil"/>
              <w:right w:val="nil"/>
            </w:tcBorders>
            <w:vAlign w:val="center"/>
          </w:tcPr>
          <w:p w14:paraId="64D04E96" w14:textId="00F344F3"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24,574</w:t>
            </w:r>
          </w:p>
        </w:tc>
        <w:tc>
          <w:tcPr>
            <w:tcW w:w="1440" w:type="dxa"/>
            <w:tcBorders>
              <w:top w:val="nil"/>
              <w:left w:val="nil"/>
              <w:bottom w:val="nil"/>
              <w:right w:val="nil"/>
            </w:tcBorders>
            <w:shd w:val="clear" w:color="auto" w:fill="auto"/>
            <w:vAlign w:val="center"/>
          </w:tcPr>
          <w:p w14:paraId="1A56FD3D" w14:textId="0FA8DCD9"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0.5</w:t>
            </w:r>
          </w:p>
        </w:tc>
      </w:tr>
      <w:tr w:rsidR="00CC53BA" w:rsidRPr="003D79DA" w14:paraId="1BDC9B6E" w14:textId="4DEDB2D6" w:rsidTr="00CC53BA">
        <w:trPr>
          <w:trHeight w:val="216"/>
        </w:trPr>
        <w:tc>
          <w:tcPr>
            <w:tcW w:w="1386" w:type="dxa"/>
            <w:tcBorders>
              <w:top w:val="nil"/>
              <w:left w:val="nil"/>
              <w:bottom w:val="nil"/>
              <w:right w:val="nil"/>
            </w:tcBorders>
            <w:shd w:val="clear" w:color="auto" w:fill="auto"/>
            <w:vAlign w:val="center"/>
          </w:tcPr>
          <w:p w14:paraId="5C97E1EB"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1960-1969 —</w:t>
            </w:r>
          </w:p>
        </w:tc>
        <w:tc>
          <w:tcPr>
            <w:tcW w:w="2880" w:type="dxa"/>
            <w:tcBorders>
              <w:top w:val="nil"/>
              <w:left w:val="nil"/>
              <w:bottom w:val="nil"/>
              <w:right w:val="nil"/>
            </w:tcBorders>
            <w:shd w:val="clear" w:color="auto" w:fill="auto"/>
            <w:vAlign w:val="center"/>
          </w:tcPr>
          <w:p w14:paraId="49C2CB5D"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Years</w:t>
            </w:r>
          </w:p>
        </w:tc>
        <w:tc>
          <w:tcPr>
            <w:tcW w:w="1440" w:type="dxa"/>
            <w:tcBorders>
              <w:top w:val="nil"/>
              <w:left w:val="nil"/>
              <w:bottom w:val="nil"/>
              <w:right w:val="nil"/>
            </w:tcBorders>
            <w:vAlign w:val="center"/>
          </w:tcPr>
          <w:p w14:paraId="5D447A1A" w14:textId="5C2D17A5"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41,334</w:t>
            </w:r>
          </w:p>
        </w:tc>
        <w:tc>
          <w:tcPr>
            <w:tcW w:w="1440" w:type="dxa"/>
            <w:tcBorders>
              <w:top w:val="nil"/>
              <w:left w:val="nil"/>
              <w:bottom w:val="nil"/>
              <w:right w:val="nil"/>
            </w:tcBorders>
            <w:shd w:val="clear" w:color="auto" w:fill="auto"/>
            <w:vAlign w:val="center"/>
          </w:tcPr>
          <w:p w14:paraId="51008434" w14:textId="48F0FDBA"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0.9</w:t>
            </w:r>
          </w:p>
        </w:tc>
      </w:tr>
      <w:tr w:rsidR="00CC53BA" w:rsidRPr="003D79DA" w14:paraId="0C616586" w14:textId="2291A213" w:rsidTr="00CC53BA">
        <w:trPr>
          <w:trHeight w:val="216"/>
        </w:trPr>
        <w:tc>
          <w:tcPr>
            <w:tcW w:w="1386" w:type="dxa"/>
            <w:tcBorders>
              <w:top w:val="nil"/>
              <w:left w:val="nil"/>
              <w:bottom w:val="nil"/>
              <w:right w:val="nil"/>
            </w:tcBorders>
            <w:shd w:val="clear" w:color="auto" w:fill="auto"/>
            <w:vAlign w:val="center"/>
          </w:tcPr>
          <w:p w14:paraId="79438AF2"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1970-1979 —</w:t>
            </w:r>
          </w:p>
        </w:tc>
        <w:tc>
          <w:tcPr>
            <w:tcW w:w="2880" w:type="dxa"/>
            <w:tcBorders>
              <w:top w:val="nil"/>
              <w:left w:val="nil"/>
              <w:bottom w:val="nil"/>
              <w:right w:val="nil"/>
            </w:tcBorders>
            <w:shd w:val="clear" w:color="auto" w:fill="auto"/>
            <w:vAlign w:val="center"/>
          </w:tcPr>
          <w:p w14:paraId="2F366AC3"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Years</w:t>
            </w:r>
          </w:p>
        </w:tc>
        <w:tc>
          <w:tcPr>
            <w:tcW w:w="1440" w:type="dxa"/>
            <w:tcBorders>
              <w:top w:val="nil"/>
              <w:left w:val="nil"/>
              <w:bottom w:val="nil"/>
              <w:right w:val="nil"/>
            </w:tcBorders>
            <w:vAlign w:val="center"/>
          </w:tcPr>
          <w:p w14:paraId="3FC0DCA0" w14:textId="6042B690"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63,430</w:t>
            </w:r>
          </w:p>
        </w:tc>
        <w:tc>
          <w:tcPr>
            <w:tcW w:w="1440" w:type="dxa"/>
            <w:tcBorders>
              <w:top w:val="nil"/>
              <w:left w:val="nil"/>
              <w:bottom w:val="nil"/>
              <w:right w:val="nil"/>
            </w:tcBorders>
            <w:shd w:val="clear" w:color="auto" w:fill="auto"/>
            <w:vAlign w:val="center"/>
          </w:tcPr>
          <w:p w14:paraId="55AA96A0" w14:textId="7A62A506"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1.4</w:t>
            </w:r>
          </w:p>
        </w:tc>
      </w:tr>
      <w:tr w:rsidR="00CC53BA" w:rsidRPr="003D79DA" w14:paraId="081E2DA9" w14:textId="483E8919" w:rsidTr="00CC53BA">
        <w:trPr>
          <w:trHeight w:val="216"/>
        </w:trPr>
        <w:tc>
          <w:tcPr>
            <w:tcW w:w="1386" w:type="dxa"/>
            <w:tcBorders>
              <w:top w:val="nil"/>
              <w:left w:val="nil"/>
              <w:bottom w:val="nil"/>
              <w:right w:val="nil"/>
            </w:tcBorders>
            <w:shd w:val="clear" w:color="auto" w:fill="auto"/>
            <w:vAlign w:val="center"/>
          </w:tcPr>
          <w:p w14:paraId="0F8080A7"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1980-1984 —</w:t>
            </w:r>
          </w:p>
        </w:tc>
        <w:tc>
          <w:tcPr>
            <w:tcW w:w="2880" w:type="dxa"/>
            <w:tcBorders>
              <w:top w:val="nil"/>
              <w:left w:val="nil"/>
              <w:bottom w:val="nil"/>
              <w:right w:val="nil"/>
            </w:tcBorders>
            <w:shd w:val="clear" w:color="auto" w:fill="auto"/>
            <w:vAlign w:val="center"/>
          </w:tcPr>
          <w:p w14:paraId="4FD43845"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Years</w:t>
            </w:r>
          </w:p>
        </w:tc>
        <w:tc>
          <w:tcPr>
            <w:tcW w:w="1440" w:type="dxa"/>
            <w:tcBorders>
              <w:top w:val="nil"/>
              <w:left w:val="nil"/>
              <w:bottom w:val="nil"/>
              <w:right w:val="nil"/>
            </w:tcBorders>
            <w:vAlign w:val="center"/>
          </w:tcPr>
          <w:p w14:paraId="03A91950" w14:textId="3561DAE8"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45,583</w:t>
            </w:r>
          </w:p>
        </w:tc>
        <w:tc>
          <w:tcPr>
            <w:tcW w:w="1440" w:type="dxa"/>
            <w:tcBorders>
              <w:top w:val="nil"/>
              <w:left w:val="nil"/>
              <w:bottom w:val="nil"/>
              <w:right w:val="nil"/>
            </w:tcBorders>
            <w:shd w:val="clear" w:color="auto" w:fill="auto"/>
            <w:vAlign w:val="center"/>
          </w:tcPr>
          <w:p w14:paraId="1B7F9259" w14:textId="0617B659"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1.0</w:t>
            </w:r>
          </w:p>
        </w:tc>
      </w:tr>
      <w:tr w:rsidR="00CC53BA" w:rsidRPr="003D79DA" w14:paraId="12FD0200" w14:textId="7F82155F" w:rsidTr="00CC53BA">
        <w:trPr>
          <w:trHeight w:val="216"/>
        </w:trPr>
        <w:tc>
          <w:tcPr>
            <w:tcW w:w="1386" w:type="dxa"/>
            <w:tcBorders>
              <w:top w:val="nil"/>
              <w:left w:val="nil"/>
              <w:bottom w:val="nil"/>
              <w:right w:val="nil"/>
            </w:tcBorders>
            <w:shd w:val="clear" w:color="auto" w:fill="auto"/>
            <w:vAlign w:val="center"/>
          </w:tcPr>
          <w:p w14:paraId="08CA7142"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1985-1989 —</w:t>
            </w:r>
          </w:p>
        </w:tc>
        <w:tc>
          <w:tcPr>
            <w:tcW w:w="2880" w:type="dxa"/>
            <w:tcBorders>
              <w:top w:val="nil"/>
              <w:left w:val="nil"/>
              <w:bottom w:val="nil"/>
              <w:right w:val="nil"/>
            </w:tcBorders>
            <w:shd w:val="clear" w:color="auto" w:fill="auto"/>
            <w:vAlign w:val="center"/>
          </w:tcPr>
          <w:p w14:paraId="5967A1AE"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Years</w:t>
            </w:r>
          </w:p>
        </w:tc>
        <w:tc>
          <w:tcPr>
            <w:tcW w:w="1440" w:type="dxa"/>
            <w:tcBorders>
              <w:top w:val="nil"/>
              <w:left w:val="nil"/>
              <w:bottom w:val="nil"/>
              <w:right w:val="nil"/>
            </w:tcBorders>
            <w:vAlign w:val="center"/>
          </w:tcPr>
          <w:p w14:paraId="79F4C200" w14:textId="56BB336C"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54,093</w:t>
            </w:r>
          </w:p>
        </w:tc>
        <w:tc>
          <w:tcPr>
            <w:tcW w:w="1440" w:type="dxa"/>
            <w:tcBorders>
              <w:top w:val="nil"/>
              <w:left w:val="nil"/>
              <w:bottom w:val="nil"/>
              <w:right w:val="nil"/>
            </w:tcBorders>
            <w:shd w:val="clear" w:color="auto" w:fill="auto"/>
            <w:vAlign w:val="center"/>
          </w:tcPr>
          <w:p w14:paraId="77B26C98" w14:textId="66B08DD3"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1.2</w:t>
            </w:r>
          </w:p>
        </w:tc>
      </w:tr>
      <w:tr w:rsidR="00CC53BA" w:rsidRPr="003D79DA" w14:paraId="32D491DC" w14:textId="50E343DD" w:rsidTr="00CC53BA">
        <w:trPr>
          <w:trHeight w:val="216"/>
        </w:trPr>
        <w:tc>
          <w:tcPr>
            <w:tcW w:w="1386" w:type="dxa"/>
            <w:tcBorders>
              <w:top w:val="nil"/>
              <w:left w:val="nil"/>
              <w:bottom w:val="nil"/>
              <w:right w:val="nil"/>
            </w:tcBorders>
            <w:shd w:val="clear" w:color="auto" w:fill="auto"/>
            <w:vAlign w:val="center"/>
          </w:tcPr>
          <w:p w14:paraId="0F427A5E"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1990-1994 —</w:t>
            </w:r>
          </w:p>
        </w:tc>
        <w:tc>
          <w:tcPr>
            <w:tcW w:w="2880" w:type="dxa"/>
            <w:tcBorders>
              <w:top w:val="nil"/>
              <w:left w:val="nil"/>
              <w:bottom w:val="nil"/>
              <w:right w:val="nil"/>
            </w:tcBorders>
            <w:shd w:val="clear" w:color="auto" w:fill="auto"/>
            <w:vAlign w:val="center"/>
          </w:tcPr>
          <w:p w14:paraId="045D1CC1"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Years</w:t>
            </w:r>
          </w:p>
        </w:tc>
        <w:tc>
          <w:tcPr>
            <w:tcW w:w="1440" w:type="dxa"/>
            <w:tcBorders>
              <w:top w:val="nil"/>
              <w:left w:val="nil"/>
              <w:bottom w:val="nil"/>
              <w:right w:val="nil"/>
            </w:tcBorders>
            <w:vAlign w:val="center"/>
          </w:tcPr>
          <w:p w14:paraId="10C93C55" w14:textId="1E3DBE75"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62,384</w:t>
            </w:r>
          </w:p>
        </w:tc>
        <w:tc>
          <w:tcPr>
            <w:tcW w:w="1440" w:type="dxa"/>
            <w:tcBorders>
              <w:top w:val="nil"/>
              <w:left w:val="nil"/>
              <w:bottom w:val="nil"/>
              <w:right w:val="nil"/>
            </w:tcBorders>
            <w:shd w:val="clear" w:color="auto" w:fill="auto"/>
            <w:vAlign w:val="center"/>
          </w:tcPr>
          <w:p w14:paraId="0324B8DC" w14:textId="41C04A12"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1.4</w:t>
            </w:r>
          </w:p>
        </w:tc>
      </w:tr>
      <w:tr w:rsidR="00CC53BA" w:rsidRPr="003D79DA" w14:paraId="0E24F9A0" w14:textId="17A61757" w:rsidTr="00CC53BA">
        <w:trPr>
          <w:trHeight w:val="216"/>
        </w:trPr>
        <w:tc>
          <w:tcPr>
            <w:tcW w:w="1386" w:type="dxa"/>
            <w:tcBorders>
              <w:top w:val="nil"/>
              <w:left w:val="nil"/>
              <w:bottom w:val="nil"/>
              <w:right w:val="nil"/>
            </w:tcBorders>
            <w:shd w:val="clear" w:color="auto" w:fill="auto"/>
            <w:vAlign w:val="center"/>
          </w:tcPr>
          <w:p w14:paraId="1FEC78C5"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1995 —</w:t>
            </w:r>
          </w:p>
        </w:tc>
        <w:tc>
          <w:tcPr>
            <w:tcW w:w="2880" w:type="dxa"/>
            <w:tcBorders>
              <w:top w:val="nil"/>
              <w:left w:val="nil"/>
              <w:bottom w:val="nil"/>
              <w:right w:val="nil"/>
            </w:tcBorders>
            <w:shd w:val="clear" w:color="auto" w:fill="auto"/>
            <w:vAlign w:val="center"/>
          </w:tcPr>
          <w:p w14:paraId="4DE1F1DC"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3C5B6B35" w14:textId="08E67DE4"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13,284</w:t>
            </w:r>
          </w:p>
        </w:tc>
        <w:tc>
          <w:tcPr>
            <w:tcW w:w="1440" w:type="dxa"/>
            <w:tcBorders>
              <w:top w:val="nil"/>
              <w:left w:val="nil"/>
              <w:bottom w:val="nil"/>
              <w:right w:val="nil"/>
            </w:tcBorders>
            <w:shd w:val="clear" w:color="auto" w:fill="auto"/>
            <w:vAlign w:val="center"/>
          </w:tcPr>
          <w:p w14:paraId="70086C05" w14:textId="0D785625"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383D762D" w14:textId="20533E5C" w:rsidTr="00CC53BA">
        <w:trPr>
          <w:trHeight w:val="216"/>
        </w:trPr>
        <w:tc>
          <w:tcPr>
            <w:tcW w:w="1386" w:type="dxa"/>
            <w:tcBorders>
              <w:top w:val="nil"/>
              <w:left w:val="nil"/>
              <w:bottom w:val="nil"/>
              <w:right w:val="nil"/>
            </w:tcBorders>
            <w:shd w:val="clear" w:color="auto" w:fill="auto"/>
            <w:vAlign w:val="center"/>
          </w:tcPr>
          <w:p w14:paraId="3B8921B4"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1996 —</w:t>
            </w:r>
          </w:p>
        </w:tc>
        <w:tc>
          <w:tcPr>
            <w:tcW w:w="2880" w:type="dxa"/>
            <w:tcBorders>
              <w:top w:val="nil"/>
              <w:left w:val="nil"/>
              <w:bottom w:val="nil"/>
              <w:right w:val="nil"/>
            </w:tcBorders>
            <w:shd w:val="clear" w:color="auto" w:fill="auto"/>
            <w:vAlign w:val="center"/>
          </w:tcPr>
          <w:p w14:paraId="16DEC12C"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3CBD20F4" w14:textId="5C8D7366"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13,109</w:t>
            </w:r>
          </w:p>
        </w:tc>
        <w:tc>
          <w:tcPr>
            <w:tcW w:w="1440" w:type="dxa"/>
            <w:tcBorders>
              <w:top w:val="nil"/>
              <w:left w:val="nil"/>
              <w:bottom w:val="nil"/>
              <w:right w:val="nil"/>
            </w:tcBorders>
            <w:shd w:val="clear" w:color="auto" w:fill="auto"/>
            <w:vAlign w:val="center"/>
          </w:tcPr>
          <w:p w14:paraId="7AA57319" w14:textId="39910578"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00216EF7" w14:textId="7F9C2692" w:rsidTr="00CC53BA">
        <w:trPr>
          <w:trHeight w:val="216"/>
        </w:trPr>
        <w:tc>
          <w:tcPr>
            <w:tcW w:w="1386" w:type="dxa"/>
            <w:tcBorders>
              <w:top w:val="nil"/>
              <w:left w:val="nil"/>
              <w:bottom w:val="nil"/>
              <w:right w:val="nil"/>
            </w:tcBorders>
            <w:shd w:val="clear" w:color="auto" w:fill="auto"/>
            <w:vAlign w:val="center"/>
          </w:tcPr>
          <w:p w14:paraId="28EB6C00"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1997 —</w:t>
            </w:r>
          </w:p>
        </w:tc>
        <w:tc>
          <w:tcPr>
            <w:tcW w:w="2880" w:type="dxa"/>
            <w:tcBorders>
              <w:top w:val="nil"/>
              <w:left w:val="nil"/>
              <w:bottom w:val="nil"/>
              <w:right w:val="nil"/>
            </w:tcBorders>
            <w:shd w:val="clear" w:color="auto" w:fill="auto"/>
            <w:vAlign w:val="center"/>
          </w:tcPr>
          <w:p w14:paraId="6A9AF2B2"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03517DD5" w14:textId="0B8B9846"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12,768</w:t>
            </w:r>
          </w:p>
        </w:tc>
        <w:tc>
          <w:tcPr>
            <w:tcW w:w="1440" w:type="dxa"/>
            <w:tcBorders>
              <w:top w:val="nil"/>
              <w:left w:val="nil"/>
              <w:bottom w:val="nil"/>
              <w:right w:val="nil"/>
            </w:tcBorders>
            <w:shd w:val="clear" w:color="auto" w:fill="auto"/>
            <w:vAlign w:val="center"/>
          </w:tcPr>
          <w:p w14:paraId="555D876E" w14:textId="055D7A71"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488DB8F8" w14:textId="758DE956" w:rsidTr="00CC53BA">
        <w:trPr>
          <w:trHeight w:val="216"/>
        </w:trPr>
        <w:tc>
          <w:tcPr>
            <w:tcW w:w="1386" w:type="dxa"/>
            <w:tcBorders>
              <w:top w:val="nil"/>
              <w:left w:val="nil"/>
              <w:bottom w:val="nil"/>
              <w:right w:val="nil"/>
            </w:tcBorders>
            <w:shd w:val="clear" w:color="auto" w:fill="auto"/>
            <w:vAlign w:val="center"/>
          </w:tcPr>
          <w:p w14:paraId="1DAAB1B4"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1998 —</w:t>
            </w:r>
          </w:p>
        </w:tc>
        <w:tc>
          <w:tcPr>
            <w:tcW w:w="2880" w:type="dxa"/>
            <w:tcBorders>
              <w:top w:val="nil"/>
              <w:left w:val="nil"/>
              <w:bottom w:val="nil"/>
              <w:right w:val="nil"/>
            </w:tcBorders>
            <w:shd w:val="clear" w:color="auto" w:fill="auto"/>
            <w:vAlign w:val="center"/>
          </w:tcPr>
          <w:p w14:paraId="3870142B"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226B7F1B" w14:textId="6E2EFFB0"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16,800</w:t>
            </w:r>
          </w:p>
        </w:tc>
        <w:tc>
          <w:tcPr>
            <w:tcW w:w="1440" w:type="dxa"/>
            <w:tcBorders>
              <w:top w:val="nil"/>
              <w:left w:val="nil"/>
              <w:bottom w:val="nil"/>
              <w:right w:val="nil"/>
            </w:tcBorders>
            <w:shd w:val="clear" w:color="auto" w:fill="auto"/>
            <w:vAlign w:val="center"/>
          </w:tcPr>
          <w:p w14:paraId="3EC28C50" w14:textId="1C13FD73"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CC53BA" w:rsidRPr="003D79DA" w14:paraId="704832EA" w14:textId="3354F2FD" w:rsidTr="00CC53BA">
        <w:trPr>
          <w:trHeight w:val="216"/>
        </w:trPr>
        <w:tc>
          <w:tcPr>
            <w:tcW w:w="1386" w:type="dxa"/>
            <w:tcBorders>
              <w:top w:val="nil"/>
              <w:left w:val="nil"/>
              <w:bottom w:val="nil"/>
              <w:right w:val="nil"/>
            </w:tcBorders>
            <w:shd w:val="clear" w:color="auto" w:fill="auto"/>
            <w:vAlign w:val="center"/>
          </w:tcPr>
          <w:p w14:paraId="7FFDEF1C"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1999 —</w:t>
            </w:r>
          </w:p>
        </w:tc>
        <w:tc>
          <w:tcPr>
            <w:tcW w:w="2880" w:type="dxa"/>
            <w:tcBorders>
              <w:top w:val="nil"/>
              <w:left w:val="nil"/>
              <w:bottom w:val="nil"/>
              <w:right w:val="nil"/>
            </w:tcBorders>
            <w:shd w:val="clear" w:color="auto" w:fill="auto"/>
            <w:vAlign w:val="center"/>
          </w:tcPr>
          <w:p w14:paraId="4BCB1063"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10CD9AE7" w14:textId="45EED7A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15,976</w:t>
            </w:r>
          </w:p>
        </w:tc>
        <w:tc>
          <w:tcPr>
            <w:tcW w:w="1440" w:type="dxa"/>
            <w:tcBorders>
              <w:top w:val="nil"/>
              <w:left w:val="nil"/>
              <w:bottom w:val="nil"/>
              <w:right w:val="nil"/>
            </w:tcBorders>
            <w:shd w:val="clear" w:color="auto" w:fill="auto"/>
            <w:vAlign w:val="center"/>
          </w:tcPr>
          <w:p w14:paraId="484092B0" w14:textId="76D40851"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CC53BA" w:rsidRPr="003D79DA" w14:paraId="7DE1D507" w14:textId="14D7B3BB" w:rsidTr="00CC53BA">
        <w:trPr>
          <w:trHeight w:val="216"/>
        </w:trPr>
        <w:tc>
          <w:tcPr>
            <w:tcW w:w="1386" w:type="dxa"/>
            <w:tcBorders>
              <w:top w:val="nil"/>
              <w:left w:val="nil"/>
              <w:bottom w:val="nil"/>
              <w:right w:val="nil"/>
            </w:tcBorders>
            <w:shd w:val="clear" w:color="auto" w:fill="auto"/>
            <w:vAlign w:val="center"/>
          </w:tcPr>
          <w:p w14:paraId="1CD63811"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2000 —</w:t>
            </w:r>
          </w:p>
        </w:tc>
        <w:tc>
          <w:tcPr>
            <w:tcW w:w="2880" w:type="dxa"/>
            <w:tcBorders>
              <w:top w:val="nil"/>
              <w:left w:val="nil"/>
              <w:bottom w:val="nil"/>
              <w:right w:val="nil"/>
            </w:tcBorders>
            <w:shd w:val="clear" w:color="auto" w:fill="auto"/>
            <w:vAlign w:val="center"/>
          </w:tcPr>
          <w:p w14:paraId="61319DCB"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62F3D10D" w14:textId="3F5005C9"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21,227</w:t>
            </w:r>
          </w:p>
        </w:tc>
        <w:tc>
          <w:tcPr>
            <w:tcW w:w="1440" w:type="dxa"/>
            <w:tcBorders>
              <w:top w:val="nil"/>
              <w:left w:val="nil"/>
              <w:bottom w:val="nil"/>
              <w:right w:val="nil"/>
            </w:tcBorders>
            <w:shd w:val="clear" w:color="auto" w:fill="auto"/>
            <w:vAlign w:val="center"/>
          </w:tcPr>
          <w:p w14:paraId="477F68BC" w14:textId="7BFABB52"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0.5</w:t>
            </w:r>
          </w:p>
        </w:tc>
      </w:tr>
      <w:tr w:rsidR="00CC53BA" w:rsidRPr="003D79DA" w14:paraId="1BD7E827" w14:textId="2FAF18FF" w:rsidTr="00CC53BA">
        <w:trPr>
          <w:trHeight w:val="216"/>
        </w:trPr>
        <w:tc>
          <w:tcPr>
            <w:tcW w:w="1386" w:type="dxa"/>
            <w:tcBorders>
              <w:top w:val="nil"/>
              <w:left w:val="nil"/>
              <w:bottom w:val="nil"/>
              <w:right w:val="nil"/>
            </w:tcBorders>
            <w:shd w:val="clear" w:color="auto" w:fill="auto"/>
            <w:vAlign w:val="center"/>
          </w:tcPr>
          <w:p w14:paraId="5BB65A7D"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2001 —</w:t>
            </w:r>
          </w:p>
        </w:tc>
        <w:tc>
          <w:tcPr>
            <w:tcW w:w="2880" w:type="dxa"/>
            <w:tcBorders>
              <w:top w:val="nil"/>
              <w:left w:val="nil"/>
              <w:bottom w:val="nil"/>
              <w:right w:val="nil"/>
            </w:tcBorders>
            <w:shd w:val="clear" w:color="auto" w:fill="auto"/>
            <w:vAlign w:val="center"/>
          </w:tcPr>
          <w:p w14:paraId="7DBA4B71"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47A2ABA7" w14:textId="5CF127AE"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16,459</w:t>
            </w:r>
          </w:p>
        </w:tc>
        <w:tc>
          <w:tcPr>
            <w:tcW w:w="1440" w:type="dxa"/>
            <w:tcBorders>
              <w:top w:val="nil"/>
              <w:left w:val="nil"/>
              <w:bottom w:val="nil"/>
              <w:right w:val="nil"/>
            </w:tcBorders>
            <w:shd w:val="clear" w:color="auto" w:fill="auto"/>
            <w:vAlign w:val="center"/>
          </w:tcPr>
          <w:p w14:paraId="6EED2CAD" w14:textId="2A8C37D2"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CC53BA" w:rsidRPr="003D79DA" w14:paraId="4E400516" w14:textId="2C7A764C" w:rsidTr="00CC53BA">
        <w:trPr>
          <w:trHeight w:val="216"/>
        </w:trPr>
        <w:tc>
          <w:tcPr>
            <w:tcW w:w="1386" w:type="dxa"/>
            <w:tcBorders>
              <w:top w:val="nil"/>
              <w:left w:val="nil"/>
              <w:bottom w:val="nil"/>
              <w:right w:val="nil"/>
            </w:tcBorders>
            <w:shd w:val="clear" w:color="auto" w:fill="auto"/>
            <w:vAlign w:val="center"/>
          </w:tcPr>
          <w:p w14:paraId="44F1EB05"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2002 —</w:t>
            </w:r>
          </w:p>
        </w:tc>
        <w:tc>
          <w:tcPr>
            <w:tcW w:w="2880" w:type="dxa"/>
            <w:tcBorders>
              <w:top w:val="nil"/>
              <w:left w:val="nil"/>
              <w:bottom w:val="nil"/>
              <w:right w:val="nil"/>
            </w:tcBorders>
            <w:shd w:val="clear" w:color="auto" w:fill="auto"/>
            <w:vAlign w:val="center"/>
          </w:tcPr>
          <w:p w14:paraId="0FD20A44"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013705A1" w14:textId="6046458F"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14,066</w:t>
            </w:r>
          </w:p>
        </w:tc>
        <w:tc>
          <w:tcPr>
            <w:tcW w:w="1440" w:type="dxa"/>
            <w:tcBorders>
              <w:top w:val="nil"/>
              <w:left w:val="nil"/>
              <w:bottom w:val="nil"/>
              <w:right w:val="nil"/>
            </w:tcBorders>
            <w:shd w:val="clear" w:color="auto" w:fill="auto"/>
            <w:vAlign w:val="center"/>
          </w:tcPr>
          <w:p w14:paraId="07E09851" w14:textId="02E769BA"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5CB134F3" w14:textId="6A6A2604" w:rsidTr="00CC53BA">
        <w:trPr>
          <w:trHeight w:val="216"/>
        </w:trPr>
        <w:tc>
          <w:tcPr>
            <w:tcW w:w="1386" w:type="dxa"/>
            <w:tcBorders>
              <w:top w:val="nil"/>
              <w:left w:val="nil"/>
              <w:bottom w:val="nil"/>
              <w:right w:val="nil"/>
            </w:tcBorders>
            <w:shd w:val="clear" w:color="auto" w:fill="auto"/>
            <w:vAlign w:val="center"/>
          </w:tcPr>
          <w:p w14:paraId="090FF689"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2003 —</w:t>
            </w:r>
          </w:p>
        </w:tc>
        <w:tc>
          <w:tcPr>
            <w:tcW w:w="2880" w:type="dxa"/>
            <w:tcBorders>
              <w:top w:val="nil"/>
              <w:left w:val="nil"/>
              <w:bottom w:val="nil"/>
              <w:right w:val="nil"/>
            </w:tcBorders>
            <w:shd w:val="clear" w:color="auto" w:fill="auto"/>
            <w:vAlign w:val="center"/>
          </w:tcPr>
          <w:p w14:paraId="44719B91"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3CFC2713" w14:textId="02CFB1D5"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14,163</w:t>
            </w:r>
          </w:p>
        </w:tc>
        <w:tc>
          <w:tcPr>
            <w:tcW w:w="1440" w:type="dxa"/>
            <w:tcBorders>
              <w:top w:val="nil"/>
              <w:left w:val="nil"/>
              <w:bottom w:val="nil"/>
              <w:right w:val="nil"/>
            </w:tcBorders>
            <w:shd w:val="clear" w:color="auto" w:fill="auto"/>
            <w:vAlign w:val="center"/>
          </w:tcPr>
          <w:p w14:paraId="5569F38C" w14:textId="74E5E0C4"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60AC742F" w14:textId="38D66DD8" w:rsidTr="00CC53BA">
        <w:trPr>
          <w:trHeight w:val="216"/>
        </w:trPr>
        <w:tc>
          <w:tcPr>
            <w:tcW w:w="1386" w:type="dxa"/>
            <w:tcBorders>
              <w:top w:val="nil"/>
              <w:left w:val="nil"/>
              <w:bottom w:val="nil"/>
              <w:right w:val="nil"/>
            </w:tcBorders>
            <w:shd w:val="clear" w:color="auto" w:fill="auto"/>
            <w:vAlign w:val="center"/>
          </w:tcPr>
          <w:p w14:paraId="1549281F"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2004 —</w:t>
            </w:r>
          </w:p>
        </w:tc>
        <w:tc>
          <w:tcPr>
            <w:tcW w:w="2880" w:type="dxa"/>
            <w:tcBorders>
              <w:top w:val="nil"/>
              <w:left w:val="nil"/>
              <w:bottom w:val="nil"/>
              <w:right w:val="nil"/>
            </w:tcBorders>
            <w:shd w:val="clear" w:color="auto" w:fill="auto"/>
            <w:vAlign w:val="center"/>
          </w:tcPr>
          <w:p w14:paraId="3294D892"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6A16DC49" w14:textId="31ECAC5F"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14,408</w:t>
            </w:r>
          </w:p>
        </w:tc>
        <w:tc>
          <w:tcPr>
            <w:tcW w:w="1440" w:type="dxa"/>
            <w:tcBorders>
              <w:top w:val="nil"/>
              <w:left w:val="nil"/>
              <w:bottom w:val="nil"/>
              <w:right w:val="nil"/>
            </w:tcBorders>
            <w:shd w:val="clear" w:color="auto" w:fill="auto"/>
            <w:vAlign w:val="center"/>
          </w:tcPr>
          <w:p w14:paraId="1345326E" w14:textId="5F9D7D5F"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0951B9DF" w14:textId="6F5D7B64" w:rsidTr="00CC53BA">
        <w:trPr>
          <w:trHeight w:val="216"/>
        </w:trPr>
        <w:tc>
          <w:tcPr>
            <w:tcW w:w="1386" w:type="dxa"/>
            <w:tcBorders>
              <w:top w:val="nil"/>
              <w:left w:val="nil"/>
              <w:bottom w:val="nil"/>
              <w:right w:val="nil"/>
            </w:tcBorders>
            <w:shd w:val="clear" w:color="auto" w:fill="auto"/>
            <w:vAlign w:val="center"/>
          </w:tcPr>
          <w:p w14:paraId="52F22130"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2005 —</w:t>
            </w:r>
          </w:p>
        </w:tc>
        <w:tc>
          <w:tcPr>
            <w:tcW w:w="2880" w:type="dxa"/>
            <w:tcBorders>
              <w:top w:val="nil"/>
              <w:left w:val="nil"/>
              <w:bottom w:val="nil"/>
              <w:right w:val="nil"/>
            </w:tcBorders>
            <w:shd w:val="clear" w:color="auto" w:fill="auto"/>
            <w:vAlign w:val="center"/>
          </w:tcPr>
          <w:p w14:paraId="2DF020C8"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4E3BB503" w14:textId="37DF7C94"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14,421</w:t>
            </w:r>
          </w:p>
        </w:tc>
        <w:tc>
          <w:tcPr>
            <w:tcW w:w="1440" w:type="dxa"/>
            <w:tcBorders>
              <w:top w:val="nil"/>
              <w:left w:val="nil"/>
              <w:bottom w:val="nil"/>
              <w:right w:val="nil"/>
            </w:tcBorders>
            <w:shd w:val="clear" w:color="auto" w:fill="auto"/>
            <w:vAlign w:val="center"/>
          </w:tcPr>
          <w:p w14:paraId="7026532C" w14:textId="13BB1628"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4761F9B0" w14:textId="526FEE9B" w:rsidTr="00CC53BA">
        <w:trPr>
          <w:trHeight w:val="216"/>
        </w:trPr>
        <w:tc>
          <w:tcPr>
            <w:tcW w:w="1386" w:type="dxa"/>
            <w:tcBorders>
              <w:top w:val="nil"/>
              <w:left w:val="nil"/>
              <w:bottom w:val="nil"/>
              <w:right w:val="nil"/>
            </w:tcBorders>
            <w:shd w:val="clear" w:color="auto" w:fill="auto"/>
            <w:vAlign w:val="center"/>
          </w:tcPr>
          <w:p w14:paraId="1F544F4B"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2006 —</w:t>
            </w:r>
          </w:p>
        </w:tc>
        <w:tc>
          <w:tcPr>
            <w:tcW w:w="2880" w:type="dxa"/>
            <w:tcBorders>
              <w:top w:val="nil"/>
              <w:left w:val="nil"/>
              <w:bottom w:val="nil"/>
              <w:right w:val="nil"/>
            </w:tcBorders>
            <w:shd w:val="clear" w:color="auto" w:fill="auto"/>
            <w:vAlign w:val="center"/>
          </w:tcPr>
          <w:p w14:paraId="0072BB54"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74E913F7" w14:textId="0B4DAE96"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14,431</w:t>
            </w:r>
          </w:p>
        </w:tc>
        <w:tc>
          <w:tcPr>
            <w:tcW w:w="1440" w:type="dxa"/>
            <w:tcBorders>
              <w:top w:val="nil"/>
              <w:left w:val="nil"/>
              <w:bottom w:val="nil"/>
              <w:right w:val="nil"/>
            </w:tcBorders>
            <w:shd w:val="clear" w:color="auto" w:fill="auto"/>
            <w:vAlign w:val="center"/>
          </w:tcPr>
          <w:p w14:paraId="4C893924" w14:textId="3E2F70DB"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424CB524" w14:textId="3F9E3269" w:rsidTr="00CC53BA">
        <w:trPr>
          <w:trHeight w:val="216"/>
        </w:trPr>
        <w:tc>
          <w:tcPr>
            <w:tcW w:w="1386" w:type="dxa"/>
            <w:tcBorders>
              <w:top w:val="nil"/>
              <w:left w:val="nil"/>
              <w:bottom w:val="nil"/>
              <w:right w:val="nil"/>
            </w:tcBorders>
            <w:shd w:val="clear" w:color="auto" w:fill="auto"/>
            <w:vAlign w:val="center"/>
          </w:tcPr>
          <w:p w14:paraId="14B4B18D"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2007 —</w:t>
            </w:r>
          </w:p>
        </w:tc>
        <w:tc>
          <w:tcPr>
            <w:tcW w:w="2880" w:type="dxa"/>
            <w:tcBorders>
              <w:top w:val="nil"/>
              <w:left w:val="nil"/>
              <w:bottom w:val="nil"/>
              <w:right w:val="nil"/>
            </w:tcBorders>
            <w:shd w:val="clear" w:color="auto" w:fill="auto"/>
            <w:vAlign w:val="center"/>
          </w:tcPr>
          <w:p w14:paraId="730C352D"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73F44338" w14:textId="3D095C86"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15,102</w:t>
            </w:r>
          </w:p>
        </w:tc>
        <w:tc>
          <w:tcPr>
            <w:tcW w:w="1440" w:type="dxa"/>
            <w:tcBorders>
              <w:top w:val="nil"/>
              <w:left w:val="nil"/>
              <w:bottom w:val="nil"/>
              <w:right w:val="nil"/>
            </w:tcBorders>
            <w:shd w:val="clear" w:color="auto" w:fill="auto"/>
            <w:vAlign w:val="center"/>
          </w:tcPr>
          <w:p w14:paraId="36610013" w14:textId="2B2F47CA"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CC53BA" w:rsidRPr="003D79DA" w14:paraId="77B7999F" w14:textId="3D454A11" w:rsidTr="00CC53BA">
        <w:trPr>
          <w:trHeight w:val="216"/>
        </w:trPr>
        <w:tc>
          <w:tcPr>
            <w:tcW w:w="1386" w:type="dxa"/>
            <w:tcBorders>
              <w:top w:val="nil"/>
              <w:left w:val="nil"/>
              <w:bottom w:val="nil"/>
              <w:right w:val="nil"/>
            </w:tcBorders>
            <w:shd w:val="clear" w:color="auto" w:fill="auto"/>
            <w:vAlign w:val="center"/>
          </w:tcPr>
          <w:p w14:paraId="13CDF08F" w14:textId="77777777"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2008 —</w:t>
            </w:r>
          </w:p>
        </w:tc>
        <w:tc>
          <w:tcPr>
            <w:tcW w:w="2880" w:type="dxa"/>
            <w:tcBorders>
              <w:top w:val="nil"/>
              <w:left w:val="nil"/>
              <w:bottom w:val="nil"/>
              <w:right w:val="nil"/>
            </w:tcBorders>
            <w:shd w:val="clear" w:color="auto" w:fill="auto"/>
            <w:vAlign w:val="center"/>
          </w:tcPr>
          <w:p w14:paraId="5E92668E" w14:textId="77777777" w:rsidR="00CC53BA" w:rsidRPr="003D79DA" w:rsidRDefault="00CC53BA" w:rsidP="00714044">
            <w:pPr>
              <w:ind w:left="-72"/>
              <w:rPr>
                <w:rFonts w:ascii="Consolas" w:hAnsi="Consolas" w:cs="Consolas"/>
                <w:color w:val="000000"/>
                <w:sz w:val="18"/>
                <w:szCs w:val="18"/>
              </w:rPr>
            </w:pPr>
            <w:r w:rsidRPr="003D79DA">
              <w:rPr>
                <w:rFonts w:ascii="Consolas" w:hAnsi="Consolas" w:cs="Consolas"/>
                <w:color w:val="000000"/>
                <w:sz w:val="18"/>
                <w:szCs w:val="18"/>
              </w:rPr>
              <w:t>Year</w:t>
            </w:r>
          </w:p>
        </w:tc>
        <w:tc>
          <w:tcPr>
            <w:tcW w:w="1440" w:type="dxa"/>
            <w:tcBorders>
              <w:top w:val="nil"/>
              <w:left w:val="nil"/>
              <w:bottom w:val="nil"/>
              <w:right w:val="nil"/>
            </w:tcBorders>
            <w:vAlign w:val="center"/>
          </w:tcPr>
          <w:p w14:paraId="7CF8D06D" w14:textId="4FE1D252"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7,987</w:t>
            </w:r>
          </w:p>
        </w:tc>
        <w:tc>
          <w:tcPr>
            <w:tcW w:w="1440" w:type="dxa"/>
            <w:tcBorders>
              <w:top w:val="nil"/>
              <w:left w:val="nil"/>
              <w:bottom w:val="nil"/>
              <w:right w:val="nil"/>
            </w:tcBorders>
            <w:shd w:val="clear" w:color="auto" w:fill="auto"/>
            <w:vAlign w:val="center"/>
          </w:tcPr>
          <w:p w14:paraId="31752FCD" w14:textId="254E67A3" w:rsidR="00CC53BA" w:rsidRPr="003D79DA" w:rsidRDefault="00CC53BA"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CC53BA" w:rsidRPr="003D79DA" w14:paraId="19536F67" w14:textId="77777777" w:rsidTr="00CC53BA">
        <w:trPr>
          <w:trHeight w:val="216"/>
        </w:trPr>
        <w:tc>
          <w:tcPr>
            <w:tcW w:w="1386" w:type="dxa"/>
            <w:tcBorders>
              <w:top w:val="nil"/>
              <w:left w:val="nil"/>
              <w:bottom w:val="nil"/>
              <w:right w:val="nil"/>
            </w:tcBorders>
            <w:shd w:val="clear" w:color="auto" w:fill="auto"/>
            <w:vAlign w:val="center"/>
          </w:tcPr>
          <w:p w14:paraId="5FF1128B" w14:textId="77777777" w:rsidR="00CC53BA" w:rsidRPr="003D79DA" w:rsidRDefault="00CC53BA" w:rsidP="00714044">
            <w:pPr>
              <w:jc w:val="right"/>
              <w:rPr>
                <w:rFonts w:ascii="Consolas" w:hAnsi="Consolas" w:cs="Consolas"/>
                <w:b/>
                <w:color w:val="000000"/>
                <w:sz w:val="18"/>
                <w:szCs w:val="18"/>
              </w:rPr>
            </w:pPr>
          </w:p>
        </w:tc>
        <w:tc>
          <w:tcPr>
            <w:tcW w:w="2880" w:type="dxa"/>
            <w:tcBorders>
              <w:top w:val="nil"/>
              <w:left w:val="nil"/>
              <w:bottom w:val="nil"/>
              <w:right w:val="nil"/>
            </w:tcBorders>
            <w:shd w:val="clear" w:color="auto" w:fill="auto"/>
            <w:vAlign w:val="center"/>
          </w:tcPr>
          <w:p w14:paraId="3E61362A" w14:textId="65027349" w:rsidR="00CC53BA" w:rsidRPr="003D79DA" w:rsidRDefault="00CC53BA"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vAlign w:val="center"/>
          </w:tcPr>
          <w:p w14:paraId="3267B0AA" w14:textId="4BEA9581" w:rsidR="00CC53BA" w:rsidRPr="003D79DA" w:rsidRDefault="00CC53BA"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shd w:val="clear" w:color="auto" w:fill="auto"/>
            <w:vAlign w:val="center"/>
          </w:tcPr>
          <w:p w14:paraId="4EF14791" w14:textId="36351786" w:rsidR="00CC53BA" w:rsidRPr="003D79DA" w:rsidRDefault="00CC53BA"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33D8F981" w14:textId="77777777" w:rsidR="00666C53" w:rsidRPr="003D79DA" w:rsidRDefault="00666C53" w:rsidP="00714044">
      <w:pPr>
        <w:pStyle w:val="PlainText"/>
        <w:jc w:val="both"/>
        <w:rPr>
          <w:rFonts w:asciiTheme="minorHAnsi" w:eastAsia="MS Mincho" w:hAnsiTheme="minorHAnsi" w:cstheme="majorHAnsi"/>
          <w:b/>
          <w:sz w:val="22"/>
          <w:szCs w:val="22"/>
        </w:rPr>
      </w:pPr>
    </w:p>
    <w:p w14:paraId="1D0FA0E9" w14:textId="1D92F3A9" w:rsidR="001E23EE" w:rsidRPr="003D79DA" w:rsidRDefault="00666C53"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2"/>
          <w:szCs w:val="22"/>
        </w:rPr>
        <w:br w:type="page"/>
      </w:r>
      <w:r w:rsidR="00107B39" w:rsidRPr="003D79DA">
        <w:rPr>
          <w:rFonts w:asciiTheme="minorHAnsi" w:eastAsia="MS Mincho" w:hAnsiTheme="minorHAnsi" w:cstheme="majorHAnsi"/>
          <w:b/>
          <w:sz w:val="24"/>
          <w:szCs w:val="22"/>
        </w:rPr>
        <w:lastRenderedPageBreak/>
        <w:t>Place of Birth</w:t>
      </w:r>
      <w:bookmarkStart w:id="53" w:name="POB"/>
      <w:r w:rsidR="00E660C6" w:rsidRPr="003D79DA">
        <w:rPr>
          <w:rFonts w:asciiTheme="minorHAnsi" w:eastAsia="MS Mincho" w:hAnsiTheme="minorHAnsi" w:cstheme="majorHAnsi"/>
          <w:b/>
          <w:sz w:val="24"/>
          <w:szCs w:val="22"/>
        </w:rPr>
        <w:t xml:space="preserve">         </w:t>
      </w:r>
      <w:r w:rsidR="00107B39" w:rsidRPr="003D79DA">
        <w:rPr>
          <w:rFonts w:asciiTheme="minorHAnsi" w:eastAsia="MS Mincho" w:hAnsiTheme="minorHAnsi" w:cstheme="majorHAnsi"/>
          <w:b/>
          <w:sz w:val="24"/>
          <w:szCs w:val="22"/>
        </w:rPr>
        <w:t>POB</w:t>
      </w:r>
      <w:bookmarkEnd w:id="53"/>
      <w:r w:rsidR="00E660C6"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2B710C"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60A8028A" w14:textId="77777777" w:rsidR="00CD7C75" w:rsidRPr="003D79DA" w:rsidRDefault="001E23EE" w:rsidP="00714044">
      <w:pPr>
        <w:rPr>
          <w:rFonts w:asciiTheme="minorHAnsi" w:hAnsiTheme="minorHAnsi" w:cs="Calibri"/>
          <w:sz w:val="20"/>
          <w:szCs w:val="22"/>
        </w:rPr>
      </w:pPr>
      <w:r w:rsidRPr="003D79DA">
        <w:rPr>
          <w:rFonts w:asciiTheme="minorHAnsi" w:hAnsiTheme="minorHAnsi" w:cs="Calibri"/>
          <w:sz w:val="20"/>
          <w:szCs w:val="22"/>
        </w:rPr>
        <w:fldChar w:fldCharType="end"/>
      </w:r>
    </w:p>
    <w:p w14:paraId="38FBDD23" w14:textId="287664BE" w:rsidR="00107B39" w:rsidRPr="003D79DA" w:rsidRDefault="00587044" w:rsidP="00714044">
      <w:pPr>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The data on place of birth were deri</w:t>
      </w:r>
      <w:r w:rsidR="007B67ED" w:rsidRPr="003D79DA">
        <w:rPr>
          <w:rFonts w:asciiTheme="minorHAnsi" w:eastAsia="MS Mincho" w:hAnsiTheme="minorHAnsi" w:cstheme="majorHAnsi"/>
          <w:sz w:val="22"/>
          <w:szCs w:val="22"/>
        </w:rPr>
        <w:t>ved from answers to Question 7, which was asked for all respondents.</w:t>
      </w:r>
    </w:p>
    <w:p w14:paraId="315F6587" w14:textId="77777777" w:rsidR="00107B39" w:rsidRPr="003D79DA" w:rsidRDefault="00107B39" w:rsidP="00714044">
      <w:pPr>
        <w:pStyle w:val="PlainText"/>
        <w:jc w:val="both"/>
        <w:rPr>
          <w:rFonts w:asciiTheme="minorHAnsi" w:eastAsia="MS Mincho" w:hAnsiTheme="minorHAnsi" w:cstheme="majorHAnsi"/>
          <w:sz w:val="22"/>
          <w:szCs w:val="22"/>
        </w:rPr>
      </w:pPr>
    </w:p>
    <w:p w14:paraId="33C6AF68" w14:textId="1C897E68"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Respondents were asked to select one of two categories: in</w:t>
      </w:r>
      <w:r w:rsidR="007B67ED" w:rsidRPr="003D79DA">
        <w:rPr>
          <w:rFonts w:asciiTheme="minorHAnsi" w:eastAsia="MS Mincho" w:hAnsiTheme="minorHAnsi" w:cstheme="majorHAnsi"/>
          <w:sz w:val="22"/>
          <w:szCs w:val="22"/>
        </w:rPr>
        <w:t xml:space="preserve"> or outside of the </w:t>
      </w:r>
      <w:r w:rsidRPr="003D79DA">
        <w:rPr>
          <w:rFonts w:asciiTheme="minorHAnsi" w:eastAsia="MS Mincho" w:hAnsiTheme="minorHAnsi" w:cstheme="majorHAnsi"/>
          <w:sz w:val="22"/>
          <w:szCs w:val="22"/>
        </w:rPr>
        <w:t xml:space="preserve">United States. Respondents selecting </w:t>
      </w:r>
      <w:r w:rsidR="007B67ED" w:rsidRPr="003D79DA">
        <w:rPr>
          <w:rFonts w:asciiTheme="minorHAnsi" w:eastAsia="MS Mincho" w:hAnsiTheme="minorHAnsi" w:cstheme="majorHAnsi"/>
          <w:sz w:val="22"/>
          <w:szCs w:val="22"/>
        </w:rPr>
        <w:t>the first category</w:t>
      </w:r>
      <w:r w:rsidRPr="003D79DA">
        <w:rPr>
          <w:rFonts w:asciiTheme="minorHAnsi" w:eastAsia="MS Mincho" w:hAnsiTheme="minorHAnsi" w:cstheme="majorHAnsi"/>
          <w:sz w:val="22"/>
          <w:szCs w:val="22"/>
        </w:rPr>
        <w:t xml:space="preserve"> were then asked to report the name of the</w:t>
      </w:r>
      <w:r w:rsidR="007B67ED" w:rsidRPr="003D79DA">
        <w:rPr>
          <w:rFonts w:asciiTheme="minorHAnsi" w:eastAsia="MS Mincho" w:hAnsiTheme="minorHAnsi" w:cstheme="majorHAnsi"/>
          <w:sz w:val="22"/>
          <w:szCs w:val="22"/>
        </w:rPr>
        <w:t>ir birth</w:t>
      </w:r>
      <w:r w:rsidRPr="003D79DA">
        <w:rPr>
          <w:rFonts w:asciiTheme="minorHAnsi" w:eastAsia="MS Mincho" w:hAnsiTheme="minorHAnsi" w:cstheme="majorHAnsi"/>
          <w:sz w:val="22"/>
          <w:szCs w:val="22"/>
        </w:rPr>
        <w:t xml:space="preserve"> state</w:t>
      </w:r>
      <w:r w:rsidR="007B67ED" w:rsidRPr="003D79DA">
        <w:rPr>
          <w:rFonts w:asciiTheme="minorHAnsi" w:eastAsia="MS Mincho" w:hAnsiTheme="minorHAnsi" w:cstheme="majorHAnsi"/>
          <w:sz w:val="22"/>
          <w:szCs w:val="22"/>
        </w:rPr>
        <w:t xml:space="preserve">; </w:t>
      </w:r>
      <w:r w:rsidRPr="003D79DA">
        <w:rPr>
          <w:rFonts w:asciiTheme="minorHAnsi" w:eastAsia="MS Mincho" w:hAnsiTheme="minorHAnsi" w:cstheme="majorHAnsi"/>
          <w:sz w:val="22"/>
          <w:szCs w:val="22"/>
        </w:rPr>
        <w:t xml:space="preserve">respondents </w:t>
      </w:r>
      <w:r w:rsidR="007B67ED" w:rsidRPr="003D79DA">
        <w:rPr>
          <w:rFonts w:asciiTheme="minorHAnsi" w:eastAsia="MS Mincho" w:hAnsiTheme="minorHAnsi" w:cstheme="majorHAnsi"/>
          <w:sz w:val="22"/>
          <w:szCs w:val="22"/>
        </w:rPr>
        <w:t xml:space="preserve">born outside the U.S. </w:t>
      </w:r>
      <w:r w:rsidRPr="003D79DA">
        <w:rPr>
          <w:rFonts w:asciiTheme="minorHAnsi" w:eastAsia="MS Mincho" w:hAnsiTheme="minorHAnsi" w:cstheme="majorHAnsi"/>
          <w:sz w:val="22"/>
          <w:szCs w:val="22"/>
        </w:rPr>
        <w:t>were asked to report the name of the f</w:t>
      </w:r>
      <w:r w:rsidR="007B67ED" w:rsidRPr="003D79DA">
        <w:rPr>
          <w:rFonts w:asciiTheme="minorHAnsi" w:eastAsia="MS Mincho" w:hAnsiTheme="minorHAnsi" w:cstheme="majorHAnsi"/>
          <w:sz w:val="22"/>
          <w:szCs w:val="22"/>
        </w:rPr>
        <w:t>oreign country, or Puerto Rico.</w:t>
      </w:r>
      <w:r w:rsidRPr="003D79DA">
        <w:rPr>
          <w:rFonts w:asciiTheme="minorHAnsi" w:eastAsia="MS Mincho" w:hAnsiTheme="minorHAnsi" w:cstheme="majorHAnsi"/>
          <w:sz w:val="22"/>
          <w:szCs w:val="22"/>
        </w:rPr>
        <w:t xml:space="preserve"> </w:t>
      </w:r>
    </w:p>
    <w:p w14:paraId="6843E792" w14:textId="77777777" w:rsidR="00107B39" w:rsidRPr="003D79DA" w:rsidRDefault="00107B39" w:rsidP="00714044">
      <w:pPr>
        <w:pStyle w:val="PlainText"/>
        <w:jc w:val="both"/>
        <w:rPr>
          <w:rFonts w:asciiTheme="minorHAnsi" w:eastAsia="MS Mincho" w:hAnsiTheme="minorHAnsi" w:cstheme="majorHAnsi"/>
          <w:sz w:val="22"/>
          <w:szCs w:val="22"/>
        </w:rPr>
      </w:pPr>
    </w:p>
    <w:p w14:paraId="1017AE20" w14:textId="4949EDC3"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People not reporting a place of birth were assigned the state or country of birth of another family member, or were allocated the response of another individual with similar characteristics. People born outside the </w:t>
      </w:r>
      <w:r w:rsidR="002B710C" w:rsidRPr="003D79DA">
        <w:rPr>
          <w:rFonts w:asciiTheme="minorHAnsi" w:eastAsia="MS Mincho" w:hAnsiTheme="minorHAnsi" w:cstheme="majorHAnsi"/>
          <w:sz w:val="22"/>
          <w:szCs w:val="22"/>
        </w:rPr>
        <w:t>U.S.</w:t>
      </w:r>
      <w:r w:rsidRPr="003D79DA">
        <w:rPr>
          <w:rFonts w:asciiTheme="minorHAnsi" w:eastAsia="MS Mincho" w:hAnsiTheme="minorHAnsi" w:cstheme="majorHAnsi"/>
          <w:sz w:val="22"/>
          <w:szCs w:val="22"/>
        </w:rPr>
        <w:t xml:space="preserve"> were asked to report their place of birth according to current international boundaries. Since numerous changes in boundaries of foreign countries have occurred in the last century, some people may have reported their place of birth in terms of boundaries that existed at the time of their birth or emigration, or in accordance with their own national preference.</w:t>
      </w:r>
    </w:p>
    <w:p w14:paraId="777FAC2E" w14:textId="77777777" w:rsidR="00107B39" w:rsidRPr="003D79DA" w:rsidRDefault="00107B39" w:rsidP="00714044">
      <w:pPr>
        <w:pStyle w:val="PlainText"/>
        <w:jc w:val="both"/>
        <w:rPr>
          <w:rFonts w:asciiTheme="minorHAnsi" w:eastAsia="MS Mincho" w:hAnsiTheme="minorHAnsi" w:cstheme="majorHAnsi"/>
          <w:sz w:val="22"/>
          <w:szCs w:val="22"/>
        </w:rPr>
      </w:pPr>
    </w:p>
    <w:p w14:paraId="77FD6781"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F78B760" w14:textId="360BC7AA"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UPOB, UPBX1</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FD3541" w:rsidRPr="003D79DA">
        <w:rPr>
          <w:rFonts w:asciiTheme="minorHAnsi" w:eastAsia="MS Mincho" w:hAnsiTheme="minorHAnsi" w:cs="Consolas"/>
          <w:sz w:val="22"/>
          <w:szCs w:val="22"/>
        </w:rPr>
        <w:t>/</w:t>
      </w:r>
      <w:r w:rsidR="00C36DA1" w:rsidRPr="003D79DA">
        <w:rPr>
          <w:rFonts w:asciiTheme="minorHAnsi" w:eastAsia="MS Mincho" w:hAnsiTheme="minorHAnsi" w:cs="Consolas"/>
          <w:sz w:val="22"/>
          <w:szCs w:val="22"/>
        </w:rPr>
        <w:t>write-in</w:t>
      </w:r>
    </w:p>
    <w:p w14:paraId="651FACEC" w14:textId="153C06A4"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FPOB</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34B564D" w14:textId="77777777" w:rsidR="00107B39" w:rsidRPr="003D79DA" w:rsidRDefault="00107B39" w:rsidP="00714044">
      <w:pPr>
        <w:pStyle w:val="PlainText"/>
        <w:jc w:val="both"/>
        <w:rPr>
          <w:rFonts w:asciiTheme="minorHAnsi" w:eastAsia="MS Mincho" w:hAnsiTheme="minorHAnsi" w:cs="Consolas"/>
          <w:sz w:val="22"/>
          <w:szCs w:val="22"/>
        </w:rPr>
      </w:pPr>
    </w:p>
    <w:p w14:paraId="2E3C5F39" w14:textId="77777777" w:rsidR="00686DEB" w:rsidRPr="003D79DA" w:rsidRDefault="00686DEB"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D1DD569" w14:textId="4EE85044" w:rsidR="00686DEB" w:rsidRPr="003D79DA" w:rsidRDefault="00686DE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5C9116D4" w14:textId="77777777" w:rsidR="00686DEB" w:rsidRPr="003D79DA" w:rsidRDefault="00686DEB" w:rsidP="00714044">
      <w:pPr>
        <w:pStyle w:val="PlainText"/>
        <w:jc w:val="both"/>
        <w:rPr>
          <w:rFonts w:asciiTheme="minorHAnsi" w:eastAsia="MS Mincho" w:hAnsiTheme="minorHAnsi" w:cs="Consolas"/>
          <w:sz w:val="22"/>
          <w:szCs w:val="22"/>
        </w:rPr>
      </w:pPr>
    </w:p>
    <w:p w14:paraId="3C3AACFA" w14:textId="3EB96E84"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320AC6F7" w14:textId="06431237" w:rsidR="00107B39" w:rsidRPr="003D79DA" w:rsidRDefault="00107B3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86E7522"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27FCAE5" w14:textId="77777777" w:rsidR="00107B39" w:rsidRPr="003D79DA" w:rsidRDefault="00107B39" w:rsidP="00714044">
      <w:pPr>
        <w:pStyle w:val="PlainText"/>
        <w:jc w:val="both"/>
        <w:rPr>
          <w:rFonts w:asciiTheme="minorHAnsi" w:eastAsia="MS Mincho" w:hAnsiTheme="minorHAnsi" w:cs="Consolas"/>
          <w:sz w:val="24"/>
        </w:rPr>
      </w:pPr>
    </w:p>
    <w:tbl>
      <w:tblPr>
        <w:tblW w:w="8904" w:type="dxa"/>
        <w:tblInd w:w="108" w:type="dxa"/>
        <w:tblLook w:val="04A0" w:firstRow="1" w:lastRow="0" w:firstColumn="1" w:lastColumn="0" w:noHBand="0" w:noVBand="1"/>
      </w:tblPr>
      <w:tblGrid>
        <w:gridCol w:w="2280"/>
        <w:gridCol w:w="3744"/>
        <w:gridCol w:w="1440"/>
        <w:gridCol w:w="1440"/>
      </w:tblGrid>
      <w:tr w:rsidR="00191E85" w:rsidRPr="003D79DA" w14:paraId="6605BFD7" w14:textId="1DC03A10" w:rsidTr="00CC53BA">
        <w:trPr>
          <w:trHeight w:val="216"/>
        </w:trPr>
        <w:tc>
          <w:tcPr>
            <w:tcW w:w="6024" w:type="dxa"/>
            <w:gridSpan w:val="2"/>
            <w:tcBorders>
              <w:top w:val="nil"/>
              <w:left w:val="nil"/>
              <w:bottom w:val="nil"/>
              <w:right w:val="nil"/>
            </w:tcBorders>
            <w:shd w:val="clear" w:color="auto" w:fill="auto"/>
            <w:noWrap/>
            <w:vAlign w:val="center"/>
          </w:tcPr>
          <w:p w14:paraId="6BA8F3DE" w14:textId="23E07D53" w:rsidR="00191E85" w:rsidRPr="003D79DA" w:rsidRDefault="00191E85" w:rsidP="00714044">
            <w:pPr>
              <w:ind w:left="-72"/>
              <w:rPr>
                <w:rFonts w:ascii="Consolas" w:hAnsi="Consolas" w:cs="Consolas"/>
                <w:sz w:val="18"/>
                <w:szCs w:val="20"/>
              </w:rPr>
            </w:pPr>
            <w:r w:rsidRPr="003D79DA">
              <w:rPr>
                <w:rFonts w:ascii="Consolas" w:eastAsia="MS Mincho" w:hAnsi="Consolas" w:cs="Consolas"/>
                <w:b/>
                <w:color w:val="000000"/>
                <w:sz w:val="18"/>
                <w:szCs w:val="20"/>
              </w:rPr>
              <w:t>VALID CODES</w:t>
            </w:r>
          </w:p>
        </w:tc>
        <w:tc>
          <w:tcPr>
            <w:tcW w:w="1440" w:type="dxa"/>
            <w:tcBorders>
              <w:top w:val="nil"/>
              <w:left w:val="nil"/>
              <w:bottom w:val="nil"/>
              <w:right w:val="nil"/>
            </w:tcBorders>
            <w:shd w:val="clear" w:color="auto" w:fill="auto"/>
            <w:noWrap/>
            <w:vAlign w:val="center"/>
          </w:tcPr>
          <w:p w14:paraId="4BA07718" w14:textId="4E95CF51" w:rsidR="00191E85" w:rsidRPr="003D79DA" w:rsidRDefault="00191E85" w:rsidP="00714044">
            <w:pPr>
              <w:jc w:val="right"/>
              <w:rPr>
                <w:rFonts w:ascii="Consolas" w:hAnsi="Consolas" w:cs="Consolas"/>
                <w:sz w:val="18"/>
                <w:szCs w:val="20"/>
              </w:rPr>
            </w:pPr>
            <w:r w:rsidRPr="003D79DA">
              <w:rPr>
                <w:rFonts w:ascii="Consolas" w:eastAsia="MS Mincho" w:hAnsi="Consolas" w:cs="Consolas"/>
                <w:b/>
                <w:color w:val="000000"/>
                <w:sz w:val="18"/>
                <w:szCs w:val="20"/>
              </w:rPr>
              <w:t>FREQUENCY</w:t>
            </w:r>
          </w:p>
        </w:tc>
        <w:tc>
          <w:tcPr>
            <w:tcW w:w="1440" w:type="dxa"/>
            <w:tcBorders>
              <w:top w:val="nil"/>
              <w:left w:val="nil"/>
              <w:bottom w:val="nil"/>
              <w:right w:val="nil"/>
            </w:tcBorders>
            <w:vAlign w:val="center"/>
          </w:tcPr>
          <w:p w14:paraId="728044C3" w14:textId="43CDE543" w:rsidR="00191E85" w:rsidRPr="003D79DA" w:rsidRDefault="00191E85" w:rsidP="00714044">
            <w:pPr>
              <w:jc w:val="right"/>
              <w:rPr>
                <w:rFonts w:ascii="Consolas" w:eastAsia="MS Mincho" w:hAnsi="Consolas" w:cs="Consolas"/>
                <w:b/>
                <w:color w:val="000000"/>
                <w:sz w:val="18"/>
                <w:szCs w:val="20"/>
              </w:rPr>
            </w:pPr>
            <w:r w:rsidRPr="003D79DA">
              <w:rPr>
                <w:rFonts w:ascii="Consolas" w:eastAsia="MS Mincho" w:hAnsi="Consolas" w:cs="Consolas"/>
                <w:b/>
                <w:color w:val="000000"/>
                <w:sz w:val="18"/>
                <w:szCs w:val="20"/>
              </w:rPr>
              <w:t>PERCENTAGE</w:t>
            </w:r>
          </w:p>
        </w:tc>
      </w:tr>
      <w:tr w:rsidR="00191E85" w:rsidRPr="003D79DA" w14:paraId="3FD545C0" w14:textId="3DDADB96" w:rsidTr="00CC53BA">
        <w:trPr>
          <w:trHeight w:val="216"/>
        </w:trPr>
        <w:tc>
          <w:tcPr>
            <w:tcW w:w="2280" w:type="dxa"/>
            <w:tcBorders>
              <w:top w:val="nil"/>
              <w:left w:val="nil"/>
              <w:bottom w:val="nil"/>
              <w:right w:val="nil"/>
            </w:tcBorders>
            <w:shd w:val="clear" w:color="auto" w:fill="auto"/>
            <w:noWrap/>
            <w:vAlign w:val="center"/>
          </w:tcPr>
          <w:p w14:paraId="54EDB7C7" w14:textId="77777777" w:rsidR="00191E85" w:rsidRPr="003D79DA" w:rsidRDefault="00191E85" w:rsidP="00714044">
            <w:pPr>
              <w:jc w:val="right"/>
              <w:rPr>
                <w:rFonts w:ascii="Consolas" w:eastAsia="MS Mincho" w:hAnsi="Consolas" w:cs="Consolas"/>
                <w:color w:val="000000"/>
                <w:sz w:val="18"/>
                <w:szCs w:val="20"/>
              </w:rPr>
            </w:pPr>
          </w:p>
        </w:tc>
        <w:tc>
          <w:tcPr>
            <w:tcW w:w="3744" w:type="dxa"/>
            <w:tcBorders>
              <w:top w:val="nil"/>
              <w:left w:val="nil"/>
              <w:bottom w:val="nil"/>
              <w:right w:val="nil"/>
            </w:tcBorders>
            <w:shd w:val="clear" w:color="auto" w:fill="auto"/>
            <w:vAlign w:val="center"/>
          </w:tcPr>
          <w:p w14:paraId="3EB03824" w14:textId="77777777" w:rsidR="00191E85" w:rsidRPr="003D79DA" w:rsidRDefault="00191E85" w:rsidP="00714044">
            <w:pPr>
              <w:rPr>
                <w:rFonts w:ascii="Consolas" w:eastAsia="MS Mincho" w:hAnsi="Consolas" w:cs="Consolas"/>
                <w:color w:val="000000"/>
                <w:sz w:val="18"/>
                <w:szCs w:val="20"/>
              </w:rPr>
            </w:pPr>
          </w:p>
        </w:tc>
        <w:tc>
          <w:tcPr>
            <w:tcW w:w="1440" w:type="dxa"/>
            <w:tcBorders>
              <w:top w:val="nil"/>
              <w:left w:val="nil"/>
              <w:bottom w:val="nil"/>
              <w:right w:val="nil"/>
            </w:tcBorders>
            <w:shd w:val="clear" w:color="auto" w:fill="auto"/>
            <w:noWrap/>
            <w:vAlign w:val="center"/>
          </w:tcPr>
          <w:p w14:paraId="096697AC" w14:textId="77777777" w:rsidR="00191E85" w:rsidRPr="003D79DA" w:rsidRDefault="00191E85" w:rsidP="00714044">
            <w:pPr>
              <w:jc w:val="right"/>
              <w:rPr>
                <w:rFonts w:ascii="Consolas" w:hAnsi="Consolas" w:cs="Consolas"/>
                <w:sz w:val="18"/>
                <w:szCs w:val="20"/>
              </w:rPr>
            </w:pPr>
          </w:p>
        </w:tc>
        <w:tc>
          <w:tcPr>
            <w:tcW w:w="1440" w:type="dxa"/>
            <w:tcBorders>
              <w:top w:val="nil"/>
              <w:left w:val="nil"/>
              <w:bottom w:val="nil"/>
              <w:right w:val="nil"/>
            </w:tcBorders>
            <w:vAlign w:val="center"/>
          </w:tcPr>
          <w:p w14:paraId="1026CEF4" w14:textId="77777777" w:rsidR="00191E85" w:rsidRPr="003D79DA" w:rsidRDefault="00191E85" w:rsidP="00714044">
            <w:pPr>
              <w:jc w:val="right"/>
              <w:rPr>
                <w:rFonts w:ascii="Consolas" w:hAnsi="Consolas" w:cs="Consolas"/>
                <w:sz w:val="18"/>
                <w:szCs w:val="20"/>
              </w:rPr>
            </w:pPr>
          </w:p>
        </w:tc>
      </w:tr>
      <w:tr w:rsidR="00CC53BA" w:rsidRPr="003D79DA" w14:paraId="325A6470" w14:textId="3BDE28BA" w:rsidTr="00CC53BA">
        <w:trPr>
          <w:trHeight w:val="216"/>
        </w:trPr>
        <w:tc>
          <w:tcPr>
            <w:tcW w:w="2280" w:type="dxa"/>
            <w:tcBorders>
              <w:top w:val="nil"/>
              <w:left w:val="nil"/>
              <w:bottom w:val="nil"/>
              <w:right w:val="nil"/>
            </w:tcBorders>
            <w:shd w:val="clear" w:color="auto" w:fill="auto"/>
            <w:noWrap/>
            <w:vAlign w:val="center"/>
          </w:tcPr>
          <w:p w14:paraId="7FC1CAC7" w14:textId="2ACD86ED" w:rsidR="00CC53BA" w:rsidRPr="003D79DA" w:rsidRDefault="00CC53B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001-056 —</w:t>
            </w:r>
          </w:p>
        </w:tc>
        <w:tc>
          <w:tcPr>
            <w:tcW w:w="3744" w:type="dxa"/>
            <w:tcBorders>
              <w:top w:val="nil"/>
              <w:left w:val="nil"/>
              <w:bottom w:val="nil"/>
              <w:right w:val="nil"/>
            </w:tcBorders>
            <w:shd w:val="clear" w:color="auto" w:fill="auto"/>
            <w:vAlign w:val="center"/>
          </w:tcPr>
          <w:p w14:paraId="488D2FA0" w14:textId="056FE982" w:rsidR="00CC53BA" w:rsidRPr="003D79DA" w:rsidRDefault="00CC53BA" w:rsidP="00714044">
            <w:pPr>
              <w:rPr>
                <w:rFonts w:ascii="Consolas" w:hAnsi="Consolas" w:cs="Consolas"/>
                <w:sz w:val="18"/>
                <w:szCs w:val="20"/>
              </w:rPr>
            </w:pPr>
            <w:r w:rsidRPr="003D79DA">
              <w:rPr>
                <w:rFonts w:ascii="Consolas" w:eastAsia="MS Mincho" w:hAnsi="Consolas" w:cs="Consolas"/>
                <w:color w:val="000000"/>
                <w:sz w:val="18"/>
                <w:szCs w:val="20"/>
              </w:rPr>
              <w:t>FIPS codes for U.S. states</w:t>
            </w:r>
          </w:p>
        </w:tc>
        <w:tc>
          <w:tcPr>
            <w:tcW w:w="1440" w:type="dxa"/>
            <w:tcBorders>
              <w:top w:val="nil"/>
              <w:left w:val="nil"/>
              <w:bottom w:val="nil"/>
              <w:right w:val="nil"/>
            </w:tcBorders>
            <w:shd w:val="clear" w:color="auto" w:fill="auto"/>
            <w:noWrap/>
            <w:vAlign w:val="center"/>
          </w:tcPr>
          <w:p w14:paraId="6B68E65D" w14:textId="44A3BDF0"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4,005,631</w:t>
            </w:r>
          </w:p>
        </w:tc>
        <w:tc>
          <w:tcPr>
            <w:tcW w:w="1440" w:type="dxa"/>
            <w:tcBorders>
              <w:top w:val="nil"/>
              <w:left w:val="nil"/>
              <w:bottom w:val="nil"/>
              <w:right w:val="nil"/>
            </w:tcBorders>
            <w:vAlign w:val="center"/>
          </w:tcPr>
          <w:p w14:paraId="54CD495A" w14:textId="58BA6DE3"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88.8</w:t>
            </w:r>
          </w:p>
        </w:tc>
      </w:tr>
      <w:tr w:rsidR="00CC53BA" w:rsidRPr="003D79DA" w14:paraId="282B7732" w14:textId="6283DD1B" w:rsidTr="00CC53BA">
        <w:trPr>
          <w:trHeight w:val="216"/>
        </w:trPr>
        <w:tc>
          <w:tcPr>
            <w:tcW w:w="2280" w:type="dxa"/>
            <w:tcBorders>
              <w:top w:val="nil"/>
              <w:left w:val="nil"/>
              <w:bottom w:val="nil"/>
              <w:right w:val="nil"/>
            </w:tcBorders>
            <w:shd w:val="clear" w:color="auto" w:fill="auto"/>
            <w:noWrap/>
            <w:vAlign w:val="center"/>
            <w:hideMark/>
          </w:tcPr>
          <w:p w14:paraId="78538811" w14:textId="2469EBC2" w:rsidR="00CC53BA" w:rsidRPr="003D79DA" w:rsidRDefault="00CC53B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060-096 except 072 —</w:t>
            </w:r>
          </w:p>
        </w:tc>
        <w:tc>
          <w:tcPr>
            <w:tcW w:w="3744" w:type="dxa"/>
            <w:tcBorders>
              <w:top w:val="nil"/>
              <w:left w:val="nil"/>
              <w:bottom w:val="nil"/>
              <w:right w:val="nil"/>
            </w:tcBorders>
            <w:shd w:val="clear" w:color="auto" w:fill="auto"/>
            <w:vAlign w:val="center"/>
            <w:hideMark/>
          </w:tcPr>
          <w:p w14:paraId="3797E9D0" w14:textId="2B96FCC2" w:rsidR="00CC53BA" w:rsidRPr="003D79DA" w:rsidRDefault="00CC53BA" w:rsidP="00714044">
            <w:pPr>
              <w:rPr>
                <w:rFonts w:ascii="Consolas" w:hAnsi="Consolas" w:cs="Consolas"/>
                <w:sz w:val="18"/>
                <w:szCs w:val="20"/>
              </w:rPr>
            </w:pPr>
            <w:r w:rsidRPr="003D79DA">
              <w:rPr>
                <w:rFonts w:ascii="Consolas" w:eastAsia="MS Mincho" w:hAnsi="Consolas" w:cs="Consolas"/>
                <w:color w:val="000000"/>
                <w:sz w:val="18"/>
                <w:szCs w:val="20"/>
              </w:rPr>
              <w:t xml:space="preserve">FIPS codes for U.S. Island Areas </w:t>
            </w:r>
          </w:p>
        </w:tc>
        <w:tc>
          <w:tcPr>
            <w:tcW w:w="1440" w:type="dxa"/>
            <w:tcBorders>
              <w:top w:val="nil"/>
              <w:left w:val="nil"/>
              <w:bottom w:val="nil"/>
              <w:right w:val="nil"/>
            </w:tcBorders>
            <w:shd w:val="clear" w:color="auto" w:fill="auto"/>
            <w:noWrap/>
            <w:vAlign w:val="center"/>
            <w:hideMark/>
          </w:tcPr>
          <w:p w14:paraId="59F1B14B" w14:textId="0316852B"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2,329</w:t>
            </w:r>
          </w:p>
        </w:tc>
        <w:tc>
          <w:tcPr>
            <w:tcW w:w="1440" w:type="dxa"/>
            <w:tcBorders>
              <w:top w:val="nil"/>
              <w:left w:val="nil"/>
              <w:bottom w:val="nil"/>
              <w:right w:val="nil"/>
            </w:tcBorders>
            <w:vAlign w:val="center"/>
          </w:tcPr>
          <w:p w14:paraId="77C645B9" w14:textId="11FF8516"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0.1</w:t>
            </w:r>
          </w:p>
        </w:tc>
      </w:tr>
      <w:tr w:rsidR="00CC53BA" w:rsidRPr="003D79DA" w14:paraId="3518247D" w14:textId="0C6DC026" w:rsidTr="00CC53BA">
        <w:trPr>
          <w:trHeight w:val="216"/>
        </w:trPr>
        <w:tc>
          <w:tcPr>
            <w:tcW w:w="2280" w:type="dxa"/>
            <w:tcBorders>
              <w:top w:val="nil"/>
              <w:left w:val="nil"/>
              <w:bottom w:val="nil"/>
              <w:right w:val="nil"/>
            </w:tcBorders>
            <w:shd w:val="clear" w:color="auto" w:fill="auto"/>
            <w:noWrap/>
            <w:vAlign w:val="center"/>
          </w:tcPr>
          <w:p w14:paraId="5770D033" w14:textId="35909D05"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072 —</w:t>
            </w:r>
          </w:p>
        </w:tc>
        <w:tc>
          <w:tcPr>
            <w:tcW w:w="3744" w:type="dxa"/>
            <w:tcBorders>
              <w:top w:val="nil"/>
              <w:left w:val="nil"/>
              <w:bottom w:val="nil"/>
              <w:right w:val="nil"/>
            </w:tcBorders>
            <w:shd w:val="clear" w:color="auto" w:fill="auto"/>
            <w:vAlign w:val="center"/>
          </w:tcPr>
          <w:p w14:paraId="1DF0272C" w14:textId="4FA7CD9C" w:rsidR="00CC53BA" w:rsidRPr="003D79DA" w:rsidRDefault="00CC53BA" w:rsidP="00714044">
            <w:pPr>
              <w:rPr>
                <w:rFonts w:ascii="Consolas" w:eastAsia="MS Mincho" w:hAnsi="Consolas" w:cs="Consolas"/>
                <w:color w:val="000000"/>
                <w:sz w:val="18"/>
                <w:szCs w:val="20"/>
              </w:rPr>
            </w:pPr>
            <w:r w:rsidRPr="003D79DA">
              <w:rPr>
                <w:rFonts w:ascii="Consolas" w:hAnsi="Consolas" w:cs="Consolas"/>
                <w:sz w:val="18"/>
                <w:szCs w:val="20"/>
              </w:rPr>
              <w:t>Puerto Rico</w:t>
            </w:r>
          </w:p>
        </w:tc>
        <w:tc>
          <w:tcPr>
            <w:tcW w:w="1440" w:type="dxa"/>
            <w:tcBorders>
              <w:top w:val="nil"/>
              <w:left w:val="nil"/>
              <w:bottom w:val="nil"/>
              <w:right w:val="nil"/>
            </w:tcBorders>
            <w:shd w:val="clear" w:color="auto" w:fill="auto"/>
            <w:noWrap/>
            <w:vAlign w:val="center"/>
          </w:tcPr>
          <w:p w14:paraId="211B7304" w14:textId="12A154E5"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17,026</w:t>
            </w:r>
          </w:p>
        </w:tc>
        <w:tc>
          <w:tcPr>
            <w:tcW w:w="1440" w:type="dxa"/>
            <w:tcBorders>
              <w:top w:val="nil"/>
              <w:left w:val="nil"/>
              <w:bottom w:val="nil"/>
              <w:right w:val="nil"/>
            </w:tcBorders>
            <w:vAlign w:val="center"/>
          </w:tcPr>
          <w:p w14:paraId="697121AF" w14:textId="52428CA3"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0.4</w:t>
            </w:r>
          </w:p>
        </w:tc>
      </w:tr>
      <w:tr w:rsidR="00CC53BA" w:rsidRPr="003D79DA" w14:paraId="48F3A153" w14:textId="34261309" w:rsidTr="00CC53BA">
        <w:trPr>
          <w:trHeight w:val="216"/>
        </w:trPr>
        <w:tc>
          <w:tcPr>
            <w:tcW w:w="2280" w:type="dxa"/>
            <w:tcBorders>
              <w:top w:val="nil"/>
              <w:left w:val="nil"/>
              <w:bottom w:val="nil"/>
              <w:right w:val="nil"/>
            </w:tcBorders>
            <w:shd w:val="clear" w:color="auto" w:fill="auto"/>
            <w:noWrap/>
            <w:vAlign w:val="center"/>
          </w:tcPr>
          <w:p w14:paraId="65876C58" w14:textId="59C5CC9B"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100-553 —</w:t>
            </w:r>
          </w:p>
        </w:tc>
        <w:tc>
          <w:tcPr>
            <w:tcW w:w="3744" w:type="dxa"/>
            <w:tcBorders>
              <w:top w:val="nil"/>
              <w:left w:val="nil"/>
              <w:bottom w:val="nil"/>
              <w:right w:val="nil"/>
            </w:tcBorders>
            <w:shd w:val="clear" w:color="auto" w:fill="auto"/>
            <w:vAlign w:val="center"/>
          </w:tcPr>
          <w:p w14:paraId="17546821" w14:textId="7D736511" w:rsidR="00CC53BA" w:rsidRPr="003D79DA" w:rsidRDefault="00CC53BA" w:rsidP="00714044">
            <w:pPr>
              <w:rPr>
                <w:rFonts w:ascii="Consolas" w:eastAsia="MS Mincho" w:hAnsi="Consolas" w:cs="Consolas"/>
                <w:color w:val="000000"/>
                <w:sz w:val="18"/>
                <w:szCs w:val="20"/>
              </w:rPr>
            </w:pPr>
            <w:r w:rsidRPr="003D79DA">
              <w:rPr>
                <w:rFonts w:ascii="Consolas" w:eastAsia="MS Mincho" w:hAnsi="Consolas" w:cs="Consolas"/>
                <w:color w:val="000000"/>
                <w:sz w:val="18"/>
                <w:szCs w:val="20"/>
              </w:rPr>
              <w:t>Foreign country</w:t>
            </w:r>
          </w:p>
        </w:tc>
        <w:tc>
          <w:tcPr>
            <w:tcW w:w="1440" w:type="dxa"/>
            <w:tcBorders>
              <w:top w:val="nil"/>
              <w:left w:val="nil"/>
              <w:bottom w:val="nil"/>
              <w:right w:val="nil"/>
            </w:tcBorders>
            <w:shd w:val="clear" w:color="auto" w:fill="auto"/>
            <w:noWrap/>
            <w:vAlign w:val="center"/>
          </w:tcPr>
          <w:p w14:paraId="1C2B6CA4" w14:textId="5E1A32F0"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487,380</w:t>
            </w:r>
          </w:p>
        </w:tc>
        <w:tc>
          <w:tcPr>
            <w:tcW w:w="1440" w:type="dxa"/>
            <w:tcBorders>
              <w:top w:val="nil"/>
              <w:left w:val="nil"/>
              <w:bottom w:val="nil"/>
              <w:right w:val="nil"/>
            </w:tcBorders>
            <w:vAlign w:val="center"/>
          </w:tcPr>
          <w:p w14:paraId="33B51FA8" w14:textId="2E210658"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10.8</w:t>
            </w:r>
          </w:p>
        </w:tc>
      </w:tr>
      <w:tr w:rsidR="00CC53BA" w:rsidRPr="003D79DA" w14:paraId="6FDE672B" w14:textId="468C2C46" w:rsidTr="00CC53BA">
        <w:trPr>
          <w:trHeight w:val="216"/>
        </w:trPr>
        <w:tc>
          <w:tcPr>
            <w:tcW w:w="2280" w:type="dxa"/>
            <w:tcBorders>
              <w:top w:val="nil"/>
              <w:left w:val="nil"/>
              <w:bottom w:val="nil"/>
              <w:right w:val="nil"/>
            </w:tcBorders>
            <w:shd w:val="clear" w:color="auto" w:fill="auto"/>
            <w:noWrap/>
            <w:vAlign w:val="center"/>
          </w:tcPr>
          <w:p w14:paraId="7F86ABAC" w14:textId="2B7DCD4D"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554 —</w:t>
            </w:r>
          </w:p>
        </w:tc>
        <w:tc>
          <w:tcPr>
            <w:tcW w:w="3744" w:type="dxa"/>
            <w:tcBorders>
              <w:top w:val="nil"/>
              <w:left w:val="nil"/>
              <w:bottom w:val="nil"/>
              <w:right w:val="nil"/>
            </w:tcBorders>
            <w:shd w:val="clear" w:color="auto" w:fill="auto"/>
            <w:vAlign w:val="center"/>
          </w:tcPr>
          <w:p w14:paraId="6C74F139" w14:textId="22339BDE" w:rsidR="00CC53BA" w:rsidRPr="003D79DA" w:rsidRDefault="00CC53BA" w:rsidP="00714044">
            <w:pPr>
              <w:rPr>
                <w:rFonts w:ascii="Consolas" w:eastAsia="MS Mincho" w:hAnsi="Consolas" w:cs="Consolas"/>
                <w:color w:val="000000"/>
                <w:sz w:val="18"/>
                <w:szCs w:val="20"/>
              </w:rPr>
            </w:pPr>
            <w:r w:rsidRPr="003D79DA">
              <w:rPr>
                <w:rFonts w:ascii="Consolas" w:eastAsia="MS Mincho" w:hAnsi="Consolas" w:cs="Consolas"/>
                <w:color w:val="000000"/>
                <w:sz w:val="18"/>
                <w:szCs w:val="20"/>
              </w:rPr>
              <w:t>At sea</w:t>
            </w:r>
          </w:p>
        </w:tc>
        <w:tc>
          <w:tcPr>
            <w:tcW w:w="1440" w:type="dxa"/>
            <w:tcBorders>
              <w:top w:val="nil"/>
              <w:left w:val="nil"/>
              <w:bottom w:val="nil"/>
              <w:right w:val="nil"/>
            </w:tcBorders>
            <w:shd w:val="clear" w:color="auto" w:fill="auto"/>
            <w:noWrap/>
            <w:vAlign w:val="center"/>
          </w:tcPr>
          <w:p w14:paraId="5D570EC4" w14:textId="43FD19B0"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10</w:t>
            </w:r>
          </w:p>
        </w:tc>
        <w:tc>
          <w:tcPr>
            <w:tcW w:w="1440" w:type="dxa"/>
            <w:tcBorders>
              <w:top w:val="nil"/>
              <w:left w:val="nil"/>
              <w:bottom w:val="nil"/>
              <w:right w:val="nil"/>
            </w:tcBorders>
            <w:vAlign w:val="center"/>
          </w:tcPr>
          <w:p w14:paraId="0A8B54C5" w14:textId="5FCF45DC"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0.0</w:t>
            </w:r>
          </w:p>
        </w:tc>
      </w:tr>
      <w:tr w:rsidR="00CC53BA" w:rsidRPr="003D79DA" w14:paraId="3F79EEE0" w14:textId="77777777" w:rsidTr="00CC53BA">
        <w:trPr>
          <w:trHeight w:val="216"/>
        </w:trPr>
        <w:tc>
          <w:tcPr>
            <w:tcW w:w="2280" w:type="dxa"/>
            <w:tcBorders>
              <w:top w:val="nil"/>
              <w:left w:val="nil"/>
              <w:bottom w:val="nil"/>
              <w:right w:val="nil"/>
            </w:tcBorders>
            <w:shd w:val="clear" w:color="auto" w:fill="auto"/>
            <w:noWrap/>
            <w:vAlign w:val="center"/>
          </w:tcPr>
          <w:p w14:paraId="3761F203" w14:textId="77777777" w:rsidR="00CC53BA" w:rsidRPr="003D79DA" w:rsidRDefault="00CC53BA" w:rsidP="00714044">
            <w:pPr>
              <w:jc w:val="right"/>
              <w:rPr>
                <w:rFonts w:ascii="Consolas" w:eastAsia="MS Mincho" w:hAnsi="Consolas" w:cs="Consolas"/>
                <w:b/>
                <w:color w:val="000000"/>
                <w:sz w:val="18"/>
                <w:szCs w:val="20"/>
              </w:rPr>
            </w:pPr>
          </w:p>
        </w:tc>
        <w:tc>
          <w:tcPr>
            <w:tcW w:w="3744" w:type="dxa"/>
            <w:tcBorders>
              <w:top w:val="nil"/>
              <w:left w:val="nil"/>
              <w:bottom w:val="nil"/>
              <w:right w:val="nil"/>
            </w:tcBorders>
            <w:shd w:val="clear" w:color="auto" w:fill="auto"/>
            <w:vAlign w:val="center"/>
          </w:tcPr>
          <w:p w14:paraId="438E3D13" w14:textId="6FA35227" w:rsidR="00CC53BA" w:rsidRPr="003D79DA" w:rsidRDefault="00CC53BA" w:rsidP="00714044">
            <w:pPr>
              <w:jc w:val="right"/>
              <w:rPr>
                <w:rFonts w:ascii="Consolas" w:eastAsia="MS Mincho" w:hAnsi="Consolas" w:cs="Consolas"/>
                <w:b/>
                <w:color w:val="000000"/>
                <w:sz w:val="18"/>
                <w:szCs w:val="20"/>
              </w:rPr>
            </w:pPr>
            <w:r w:rsidRPr="003D79DA">
              <w:rPr>
                <w:rFonts w:ascii="Consolas" w:eastAsia="MS Mincho" w:hAnsi="Consolas" w:cs="Consolas"/>
                <w:b/>
                <w:color w:val="000000"/>
                <w:sz w:val="18"/>
                <w:szCs w:val="20"/>
              </w:rPr>
              <w:t>TOTAL</w:t>
            </w:r>
          </w:p>
        </w:tc>
        <w:tc>
          <w:tcPr>
            <w:tcW w:w="1440" w:type="dxa"/>
            <w:tcBorders>
              <w:top w:val="nil"/>
              <w:left w:val="nil"/>
              <w:bottom w:val="nil"/>
              <w:right w:val="nil"/>
            </w:tcBorders>
            <w:shd w:val="clear" w:color="auto" w:fill="auto"/>
            <w:noWrap/>
            <w:vAlign w:val="center"/>
          </w:tcPr>
          <w:p w14:paraId="42C9CF87" w14:textId="2DB7E95B" w:rsidR="00CC53BA" w:rsidRPr="003D79DA" w:rsidRDefault="00CC53BA"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32B4EC6" w14:textId="03801923" w:rsidR="00CC53BA" w:rsidRPr="003D79DA" w:rsidRDefault="00CC53BA"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7CE2B7F9" w14:textId="77777777" w:rsidR="00107B39" w:rsidRPr="003D79DA" w:rsidRDefault="00107B39" w:rsidP="00714044">
      <w:pPr>
        <w:spacing w:after="240"/>
        <w:rPr>
          <w:rFonts w:asciiTheme="minorHAnsi" w:eastAsia="MS Mincho" w:hAnsiTheme="minorHAnsi" w:cs="Consolas"/>
          <w:sz w:val="20"/>
          <w:szCs w:val="26"/>
        </w:rPr>
      </w:pPr>
      <w:r w:rsidRPr="003D79DA">
        <w:rPr>
          <w:rFonts w:asciiTheme="minorHAnsi" w:eastAsia="MS Mincho" w:hAnsiTheme="minorHAnsi" w:cs="Consolas"/>
          <w:sz w:val="20"/>
          <w:szCs w:val="26"/>
        </w:rPr>
        <w:br w:type="page"/>
      </w:r>
    </w:p>
    <w:p w14:paraId="40E8E4D1" w14:textId="21DD9C56" w:rsidR="001E23EE" w:rsidRPr="003D79DA" w:rsidRDefault="00107B39"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Place of Birth Recode</w:t>
      </w:r>
      <w:bookmarkStart w:id="54" w:name="POBR"/>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POBR</w:t>
      </w:r>
      <w:bookmarkEnd w:id="54"/>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C83BD7"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6BA66CEF" w14:textId="419EF700" w:rsidR="00107B39"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572927E1" w14:textId="57BF35B1" w:rsidR="004723E0"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w:t>
      </w:r>
      <w:r w:rsidR="004723E0" w:rsidRPr="003D79DA">
        <w:rPr>
          <w:rFonts w:asciiTheme="minorHAnsi" w:eastAsia="MS Mincho" w:hAnsiTheme="minorHAnsi" w:cstheme="majorHAnsi"/>
          <w:sz w:val="22"/>
          <w:szCs w:val="22"/>
        </w:rPr>
        <w:t xml:space="preserve">This recode uses answers to Question </w:t>
      </w:r>
      <w:r w:rsidR="00732A07" w:rsidRPr="003D79DA">
        <w:rPr>
          <w:rFonts w:asciiTheme="minorHAnsi" w:eastAsia="MS Mincho" w:hAnsiTheme="minorHAnsi" w:cstheme="majorHAnsi"/>
          <w:sz w:val="22"/>
          <w:szCs w:val="22"/>
        </w:rPr>
        <w:t>7</w:t>
      </w:r>
      <w:r w:rsidR="004723E0" w:rsidRPr="003D79DA">
        <w:rPr>
          <w:rFonts w:asciiTheme="minorHAnsi" w:eastAsia="MS Mincho" w:hAnsiTheme="minorHAnsi" w:cstheme="majorHAnsi"/>
          <w:sz w:val="22"/>
          <w:szCs w:val="22"/>
        </w:rPr>
        <w:t xml:space="preserve"> </w:t>
      </w:r>
      <w:r w:rsidR="00934BB5" w:rsidRPr="003D79DA">
        <w:rPr>
          <w:rFonts w:asciiTheme="minorHAnsi" w:eastAsia="MS Mincho" w:hAnsiTheme="minorHAnsi" w:cstheme="majorHAnsi"/>
          <w:sz w:val="22"/>
          <w:szCs w:val="22"/>
        </w:rPr>
        <w:t>to compare</w:t>
      </w:r>
      <w:r w:rsidR="004723E0" w:rsidRPr="003D79DA">
        <w:rPr>
          <w:rFonts w:asciiTheme="minorHAnsi" w:eastAsia="MS Mincho" w:hAnsiTheme="minorHAnsi" w:cstheme="majorHAnsi"/>
          <w:sz w:val="22"/>
          <w:szCs w:val="22"/>
        </w:rPr>
        <w:t xml:space="preserve"> place of birth and state of residence. For native born U.S. citizens who do not reside in their state of birth, POBR indicates their Census region of birth. For foreign born people, it indicates whether they are naturalized U.S. citizens or non-citizens.</w:t>
      </w:r>
    </w:p>
    <w:p w14:paraId="4D669A2E" w14:textId="77777777" w:rsidR="004723E0" w:rsidRPr="003D79DA" w:rsidRDefault="004723E0" w:rsidP="00714044">
      <w:pPr>
        <w:pStyle w:val="PlainText"/>
        <w:jc w:val="both"/>
        <w:rPr>
          <w:rFonts w:asciiTheme="minorHAnsi" w:eastAsia="MS Mincho" w:hAnsiTheme="minorHAnsi" w:cstheme="majorHAnsi"/>
          <w:sz w:val="22"/>
          <w:szCs w:val="22"/>
        </w:rPr>
      </w:pPr>
    </w:p>
    <w:p w14:paraId="135C6D87"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BE281F9" w14:textId="32178849" w:rsidR="00107B39" w:rsidRPr="003D79DA" w:rsidRDefault="00107B39" w:rsidP="00714044">
      <w:pPr>
        <w:pStyle w:val="PlainText"/>
        <w:tabs>
          <w:tab w:val="left" w:pos="6535"/>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r w:rsidR="008844F8" w:rsidRPr="003D79DA">
        <w:rPr>
          <w:rFonts w:asciiTheme="minorHAnsi" w:eastAsia="MS Mincho" w:hAnsiTheme="minorHAnsi" w:cs="Consolas"/>
          <w:sz w:val="22"/>
          <w:szCs w:val="22"/>
        </w:rPr>
        <w:tab/>
      </w:r>
    </w:p>
    <w:p w14:paraId="1BA11490" w14:textId="77777777" w:rsidR="00107B39" w:rsidRPr="003D79DA" w:rsidRDefault="00107B39" w:rsidP="00714044">
      <w:pPr>
        <w:pStyle w:val="PlainText"/>
        <w:jc w:val="both"/>
        <w:rPr>
          <w:rFonts w:asciiTheme="minorHAnsi" w:eastAsia="MS Mincho" w:hAnsiTheme="minorHAnsi" w:cs="Consolas"/>
          <w:sz w:val="22"/>
          <w:szCs w:val="22"/>
        </w:rPr>
      </w:pPr>
    </w:p>
    <w:p w14:paraId="015D56A8" w14:textId="77777777" w:rsidR="00F801B2" w:rsidRPr="003D79DA" w:rsidRDefault="00F801B2"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4D22972" w14:textId="6683CDD3" w:rsidR="00F801B2" w:rsidRPr="003D79DA" w:rsidRDefault="00F801B2"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3D8CE005" w14:textId="77777777" w:rsidR="00F801B2" w:rsidRPr="003D79DA" w:rsidRDefault="00F801B2" w:rsidP="00714044">
      <w:pPr>
        <w:pStyle w:val="PlainText"/>
        <w:jc w:val="both"/>
        <w:rPr>
          <w:rFonts w:asciiTheme="minorHAnsi" w:eastAsia="MS Mincho" w:hAnsiTheme="minorHAnsi" w:cs="Consolas"/>
          <w:sz w:val="22"/>
          <w:szCs w:val="22"/>
        </w:rPr>
      </w:pPr>
    </w:p>
    <w:p w14:paraId="16099A32" w14:textId="69819409" w:rsidR="00107B39" w:rsidRPr="003D79DA" w:rsidRDefault="00107B3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0908254"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96D33FA" w14:textId="77777777" w:rsidR="00107B39" w:rsidRPr="003D79DA" w:rsidRDefault="00107B39" w:rsidP="00714044">
      <w:pPr>
        <w:pStyle w:val="PlainText"/>
        <w:jc w:val="both"/>
        <w:rPr>
          <w:rFonts w:asciiTheme="minorHAnsi" w:eastAsia="MS Mincho" w:hAnsiTheme="minorHAnsi" w:cs="Consolas"/>
          <w:sz w:val="24"/>
        </w:rPr>
      </w:pPr>
    </w:p>
    <w:tbl>
      <w:tblPr>
        <w:tblW w:w="8334" w:type="dxa"/>
        <w:tblInd w:w="108" w:type="dxa"/>
        <w:tblLayout w:type="fixed"/>
        <w:tblLook w:val="04A0" w:firstRow="1" w:lastRow="0" w:firstColumn="1" w:lastColumn="0" w:noHBand="0" w:noVBand="1"/>
      </w:tblPr>
      <w:tblGrid>
        <w:gridCol w:w="702"/>
        <w:gridCol w:w="4752"/>
        <w:gridCol w:w="1440"/>
        <w:gridCol w:w="1440"/>
      </w:tblGrid>
      <w:tr w:rsidR="00191E85" w:rsidRPr="003D79DA" w14:paraId="3EAEAC9C" w14:textId="3B165EA6" w:rsidTr="00CC53BA">
        <w:trPr>
          <w:trHeight w:val="216"/>
        </w:trPr>
        <w:tc>
          <w:tcPr>
            <w:tcW w:w="5454" w:type="dxa"/>
            <w:gridSpan w:val="2"/>
            <w:tcBorders>
              <w:top w:val="nil"/>
              <w:left w:val="nil"/>
              <w:bottom w:val="nil"/>
              <w:right w:val="nil"/>
            </w:tcBorders>
            <w:shd w:val="clear" w:color="auto" w:fill="auto"/>
            <w:vAlign w:val="center"/>
          </w:tcPr>
          <w:p w14:paraId="64FFC618" w14:textId="68D91254" w:rsidR="00191E85" w:rsidRPr="003D79DA" w:rsidRDefault="00191E85" w:rsidP="00714044">
            <w:pPr>
              <w:ind w:left="-72"/>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VALID CODES</w:t>
            </w:r>
          </w:p>
        </w:tc>
        <w:tc>
          <w:tcPr>
            <w:tcW w:w="1440" w:type="dxa"/>
            <w:tcBorders>
              <w:top w:val="nil"/>
              <w:left w:val="nil"/>
              <w:bottom w:val="nil"/>
              <w:right w:val="nil"/>
            </w:tcBorders>
            <w:shd w:val="clear" w:color="auto" w:fill="auto"/>
            <w:vAlign w:val="center"/>
          </w:tcPr>
          <w:p w14:paraId="435F6B93" w14:textId="64A7CA2E" w:rsidR="00191E85" w:rsidRPr="003D79DA" w:rsidRDefault="00191E85"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FREQUENCY</w:t>
            </w:r>
          </w:p>
        </w:tc>
        <w:tc>
          <w:tcPr>
            <w:tcW w:w="1440" w:type="dxa"/>
            <w:tcBorders>
              <w:top w:val="nil"/>
              <w:left w:val="nil"/>
              <w:bottom w:val="nil"/>
              <w:right w:val="nil"/>
            </w:tcBorders>
            <w:vAlign w:val="center"/>
          </w:tcPr>
          <w:p w14:paraId="6439DDE5" w14:textId="5843EE7C" w:rsidR="00191E85" w:rsidRPr="003D79DA" w:rsidRDefault="00191E85" w:rsidP="00714044">
            <w:pPr>
              <w:jc w:val="right"/>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PERCENTAGE</w:t>
            </w:r>
          </w:p>
        </w:tc>
      </w:tr>
      <w:tr w:rsidR="00191E85" w:rsidRPr="003D79DA" w14:paraId="65646CBD" w14:textId="1B0280FF" w:rsidTr="00CC53BA">
        <w:trPr>
          <w:trHeight w:val="216"/>
        </w:trPr>
        <w:tc>
          <w:tcPr>
            <w:tcW w:w="702" w:type="dxa"/>
            <w:tcBorders>
              <w:top w:val="nil"/>
              <w:left w:val="nil"/>
              <w:bottom w:val="nil"/>
              <w:right w:val="nil"/>
            </w:tcBorders>
            <w:shd w:val="clear" w:color="auto" w:fill="auto"/>
            <w:vAlign w:val="center"/>
          </w:tcPr>
          <w:p w14:paraId="421F7471" w14:textId="77777777" w:rsidR="00191E85" w:rsidRPr="003D79DA" w:rsidRDefault="00191E85" w:rsidP="00714044">
            <w:pPr>
              <w:jc w:val="right"/>
              <w:rPr>
                <w:rFonts w:ascii="Consolas" w:hAnsi="Consolas" w:cs="Consolas"/>
                <w:sz w:val="18"/>
                <w:szCs w:val="20"/>
              </w:rPr>
            </w:pPr>
          </w:p>
        </w:tc>
        <w:tc>
          <w:tcPr>
            <w:tcW w:w="4752" w:type="dxa"/>
            <w:tcBorders>
              <w:top w:val="nil"/>
              <w:left w:val="nil"/>
              <w:bottom w:val="nil"/>
              <w:right w:val="nil"/>
            </w:tcBorders>
            <w:shd w:val="clear" w:color="auto" w:fill="auto"/>
            <w:vAlign w:val="center"/>
          </w:tcPr>
          <w:p w14:paraId="4BC2DD3B" w14:textId="77777777" w:rsidR="00191E85" w:rsidRPr="003D79DA" w:rsidRDefault="00191E85"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DADF388" w14:textId="77777777" w:rsidR="00191E85" w:rsidRPr="003D79DA" w:rsidRDefault="00191E85"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A1B7234" w14:textId="77777777" w:rsidR="00191E85" w:rsidRPr="003D79DA" w:rsidRDefault="00191E85" w:rsidP="00714044">
            <w:pPr>
              <w:jc w:val="right"/>
              <w:rPr>
                <w:rFonts w:ascii="Consolas" w:eastAsia="MS Mincho" w:hAnsi="Consolas" w:cs="Consolas"/>
                <w:b/>
                <w:bCs/>
                <w:color w:val="000000"/>
                <w:sz w:val="18"/>
                <w:szCs w:val="20"/>
              </w:rPr>
            </w:pPr>
          </w:p>
        </w:tc>
      </w:tr>
      <w:tr w:rsidR="00CC53BA" w:rsidRPr="003D79DA" w14:paraId="38D88A4E" w14:textId="19F91E3E" w:rsidTr="00CC53BA">
        <w:trPr>
          <w:trHeight w:val="216"/>
        </w:trPr>
        <w:tc>
          <w:tcPr>
            <w:tcW w:w="702" w:type="dxa"/>
            <w:tcBorders>
              <w:top w:val="nil"/>
              <w:left w:val="nil"/>
              <w:bottom w:val="nil"/>
              <w:right w:val="nil"/>
            </w:tcBorders>
            <w:shd w:val="clear" w:color="auto" w:fill="auto"/>
            <w:hideMark/>
          </w:tcPr>
          <w:p w14:paraId="58AC81AD" w14:textId="2A8853A8" w:rsidR="00CC53BA" w:rsidRPr="003D79DA" w:rsidRDefault="00CC53BA"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01 —</w:t>
            </w:r>
          </w:p>
        </w:tc>
        <w:tc>
          <w:tcPr>
            <w:tcW w:w="4752" w:type="dxa"/>
            <w:tcBorders>
              <w:top w:val="nil"/>
              <w:left w:val="nil"/>
              <w:bottom w:val="nil"/>
              <w:right w:val="nil"/>
            </w:tcBorders>
            <w:shd w:val="clear" w:color="auto" w:fill="auto"/>
            <w:vAlign w:val="center"/>
            <w:hideMark/>
          </w:tcPr>
          <w:p w14:paraId="6CF79CB7" w14:textId="77777777" w:rsidR="00CC53BA" w:rsidRPr="003D79DA" w:rsidRDefault="00CC53BA" w:rsidP="00714044">
            <w:pPr>
              <w:ind w:left="-72"/>
              <w:rPr>
                <w:rFonts w:ascii="Consolas" w:hAnsi="Consolas" w:cs="Consolas"/>
                <w:sz w:val="18"/>
                <w:szCs w:val="20"/>
              </w:rPr>
            </w:pPr>
            <w:r w:rsidRPr="003D79DA">
              <w:rPr>
                <w:rFonts w:ascii="Consolas" w:hAnsi="Consolas" w:cs="Consolas"/>
                <w:color w:val="000000"/>
                <w:sz w:val="18"/>
                <w:szCs w:val="20"/>
              </w:rPr>
              <w:t>State = 01-56, Place of birth (POB) and state of residence (ST) are the same</w:t>
            </w:r>
          </w:p>
        </w:tc>
        <w:tc>
          <w:tcPr>
            <w:tcW w:w="1440" w:type="dxa"/>
            <w:tcBorders>
              <w:top w:val="nil"/>
              <w:left w:val="nil"/>
              <w:bottom w:val="nil"/>
              <w:right w:val="nil"/>
            </w:tcBorders>
            <w:shd w:val="clear" w:color="auto" w:fill="auto"/>
            <w:vAlign w:val="center"/>
          </w:tcPr>
          <w:p w14:paraId="18F7ADE3" w14:textId="77777777" w:rsidR="00CC53BA" w:rsidRPr="003D79DA" w:rsidRDefault="00CC53BA" w:rsidP="00714044">
            <w:pPr>
              <w:jc w:val="right"/>
              <w:rPr>
                <w:rFonts w:ascii="Consolas" w:hAnsi="Consolas" w:cs="Consolas"/>
                <w:color w:val="000000"/>
                <w:sz w:val="18"/>
                <w:szCs w:val="18"/>
              </w:rPr>
            </w:pPr>
          </w:p>
          <w:p w14:paraId="724414A2" w14:textId="1E7C9A95"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2,741,740</w:t>
            </w:r>
          </w:p>
        </w:tc>
        <w:tc>
          <w:tcPr>
            <w:tcW w:w="1440" w:type="dxa"/>
            <w:tcBorders>
              <w:top w:val="nil"/>
              <w:left w:val="nil"/>
              <w:bottom w:val="nil"/>
              <w:right w:val="nil"/>
            </w:tcBorders>
            <w:vAlign w:val="center"/>
          </w:tcPr>
          <w:p w14:paraId="70D69330" w14:textId="77777777" w:rsidR="00CC53BA" w:rsidRPr="003D79DA" w:rsidRDefault="00CC53BA" w:rsidP="00714044">
            <w:pPr>
              <w:jc w:val="right"/>
              <w:rPr>
                <w:rFonts w:ascii="Consolas" w:hAnsi="Consolas" w:cs="Consolas"/>
                <w:color w:val="000000"/>
                <w:sz w:val="18"/>
                <w:szCs w:val="18"/>
              </w:rPr>
            </w:pPr>
          </w:p>
          <w:p w14:paraId="0509F2D7" w14:textId="7DC1DD3A" w:rsidR="00CC53BA" w:rsidRPr="003D79DA" w:rsidRDefault="00CC53BA" w:rsidP="00714044">
            <w:pPr>
              <w:jc w:val="right"/>
              <w:rPr>
                <w:rFonts w:ascii="Consolas" w:hAnsi="Consolas" w:cs="Consolas"/>
                <w:sz w:val="18"/>
                <w:szCs w:val="20"/>
              </w:rPr>
            </w:pPr>
            <w:r w:rsidRPr="003D79DA">
              <w:rPr>
                <w:rFonts w:ascii="Consolas" w:hAnsi="Consolas" w:cs="Consolas"/>
                <w:color w:val="000000"/>
                <w:sz w:val="18"/>
                <w:szCs w:val="18"/>
              </w:rPr>
              <w:t>60.8</w:t>
            </w:r>
          </w:p>
        </w:tc>
      </w:tr>
      <w:tr w:rsidR="00CC53BA" w:rsidRPr="003D79DA" w14:paraId="22D45DA4" w14:textId="69B5CC10" w:rsidTr="00CC53BA">
        <w:trPr>
          <w:trHeight w:val="216"/>
        </w:trPr>
        <w:tc>
          <w:tcPr>
            <w:tcW w:w="702" w:type="dxa"/>
            <w:tcBorders>
              <w:top w:val="nil"/>
              <w:left w:val="nil"/>
              <w:bottom w:val="nil"/>
              <w:right w:val="nil"/>
            </w:tcBorders>
            <w:shd w:val="clear" w:color="auto" w:fill="auto"/>
            <w:vAlign w:val="center"/>
          </w:tcPr>
          <w:p w14:paraId="663EAB20" w14:textId="1197B3B1" w:rsidR="00CC53BA" w:rsidRPr="003D79DA" w:rsidRDefault="00CC53B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02 —</w:t>
            </w:r>
          </w:p>
        </w:tc>
        <w:tc>
          <w:tcPr>
            <w:tcW w:w="4752" w:type="dxa"/>
            <w:tcBorders>
              <w:top w:val="nil"/>
              <w:left w:val="nil"/>
              <w:bottom w:val="nil"/>
              <w:right w:val="nil"/>
            </w:tcBorders>
            <w:shd w:val="clear" w:color="auto" w:fill="auto"/>
            <w:vAlign w:val="center"/>
          </w:tcPr>
          <w:p w14:paraId="0D37CDD5"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Native, born in state in Northeast</w:t>
            </w:r>
          </w:p>
        </w:tc>
        <w:tc>
          <w:tcPr>
            <w:tcW w:w="1440" w:type="dxa"/>
            <w:tcBorders>
              <w:top w:val="nil"/>
              <w:left w:val="nil"/>
              <w:bottom w:val="nil"/>
              <w:right w:val="nil"/>
            </w:tcBorders>
            <w:shd w:val="clear" w:color="auto" w:fill="auto"/>
            <w:vAlign w:val="center"/>
          </w:tcPr>
          <w:p w14:paraId="30E02ABD" w14:textId="69E349A8"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298,317</w:t>
            </w:r>
          </w:p>
        </w:tc>
        <w:tc>
          <w:tcPr>
            <w:tcW w:w="1440" w:type="dxa"/>
            <w:tcBorders>
              <w:top w:val="nil"/>
              <w:left w:val="nil"/>
              <w:bottom w:val="nil"/>
              <w:right w:val="nil"/>
            </w:tcBorders>
            <w:vAlign w:val="center"/>
          </w:tcPr>
          <w:p w14:paraId="7E627739" w14:textId="06274593"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6.6</w:t>
            </w:r>
          </w:p>
        </w:tc>
      </w:tr>
      <w:tr w:rsidR="00CC53BA" w:rsidRPr="003D79DA" w14:paraId="44DABB2C" w14:textId="2284B7C0" w:rsidTr="00CC53BA">
        <w:trPr>
          <w:trHeight w:val="216"/>
        </w:trPr>
        <w:tc>
          <w:tcPr>
            <w:tcW w:w="702" w:type="dxa"/>
            <w:tcBorders>
              <w:top w:val="nil"/>
              <w:left w:val="nil"/>
              <w:bottom w:val="nil"/>
              <w:right w:val="nil"/>
            </w:tcBorders>
            <w:shd w:val="clear" w:color="auto" w:fill="auto"/>
            <w:vAlign w:val="center"/>
          </w:tcPr>
          <w:p w14:paraId="48193345" w14:textId="269EA9EA"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03 —</w:t>
            </w:r>
          </w:p>
        </w:tc>
        <w:tc>
          <w:tcPr>
            <w:tcW w:w="4752" w:type="dxa"/>
            <w:tcBorders>
              <w:top w:val="nil"/>
              <w:left w:val="nil"/>
              <w:bottom w:val="nil"/>
              <w:right w:val="nil"/>
            </w:tcBorders>
            <w:shd w:val="clear" w:color="auto" w:fill="auto"/>
            <w:vAlign w:val="center"/>
          </w:tcPr>
          <w:p w14:paraId="09D0BDFA"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Native, born in state in Midwest</w:t>
            </w:r>
          </w:p>
        </w:tc>
        <w:tc>
          <w:tcPr>
            <w:tcW w:w="1440" w:type="dxa"/>
            <w:tcBorders>
              <w:top w:val="nil"/>
              <w:left w:val="nil"/>
              <w:bottom w:val="nil"/>
              <w:right w:val="nil"/>
            </w:tcBorders>
            <w:shd w:val="clear" w:color="auto" w:fill="auto"/>
            <w:vAlign w:val="center"/>
          </w:tcPr>
          <w:p w14:paraId="2814E67B" w14:textId="69FDC1A0"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372,258</w:t>
            </w:r>
          </w:p>
        </w:tc>
        <w:tc>
          <w:tcPr>
            <w:tcW w:w="1440" w:type="dxa"/>
            <w:tcBorders>
              <w:top w:val="nil"/>
              <w:left w:val="nil"/>
              <w:bottom w:val="nil"/>
              <w:right w:val="nil"/>
            </w:tcBorders>
            <w:vAlign w:val="center"/>
          </w:tcPr>
          <w:p w14:paraId="588A05E8" w14:textId="02FEE776"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8.2</w:t>
            </w:r>
          </w:p>
        </w:tc>
      </w:tr>
      <w:tr w:rsidR="00CC53BA" w:rsidRPr="003D79DA" w14:paraId="13BA4A6A" w14:textId="42118839" w:rsidTr="00CC53BA">
        <w:trPr>
          <w:trHeight w:val="216"/>
        </w:trPr>
        <w:tc>
          <w:tcPr>
            <w:tcW w:w="702" w:type="dxa"/>
            <w:tcBorders>
              <w:top w:val="nil"/>
              <w:left w:val="nil"/>
              <w:bottom w:val="nil"/>
              <w:right w:val="nil"/>
            </w:tcBorders>
            <w:shd w:val="clear" w:color="auto" w:fill="auto"/>
            <w:vAlign w:val="center"/>
          </w:tcPr>
          <w:p w14:paraId="164B738F" w14:textId="24418E29"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04 —</w:t>
            </w:r>
          </w:p>
        </w:tc>
        <w:tc>
          <w:tcPr>
            <w:tcW w:w="4752" w:type="dxa"/>
            <w:tcBorders>
              <w:top w:val="nil"/>
              <w:left w:val="nil"/>
              <w:bottom w:val="nil"/>
              <w:right w:val="nil"/>
            </w:tcBorders>
            <w:shd w:val="clear" w:color="auto" w:fill="auto"/>
            <w:vAlign w:val="center"/>
          </w:tcPr>
          <w:p w14:paraId="679CEFFE"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Native, born in state in South</w:t>
            </w:r>
          </w:p>
        </w:tc>
        <w:tc>
          <w:tcPr>
            <w:tcW w:w="1440" w:type="dxa"/>
            <w:tcBorders>
              <w:top w:val="nil"/>
              <w:left w:val="nil"/>
              <w:bottom w:val="nil"/>
              <w:right w:val="nil"/>
            </w:tcBorders>
            <w:shd w:val="clear" w:color="auto" w:fill="auto"/>
            <w:vAlign w:val="center"/>
          </w:tcPr>
          <w:p w14:paraId="0AAFC236" w14:textId="58AEF98D"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381,649</w:t>
            </w:r>
          </w:p>
        </w:tc>
        <w:tc>
          <w:tcPr>
            <w:tcW w:w="1440" w:type="dxa"/>
            <w:tcBorders>
              <w:top w:val="nil"/>
              <w:left w:val="nil"/>
              <w:bottom w:val="nil"/>
              <w:right w:val="nil"/>
            </w:tcBorders>
            <w:vAlign w:val="center"/>
          </w:tcPr>
          <w:p w14:paraId="35A3BE9C" w14:textId="1960BA25"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8.5</w:t>
            </w:r>
          </w:p>
        </w:tc>
      </w:tr>
      <w:tr w:rsidR="00CC53BA" w:rsidRPr="003D79DA" w14:paraId="72CF1A90" w14:textId="65D44095" w:rsidTr="00CC53BA">
        <w:trPr>
          <w:trHeight w:val="216"/>
        </w:trPr>
        <w:tc>
          <w:tcPr>
            <w:tcW w:w="702" w:type="dxa"/>
            <w:tcBorders>
              <w:top w:val="nil"/>
              <w:left w:val="nil"/>
              <w:bottom w:val="nil"/>
              <w:right w:val="nil"/>
            </w:tcBorders>
            <w:shd w:val="clear" w:color="auto" w:fill="auto"/>
            <w:vAlign w:val="center"/>
          </w:tcPr>
          <w:p w14:paraId="6CC59235" w14:textId="113D0B8B"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05 —</w:t>
            </w:r>
          </w:p>
        </w:tc>
        <w:tc>
          <w:tcPr>
            <w:tcW w:w="4752" w:type="dxa"/>
            <w:tcBorders>
              <w:top w:val="nil"/>
              <w:left w:val="nil"/>
              <w:bottom w:val="nil"/>
              <w:right w:val="nil"/>
            </w:tcBorders>
            <w:shd w:val="clear" w:color="auto" w:fill="auto"/>
            <w:vAlign w:val="center"/>
          </w:tcPr>
          <w:p w14:paraId="7286E2F4"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Native, born in state in West</w:t>
            </w:r>
          </w:p>
        </w:tc>
        <w:tc>
          <w:tcPr>
            <w:tcW w:w="1440" w:type="dxa"/>
            <w:tcBorders>
              <w:top w:val="nil"/>
              <w:left w:val="nil"/>
              <w:bottom w:val="nil"/>
              <w:right w:val="nil"/>
            </w:tcBorders>
            <w:shd w:val="clear" w:color="auto" w:fill="auto"/>
            <w:vAlign w:val="center"/>
          </w:tcPr>
          <w:p w14:paraId="3BBD9377" w14:textId="4561F559"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211,667</w:t>
            </w:r>
          </w:p>
        </w:tc>
        <w:tc>
          <w:tcPr>
            <w:tcW w:w="1440" w:type="dxa"/>
            <w:tcBorders>
              <w:top w:val="nil"/>
              <w:left w:val="nil"/>
              <w:bottom w:val="nil"/>
              <w:right w:val="nil"/>
            </w:tcBorders>
            <w:vAlign w:val="center"/>
          </w:tcPr>
          <w:p w14:paraId="1ABE9323" w14:textId="6F756027"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4.7</w:t>
            </w:r>
          </w:p>
        </w:tc>
      </w:tr>
      <w:tr w:rsidR="00CC53BA" w:rsidRPr="003D79DA" w14:paraId="12C5DF51" w14:textId="1C1F549F" w:rsidTr="00CC53BA">
        <w:trPr>
          <w:trHeight w:val="216"/>
        </w:trPr>
        <w:tc>
          <w:tcPr>
            <w:tcW w:w="702" w:type="dxa"/>
            <w:tcBorders>
              <w:top w:val="nil"/>
              <w:left w:val="nil"/>
              <w:bottom w:val="nil"/>
              <w:right w:val="nil"/>
            </w:tcBorders>
            <w:shd w:val="clear" w:color="auto" w:fill="auto"/>
            <w:vAlign w:val="center"/>
          </w:tcPr>
          <w:p w14:paraId="0E3AFA74" w14:textId="3F1AEB45"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06 —</w:t>
            </w:r>
          </w:p>
        </w:tc>
        <w:tc>
          <w:tcPr>
            <w:tcW w:w="4752" w:type="dxa"/>
            <w:tcBorders>
              <w:top w:val="nil"/>
              <w:left w:val="nil"/>
              <w:bottom w:val="nil"/>
              <w:right w:val="nil"/>
            </w:tcBorders>
            <w:shd w:val="clear" w:color="auto" w:fill="auto"/>
            <w:vAlign w:val="center"/>
          </w:tcPr>
          <w:p w14:paraId="07A6FC9A"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Native, born in Puerto Rico</w:t>
            </w:r>
          </w:p>
        </w:tc>
        <w:tc>
          <w:tcPr>
            <w:tcW w:w="1440" w:type="dxa"/>
            <w:tcBorders>
              <w:top w:val="nil"/>
              <w:left w:val="nil"/>
              <w:bottom w:val="nil"/>
              <w:right w:val="nil"/>
            </w:tcBorders>
            <w:shd w:val="clear" w:color="auto" w:fill="auto"/>
            <w:vAlign w:val="center"/>
          </w:tcPr>
          <w:p w14:paraId="2C3545DC" w14:textId="040114D2"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17,026</w:t>
            </w:r>
          </w:p>
        </w:tc>
        <w:tc>
          <w:tcPr>
            <w:tcW w:w="1440" w:type="dxa"/>
            <w:tcBorders>
              <w:top w:val="nil"/>
              <w:left w:val="nil"/>
              <w:bottom w:val="nil"/>
              <w:right w:val="nil"/>
            </w:tcBorders>
            <w:vAlign w:val="center"/>
          </w:tcPr>
          <w:p w14:paraId="78FE265C" w14:textId="644BAE59"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CC53BA" w:rsidRPr="003D79DA" w14:paraId="631831EC" w14:textId="49128604" w:rsidTr="00CC53BA">
        <w:trPr>
          <w:trHeight w:val="216"/>
        </w:trPr>
        <w:tc>
          <w:tcPr>
            <w:tcW w:w="702" w:type="dxa"/>
            <w:tcBorders>
              <w:top w:val="nil"/>
              <w:left w:val="nil"/>
              <w:bottom w:val="nil"/>
              <w:right w:val="nil"/>
            </w:tcBorders>
            <w:shd w:val="clear" w:color="auto" w:fill="auto"/>
            <w:vAlign w:val="center"/>
          </w:tcPr>
          <w:p w14:paraId="4C14EA76" w14:textId="25773C48"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07 —</w:t>
            </w:r>
          </w:p>
        </w:tc>
        <w:tc>
          <w:tcPr>
            <w:tcW w:w="4752" w:type="dxa"/>
            <w:tcBorders>
              <w:top w:val="nil"/>
              <w:left w:val="nil"/>
              <w:bottom w:val="nil"/>
              <w:right w:val="nil"/>
            </w:tcBorders>
            <w:shd w:val="clear" w:color="auto" w:fill="auto"/>
            <w:vAlign w:val="center"/>
          </w:tcPr>
          <w:p w14:paraId="59738802" w14:textId="7811D739"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Native, born in U.S. Outlying Area</w:t>
            </w:r>
          </w:p>
        </w:tc>
        <w:tc>
          <w:tcPr>
            <w:tcW w:w="1440" w:type="dxa"/>
            <w:tcBorders>
              <w:top w:val="nil"/>
              <w:left w:val="nil"/>
              <w:bottom w:val="nil"/>
              <w:right w:val="nil"/>
            </w:tcBorders>
            <w:shd w:val="clear" w:color="auto" w:fill="auto"/>
            <w:vAlign w:val="center"/>
          </w:tcPr>
          <w:p w14:paraId="40359815" w14:textId="4B8F2A01"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2,329</w:t>
            </w:r>
          </w:p>
        </w:tc>
        <w:tc>
          <w:tcPr>
            <w:tcW w:w="1440" w:type="dxa"/>
            <w:tcBorders>
              <w:top w:val="nil"/>
              <w:left w:val="nil"/>
              <w:bottom w:val="nil"/>
              <w:right w:val="nil"/>
            </w:tcBorders>
            <w:vAlign w:val="center"/>
          </w:tcPr>
          <w:p w14:paraId="66AC2530" w14:textId="389C3209"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CC53BA" w:rsidRPr="003D79DA" w14:paraId="45EC9E5C" w14:textId="751B8531" w:rsidTr="00CC53BA">
        <w:trPr>
          <w:trHeight w:val="216"/>
        </w:trPr>
        <w:tc>
          <w:tcPr>
            <w:tcW w:w="702" w:type="dxa"/>
            <w:tcBorders>
              <w:top w:val="nil"/>
              <w:left w:val="nil"/>
              <w:bottom w:val="nil"/>
              <w:right w:val="nil"/>
            </w:tcBorders>
            <w:shd w:val="clear" w:color="auto" w:fill="auto"/>
            <w:vAlign w:val="center"/>
          </w:tcPr>
          <w:p w14:paraId="324011D6" w14:textId="27CBFF01"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08 —</w:t>
            </w:r>
          </w:p>
        </w:tc>
        <w:tc>
          <w:tcPr>
            <w:tcW w:w="4752" w:type="dxa"/>
            <w:tcBorders>
              <w:top w:val="nil"/>
              <w:left w:val="nil"/>
              <w:bottom w:val="nil"/>
              <w:right w:val="nil"/>
            </w:tcBorders>
            <w:shd w:val="clear" w:color="auto" w:fill="auto"/>
            <w:vAlign w:val="center"/>
          </w:tcPr>
          <w:p w14:paraId="5EF9162F"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Native, born abroad of American parents</w:t>
            </w:r>
          </w:p>
        </w:tc>
        <w:tc>
          <w:tcPr>
            <w:tcW w:w="1440" w:type="dxa"/>
            <w:tcBorders>
              <w:top w:val="nil"/>
              <w:left w:val="nil"/>
              <w:bottom w:val="nil"/>
              <w:right w:val="nil"/>
            </w:tcBorders>
            <w:shd w:val="clear" w:color="auto" w:fill="auto"/>
            <w:vAlign w:val="center"/>
          </w:tcPr>
          <w:p w14:paraId="14D4E1F1" w14:textId="1DA91DB7"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33,612</w:t>
            </w:r>
          </w:p>
        </w:tc>
        <w:tc>
          <w:tcPr>
            <w:tcW w:w="1440" w:type="dxa"/>
            <w:tcBorders>
              <w:top w:val="nil"/>
              <w:left w:val="nil"/>
              <w:bottom w:val="nil"/>
              <w:right w:val="nil"/>
            </w:tcBorders>
            <w:vAlign w:val="center"/>
          </w:tcPr>
          <w:p w14:paraId="3BD19213" w14:textId="36F994DF"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0.7</w:t>
            </w:r>
          </w:p>
        </w:tc>
      </w:tr>
      <w:tr w:rsidR="00CC53BA" w:rsidRPr="003D79DA" w14:paraId="74F079DA" w14:textId="71DDC4AE" w:rsidTr="00CC53BA">
        <w:trPr>
          <w:trHeight w:val="216"/>
        </w:trPr>
        <w:tc>
          <w:tcPr>
            <w:tcW w:w="702" w:type="dxa"/>
            <w:tcBorders>
              <w:top w:val="nil"/>
              <w:left w:val="nil"/>
              <w:bottom w:val="nil"/>
              <w:right w:val="nil"/>
            </w:tcBorders>
            <w:shd w:val="clear" w:color="auto" w:fill="auto"/>
            <w:vAlign w:val="center"/>
          </w:tcPr>
          <w:p w14:paraId="21841806" w14:textId="76252B9D"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09 —</w:t>
            </w:r>
          </w:p>
        </w:tc>
        <w:tc>
          <w:tcPr>
            <w:tcW w:w="4752" w:type="dxa"/>
            <w:tcBorders>
              <w:top w:val="nil"/>
              <w:left w:val="nil"/>
              <w:bottom w:val="nil"/>
              <w:right w:val="nil"/>
            </w:tcBorders>
            <w:shd w:val="clear" w:color="auto" w:fill="auto"/>
            <w:vAlign w:val="center"/>
          </w:tcPr>
          <w:p w14:paraId="639A6788"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Foreign born, naturalized citizen</w:t>
            </w:r>
          </w:p>
        </w:tc>
        <w:tc>
          <w:tcPr>
            <w:tcW w:w="1440" w:type="dxa"/>
            <w:tcBorders>
              <w:top w:val="nil"/>
              <w:left w:val="nil"/>
              <w:bottom w:val="nil"/>
              <w:right w:val="nil"/>
            </w:tcBorders>
            <w:shd w:val="clear" w:color="auto" w:fill="auto"/>
            <w:vAlign w:val="center"/>
          </w:tcPr>
          <w:p w14:paraId="3582C5F1" w14:textId="30B22BDA"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216,222</w:t>
            </w:r>
          </w:p>
        </w:tc>
        <w:tc>
          <w:tcPr>
            <w:tcW w:w="1440" w:type="dxa"/>
            <w:tcBorders>
              <w:top w:val="nil"/>
              <w:left w:val="nil"/>
              <w:bottom w:val="nil"/>
              <w:right w:val="nil"/>
            </w:tcBorders>
            <w:vAlign w:val="center"/>
          </w:tcPr>
          <w:p w14:paraId="63CF48FC" w14:textId="15C1CCE9"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4.8</w:t>
            </w:r>
          </w:p>
        </w:tc>
      </w:tr>
      <w:tr w:rsidR="00CC53BA" w:rsidRPr="003D79DA" w14:paraId="7830AEC0" w14:textId="222FDC77" w:rsidTr="00CC53BA">
        <w:trPr>
          <w:trHeight w:val="216"/>
        </w:trPr>
        <w:tc>
          <w:tcPr>
            <w:tcW w:w="702" w:type="dxa"/>
            <w:tcBorders>
              <w:top w:val="nil"/>
              <w:left w:val="nil"/>
              <w:bottom w:val="nil"/>
              <w:right w:val="nil"/>
            </w:tcBorders>
            <w:shd w:val="clear" w:color="auto" w:fill="auto"/>
            <w:vAlign w:val="center"/>
          </w:tcPr>
          <w:p w14:paraId="487F8F17" w14:textId="77777777" w:rsidR="00CC53BA" w:rsidRPr="003D79DA" w:rsidRDefault="00CC53BA"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10 —</w:t>
            </w:r>
          </w:p>
        </w:tc>
        <w:tc>
          <w:tcPr>
            <w:tcW w:w="4752" w:type="dxa"/>
            <w:tcBorders>
              <w:top w:val="nil"/>
              <w:left w:val="nil"/>
              <w:bottom w:val="nil"/>
              <w:right w:val="nil"/>
            </w:tcBorders>
            <w:shd w:val="clear" w:color="auto" w:fill="auto"/>
            <w:vAlign w:val="center"/>
          </w:tcPr>
          <w:p w14:paraId="60A13899" w14:textId="77777777" w:rsidR="00CC53BA" w:rsidRPr="003D79DA" w:rsidRDefault="00CC53BA" w:rsidP="00714044">
            <w:pPr>
              <w:ind w:left="-72"/>
              <w:rPr>
                <w:rFonts w:ascii="Consolas" w:hAnsi="Consolas" w:cs="Consolas"/>
                <w:color w:val="000000"/>
                <w:sz w:val="18"/>
                <w:szCs w:val="20"/>
              </w:rPr>
            </w:pPr>
            <w:r w:rsidRPr="003D79DA">
              <w:rPr>
                <w:rFonts w:ascii="Consolas" w:hAnsi="Consolas" w:cs="Consolas"/>
                <w:color w:val="000000"/>
                <w:sz w:val="18"/>
                <w:szCs w:val="20"/>
              </w:rPr>
              <w:t>Foreign born, not a citizen</w:t>
            </w:r>
          </w:p>
        </w:tc>
        <w:tc>
          <w:tcPr>
            <w:tcW w:w="1440" w:type="dxa"/>
            <w:tcBorders>
              <w:top w:val="nil"/>
              <w:left w:val="nil"/>
              <w:bottom w:val="nil"/>
              <w:right w:val="nil"/>
            </w:tcBorders>
            <w:shd w:val="clear" w:color="auto" w:fill="auto"/>
            <w:vAlign w:val="center"/>
          </w:tcPr>
          <w:p w14:paraId="24053E38" w14:textId="6CFB21E0"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237,556</w:t>
            </w:r>
          </w:p>
        </w:tc>
        <w:tc>
          <w:tcPr>
            <w:tcW w:w="1440" w:type="dxa"/>
            <w:tcBorders>
              <w:top w:val="nil"/>
              <w:left w:val="nil"/>
              <w:bottom w:val="nil"/>
              <w:right w:val="nil"/>
            </w:tcBorders>
            <w:vAlign w:val="center"/>
          </w:tcPr>
          <w:p w14:paraId="212990CE" w14:textId="7982B383" w:rsidR="00CC53BA" w:rsidRPr="003D79DA" w:rsidRDefault="00CC53BA" w:rsidP="00714044">
            <w:pPr>
              <w:jc w:val="right"/>
              <w:rPr>
                <w:rFonts w:ascii="Consolas" w:hAnsi="Consolas" w:cs="Consolas"/>
                <w:color w:val="000000"/>
                <w:sz w:val="18"/>
                <w:szCs w:val="20"/>
              </w:rPr>
            </w:pPr>
            <w:r w:rsidRPr="003D79DA">
              <w:rPr>
                <w:rFonts w:ascii="Consolas" w:hAnsi="Consolas" w:cs="Consolas"/>
                <w:color w:val="000000"/>
                <w:sz w:val="18"/>
                <w:szCs w:val="18"/>
              </w:rPr>
              <w:t>5.3</w:t>
            </w:r>
          </w:p>
        </w:tc>
      </w:tr>
      <w:tr w:rsidR="00CC53BA" w:rsidRPr="003D79DA" w14:paraId="70C0A89C" w14:textId="52A504ED" w:rsidTr="00CC53BA">
        <w:trPr>
          <w:trHeight w:val="216"/>
        </w:trPr>
        <w:tc>
          <w:tcPr>
            <w:tcW w:w="702" w:type="dxa"/>
            <w:tcBorders>
              <w:top w:val="nil"/>
              <w:left w:val="nil"/>
              <w:bottom w:val="nil"/>
              <w:right w:val="nil"/>
            </w:tcBorders>
            <w:shd w:val="clear" w:color="auto" w:fill="auto"/>
            <w:vAlign w:val="center"/>
          </w:tcPr>
          <w:p w14:paraId="5B1E86C2" w14:textId="77777777" w:rsidR="00CC53BA" w:rsidRPr="003D79DA" w:rsidRDefault="00CC53BA" w:rsidP="00714044">
            <w:pPr>
              <w:jc w:val="right"/>
              <w:rPr>
                <w:rFonts w:ascii="Consolas" w:eastAsia="MS Mincho" w:hAnsi="Consolas" w:cs="Consolas"/>
                <w:b/>
                <w:color w:val="000000"/>
                <w:sz w:val="18"/>
                <w:szCs w:val="20"/>
              </w:rPr>
            </w:pPr>
          </w:p>
        </w:tc>
        <w:tc>
          <w:tcPr>
            <w:tcW w:w="4752" w:type="dxa"/>
            <w:tcBorders>
              <w:top w:val="nil"/>
              <w:left w:val="nil"/>
              <w:bottom w:val="nil"/>
              <w:right w:val="nil"/>
            </w:tcBorders>
            <w:shd w:val="clear" w:color="auto" w:fill="auto"/>
            <w:vAlign w:val="center"/>
          </w:tcPr>
          <w:p w14:paraId="3D24B7B0" w14:textId="7FDCE4D6" w:rsidR="00CC53BA" w:rsidRPr="003D79DA" w:rsidRDefault="00CC53BA"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tcBorders>
              <w:top w:val="nil"/>
              <w:left w:val="nil"/>
              <w:bottom w:val="nil"/>
              <w:right w:val="nil"/>
            </w:tcBorders>
            <w:shd w:val="clear" w:color="auto" w:fill="auto"/>
            <w:vAlign w:val="center"/>
          </w:tcPr>
          <w:p w14:paraId="44A7B467" w14:textId="262DAC64" w:rsidR="00CC53BA" w:rsidRPr="003D79DA" w:rsidRDefault="00CC53B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1FBAECFD" w14:textId="413B3F49" w:rsidR="00CC53BA" w:rsidRPr="003D79DA" w:rsidRDefault="00CC53B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7EACF5BB" w14:textId="77777777" w:rsidR="00107B39" w:rsidRPr="003D79DA" w:rsidRDefault="00107B39" w:rsidP="00714044">
      <w:pPr>
        <w:spacing w:after="240"/>
        <w:rPr>
          <w:rFonts w:asciiTheme="minorHAnsi" w:eastAsia="MS Mincho" w:hAnsiTheme="minorHAnsi" w:cs="Consolas"/>
          <w:sz w:val="20"/>
          <w:szCs w:val="26"/>
        </w:rPr>
      </w:pPr>
      <w:r w:rsidRPr="003D79DA">
        <w:rPr>
          <w:rFonts w:asciiTheme="minorHAnsi" w:eastAsia="MS Mincho" w:hAnsiTheme="minorHAnsi" w:cs="Consolas"/>
          <w:sz w:val="20"/>
          <w:szCs w:val="26"/>
        </w:rPr>
        <w:br w:type="page"/>
      </w:r>
    </w:p>
    <w:p w14:paraId="7F8CAC8E" w14:textId="7FE7F14B" w:rsidR="001E23EE" w:rsidRPr="003D79DA" w:rsidRDefault="00A00B67"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First Ancestry Code</w:t>
      </w:r>
      <w:bookmarkStart w:id="55" w:name="ANC1"/>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ANC1</w:t>
      </w:r>
      <w:bookmarkEnd w:id="55"/>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2B710C"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0BD7FD83" w14:textId="2D430A1E" w:rsidR="00A00B67" w:rsidRPr="003D79DA" w:rsidRDefault="001E23EE" w:rsidP="00714044">
      <w:pPr>
        <w:pStyle w:val="PlainText"/>
        <w:jc w:val="both"/>
        <w:rPr>
          <w:rFonts w:asciiTheme="minorHAnsi" w:hAnsiTheme="minorHAnsi" w:cs="Calibri"/>
          <w:color w:val="0000FF"/>
          <w:sz w:val="24"/>
          <w:szCs w:val="22"/>
        </w:rPr>
      </w:pPr>
      <w:r w:rsidRPr="003D79DA">
        <w:rPr>
          <w:rFonts w:asciiTheme="minorHAnsi" w:hAnsiTheme="minorHAnsi" w:cs="Calibri"/>
          <w:szCs w:val="22"/>
        </w:rPr>
        <w:fldChar w:fldCharType="end"/>
      </w:r>
      <w:r w:rsidR="00A00B67" w:rsidRPr="003D79DA">
        <w:rPr>
          <w:rFonts w:asciiTheme="minorHAnsi" w:eastAsia="MS Mincho" w:hAnsiTheme="minorHAnsi" w:cstheme="majorHAnsi"/>
          <w:b/>
          <w:sz w:val="24"/>
          <w:szCs w:val="22"/>
        </w:rPr>
        <w:t>Second Ancestry Code</w:t>
      </w:r>
      <w:bookmarkStart w:id="56" w:name="ANC2"/>
      <w:r w:rsidR="00E660C6" w:rsidRPr="003D79DA">
        <w:rPr>
          <w:rFonts w:asciiTheme="minorHAnsi" w:eastAsia="MS Mincho" w:hAnsiTheme="minorHAnsi" w:cstheme="majorHAnsi"/>
          <w:b/>
          <w:sz w:val="24"/>
          <w:szCs w:val="22"/>
        </w:rPr>
        <w:t xml:space="preserve">         </w:t>
      </w:r>
      <w:r w:rsidR="00A00B67" w:rsidRPr="003D79DA">
        <w:rPr>
          <w:rFonts w:asciiTheme="minorHAnsi" w:eastAsia="MS Mincho" w:hAnsiTheme="minorHAnsi" w:cstheme="majorHAnsi"/>
          <w:b/>
          <w:sz w:val="24"/>
          <w:szCs w:val="22"/>
        </w:rPr>
        <w:t>ANC2</w:t>
      </w:r>
      <w:r w:rsidR="00A00B67" w:rsidRPr="003D79DA">
        <w:rPr>
          <w:rFonts w:asciiTheme="minorHAnsi" w:hAnsiTheme="minorHAnsi" w:cs="Calibri"/>
          <w:color w:val="0000FF"/>
          <w:sz w:val="24"/>
          <w:szCs w:val="22"/>
        </w:rPr>
        <w:t xml:space="preserve"> </w:t>
      </w:r>
      <w:bookmarkEnd w:id="56"/>
    </w:p>
    <w:p w14:paraId="7825372B" w14:textId="77777777" w:rsidR="00A00B67" w:rsidRPr="003D79DA" w:rsidRDefault="00A00B67" w:rsidP="00714044">
      <w:pPr>
        <w:pStyle w:val="PlainText"/>
        <w:jc w:val="both"/>
        <w:rPr>
          <w:rFonts w:asciiTheme="minorHAnsi" w:eastAsia="MS Mincho" w:hAnsiTheme="minorHAnsi" w:cstheme="majorHAnsi"/>
          <w:b/>
          <w:sz w:val="22"/>
          <w:szCs w:val="22"/>
        </w:rPr>
      </w:pPr>
    </w:p>
    <w:p w14:paraId="7CC5A667" w14:textId="25E779E9" w:rsidR="00107B39"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The data on ancestry were derived from answers to Question 12. </w:t>
      </w:r>
      <w:r w:rsidR="00934BB5" w:rsidRPr="003D79DA">
        <w:rPr>
          <w:rFonts w:asciiTheme="minorHAnsi" w:eastAsia="MS Mincho" w:hAnsiTheme="minorHAnsi" w:cstheme="majorHAnsi"/>
          <w:sz w:val="22"/>
          <w:szCs w:val="22"/>
        </w:rPr>
        <w:t>The ancestry question allowed respondents to report one or more ancestry groups; generally, only the first two responses reported were coded.</w:t>
      </w:r>
      <w:r w:rsidR="00C94FC4" w:rsidRPr="003D79DA">
        <w:rPr>
          <w:rFonts w:asciiTheme="minorHAnsi" w:eastAsia="MS Mincho" w:hAnsiTheme="minorHAnsi" w:cstheme="majorHAnsi"/>
          <w:sz w:val="22"/>
          <w:szCs w:val="22"/>
        </w:rPr>
        <w:t xml:space="preserve"> See </w:t>
      </w:r>
      <w:hyperlink w:anchor="APP_C" w:history="1">
        <w:r w:rsidR="00C94FC4" w:rsidRPr="003D79DA">
          <w:rPr>
            <w:rStyle w:val="Hyperlink"/>
            <w:rFonts w:asciiTheme="minorHAnsi" w:eastAsia="MS Mincho" w:hAnsiTheme="minorHAnsi" w:cstheme="majorHAnsi"/>
            <w:sz w:val="22"/>
            <w:szCs w:val="22"/>
          </w:rPr>
          <w:t>Appendix C</w:t>
        </w:r>
      </w:hyperlink>
      <w:r w:rsidR="00C94FC4" w:rsidRPr="003D79DA">
        <w:rPr>
          <w:rFonts w:asciiTheme="minorHAnsi" w:eastAsia="MS Mincho" w:hAnsiTheme="minorHAnsi" w:cstheme="majorHAnsi"/>
          <w:sz w:val="22"/>
          <w:szCs w:val="22"/>
        </w:rPr>
        <w:t xml:space="preserve"> for the complete list of ancestry codes.</w:t>
      </w:r>
    </w:p>
    <w:p w14:paraId="458DC351" w14:textId="77777777" w:rsidR="00107B39" w:rsidRPr="003D79DA" w:rsidRDefault="00107B39" w:rsidP="00714044">
      <w:pPr>
        <w:pStyle w:val="PlainText"/>
        <w:jc w:val="both"/>
        <w:rPr>
          <w:rFonts w:asciiTheme="minorHAnsi" w:eastAsia="MS Mincho" w:hAnsiTheme="minorHAnsi" w:cstheme="majorHAnsi"/>
          <w:sz w:val="22"/>
          <w:szCs w:val="22"/>
        </w:rPr>
      </w:pPr>
    </w:p>
    <w:p w14:paraId="6A8AC4AD" w14:textId="77777777"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question was based on self-identification; the data on ancestry represent self-classification by people according to the ancestry group(s) with which they most closely identify. Ancestry refers to a person’s ethnic origin or descent, “roots,” or heritage; or the place of birth of the person, the person's parents, or ancestors before their arrival in the United States. Some ethnic identities, such as “Egyptian” or “Polish” can be traced to geographic areas outside the United States, while other ethnicities such as “Pennsylvania German” or “Cajun” evolved in the United States.</w:t>
      </w:r>
    </w:p>
    <w:p w14:paraId="68A82146" w14:textId="77777777" w:rsidR="00107B39" w:rsidRPr="003D79DA" w:rsidRDefault="00107B39" w:rsidP="00714044">
      <w:pPr>
        <w:pStyle w:val="PlainText"/>
        <w:jc w:val="both"/>
        <w:rPr>
          <w:rFonts w:asciiTheme="minorHAnsi" w:eastAsia="MS Mincho" w:hAnsiTheme="minorHAnsi" w:cstheme="majorHAnsi"/>
          <w:sz w:val="22"/>
          <w:szCs w:val="22"/>
        </w:rPr>
      </w:pPr>
    </w:p>
    <w:p w14:paraId="5650E2C2" w14:textId="7FEC018B"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Census Bureau coded the responses into a numeric representation of over 1,000 categories. To do so, responses initially were processed through an automated coding system; those that were not automatically assigned a code</w:t>
      </w:r>
      <w:r w:rsidR="004F3F9B" w:rsidRPr="003D79DA">
        <w:rPr>
          <w:rFonts w:asciiTheme="minorHAnsi" w:eastAsia="MS Mincho" w:hAnsiTheme="minorHAnsi" w:cstheme="majorHAnsi"/>
          <w:sz w:val="22"/>
          <w:szCs w:val="22"/>
        </w:rPr>
        <w:t xml:space="preserve"> were coded</w:t>
      </w:r>
      <w:r w:rsidRPr="003D79DA">
        <w:rPr>
          <w:rFonts w:asciiTheme="minorHAnsi" w:eastAsia="MS Mincho" w:hAnsiTheme="minorHAnsi" w:cstheme="majorHAnsi"/>
          <w:sz w:val="22"/>
          <w:szCs w:val="22"/>
        </w:rPr>
        <w:t xml:space="preserve"> by individuals trained in coding ancestry responses. </w:t>
      </w:r>
    </w:p>
    <w:p w14:paraId="781812FA" w14:textId="77777777" w:rsidR="00107B39" w:rsidRPr="003D79DA" w:rsidRDefault="00107B39" w:rsidP="00714044">
      <w:pPr>
        <w:pStyle w:val="PlainText"/>
        <w:jc w:val="both"/>
        <w:rPr>
          <w:rFonts w:asciiTheme="minorHAnsi" w:eastAsia="MS Mincho" w:hAnsiTheme="minorHAnsi" w:cstheme="majorHAnsi"/>
          <w:sz w:val="22"/>
          <w:szCs w:val="22"/>
        </w:rPr>
      </w:pPr>
    </w:p>
    <w:p w14:paraId="4E9CED3E" w14:textId="74F39E7C"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Census Bureau accepted “American” as a unique ethnicity if it was given alone, with an ambiguous response, or with state names. If the respondent listed any other ethnic identity such as “Italian American,” generally the “American” portion of the response was not coded. When respondents provided an unclassifiable ethnic identity (for example, “multi-national,” “adopted,” or “I have no idea”), the answer was included in “Unclassified or not reported.” </w:t>
      </w:r>
    </w:p>
    <w:p w14:paraId="75463711" w14:textId="77777777" w:rsidR="00107B39" w:rsidRPr="003D79DA" w:rsidRDefault="00107B39" w:rsidP="00714044">
      <w:pPr>
        <w:pStyle w:val="PlainText"/>
        <w:jc w:val="both"/>
        <w:rPr>
          <w:rFonts w:asciiTheme="minorHAnsi" w:eastAsia="MS Mincho" w:hAnsiTheme="minorHAnsi" w:cstheme="majorHAnsi"/>
          <w:b/>
          <w:sz w:val="22"/>
          <w:szCs w:val="22"/>
        </w:rPr>
      </w:pPr>
    </w:p>
    <w:p w14:paraId="619FB9D5" w14:textId="77777777" w:rsidR="00934BB5"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934BB5" w:rsidRPr="003D79DA">
        <w:rPr>
          <w:rFonts w:asciiTheme="minorHAnsi" w:eastAsia="MS Mincho" w:hAnsiTheme="minorHAnsi" w:cstheme="majorHAnsi"/>
          <w:sz w:val="22"/>
          <w:szCs w:val="22"/>
        </w:rPr>
        <w:t xml:space="preserve">The intent of the ancestry question was not to measure the degree of attachment the respondent had to a particular ethnicity, but simply to establish that the respondent had a connection to and self-identified with a particular ethnic group. For example, a response of “Irish” might reflect total involvement in an Irish community or only a memory of ancestors several generations removed from the individual. </w:t>
      </w:r>
    </w:p>
    <w:p w14:paraId="4113EE5D" w14:textId="77777777" w:rsidR="00934BB5" w:rsidRPr="003D79DA" w:rsidRDefault="00934BB5" w:rsidP="00714044">
      <w:pPr>
        <w:pStyle w:val="PlainText"/>
        <w:jc w:val="both"/>
        <w:rPr>
          <w:rFonts w:asciiTheme="minorHAnsi" w:eastAsia="MS Mincho" w:hAnsiTheme="minorHAnsi" w:cstheme="majorHAnsi"/>
          <w:b/>
          <w:sz w:val="22"/>
          <w:szCs w:val="22"/>
        </w:rPr>
      </w:pPr>
    </w:p>
    <w:p w14:paraId="21BB7553" w14:textId="4C76CCCD" w:rsidR="00107B39" w:rsidRPr="003D79DA" w:rsidRDefault="00934BB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2: </w:t>
      </w:r>
      <w:r w:rsidR="00107B39" w:rsidRPr="003D79DA">
        <w:rPr>
          <w:rFonts w:asciiTheme="minorHAnsi" w:eastAsia="MS Mincho" w:hAnsiTheme="minorHAnsi" w:cstheme="majorHAnsi"/>
          <w:sz w:val="22"/>
          <w:szCs w:val="22"/>
        </w:rPr>
        <w:t>Although some experts consider religious affiliation a component of ethnic identity, the ancestry question was not designed to collect any information concerning religion. The Census Bureau is prohibited from collecting information on religion. Thus, if a religion was given as an answer to the ancestry question, it was coded as an “Other” response.</w:t>
      </w:r>
    </w:p>
    <w:p w14:paraId="2F90A53B" w14:textId="77777777" w:rsidR="00107B39" w:rsidRPr="003D79DA" w:rsidRDefault="00107B39" w:rsidP="00714044">
      <w:pPr>
        <w:pStyle w:val="PlainText"/>
        <w:jc w:val="both"/>
        <w:rPr>
          <w:rFonts w:asciiTheme="minorHAnsi" w:eastAsia="MS Mincho" w:hAnsiTheme="minorHAnsi" w:cstheme="majorHAnsi"/>
          <w:sz w:val="22"/>
          <w:szCs w:val="22"/>
        </w:rPr>
      </w:pPr>
    </w:p>
    <w:p w14:paraId="5B1F8520"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342FB68" w14:textId="6A804C00"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UANC1, UANC2</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2B710C" w:rsidRPr="003D79DA">
        <w:rPr>
          <w:rFonts w:asciiTheme="minorHAnsi" w:eastAsia="MS Mincho" w:hAnsiTheme="minorHAnsi" w:cs="Consolas"/>
          <w:sz w:val="22"/>
          <w:szCs w:val="22"/>
        </w:rPr>
        <w:t>Write-in</w:t>
      </w:r>
    </w:p>
    <w:p w14:paraId="1BB3BC5F" w14:textId="776A637A"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FANC</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94E3817" w14:textId="77777777" w:rsidR="00107B39" w:rsidRPr="003D79DA" w:rsidRDefault="00107B39" w:rsidP="00714044">
      <w:pPr>
        <w:pStyle w:val="PlainText"/>
        <w:jc w:val="both"/>
        <w:rPr>
          <w:rFonts w:asciiTheme="minorHAnsi" w:eastAsia="MS Mincho" w:hAnsiTheme="minorHAnsi" w:cs="Consolas"/>
          <w:sz w:val="22"/>
          <w:szCs w:val="22"/>
        </w:rPr>
      </w:pPr>
    </w:p>
    <w:p w14:paraId="45F73ECF" w14:textId="2DA50135" w:rsidR="009A0768" w:rsidRPr="003D79DA" w:rsidRDefault="009A0768"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9315D8C" w14:textId="77777777" w:rsidR="009A0768" w:rsidRPr="003D79DA" w:rsidRDefault="009A076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35DE8F3D" w14:textId="77777777" w:rsidR="009A0768" w:rsidRPr="003D79DA" w:rsidRDefault="009A0768" w:rsidP="00714044">
      <w:pPr>
        <w:pStyle w:val="PlainText"/>
        <w:jc w:val="both"/>
        <w:rPr>
          <w:rFonts w:asciiTheme="minorHAnsi" w:eastAsia="MS Mincho" w:hAnsiTheme="minorHAnsi" w:cs="Consolas"/>
          <w:sz w:val="22"/>
          <w:szCs w:val="22"/>
        </w:rPr>
      </w:pPr>
    </w:p>
    <w:p w14:paraId="28CAB14F" w14:textId="7D9DBBD9"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0300ED35" w14:textId="57363841" w:rsidR="00107B39" w:rsidRPr="003D79DA" w:rsidRDefault="00107B3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2E49659"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598C4FF" w14:textId="5B42C3BE" w:rsidR="00C45815" w:rsidRPr="003D79DA" w:rsidRDefault="00C45815" w:rsidP="00714044">
      <w:pPr>
        <w:spacing w:after="240"/>
        <w:rPr>
          <w:rFonts w:asciiTheme="minorHAnsi" w:eastAsia="MS Mincho" w:hAnsiTheme="minorHAnsi" w:cs="Consolas"/>
          <w:szCs w:val="20"/>
        </w:rPr>
      </w:pPr>
      <w:r w:rsidRPr="003D79DA">
        <w:rPr>
          <w:rFonts w:asciiTheme="minorHAnsi" w:eastAsia="MS Mincho" w:hAnsiTheme="minorHAnsi" w:cs="Consolas"/>
        </w:rPr>
        <w:br w:type="page"/>
      </w:r>
    </w:p>
    <w:tbl>
      <w:tblPr>
        <w:tblW w:w="7740" w:type="dxa"/>
        <w:tblInd w:w="108" w:type="dxa"/>
        <w:tblLook w:val="04A0" w:firstRow="1" w:lastRow="0" w:firstColumn="1" w:lastColumn="0" w:noHBand="0" w:noVBand="1"/>
      </w:tblPr>
      <w:tblGrid>
        <w:gridCol w:w="1116"/>
        <w:gridCol w:w="3744"/>
        <w:gridCol w:w="1440"/>
        <w:gridCol w:w="1440"/>
      </w:tblGrid>
      <w:tr w:rsidR="00432D3A" w:rsidRPr="003D79DA" w14:paraId="134860D7" w14:textId="05DF12BB" w:rsidTr="00FF6F9B">
        <w:trPr>
          <w:trHeight w:val="216"/>
        </w:trPr>
        <w:tc>
          <w:tcPr>
            <w:tcW w:w="4860" w:type="dxa"/>
            <w:gridSpan w:val="2"/>
            <w:tcBorders>
              <w:top w:val="nil"/>
              <w:left w:val="nil"/>
              <w:bottom w:val="nil"/>
              <w:right w:val="nil"/>
            </w:tcBorders>
            <w:shd w:val="clear" w:color="auto" w:fill="auto"/>
            <w:noWrap/>
            <w:vAlign w:val="center"/>
            <w:hideMark/>
          </w:tcPr>
          <w:p w14:paraId="4DCB94C5" w14:textId="02813A81" w:rsidR="00432D3A" w:rsidRPr="003D79DA" w:rsidRDefault="00432D3A" w:rsidP="00714044">
            <w:pPr>
              <w:ind w:left="-72"/>
              <w:rPr>
                <w:rFonts w:ascii="Consolas" w:hAnsi="Consolas" w:cs="Consolas"/>
                <w:sz w:val="18"/>
                <w:szCs w:val="20"/>
              </w:rPr>
            </w:pPr>
            <w:r w:rsidRPr="003D79DA">
              <w:rPr>
                <w:rFonts w:ascii="Consolas" w:eastAsia="MS Mincho" w:hAnsi="Consolas" w:cs="Consolas"/>
                <w:b/>
                <w:sz w:val="18"/>
                <w:szCs w:val="20"/>
              </w:rPr>
              <w:lastRenderedPageBreak/>
              <w:t>VALID CODES: ANC1</w:t>
            </w:r>
          </w:p>
        </w:tc>
        <w:tc>
          <w:tcPr>
            <w:tcW w:w="1440" w:type="dxa"/>
            <w:tcBorders>
              <w:top w:val="nil"/>
              <w:left w:val="nil"/>
              <w:bottom w:val="nil"/>
              <w:right w:val="nil"/>
            </w:tcBorders>
            <w:shd w:val="clear" w:color="auto" w:fill="auto"/>
            <w:noWrap/>
            <w:vAlign w:val="center"/>
            <w:hideMark/>
          </w:tcPr>
          <w:p w14:paraId="16173491" w14:textId="6B63861D" w:rsidR="00432D3A" w:rsidRPr="003D79DA" w:rsidRDefault="00432D3A"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59DE3CD0" w14:textId="4F2E0CEA" w:rsidR="00432D3A" w:rsidRPr="003D79DA" w:rsidRDefault="00432D3A" w:rsidP="00714044">
            <w:pPr>
              <w:jc w:val="right"/>
              <w:rPr>
                <w:rFonts w:ascii="Consolas" w:eastAsia="MS Mincho" w:hAnsi="Consolas" w:cs="Consolas"/>
                <w:b/>
                <w:sz w:val="18"/>
                <w:szCs w:val="20"/>
              </w:rPr>
            </w:pPr>
            <w:r w:rsidRPr="003D79DA">
              <w:rPr>
                <w:rFonts w:ascii="Consolas" w:eastAsia="MS Mincho" w:hAnsi="Consolas" w:cs="Consolas"/>
                <w:b/>
                <w:sz w:val="18"/>
                <w:szCs w:val="20"/>
              </w:rPr>
              <w:t>PERCENTAGE</w:t>
            </w:r>
          </w:p>
        </w:tc>
      </w:tr>
      <w:tr w:rsidR="00191E85" w:rsidRPr="003D79DA" w14:paraId="0796BFC0" w14:textId="3DCFF033" w:rsidTr="00FF6F9B">
        <w:trPr>
          <w:trHeight w:val="216"/>
        </w:trPr>
        <w:tc>
          <w:tcPr>
            <w:tcW w:w="1116" w:type="dxa"/>
            <w:tcBorders>
              <w:top w:val="nil"/>
              <w:left w:val="nil"/>
              <w:bottom w:val="nil"/>
              <w:right w:val="nil"/>
            </w:tcBorders>
            <w:shd w:val="clear" w:color="auto" w:fill="auto"/>
            <w:noWrap/>
            <w:vAlign w:val="center"/>
          </w:tcPr>
          <w:p w14:paraId="60F13FD5" w14:textId="77777777" w:rsidR="00191E85" w:rsidRPr="003D79DA" w:rsidRDefault="00191E85" w:rsidP="00714044">
            <w:pPr>
              <w:jc w:val="right"/>
              <w:rPr>
                <w:rFonts w:ascii="Consolas" w:eastAsia="MS Mincho" w:hAnsi="Consolas" w:cs="Consolas"/>
                <w:sz w:val="18"/>
                <w:szCs w:val="20"/>
              </w:rPr>
            </w:pPr>
          </w:p>
        </w:tc>
        <w:tc>
          <w:tcPr>
            <w:tcW w:w="3744" w:type="dxa"/>
            <w:tcBorders>
              <w:top w:val="nil"/>
              <w:left w:val="nil"/>
              <w:bottom w:val="nil"/>
              <w:right w:val="nil"/>
            </w:tcBorders>
            <w:shd w:val="clear" w:color="auto" w:fill="auto"/>
            <w:vAlign w:val="center"/>
          </w:tcPr>
          <w:p w14:paraId="222AC046" w14:textId="77777777" w:rsidR="00191E85" w:rsidRPr="003D79DA" w:rsidRDefault="00191E85" w:rsidP="00714044">
            <w:pPr>
              <w:rPr>
                <w:rFonts w:ascii="Consolas" w:eastAsia="MS Mincho" w:hAnsi="Consolas" w:cs="Consolas"/>
                <w:sz w:val="18"/>
                <w:szCs w:val="20"/>
              </w:rPr>
            </w:pPr>
          </w:p>
        </w:tc>
        <w:tc>
          <w:tcPr>
            <w:tcW w:w="1440" w:type="dxa"/>
            <w:tcBorders>
              <w:top w:val="nil"/>
              <w:left w:val="nil"/>
              <w:bottom w:val="nil"/>
              <w:right w:val="nil"/>
            </w:tcBorders>
            <w:shd w:val="clear" w:color="auto" w:fill="auto"/>
            <w:noWrap/>
            <w:vAlign w:val="center"/>
          </w:tcPr>
          <w:p w14:paraId="5D1EF480" w14:textId="77777777" w:rsidR="00191E85" w:rsidRPr="003D79DA" w:rsidRDefault="00191E85" w:rsidP="00714044">
            <w:pPr>
              <w:jc w:val="right"/>
              <w:rPr>
                <w:rFonts w:ascii="Consolas" w:hAnsi="Consolas" w:cs="Consolas"/>
                <w:sz w:val="18"/>
                <w:szCs w:val="20"/>
              </w:rPr>
            </w:pPr>
          </w:p>
        </w:tc>
        <w:tc>
          <w:tcPr>
            <w:tcW w:w="1440" w:type="dxa"/>
            <w:tcBorders>
              <w:top w:val="nil"/>
              <w:left w:val="nil"/>
              <w:bottom w:val="nil"/>
              <w:right w:val="nil"/>
            </w:tcBorders>
            <w:vAlign w:val="center"/>
          </w:tcPr>
          <w:p w14:paraId="6D3E98EF" w14:textId="77777777" w:rsidR="00191E85" w:rsidRPr="003D79DA" w:rsidRDefault="00191E85" w:rsidP="00714044">
            <w:pPr>
              <w:jc w:val="right"/>
              <w:rPr>
                <w:rFonts w:ascii="Consolas" w:hAnsi="Consolas" w:cs="Consolas"/>
                <w:sz w:val="18"/>
                <w:szCs w:val="20"/>
              </w:rPr>
            </w:pPr>
          </w:p>
        </w:tc>
      </w:tr>
      <w:tr w:rsidR="00FF6F9B" w:rsidRPr="003D79DA" w14:paraId="68A9AD2B" w14:textId="157E02CF" w:rsidTr="00FF6F9B">
        <w:trPr>
          <w:trHeight w:val="216"/>
        </w:trPr>
        <w:tc>
          <w:tcPr>
            <w:tcW w:w="1116" w:type="dxa"/>
            <w:tcBorders>
              <w:top w:val="nil"/>
              <w:left w:val="nil"/>
              <w:bottom w:val="nil"/>
              <w:right w:val="nil"/>
            </w:tcBorders>
            <w:shd w:val="clear" w:color="auto" w:fill="auto"/>
            <w:noWrap/>
            <w:vAlign w:val="center"/>
          </w:tcPr>
          <w:p w14:paraId="596E5899" w14:textId="4ADCD87E"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001-994 —</w:t>
            </w:r>
          </w:p>
        </w:tc>
        <w:tc>
          <w:tcPr>
            <w:tcW w:w="3744" w:type="dxa"/>
            <w:tcBorders>
              <w:top w:val="nil"/>
              <w:left w:val="nil"/>
              <w:bottom w:val="nil"/>
              <w:right w:val="nil"/>
            </w:tcBorders>
            <w:shd w:val="clear" w:color="auto" w:fill="auto"/>
            <w:vAlign w:val="center"/>
          </w:tcPr>
          <w:p w14:paraId="7949C33D" w14:textId="782A3790" w:rsidR="00FF6F9B" w:rsidRPr="003D79DA" w:rsidRDefault="00FF6F9B" w:rsidP="00714044">
            <w:pPr>
              <w:ind w:left="-54"/>
              <w:rPr>
                <w:rFonts w:ascii="Consolas" w:hAnsi="Consolas" w:cs="Consolas"/>
                <w:sz w:val="18"/>
                <w:szCs w:val="20"/>
              </w:rPr>
            </w:pPr>
            <w:r w:rsidRPr="003D79DA">
              <w:rPr>
                <w:rFonts w:ascii="Consolas" w:eastAsia="MS Mincho" w:hAnsi="Consolas" w:cs="Consolas"/>
                <w:sz w:val="18"/>
                <w:szCs w:val="20"/>
              </w:rPr>
              <w:t xml:space="preserve">Ancestry code (see </w:t>
            </w:r>
            <w:hyperlink w:anchor="APP_C" w:history="1">
              <w:r w:rsidRPr="003D79DA">
                <w:rPr>
                  <w:rStyle w:val="Hyperlink"/>
                  <w:rFonts w:ascii="Consolas" w:eastAsia="MS Mincho" w:hAnsi="Consolas" w:cs="Consolas"/>
                  <w:sz w:val="18"/>
                  <w:szCs w:val="20"/>
                </w:rPr>
                <w:t xml:space="preserve">Appendix </w:t>
              </w:r>
              <w:r w:rsidR="00267EF0" w:rsidRPr="003D79DA">
                <w:rPr>
                  <w:rStyle w:val="Hyperlink"/>
                  <w:rFonts w:ascii="Consolas" w:eastAsia="MS Mincho" w:hAnsi="Consolas" w:cs="Consolas"/>
                  <w:sz w:val="18"/>
                  <w:szCs w:val="20"/>
                </w:rPr>
                <w:t>C</w:t>
              </w:r>
            </w:hyperlink>
            <w:r w:rsidRPr="003D79DA">
              <w:rPr>
                <w:rFonts w:ascii="Consolas" w:eastAsia="MS Mincho" w:hAnsi="Consolas" w:cs="Consolas"/>
                <w:sz w:val="18"/>
                <w:szCs w:val="20"/>
              </w:rPr>
              <w:t>)</w:t>
            </w:r>
          </w:p>
        </w:tc>
        <w:tc>
          <w:tcPr>
            <w:tcW w:w="1440" w:type="dxa"/>
            <w:tcBorders>
              <w:top w:val="nil"/>
              <w:left w:val="nil"/>
              <w:bottom w:val="nil"/>
              <w:right w:val="nil"/>
            </w:tcBorders>
            <w:shd w:val="clear" w:color="auto" w:fill="auto"/>
            <w:noWrap/>
            <w:vAlign w:val="center"/>
          </w:tcPr>
          <w:p w14:paraId="1DD3FD50" w14:textId="0917E497"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3,934,061</w:t>
            </w:r>
          </w:p>
        </w:tc>
        <w:tc>
          <w:tcPr>
            <w:tcW w:w="1440" w:type="dxa"/>
            <w:tcBorders>
              <w:top w:val="nil"/>
              <w:left w:val="nil"/>
              <w:bottom w:val="nil"/>
              <w:right w:val="nil"/>
            </w:tcBorders>
            <w:vAlign w:val="center"/>
          </w:tcPr>
          <w:p w14:paraId="1E3E8DF4" w14:textId="74A92E19"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87.2</w:t>
            </w:r>
          </w:p>
        </w:tc>
      </w:tr>
      <w:tr w:rsidR="00FF6F9B" w:rsidRPr="003D79DA" w14:paraId="7E6D9909" w14:textId="60D87971" w:rsidTr="00FF6F9B">
        <w:trPr>
          <w:trHeight w:val="216"/>
        </w:trPr>
        <w:tc>
          <w:tcPr>
            <w:tcW w:w="1116" w:type="dxa"/>
            <w:tcBorders>
              <w:top w:val="nil"/>
              <w:left w:val="nil"/>
              <w:bottom w:val="nil"/>
              <w:right w:val="nil"/>
            </w:tcBorders>
            <w:shd w:val="clear" w:color="auto" w:fill="auto"/>
            <w:noWrap/>
            <w:vAlign w:val="center"/>
          </w:tcPr>
          <w:p w14:paraId="506532EC" w14:textId="00B7AF5D"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995 —</w:t>
            </w:r>
          </w:p>
        </w:tc>
        <w:tc>
          <w:tcPr>
            <w:tcW w:w="3744" w:type="dxa"/>
            <w:tcBorders>
              <w:top w:val="nil"/>
              <w:left w:val="nil"/>
              <w:bottom w:val="nil"/>
              <w:right w:val="nil"/>
            </w:tcBorders>
            <w:shd w:val="clear" w:color="auto" w:fill="auto"/>
            <w:vAlign w:val="center"/>
          </w:tcPr>
          <w:p w14:paraId="555F5B94" w14:textId="55CEBDB0" w:rsidR="00FF6F9B" w:rsidRPr="003D79DA" w:rsidRDefault="00FF6F9B" w:rsidP="00714044">
            <w:pPr>
              <w:ind w:left="-54"/>
              <w:rPr>
                <w:rFonts w:ascii="Consolas" w:hAnsi="Consolas" w:cs="Consolas"/>
                <w:sz w:val="18"/>
                <w:szCs w:val="20"/>
              </w:rPr>
            </w:pPr>
            <w:r w:rsidRPr="003D79DA">
              <w:rPr>
                <w:rFonts w:ascii="Consolas" w:hAnsi="Consolas" w:cs="Consolas"/>
                <w:sz w:val="18"/>
                <w:szCs w:val="20"/>
              </w:rPr>
              <w:t>Mixture</w:t>
            </w:r>
          </w:p>
        </w:tc>
        <w:tc>
          <w:tcPr>
            <w:tcW w:w="1440" w:type="dxa"/>
            <w:tcBorders>
              <w:top w:val="nil"/>
              <w:left w:val="nil"/>
              <w:bottom w:val="nil"/>
              <w:right w:val="nil"/>
            </w:tcBorders>
            <w:shd w:val="clear" w:color="auto" w:fill="auto"/>
            <w:noWrap/>
            <w:vAlign w:val="center"/>
          </w:tcPr>
          <w:p w14:paraId="4649206C" w14:textId="195A6C98"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3,786</w:t>
            </w:r>
          </w:p>
        </w:tc>
        <w:tc>
          <w:tcPr>
            <w:tcW w:w="1440" w:type="dxa"/>
            <w:tcBorders>
              <w:top w:val="nil"/>
              <w:left w:val="nil"/>
              <w:bottom w:val="nil"/>
              <w:right w:val="nil"/>
            </w:tcBorders>
            <w:vAlign w:val="center"/>
          </w:tcPr>
          <w:p w14:paraId="6BB7DFE8" w14:textId="3D04D245"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0.1</w:t>
            </w:r>
          </w:p>
        </w:tc>
      </w:tr>
      <w:tr w:rsidR="00FF6F9B" w:rsidRPr="003D79DA" w14:paraId="604DF33E" w14:textId="0815AACA" w:rsidTr="00FF6F9B">
        <w:trPr>
          <w:trHeight w:val="216"/>
        </w:trPr>
        <w:tc>
          <w:tcPr>
            <w:tcW w:w="1116" w:type="dxa"/>
            <w:tcBorders>
              <w:top w:val="nil"/>
              <w:left w:val="nil"/>
              <w:bottom w:val="nil"/>
              <w:right w:val="nil"/>
            </w:tcBorders>
            <w:shd w:val="clear" w:color="auto" w:fill="auto"/>
            <w:noWrap/>
            <w:vAlign w:val="center"/>
          </w:tcPr>
          <w:p w14:paraId="4D94EB40" w14:textId="28B879F8"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996 —</w:t>
            </w:r>
          </w:p>
        </w:tc>
        <w:tc>
          <w:tcPr>
            <w:tcW w:w="3744" w:type="dxa"/>
            <w:tcBorders>
              <w:top w:val="nil"/>
              <w:left w:val="nil"/>
              <w:bottom w:val="nil"/>
              <w:right w:val="nil"/>
            </w:tcBorders>
            <w:shd w:val="clear" w:color="auto" w:fill="auto"/>
            <w:vAlign w:val="center"/>
          </w:tcPr>
          <w:p w14:paraId="6511CF30" w14:textId="774FDD87" w:rsidR="00FF6F9B" w:rsidRPr="003D79DA" w:rsidRDefault="00FF6F9B" w:rsidP="00714044">
            <w:pPr>
              <w:ind w:left="-54"/>
              <w:rPr>
                <w:rFonts w:ascii="Consolas" w:hAnsi="Consolas" w:cs="Consolas"/>
                <w:sz w:val="18"/>
                <w:szCs w:val="20"/>
              </w:rPr>
            </w:pPr>
            <w:r w:rsidRPr="003D79DA">
              <w:rPr>
                <w:rFonts w:ascii="Consolas" w:hAnsi="Consolas" w:cs="Consolas"/>
                <w:sz w:val="18"/>
                <w:szCs w:val="20"/>
              </w:rPr>
              <w:t>Uncodable entries</w:t>
            </w:r>
          </w:p>
        </w:tc>
        <w:tc>
          <w:tcPr>
            <w:tcW w:w="1440" w:type="dxa"/>
            <w:tcBorders>
              <w:top w:val="nil"/>
              <w:left w:val="nil"/>
              <w:bottom w:val="nil"/>
              <w:right w:val="nil"/>
            </w:tcBorders>
            <w:shd w:val="clear" w:color="auto" w:fill="auto"/>
            <w:noWrap/>
            <w:vAlign w:val="center"/>
          </w:tcPr>
          <w:p w14:paraId="77465593" w14:textId="7D036CBE"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6,138</w:t>
            </w:r>
          </w:p>
        </w:tc>
        <w:tc>
          <w:tcPr>
            <w:tcW w:w="1440" w:type="dxa"/>
            <w:tcBorders>
              <w:top w:val="nil"/>
              <w:left w:val="nil"/>
              <w:bottom w:val="nil"/>
              <w:right w:val="nil"/>
            </w:tcBorders>
            <w:vAlign w:val="center"/>
          </w:tcPr>
          <w:p w14:paraId="4245C340" w14:textId="076FA066"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0.1</w:t>
            </w:r>
          </w:p>
        </w:tc>
      </w:tr>
      <w:tr w:rsidR="00FF6F9B" w:rsidRPr="003D79DA" w14:paraId="31E958D8" w14:textId="09604D1D" w:rsidTr="00FF6F9B">
        <w:trPr>
          <w:trHeight w:val="216"/>
        </w:trPr>
        <w:tc>
          <w:tcPr>
            <w:tcW w:w="1116" w:type="dxa"/>
            <w:tcBorders>
              <w:top w:val="nil"/>
              <w:left w:val="nil"/>
              <w:bottom w:val="nil"/>
              <w:right w:val="nil"/>
            </w:tcBorders>
            <w:shd w:val="clear" w:color="auto" w:fill="auto"/>
            <w:noWrap/>
            <w:vAlign w:val="center"/>
          </w:tcPr>
          <w:p w14:paraId="297981B1" w14:textId="5958C1BD"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998 —</w:t>
            </w:r>
          </w:p>
        </w:tc>
        <w:tc>
          <w:tcPr>
            <w:tcW w:w="3744" w:type="dxa"/>
            <w:tcBorders>
              <w:top w:val="nil"/>
              <w:left w:val="nil"/>
              <w:bottom w:val="nil"/>
              <w:right w:val="nil"/>
            </w:tcBorders>
            <w:shd w:val="clear" w:color="auto" w:fill="auto"/>
            <w:vAlign w:val="center"/>
          </w:tcPr>
          <w:p w14:paraId="357139EB" w14:textId="4DF28704" w:rsidR="00FF6F9B" w:rsidRPr="003D79DA" w:rsidRDefault="00FF6F9B" w:rsidP="00714044">
            <w:pPr>
              <w:ind w:left="-54"/>
              <w:rPr>
                <w:rFonts w:ascii="Consolas" w:hAnsi="Consolas" w:cs="Consolas"/>
                <w:sz w:val="18"/>
                <w:szCs w:val="20"/>
              </w:rPr>
            </w:pPr>
            <w:r w:rsidRPr="003D79DA">
              <w:rPr>
                <w:rFonts w:ascii="Consolas" w:hAnsi="Consolas" w:cs="Consolas"/>
                <w:sz w:val="18"/>
                <w:szCs w:val="20"/>
              </w:rPr>
              <w:t>Other responses</w:t>
            </w:r>
          </w:p>
        </w:tc>
        <w:tc>
          <w:tcPr>
            <w:tcW w:w="1440" w:type="dxa"/>
            <w:tcBorders>
              <w:top w:val="nil"/>
              <w:left w:val="nil"/>
              <w:bottom w:val="nil"/>
              <w:right w:val="nil"/>
            </w:tcBorders>
            <w:shd w:val="clear" w:color="auto" w:fill="auto"/>
            <w:noWrap/>
            <w:vAlign w:val="center"/>
          </w:tcPr>
          <w:p w14:paraId="53C7C54F" w14:textId="606927C5"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16,333</w:t>
            </w:r>
          </w:p>
        </w:tc>
        <w:tc>
          <w:tcPr>
            <w:tcW w:w="1440" w:type="dxa"/>
            <w:tcBorders>
              <w:top w:val="nil"/>
              <w:left w:val="nil"/>
              <w:bottom w:val="nil"/>
              <w:right w:val="nil"/>
            </w:tcBorders>
            <w:vAlign w:val="center"/>
          </w:tcPr>
          <w:p w14:paraId="4E7B035D" w14:textId="3D278BAE"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0.4</w:t>
            </w:r>
          </w:p>
        </w:tc>
      </w:tr>
      <w:tr w:rsidR="00FF6F9B" w:rsidRPr="003D79DA" w14:paraId="2CC6FA1F" w14:textId="603CD89B" w:rsidTr="00FF6F9B">
        <w:trPr>
          <w:trHeight w:val="216"/>
        </w:trPr>
        <w:tc>
          <w:tcPr>
            <w:tcW w:w="1116" w:type="dxa"/>
            <w:tcBorders>
              <w:top w:val="nil"/>
              <w:left w:val="nil"/>
              <w:bottom w:val="nil"/>
              <w:right w:val="nil"/>
            </w:tcBorders>
            <w:shd w:val="clear" w:color="auto" w:fill="auto"/>
            <w:noWrap/>
            <w:vAlign w:val="center"/>
          </w:tcPr>
          <w:p w14:paraId="60021495" w14:textId="41CF44EA"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999 —</w:t>
            </w:r>
          </w:p>
        </w:tc>
        <w:tc>
          <w:tcPr>
            <w:tcW w:w="3744" w:type="dxa"/>
            <w:tcBorders>
              <w:top w:val="nil"/>
              <w:left w:val="nil"/>
              <w:bottom w:val="nil"/>
              <w:right w:val="nil"/>
            </w:tcBorders>
            <w:shd w:val="clear" w:color="auto" w:fill="auto"/>
            <w:vAlign w:val="center"/>
          </w:tcPr>
          <w:p w14:paraId="4ADC8839" w14:textId="6C3291C5" w:rsidR="00FF6F9B" w:rsidRPr="003D79DA" w:rsidRDefault="00FF6F9B" w:rsidP="00714044">
            <w:pPr>
              <w:ind w:left="-54"/>
              <w:rPr>
                <w:rFonts w:ascii="Consolas" w:hAnsi="Consolas" w:cs="Consolas"/>
                <w:sz w:val="18"/>
                <w:szCs w:val="20"/>
              </w:rPr>
            </w:pPr>
            <w:r w:rsidRPr="003D79DA">
              <w:rPr>
                <w:rFonts w:ascii="Consolas" w:hAnsi="Consolas" w:cs="Consolas"/>
                <w:sz w:val="18"/>
                <w:szCs w:val="20"/>
              </w:rPr>
              <w:t>Not reported</w:t>
            </w:r>
          </w:p>
        </w:tc>
        <w:tc>
          <w:tcPr>
            <w:tcW w:w="1440" w:type="dxa"/>
            <w:tcBorders>
              <w:top w:val="nil"/>
              <w:left w:val="nil"/>
              <w:bottom w:val="nil"/>
              <w:right w:val="nil"/>
            </w:tcBorders>
            <w:shd w:val="clear" w:color="auto" w:fill="auto"/>
            <w:noWrap/>
            <w:vAlign w:val="center"/>
          </w:tcPr>
          <w:p w14:paraId="0962C25C" w14:textId="31266741"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552,058</w:t>
            </w:r>
          </w:p>
        </w:tc>
        <w:tc>
          <w:tcPr>
            <w:tcW w:w="1440" w:type="dxa"/>
            <w:tcBorders>
              <w:top w:val="nil"/>
              <w:left w:val="nil"/>
              <w:bottom w:val="nil"/>
              <w:right w:val="nil"/>
            </w:tcBorders>
            <w:vAlign w:val="center"/>
          </w:tcPr>
          <w:p w14:paraId="194E99A3" w14:textId="295408AC"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12.2</w:t>
            </w:r>
          </w:p>
        </w:tc>
      </w:tr>
      <w:tr w:rsidR="00FF6F9B" w:rsidRPr="003D79DA" w14:paraId="45B00C06" w14:textId="7768C832" w:rsidTr="00FF6F9B">
        <w:trPr>
          <w:trHeight w:val="216"/>
        </w:trPr>
        <w:tc>
          <w:tcPr>
            <w:tcW w:w="1116" w:type="dxa"/>
            <w:tcBorders>
              <w:top w:val="nil"/>
              <w:left w:val="nil"/>
              <w:bottom w:val="nil"/>
              <w:right w:val="nil"/>
            </w:tcBorders>
            <w:shd w:val="clear" w:color="auto" w:fill="auto"/>
            <w:noWrap/>
            <w:vAlign w:val="center"/>
          </w:tcPr>
          <w:p w14:paraId="13C0F654" w14:textId="77777777" w:rsidR="00FF6F9B" w:rsidRPr="003D79DA" w:rsidRDefault="00FF6F9B" w:rsidP="00714044">
            <w:pPr>
              <w:jc w:val="right"/>
              <w:rPr>
                <w:rFonts w:ascii="Consolas" w:eastAsia="MS Mincho" w:hAnsi="Consolas" w:cs="Consolas"/>
                <w:b/>
                <w:sz w:val="18"/>
                <w:szCs w:val="20"/>
              </w:rPr>
            </w:pPr>
          </w:p>
        </w:tc>
        <w:tc>
          <w:tcPr>
            <w:tcW w:w="3744" w:type="dxa"/>
            <w:tcBorders>
              <w:top w:val="nil"/>
              <w:left w:val="nil"/>
              <w:bottom w:val="nil"/>
              <w:right w:val="nil"/>
            </w:tcBorders>
            <w:shd w:val="clear" w:color="auto" w:fill="auto"/>
            <w:vAlign w:val="center"/>
          </w:tcPr>
          <w:p w14:paraId="6CB6B6AD" w14:textId="3801113C" w:rsidR="00FF6F9B" w:rsidRPr="003D79DA" w:rsidRDefault="00FF6F9B" w:rsidP="00714044">
            <w:pPr>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noWrap/>
            <w:vAlign w:val="center"/>
          </w:tcPr>
          <w:p w14:paraId="388AF399" w14:textId="17DD8315" w:rsidR="00FF6F9B" w:rsidRPr="003D79DA" w:rsidRDefault="00FF6F9B"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9D51908" w14:textId="27FA72E1" w:rsidR="00FF6F9B" w:rsidRPr="003D79DA" w:rsidRDefault="00FF6F9B"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75E30B34" w14:textId="77777777" w:rsidR="00392691" w:rsidRPr="003D79DA" w:rsidRDefault="00392691" w:rsidP="00714044">
      <w:pPr>
        <w:spacing w:after="240"/>
        <w:rPr>
          <w:rFonts w:asciiTheme="minorHAnsi" w:eastAsia="MS Mincho" w:hAnsiTheme="minorHAnsi" w:cs="Consolas"/>
          <w:sz w:val="18"/>
          <w:szCs w:val="26"/>
        </w:rPr>
      </w:pPr>
    </w:p>
    <w:tbl>
      <w:tblPr>
        <w:tblW w:w="7740" w:type="dxa"/>
        <w:tblInd w:w="108" w:type="dxa"/>
        <w:tblLook w:val="04A0" w:firstRow="1" w:lastRow="0" w:firstColumn="1" w:lastColumn="0" w:noHBand="0" w:noVBand="1"/>
      </w:tblPr>
      <w:tblGrid>
        <w:gridCol w:w="1116"/>
        <w:gridCol w:w="3744"/>
        <w:gridCol w:w="1440"/>
        <w:gridCol w:w="1440"/>
      </w:tblGrid>
      <w:tr w:rsidR="00432D3A" w:rsidRPr="003D79DA" w14:paraId="374E7C6C" w14:textId="77777777" w:rsidTr="00FF6F9B">
        <w:trPr>
          <w:trHeight w:val="216"/>
        </w:trPr>
        <w:tc>
          <w:tcPr>
            <w:tcW w:w="4860" w:type="dxa"/>
            <w:gridSpan w:val="2"/>
            <w:tcBorders>
              <w:top w:val="nil"/>
              <w:left w:val="nil"/>
              <w:bottom w:val="nil"/>
              <w:right w:val="nil"/>
            </w:tcBorders>
            <w:shd w:val="clear" w:color="auto" w:fill="auto"/>
            <w:noWrap/>
            <w:vAlign w:val="center"/>
            <w:hideMark/>
          </w:tcPr>
          <w:p w14:paraId="18608966" w14:textId="5AB89A89" w:rsidR="00432D3A" w:rsidRPr="003D79DA" w:rsidRDefault="00432D3A" w:rsidP="00714044">
            <w:pPr>
              <w:ind w:left="-72"/>
              <w:rPr>
                <w:rFonts w:ascii="Consolas" w:hAnsi="Consolas" w:cs="Consolas"/>
                <w:sz w:val="18"/>
                <w:szCs w:val="20"/>
              </w:rPr>
            </w:pPr>
            <w:r w:rsidRPr="003D79DA">
              <w:rPr>
                <w:rFonts w:ascii="Consolas" w:eastAsia="MS Mincho" w:hAnsi="Consolas" w:cs="Consolas"/>
                <w:b/>
                <w:sz w:val="18"/>
                <w:szCs w:val="20"/>
              </w:rPr>
              <w:t>VALID CODES: ANC2</w:t>
            </w:r>
          </w:p>
        </w:tc>
        <w:tc>
          <w:tcPr>
            <w:tcW w:w="1440" w:type="dxa"/>
            <w:tcBorders>
              <w:top w:val="nil"/>
              <w:left w:val="nil"/>
              <w:bottom w:val="nil"/>
              <w:right w:val="nil"/>
            </w:tcBorders>
            <w:shd w:val="clear" w:color="auto" w:fill="auto"/>
            <w:noWrap/>
            <w:vAlign w:val="center"/>
            <w:hideMark/>
          </w:tcPr>
          <w:p w14:paraId="4A83C5CD" w14:textId="77777777" w:rsidR="00432D3A" w:rsidRPr="003D79DA" w:rsidRDefault="00432D3A"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C4828B5" w14:textId="77777777" w:rsidR="00432D3A" w:rsidRPr="003D79DA" w:rsidRDefault="00432D3A" w:rsidP="00714044">
            <w:pPr>
              <w:jc w:val="right"/>
              <w:rPr>
                <w:rFonts w:ascii="Consolas" w:eastAsia="MS Mincho" w:hAnsi="Consolas" w:cs="Consolas"/>
                <w:b/>
                <w:sz w:val="18"/>
                <w:szCs w:val="20"/>
              </w:rPr>
            </w:pPr>
            <w:r w:rsidRPr="003D79DA">
              <w:rPr>
                <w:rFonts w:ascii="Consolas" w:eastAsia="MS Mincho" w:hAnsi="Consolas" w:cs="Consolas"/>
                <w:b/>
                <w:sz w:val="18"/>
                <w:szCs w:val="20"/>
              </w:rPr>
              <w:t>PERCENTAGE</w:t>
            </w:r>
          </w:p>
        </w:tc>
      </w:tr>
      <w:tr w:rsidR="00191E85" w:rsidRPr="003D79DA" w14:paraId="61F5862D" w14:textId="77777777" w:rsidTr="00FF6F9B">
        <w:trPr>
          <w:trHeight w:val="216"/>
        </w:trPr>
        <w:tc>
          <w:tcPr>
            <w:tcW w:w="1116" w:type="dxa"/>
            <w:tcBorders>
              <w:top w:val="nil"/>
              <w:left w:val="nil"/>
              <w:bottom w:val="nil"/>
              <w:right w:val="nil"/>
            </w:tcBorders>
            <w:shd w:val="clear" w:color="auto" w:fill="auto"/>
            <w:noWrap/>
            <w:vAlign w:val="center"/>
          </w:tcPr>
          <w:p w14:paraId="59081ED0" w14:textId="77777777" w:rsidR="00191E85" w:rsidRPr="003D79DA" w:rsidRDefault="00191E85" w:rsidP="00714044">
            <w:pPr>
              <w:jc w:val="right"/>
              <w:rPr>
                <w:rFonts w:ascii="Consolas" w:eastAsia="MS Mincho" w:hAnsi="Consolas" w:cs="Consolas"/>
                <w:sz w:val="18"/>
                <w:szCs w:val="20"/>
              </w:rPr>
            </w:pPr>
          </w:p>
        </w:tc>
        <w:tc>
          <w:tcPr>
            <w:tcW w:w="3744" w:type="dxa"/>
            <w:tcBorders>
              <w:top w:val="nil"/>
              <w:left w:val="nil"/>
              <w:bottom w:val="nil"/>
              <w:right w:val="nil"/>
            </w:tcBorders>
            <w:shd w:val="clear" w:color="auto" w:fill="auto"/>
            <w:vAlign w:val="center"/>
          </w:tcPr>
          <w:p w14:paraId="2792FAC3" w14:textId="77777777" w:rsidR="00191E85" w:rsidRPr="003D79DA" w:rsidRDefault="00191E85" w:rsidP="00714044">
            <w:pPr>
              <w:rPr>
                <w:rFonts w:ascii="Consolas" w:eastAsia="MS Mincho" w:hAnsi="Consolas" w:cs="Consolas"/>
                <w:sz w:val="18"/>
                <w:szCs w:val="20"/>
              </w:rPr>
            </w:pPr>
          </w:p>
        </w:tc>
        <w:tc>
          <w:tcPr>
            <w:tcW w:w="1440" w:type="dxa"/>
            <w:tcBorders>
              <w:top w:val="nil"/>
              <w:left w:val="nil"/>
              <w:bottom w:val="nil"/>
              <w:right w:val="nil"/>
            </w:tcBorders>
            <w:shd w:val="clear" w:color="auto" w:fill="auto"/>
            <w:noWrap/>
            <w:vAlign w:val="center"/>
          </w:tcPr>
          <w:p w14:paraId="4CAAE594" w14:textId="77777777" w:rsidR="00191E85" w:rsidRPr="003D79DA" w:rsidRDefault="00191E85" w:rsidP="00714044">
            <w:pPr>
              <w:jc w:val="right"/>
              <w:rPr>
                <w:rFonts w:ascii="Consolas" w:hAnsi="Consolas" w:cs="Consolas"/>
                <w:sz w:val="18"/>
                <w:szCs w:val="20"/>
              </w:rPr>
            </w:pPr>
          </w:p>
        </w:tc>
        <w:tc>
          <w:tcPr>
            <w:tcW w:w="1440" w:type="dxa"/>
            <w:tcBorders>
              <w:top w:val="nil"/>
              <w:left w:val="nil"/>
              <w:bottom w:val="nil"/>
              <w:right w:val="nil"/>
            </w:tcBorders>
            <w:vAlign w:val="center"/>
          </w:tcPr>
          <w:p w14:paraId="53363754" w14:textId="77777777" w:rsidR="00191E85" w:rsidRPr="003D79DA" w:rsidRDefault="00191E85" w:rsidP="00714044">
            <w:pPr>
              <w:jc w:val="right"/>
              <w:rPr>
                <w:rFonts w:ascii="Consolas" w:hAnsi="Consolas" w:cs="Consolas"/>
                <w:sz w:val="18"/>
                <w:szCs w:val="20"/>
              </w:rPr>
            </w:pPr>
          </w:p>
        </w:tc>
      </w:tr>
      <w:tr w:rsidR="00FF6F9B" w:rsidRPr="003D79DA" w14:paraId="1A42BCC2" w14:textId="77777777" w:rsidTr="00FF6F9B">
        <w:trPr>
          <w:trHeight w:val="216"/>
        </w:trPr>
        <w:tc>
          <w:tcPr>
            <w:tcW w:w="1116" w:type="dxa"/>
            <w:tcBorders>
              <w:top w:val="nil"/>
              <w:left w:val="nil"/>
              <w:bottom w:val="nil"/>
              <w:right w:val="nil"/>
            </w:tcBorders>
            <w:shd w:val="clear" w:color="auto" w:fill="auto"/>
            <w:noWrap/>
            <w:vAlign w:val="center"/>
          </w:tcPr>
          <w:p w14:paraId="2329656F" w14:textId="77777777"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001-994 —</w:t>
            </w:r>
          </w:p>
        </w:tc>
        <w:tc>
          <w:tcPr>
            <w:tcW w:w="3744" w:type="dxa"/>
            <w:tcBorders>
              <w:top w:val="nil"/>
              <w:left w:val="nil"/>
              <w:bottom w:val="nil"/>
              <w:right w:val="nil"/>
            </w:tcBorders>
            <w:shd w:val="clear" w:color="auto" w:fill="auto"/>
            <w:vAlign w:val="center"/>
          </w:tcPr>
          <w:p w14:paraId="06251B2F" w14:textId="45F09372" w:rsidR="00FF6F9B" w:rsidRPr="003D79DA" w:rsidRDefault="00FF6F9B" w:rsidP="00714044">
            <w:pPr>
              <w:ind w:left="-54"/>
              <w:rPr>
                <w:rFonts w:ascii="Consolas" w:hAnsi="Consolas" w:cs="Consolas"/>
                <w:sz w:val="18"/>
                <w:szCs w:val="20"/>
              </w:rPr>
            </w:pPr>
            <w:r w:rsidRPr="003D79DA">
              <w:rPr>
                <w:rFonts w:ascii="Consolas" w:eastAsia="MS Mincho" w:hAnsi="Consolas" w:cs="Consolas"/>
                <w:sz w:val="18"/>
                <w:szCs w:val="20"/>
              </w:rPr>
              <w:t xml:space="preserve">Ancestry code (see </w:t>
            </w:r>
            <w:hyperlink w:anchor="APP_C" w:history="1">
              <w:r w:rsidRPr="003D79DA">
                <w:rPr>
                  <w:rStyle w:val="Hyperlink"/>
                  <w:rFonts w:ascii="Consolas" w:eastAsia="MS Mincho" w:hAnsi="Consolas" w:cs="Consolas"/>
                  <w:sz w:val="18"/>
                  <w:szCs w:val="20"/>
                </w:rPr>
                <w:t xml:space="preserve">Appendix </w:t>
              </w:r>
              <w:r w:rsidR="00267EF0" w:rsidRPr="003D79DA">
                <w:rPr>
                  <w:rStyle w:val="Hyperlink"/>
                  <w:rFonts w:ascii="Consolas" w:eastAsia="MS Mincho" w:hAnsi="Consolas" w:cs="Consolas"/>
                  <w:sz w:val="18"/>
                  <w:szCs w:val="20"/>
                </w:rPr>
                <w:t>C</w:t>
              </w:r>
            </w:hyperlink>
            <w:r w:rsidRPr="003D79DA">
              <w:rPr>
                <w:rFonts w:ascii="Consolas" w:eastAsia="MS Mincho" w:hAnsi="Consolas" w:cs="Consolas"/>
                <w:sz w:val="18"/>
                <w:szCs w:val="20"/>
              </w:rPr>
              <w:t>)</w:t>
            </w:r>
          </w:p>
        </w:tc>
        <w:tc>
          <w:tcPr>
            <w:tcW w:w="1440" w:type="dxa"/>
            <w:tcBorders>
              <w:top w:val="nil"/>
              <w:left w:val="nil"/>
              <w:bottom w:val="nil"/>
              <w:right w:val="nil"/>
            </w:tcBorders>
            <w:shd w:val="clear" w:color="auto" w:fill="auto"/>
            <w:noWrap/>
            <w:vAlign w:val="center"/>
          </w:tcPr>
          <w:p w14:paraId="589094F7" w14:textId="7048780B"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1,251,874</w:t>
            </w:r>
          </w:p>
        </w:tc>
        <w:tc>
          <w:tcPr>
            <w:tcW w:w="1440" w:type="dxa"/>
            <w:tcBorders>
              <w:top w:val="nil"/>
              <w:left w:val="nil"/>
              <w:bottom w:val="nil"/>
              <w:right w:val="nil"/>
            </w:tcBorders>
            <w:vAlign w:val="center"/>
          </w:tcPr>
          <w:p w14:paraId="3DAFBF17" w14:textId="27322121"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27.7</w:t>
            </w:r>
          </w:p>
        </w:tc>
      </w:tr>
      <w:tr w:rsidR="00FF6F9B" w:rsidRPr="003D79DA" w14:paraId="41E69310" w14:textId="77777777" w:rsidTr="00FF6F9B">
        <w:trPr>
          <w:trHeight w:val="216"/>
        </w:trPr>
        <w:tc>
          <w:tcPr>
            <w:tcW w:w="1116" w:type="dxa"/>
            <w:tcBorders>
              <w:top w:val="nil"/>
              <w:left w:val="nil"/>
              <w:bottom w:val="nil"/>
              <w:right w:val="nil"/>
            </w:tcBorders>
            <w:shd w:val="clear" w:color="auto" w:fill="auto"/>
            <w:noWrap/>
            <w:vAlign w:val="center"/>
          </w:tcPr>
          <w:p w14:paraId="01B09FE0" w14:textId="77777777"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999 —</w:t>
            </w:r>
          </w:p>
        </w:tc>
        <w:tc>
          <w:tcPr>
            <w:tcW w:w="3744" w:type="dxa"/>
            <w:tcBorders>
              <w:top w:val="nil"/>
              <w:left w:val="nil"/>
              <w:bottom w:val="nil"/>
              <w:right w:val="nil"/>
            </w:tcBorders>
            <w:shd w:val="clear" w:color="auto" w:fill="auto"/>
            <w:vAlign w:val="center"/>
          </w:tcPr>
          <w:p w14:paraId="6FF1F32B" w14:textId="77777777" w:rsidR="00FF6F9B" w:rsidRPr="003D79DA" w:rsidRDefault="00FF6F9B" w:rsidP="00714044">
            <w:pPr>
              <w:ind w:left="-54"/>
              <w:rPr>
                <w:rFonts w:ascii="Consolas" w:hAnsi="Consolas" w:cs="Consolas"/>
                <w:sz w:val="18"/>
                <w:szCs w:val="20"/>
              </w:rPr>
            </w:pPr>
            <w:r w:rsidRPr="003D79DA">
              <w:rPr>
                <w:rFonts w:ascii="Consolas" w:hAnsi="Consolas" w:cs="Consolas"/>
                <w:sz w:val="18"/>
                <w:szCs w:val="20"/>
              </w:rPr>
              <w:t>Not reported</w:t>
            </w:r>
          </w:p>
        </w:tc>
        <w:tc>
          <w:tcPr>
            <w:tcW w:w="1440" w:type="dxa"/>
            <w:tcBorders>
              <w:top w:val="nil"/>
              <w:left w:val="nil"/>
              <w:bottom w:val="nil"/>
              <w:right w:val="nil"/>
            </w:tcBorders>
            <w:shd w:val="clear" w:color="auto" w:fill="auto"/>
            <w:noWrap/>
            <w:vAlign w:val="center"/>
          </w:tcPr>
          <w:p w14:paraId="300AAB91" w14:textId="492DAE74"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3,260,502</w:t>
            </w:r>
          </w:p>
        </w:tc>
        <w:tc>
          <w:tcPr>
            <w:tcW w:w="1440" w:type="dxa"/>
            <w:tcBorders>
              <w:top w:val="nil"/>
              <w:left w:val="nil"/>
              <w:bottom w:val="nil"/>
              <w:right w:val="nil"/>
            </w:tcBorders>
            <w:vAlign w:val="center"/>
          </w:tcPr>
          <w:p w14:paraId="2464964B" w14:textId="788A6C35"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72.3</w:t>
            </w:r>
          </w:p>
        </w:tc>
      </w:tr>
      <w:tr w:rsidR="00FF6F9B" w:rsidRPr="003D79DA" w14:paraId="7D7B13E5" w14:textId="77777777" w:rsidTr="00FF6F9B">
        <w:trPr>
          <w:trHeight w:val="216"/>
        </w:trPr>
        <w:tc>
          <w:tcPr>
            <w:tcW w:w="1116" w:type="dxa"/>
            <w:tcBorders>
              <w:top w:val="nil"/>
              <w:left w:val="nil"/>
              <w:bottom w:val="nil"/>
              <w:right w:val="nil"/>
            </w:tcBorders>
            <w:shd w:val="clear" w:color="auto" w:fill="auto"/>
            <w:noWrap/>
            <w:vAlign w:val="center"/>
          </w:tcPr>
          <w:p w14:paraId="45A4A228" w14:textId="77777777" w:rsidR="00FF6F9B" w:rsidRPr="003D79DA" w:rsidRDefault="00FF6F9B" w:rsidP="00714044">
            <w:pPr>
              <w:jc w:val="right"/>
              <w:rPr>
                <w:rFonts w:ascii="Consolas" w:eastAsia="MS Mincho" w:hAnsi="Consolas" w:cs="Consolas"/>
                <w:b/>
                <w:sz w:val="18"/>
                <w:szCs w:val="20"/>
              </w:rPr>
            </w:pPr>
          </w:p>
        </w:tc>
        <w:tc>
          <w:tcPr>
            <w:tcW w:w="3744" w:type="dxa"/>
            <w:tcBorders>
              <w:top w:val="nil"/>
              <w:left w:val="nil"/>
              <w:bottom w:val="nil"/>
              <w:right w:val="nil"/>
            </w:tcBorders>
            <w:shd w:val="clear" w:color="auto" w:fill="auto"/>
            <w:vAlign w:val="center"/>
          </w:tcPr>
          <w:p w14:paraId="57EDAE19" w14:textId="77777777" w:rsidR="00FF6F9B" w:rsidRPr="003D79DA" w:rsidRDefault="00FF6F9B" w:rsidP="00714044">
            <w:pPr>
              <w:jc w:val="right"/>
              <w:rPr>
                <w:rFonts w:ascii="Consolas" w:hAnsi="Consolas" w:cs="Consolas"/>
                <w:b/>
                <w:sz w:val="18"/>
                <w:szCs w:val="20"/>
              </w:rPr>
            </w:pPr>
            <w:r w:rsidRPr="003D79DA">
              <w:rPr>
                <w:rFonts w:ascii="Consolas" w:hAnsi="Consolas" w:cs="Consolas"/>
                <w:b/>
                <w:sz w:val="18"/>
                <w:szCs w:val="20"/>
              </w:rPr>
              <w:t>TOTAL</w:t>
            </w:r>
          </w:p>
        </w:tc>
        <w:tc>
          <w:tcPr>
            <w:tcW w:w="1440" w:type="dxa"/>
            <w:tcBorders>
              <w:top w:val="nil"/>
              <w:left w:val="nil"/>
              <w:bottom w:val="nil"/>
              <w:right w:val="nil"/>
            </w:tcBorders>
            <w:shd w:val="clear" w:color="auto" w:fill="auto"/>
            <w:noWrap/>
            <w:vAlign w:val="center"/>
          </w:tcPr>
          <w:p w14:paraId="543CDF8E" w14:textId="716625D0" w:rsidR="00FF6F9B" w:rsidRPr="003D79DA" w:rsidRDefault="00FF6F9B"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E5928B2" w14:textId="76C58070" w:rsidR="00FF6F9B" w:rsidRPr="003D79DA" w:rsidRDefault="00FF6F9B"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3BE81CC7" w14:textId="77777777" w:rsidR="00191E85" w:rsidRPr="003D79DA" w:rsidRDefault="00191E85" w:rsidP="00714044">
      <w:pPr>
        <w:spacing w:after="240"/>
        <w:rPr>
          <w:rFonts w:asciiTheme="minorHAnsi" w:eastAsia="MS Mincho" w:hAnsiTheme="minorHAnsi" w:cs="Consolas"/>
          <w:sz w:val="18"/>
          <w:szCs w:val="26"/>
        </w:rPr>
      </w:pPr>
    </w:p>
    <w:p w14:paraId="3B9DC59C" w14:textId="77777777" w:rsidR="000A7233" w:rsidRPr="003D79DA" w:rsidRDefault="000A7233" w:rsidP="00714044">
      <w:pPr>
        <w:spacing w:after="240"/>
        <w:rPr>
          <w:rFonts w:asciiTheme="minorHAnsi" w:eastAsia="MS Mincho" w:hAnsiTheme="minorHAnsi" w:cs="Consolas"/>
          <w:sz w:val="20"/>
          <w:szCs w:val="26"/>
        </w:rPr>
      </w:pPr>
    </w:p>
    <w:p w14:paraId="65E0F946" w14:textId="4E286844" w:rsidR="001E23EE" w:rsidRPr="003D79DA" w:rsidRDefault="000A7233"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6"/>
          <w:szCs w:val="26"/>
        </w:rPr>
        <w:br w:type="page"/>
      </w:r>
      <w:r w:rsidR="00107B39" w:rsidRPr="003D79DA">
        <w:rPr>
          <w:rFonts w:asciiTheme="minorHAnsi" w:eastAsia="MS Mincho" w:hAnsiTheme="minorHAnsi" w:cstheme="majorHAnsi"/>
          <w:b/>
          <w:sz w:val="24"/>
          <w:szCs w:val="22"/>
        </w:rPr>
        <w:lastRenderedPageBreak/>
        <w:t>Speaks Another Language at Home</w:t>
      </w:r>
      <w:bookmarkStart w:id="57" w:name="LANX"/>
      <w:r w:rsidR="00E660C6" w:rsidRPr="003D79DA">
        <w:rPr>
          <w:rFonts w:asciiTheme="minorHAnsi" w:eastAsia="MS Mincho" w:hAnsiTheme="minorHAnsi" w:cstheme="majorHAnsi"/>
          <w:b/>
          <w:sz w:val="24"/>
          <w:szCs w:val="22"/>
        </w:rPr>
        <w:t xml:space="preserve">         </w:t>
      </w:r>
      <w:r w:rsidR="00107B39" w:rsidRPr="003D79DA">
        <w:rPr>
          <w:rFonts w:asciiTheme="minorHAnsi" w:eastAsia="MS Mincho" w:hAnsiTheme="minorHAnsi" w:cstheme="majorHAnsi"/>
          <w:b/>
          <w:sz w:val="24"/>
          <w:szCs w:val="22"/>
        </w:rPr>
        <w:t>LANX</w:t>
      </w:r>
      <w:bookmarkEnd w:id="57"/>
      <w:r w:rsidR="00107B39" w:rsidRPr="003D79DA">
        <w:rPr>
          <w:rFonts w:asciiTheme="minorHAnsi" w:eastAsia="MS Mincho" w:hAnsiTheme="minorHAnsi" w:cstheme="majorHAnsi"/>
          <w:color w:val="0000FF"/>
          <w:sz w:val="22"/>
          <w:szCs w:val="22"/>
        </w:rPr>
        <w:tab/>
      </w:r>
      <w:r w:rsidR="00432D3A" w:rsidRPr="003D79DA">
        <w:rPr>
          <w:rFonts w:asciiTheme="minorHAnsi" w:eastAsia="MS Mincho" w:hAnsiTheme="minorHAnsi" w:cstheme="majorHAnsi"/>
          <w:color w:val="0000FF"/>
          <w:sz w:val="22"/>
          <w:szCs w:val="22"/>
        </w:rPr>
        <w:tab/>
      </w:r>
      <w:r w:rsidR="00C36DA1"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07B39"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5527499C" w14:textId="77777777" w:rsidR="00CD7C75" w:rsidRPr="003D79DA" w:rsidRDefault="001E23EE" w:rsidP="00714044">
      <w:pPr>
        <w:rPr>
          <w:rFonts w:asciiTheme="minorHAnsi" w:hAnsiTheme="minorHAnsi" w:cs="Calibri"/>
          <w:sz w:val="20"/>
          <w:szCs w:val="22"/>
        </w:rPr>
      </w:pPr>
      <w:r w:rsidRPr="003D79DA">
        <w:rPr>
          <w:rFonts w:asciiTheme="minorHAnsi" w:hAnsiTheme="minorHAnsi" w:cs="Calibri"/>
          <w:sz w:val="20"/>
          <w:szCs w:val="22"/>
        </w:rPr>
        <w:fldChar w:fldCharType="end"/>
      </w:r>
    </w:p>
    <w:p w14:paraId="7EB9BBD3" w14:textId="5F3FC1E8" w:rsidR="00107B39" w:rsidRPr="003D79DA" w:rsidRDefault="00587044" w:rsidP="00714044">
      <w:pPr>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Data on </w:t>
      </w:r>
      <w:r w:rsidR="003B2F35" w:rsidRPr="003D79DA">
        <w:rPr>
          <w:rFonts w:asciiTheme="minorHAnsi" w:eastAsia="MS Mincho" w:hAnsiTheme="minorHAnsi" w:cstheme="majorHAnsi"/>
          <w:sz w:val="22"/>
          <w:szCs w:val="22"/>
        </w:rPr>
        <w:t xml:space="preserve">whether a </w:t>
      </w:r>
      <w:r w:rsidR="00107B39" w:rsidRPr="003D79DA">
        <w:rPr>
          <w:rFonts w:asciiTheme="minorHAnsi" w:eastAsia="MS Mincho" w:hAnsiTheme="minorHAnsi" w:cstheme="majorHAnsi"/>
          <w:sz w:val="22"/>
          <w:szCs w:val="22"/>
        </w:rPr>
        <w:t xml:space="preserve">language </w:t>
      </w:r>
      <w:r w:rsidR="00115A4C" w:rsidRPr="003D79DA">
        <w:rPr>
          <w:rFonts w:asciiTheme="minorHAnsi" w:eastAsia="MS Mincho" w:hAnsiTheme="minorHAnsi" w:cstheme="majorHAnsi"/>
          <w:sz w:val="22"/>
          <w:szCs w:val="22"/>
        </w:rPr>
        <w:t xml:space="preserve">other than English </w:t>
      </w:r>
      <w:r w:rsidR="003B2F35" w:rsidRPr="003D79DA">
        <w:rPr>
          <w:rFonts w:asciiTheme="minorHAnsi" w:eastAsia="MS Mincho" w:hAnsiTheme="minorHAnsi" w:cstheme="majorHAnsi"/>
          <w:sz w:val="22"/>
          <w:szCs w:val="22"/>
        </w:rPr>
        <w:t xml:space="preserve">was </w:t>
      </w:r>
      <w:r w:rsidR="00107B39" w:rsidRPr="003D79DA">
        <w:rPr>
          <w:rFonts w:asciiTheme="minorHAnsi" w:eastAsia="MS Mincho" w:hAnsiTheme="minorHAnsi" w:cstheme="majorHAnsi"/>
          <w:sz w:val="22"/>
          <w:szCs w:val="22"/>
        </w:rPr>
        <w:t xml:space="preserve">spoken at home were derived from answers to Question 13a. </w:t>
      </w:r>
      <w:r w:rsidR="00115A4C" w:rsidRPr="003D79DA">
        <w:rPr>
          <w:rFonts w:asciiTheme="minorHAnsi" w:eastAsia="MS Mincho" w:hAnsiTheme="minorHAnsi" w:cstheme="majorHAnsi"/>
          <w:sz w:val="22"/>
          <w:szCs w:val="22"/>
        </w:rPr>
        <w:t>The set of language</w:t>
      </w:r>
      <w:r w:rsidR="00107B39" w:rsidRPr="003D79DA">
        <w:rPr>
          <w:rFonts w:asciiTheme="minorHAnsi" w:eastAsia="MS Mincho" w:hAnsiTheme="minorHAnsi" w:cstheme="majorHAnsi"/>
          <w:sz w:val="22"/>
          <w:szCs w:val="22"/>
        </w:rPr>
        <w:t xml:space="preserve"> questions were asked of persons 5 years of age and older. </w:t>
      </w:r>
    </w:p>
    <w:p w14:paraId="36678B89" w14:textId="77777777" w:rsidR="00107B39" w:rsidRPr="003D79DA" w:rsidRDefault="00107B39" w:rsidP="00714044">
      <w:pPr>
        <w:pStyle w:val="PlainText"/>
        <w:jc w:val="both"/>
        <w:rPr>
          <w:rFonts w:asciiTheme="minorHAnsi" w:eastAsia="MS Mincho" w:hAnsiTheme="minorHAnsi" w:cstheme="majorHAnsi"/>
          <w:sz w:val="22"/>
          <w:szCs w:val="22"/>
        </w:rPr>
      </w:pPr>
    </w:p>
    <w:p w14:paraId="3D60CBC7" w14:textId="77777777"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Instructions mailed with the ACS questionnaire instructed respondents to mark “Yes” on Question 13a if they sometimes or always spoke a language other than English at home, and “No” if a language was spoken only at school, or if speaking was limited to a few expressions or slang. </w:t>
      </w:r>
    </w:p>
    <w:p w14:paraId="15C59610" w14:textId="77777777" w:rsidR="00107B39" w:rsidRPr="003D79DA" w:rsidRDefault="00107B39" w:rsidP="00714044">
      <w:pPr>
        <w:pStyle w:val="PlainText"/>
        <w:jc w:val="both"/>
        <w:rPr>
          <w:rFonts w:asciiTheme="minorHAnsi" w:eastAsia="MS Mincho" w:hAnsiTheme="minorHAnsi" w:cstheme="majorHAnsi"/>
          <w:b/>
          <w:sz w:val="22"/>
          <w:szCs w:val="22"/>
        </w:rPr>
      </w:pPr>
    </w:p>
    <w:p w14:paraId="6ECB7BC3" w14:textId="77777777" w:rsidR="003B2F35" w:rsidRPr="003D79DA" w:rsidRDefault="003B2F3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The language question is about current use of a non-English language, not about ability to speak another language or the use of such a language in the past. People who speak a language other than English outside of the home are not reported as speaking a language other than English. Similarly, people whose mother tongue is a non-English language but who do not currently use the language at home do not report the language.</w:t>
      </w:r>
    </w:p>
    <w:p w14:paraId="0F57C893" w14:textId="77777777" w:rsidR="003B2F35" w:rsidRPr="003D79DA" w:rsidRDefault="003B2F35" w:rsidP="00714044">
      <w:pPr>
        <w:pStyle w:val="PlainText"/>
        <w:jc w:val="both"/>
        <w:rPr>
          <w:rFonts w:asciiTheme="minorHAnsi" w:eastAsia="MS Mincho" w:hAnsiTheme="minorHAnsi" w:cs="Consolas"/>
          <w:b/>
          <w:sz w:val="22"/>
          <w:szCs w:val="22"/>
        </w:rPr>
      </w:pPr>
    </w:p>
    <w:p w14:paraId="46E6A7A0"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9B980EA" w14:textId="77777777"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ULANX</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7C935809" w14:textId="457381ED"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FLANX</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3BA558F7" w14:textId="77777777" w:rsidR="00107B39" w:rsidRPr="003D79DA" w:rsidRDefault="00107B39" w:rsidP="00714044">
      <w:pPr>
        <w:pStyle w:val="PlainText"/>
        <w:tabs>
          <w:tab w:val="left" w:pos="2880"/>
        </w:tabs>
        <w:jc w:val="both"/>
        <w:rPr>
          <w:rFonts w:asciiTheme="minorHAnsi" w:eastAsia="MS Mincho" w:hAnsiTheme="minorHAnsi" w:cs="Consolas"/>
          <w:sz w:val="22"/>
          <w:szCs w:val="22"/>
        </w:rPr>
      </w:pPr>
    </w:p>
    <w:p w14:paraId="784F44F5" w14:textId="77777777" w:rsidR="00120C3F" w:rsidRPr="003D79DA" w:rsidRDefault="00120C3F"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4157087" w14:textId="77777777" w:rsidR="00120C3F" w:rsidRPr="003D79DA" w:rsidRDefault="00120C3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58AB8E5" w14:textId="77777777" w:rsidR="00120C3F" w:rsidRPr="003D79DA" w:rsidRDefault="00120C3F" w:rsidP="00714044">
      <w:pPr>
        <w:pStyle w:val="PlainText"/>
        <w:jc w:val="both"/>
        <w:rPr>
          <w:rFonts w:asciiTheme="minorHAnsi" w:eastAsia="MS Mincho" w:hAnsiTheme="minorHAnsi" w:cs="Consolas"/>
          <w:sz w:val="22"/>
          <w:szCs w:val="22"/>
        </w:rPr>
      </w:pPr>
    </w:p>
    <w:p w14:paraId="5152D3C5" w14:textId="172B155B"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19316D0" w14:textId="0996D43E" w:rsidR="00107B39" w:rsidRPr="003D79DA" w:rsidRDefault="00107B3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668B942"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FE112AE" w14:textId="77777777" w:rsidR="001E2577" w:rsidRPr="003D79DA" w:rsidRDefault="001E2577" w:rsidP="00714044">
      <w:pPr>
        <w:pStyle w:val="PlainText"/>
        <w:jc w:val="both"/>
        <w:rPr>
          <w:rFonts w:asciiTheme="minorHAnsi" w:eastAsia="MS Mincho" w:hAnsiTheme="minorHAnsi" w:cs="Consolas"/>
          <w:sz w:val="24"/>
        </w:rPr>
      </w:pPr>
    </w:p>
    <w:tbl>
      <w:tblPr>
        <w:tblW w:w="7966" w:type="dxa"/>
        <w:tblInd w:w="108" w:type="dxa"/>
        <w:tblLook w:val="04A0" w:firstRow="1" w:lastRow="0" w:firstColumn="1" w:lastColumn="0" w:noHBand="0" w:noVBand="1"/>
      </w:tblPr>
      <w:tblGrid>
        <w:gridCol w:w="910"/>
        <w:gridCol w:w="4176"/>
        <w:gridCol w:w="1440"/>
        <w:gridCol w:w="1440"/>
      </w:tblGrid>
      <w:tr w:rsidR="00E617BF" w:rsidRPr="003D79DA" w14:paraId="63D20E6F" w14:textId="1DC3B024" w:rsidTr="00FF6F9B">
        <w:trPr>
          <w:trHeight w:val="216"/>
        </w:trPr>
        <w:tc>
          <w:tcPr>
            <w:tcW w:w="5086" w:type="dxa"/>
            <w:gridSpan w:val="2"/>
            <w:tcBorders>
              <w:top w:val="nil"/>
              <w:left w:val="nil"/>
              <w:bottom w:val="nil"/>
              <w:right w:val="nil"/>
            </w:tcBorders>
            <w:shd w:val="clear" w:color="auto" w:fill="auto"/>
            <w:vAlign w:val="center"/>
          </w:tcPr>
          <w:p w14:paraId="758086DB" w14:textId="0756E09C" w:rsidR="00E617BF" w:rsidRPr="003D79DA" w:rsidRDefault="00E617BF" w:rsidP="00714044">
            <w:pPr>
              <w:ind w:left="-72"/>
              <w:rPr>
                <w:rFonts w:ascii="Consolas" w:eastAsia="MS Mincho"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5EC26CBA" w14:textId="2AF369F5" w:rsidR="00E617BF" w:rsidRPr="003D79DA" w:rsidRDefault="00E617B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7491178" w14:textId="5734B910" w:rsidR="00E617BF" w:rsidRPr="003D79DA" w:rsidRDefault="00E617B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E617BF" w:rsidRPr="003D79DA" w14:paraId="779BBEC8" w14:textId="493011DE" w:rsidTr="00FF6F9B">
        <w:trPr>
          <w:trHeight w:val="216"/>
        </w:trPr>
        <w:tc>
          <w:tcPr>
            <w:tcW w:w="910" w:type="dxa"/>
            <w:tcBorders>
              <w:top w:val="nil"/>
              <w:left w:val="nil"/>
              <w:bottom w:val="nil"/>
              <w:right w:val="nil"/>
            </w:tcBorders>
            <w:shd w:val="clear" w:color="auto" w:fill="auto"/>
            <w:vAlign w:val="center"/>
          </w:tcPr>
          <w:p w14:paraId="2C10502F" w14:textId="77777777" w:rsidR="00E617BF" w:rsidRPr="003D79DA" w:rsidRDefault="00E617BF" w:rsidP="00714044">
            <w:pPr>
              <w:jc w:val="right"/>
              <w:rPr>
                <w:rFonts w:ascii="Consolas" w:eastAsia="MS Mincho" w:hAnsi="Consolas" w:cs="Consolas"/>
                <w:sz w:val="18"/>
                <w:szCs w:val="20"/>
              </w:rPr>
            </w:pPr>
          </w:p>
        </w:tc>
        <w:tc>
          <w:tcPr>
            <w:tcW w:w="4176" w:type="dxa"/>
            <w:tcBorders>
              <w:top w:val="nil"/>
              <w:left w:val="nil"/>
              <w:bottom w:val="nil"/>
              <w:right w:val="nil"/>
            </w:tcBorders>
            <w:shd w:val="clear" w:color="auto" w:fill="auto"/>
            <w:vAlign w:val="center"/>
          </w:tcPr>
          <w:p w14:paraId="08E0D286" w14:textId="77777777" w:rsidR="00E617BF" w:rsidRPr="003D79DA" w:rsidRDefault="00E617BF" w:rsidP="00714044">
            <w:pPr>
              <w:ind w:left="-72"/>
              <w:rPr>
                <w:rFonts w:ascii="Consolas" w:eastAsia="MS Mincho" w:hAnsi="Consolas" w:cs="Consolas"/>
                <w:sz w:val="18"/>
                <w:szCs w:val="20"/>
              </w:rPr>
            </w:pPr>
          </w:p>
        </w:tc>
        <w:tc>
          <w:tcPr>
            <w:tcW w:w="1440" w:type="dxa"/>
            <w:tcBorders>
              <w:top w:val="nil"/>
              <w:left w:val="nil"/>
              <w:bottom w:val="nil"/>
              <w:right w:val="nil"/>
            </w:tcBorders>
            <w:shd w:val="clear" w:color="auto" w:fill="auto"/>
            <w:vAlign w:val="center"/>
          </w:tcPr>
          <w:p w14:paraId="33F9220B" w14:textId="77777777" w:rsidR="00E617BF" w:rsidRPr="003D79DA" w:rsidRDefault="00E617BF"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542A536E" w14:textId="77777777" w:rsidR="00E617BF" w:rsidRPr="003D79DA" w:rsidRDefault="00E617BF" w:rsidP="00714044">
            <w:pPr>
              <w:jc w:val="right"/>
              <w:rPr>
                <w:rFonts w:ascii="Consolas" w:eastAsia="MS Mincho" w:hAnsi="Consolas" w:cs="Consolas"/>
                <w:b/>
                <w:bCs/>
                <w:color w:val="000000"/>
                <w:sz w:val="18"/>
                <w:szCs w:val="20"/>
              </w:rPr>
            </w:pPr>
          </w:p>
        </w:tc>
      </w:tr>
      <w:tr w:rsidR="00FF6F9B" w:rsidRPr="003D79DA" w14:paraId="2345CE7F" w14:textId="76CF7E5F" w:rsidTr="00FF6F9B">
        <w:trPr>
          <w:trHeight w:val="216"/>
        </w:trPr>
        <w:tc>
          <w:tcPr>
            <w:tcW w:w="910" w:type="dxa"/>
            <w:tcBorders>
              <w:top w:val="nil"/>
              <w:left w:val="nil"/>
              <w:bottom w:val="nil"/>
              <w:right w:val="nil"/>
            </w:tcBorders>
            <w:shd w:val="clear" w:color="auto" w:fill="auto"/>
            <w:vAlign w:val="center"/>
          </w:tcPr>
          <w:p w14:paraId="3DCC6199" w14:textId="20CD6A35"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blank —</w:t>
            </w:r>
          </w:p>
        </w:tc>
        <w:tc>
          <w:tcPr>
            <w:tcW w:w="4176" w:type="dxa"/>
            <w:tcBorders>
              <w:top w:val="nil"/>
              <w:left w:val="nil"/>
              <w:bottom w:val="nil"/>
              <w:right w:val="nil"/>
            </w:tcBorders>
            <w:shd w:val="clear" w:color="auto" w:fill="auto"/>
            <w:vAlign w:val="center"/>
          </w:tcPr>
          <w:p w14:paraId="64C8FD00" w14:textId="58384E93" w:rsidR="00FF6F9B" w:rsidRPr="003D79DA" w:rsidRDefault="00FF6F9B"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(under 5 years old)</w:t>
            </w:r>
          </w:p>
        </w:tc>
        <w:tc>
          <w:tcPr>
            <w:tcW w:w="1440" w:type="dxa"/>
            <w:tcBorders>
              <w:top w:val="nil"/>
              <w:left w:val="nil"/>
              <w:bottom w:val="nil"/>
              <w:right w:val="nil"/>
            </w:tcBorders>
            <w:shd w:val="clear" w:color="auto" w:fill="auto"/>
            <w:vAlign w:val="center"/>
          </w:tcPr>
          <w:p w14:paraId="0D9EE1B6" w14:textId="50A830F8"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267,981</w:t>
            </w:r>
          </w:p>
        </w:tc>
        <w:tc>
          <w:tcPr>
            <w:tcW w:w="1440" w:type="dxa"/>
            <w:tcBorders>
              <w:top w:val="nil"/>
              <w:left w:val="nil"/>
              <w:bottom w:val="nil"/>
              <w:right w:val="nil"/>
            </w:tcBorders>
            <w:vAlign w:val="center"/>
          </w:tcPr>
          <w:p w14:paraId="112FF36F" w14:textId="5F6B6997"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5.9</w:t>
            </w:r>
          </w:p>
        </w:tc>
      </w:tr>
      <w:tr w:rsidR="00FF6F9B" w:rsidRPr="003D79DA" w14:paraId="6E898A58" w14:textId="779A929B" w:rsidTr="00FF6F9B">
        <w:trPr>
          <w:trHeight w:val="216"/>
        </w:trPr>
        <w:tc>
          <w:tcPr>
            <w:tcW w:w="910" w:type="dxa"/>
            <w:tcBorders>
              <w:top w:val="nil"/>
              <w:left w:val="nil"/>
              <w:bottom w:val="nil"/>
              <w:right w:val="nil"/>
            </w:tcBorders>
            <w:shd w:val="clear" w:color="auto" w:fill="auto"/>
            <w:vAlign w:val="center"/>
            <w:hideMark/>
          </w:tcPr>
          <w:p w14:paraId="1A21E781" w14:textId="77777777" w:rsidR="00FF6F9B" w:rsidRPr="003D79DA" w:rsidRDefault="00FF6F9B"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176" w:type="dxa"/>
            <w:tcBorders>
              <w:top w:val="nil"/>
              <w:left w:val="nil"/>
              <w:bottom w:val="nil"/>
              <w:right w:val="nil"/>
            </w:tcBorders>
            <w:shd w:val="clear" w:color="auto" w:fill="auto"/>
            <w:vAlign w:val="center"/>
            <w:hideMark/>
          </w:tcPr>
          <w:p w14:paraId="21BAFEE1" w14:textId="77777777" w:rsidR="00FF6F9B" w:rsidRPr="003D79DA" w:rsidRDefault="00FF6F9B" w:rsidP="00714044">
            <w:pPr>
              <w:ind w:left="-72"/>
              <w:rPr>
                <w:rFonts w:ascii="Consolas" w:hAnsi="Consolas" w:cs="Consolas"/>
                <w:sz w:val="18"/>
                <w:szCs w:val="20"/>
              </w:rPr>
            </w:pPr>
            <w:r w:rsidRPr="003D79DA">
              <w:rPr>
                <w:rFonts w:ascii="Consolas" w:hAnsi="Consolas" w:cs="Consolas"/>
                <w:sz w:val="18"/>
                <w:szCs w:val="20"/>
              </w:rPr>
              <w:t>Yes</w:t>
            </w:r>
          </w:p>
        </w:tc>
        <w:tc>
          <w:tcPr>
            <w:tcW w:w="1440" w:type="dxa"/>
            <w:tcBorders>
              <w:top w:val="nil"/>
              <w:left w:val="nil"/>
              <w:bottom w:val="nil"/>
              <w:right w:val="nil"/>
            </w:tcBorders>
            <w:shd w:val="clear" w:color="auto" w:fill="auto"/>
            <w:vAlign w:val="center"/>
          </w:tcPr>
          <w:p w14:paraId="1DD0CE5D" w14:textId="36BEBB58"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684,611</w:t>
            </w:r>
          </w:p>
        </w:tc>
        <w:tc>
          <w:tcPr>
            <w:tcW w:w="1440" w:type="dxa"/>
            <w:tcBorders>
              <w:top w:val="nil"/>
              <w:left w:val="nil"/>
              <w:bottom w:val="nil"/>
              <w:right w:val="nil"/>
            </w:tcBorders>
            <w:vAlign w:val="center"/>
          </w:tcPr>
          <w:p w14:paraId="7FF747BB" w14:textId="4E25F19D"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15.2</w:t>
            </w:r>
          </w:p>
        </w:tc>
      </w:tr>
      <w:tr w:rsidR="00FF6F9B" w:rsidRPr="003D79DA" w14:paraId="0406E750" w14:textId="4C87C1DA" w:rsidTr="00FF6F9B">
        <w:trPr>
          <w:trHeight w:val="216"/>
        </w:trPr>
        <w:tc>
          <w:tcPr>
            <w:tcW w:w="910" w:type="dxa"/>
            <w:tcBorders>
              <w:top w:val="nil"/>
              <w:left w:val="nil"/>
              <w:bottom w:val="nil"/>
              <w:right w:val="nil"/>
            </w:tcBorders>
            <w:shd w:val="clear" w:color="auto" w:fill="auto"/>
            <w:vAlign w:val="center"/>
          </w:tcPr>
          <w:p w14:paraId="2D8D3387" w14:textId="77777777" w:rsidR="00FF6F9B" w:rsidRPr="003D79DA" w:rsidRDefault="00FF6F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176" w:type="dxa"/>
            <w:tcBorders>
              <w:top w:val="nil"/>
              <w:left w:val="nil"/>
              <w:bottom w:val="nil"/>
              <w:right w:val="nil"/>
            </w:tcBorders>
            <w:shd w:val="clear" w:color="auto" w:fill="auto"/>
            <w:vAlign w:val="center"/>
          </w:tcPr>
          <w:p w14:paraId="1CFE88B4" w14:textId="2F51366B" w:rsidR="00FF6F9B" w:rsidRPr="003D79DA" w:rsidRDefault="00FF6F9B" w:rsidP="00714044">
            <w:pPr>
              <w:ind w:left="-72"/>
              <w:rPr>
                <w:rFonts w:ascii="Consolas" w:hAnsi="Consolas" w:cs="Consolas"/>
                <w:color w:val="000000"/>
                <w:sz w:val="18"/>
                <w:szCs w:val="20"/>
              </w:rPr>
            </w:pPr>
            <w:r w:rsidRPr="003D79DA">
              <w:rPr>
                <w:rFonts w:ascii="Consolas" w:hAnsi="Consolas" w:cs="Consolas"/>
                <w:color w:val="000000"/>
                <w:sz w:val="18"/>
                <w:szCs w:val="20"/>
              </w:rPr>
              <w:t>No, only English</w:t>
            </w:r>
          </w:p>
        </w:tc>
        <w:tc>
          <w:tcPr>
            <w:tcW w:w="1440" w:type="dxa"/>
            <w:tcBorders>
              <w:top w:val="nil"/>
              <w:left w:val="nil"/>
              <w:bottom w:val="nil"/>
              <w:right w:val="nil"/>
            </w:tcBorders>
            <w:shd w:val="clear" w:color="auto" w:fill="auto"/>
            <w:vAlign w:val="center"/>
          </w:tcPr>
          <w:p w14:paraId="6BCF1FE1" w14:textId="20B2FB4A"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3,559,784</w:t>
            </w:r>
          </w:p>
        </w:tc>
        <w:tc>
          <w:tcPr>
            <w:tcW w:w="1440" w:type="dxa"/>
            <w:tcBorders>
              <w:top w:val="nil"/>
              <w:left w:val="nil"/>
              <w:bottom w:val="nil"/>
              <w:right w:val="nil"/>
            </w:tcBorders>
            <w:vAlign w:val="center"/>
          </w:tcPr>
          <w:p w14:paraId="0F2497D9" w14:textId="0D5F04E7"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78.9</w:t>
            </w:r>
          </w:p>
        </w:tc>
      </w:tr>
      <w:tr w:rsidR="00FF6F9B" w:rsidRPr="003D79DA" w14:paraId="20AE7C10" w14:textId="09E21689" w:rsidTr="00FF6F9B">
        <w:trPr>
          <w:trHeight w:val="216"/>
        </w:trPr>
        <w:tc>
          <w:tcPr>
            <w:tcW w:w="910" w:type="dxa"/>
            <w:tcBorders>
              <w:top w:val="nil"/>
              <w:left w:val="nil"/>
              <w:bottom w:val="nil"/>
              <w:right w:val="nil"/>
            </w:tcBorders>
            <w:shd w:val="clear" w:color="auto" w:fill="auto"/>
            <w:vAlign w:val="center"/>
          </w:tcPr>
          <w:p w14:paraId="466CF618" w14:textId="77777777" w:rsidR="00FF6F9B" w:rsidRPr="003D79DA" w:rsidRDefault="00FF6F9B" w:rsidP="00714044">
            <w:pPr>
              <w:jc w:val="right"/>
              <w:rPr>
                <w:rFonts w:ascii="Consolas" w:eastAsia="MS Mincho" w:hAnsi="Consolas" w:cs="Consolas"/>
                <w:b/>
                <w:color w:val="000000"/>
                <w:sz w:val="18"/>
                <w:szCs w:val="20"/>
              </w:rPr>
            </w:pPr>
          </w:p>
        </w:tc>
        <w:tc>
          <w:tcPr>
            <w:tcW w:w="4176" w:type="dxa"/>
            <w:tcBorders>
              <w:top w:val="nil"/>
              <w:left w:val="nil"/>
              <w:bottom w:val="nil"/>
              <w:right w:val="nil"/>
            </w:tcBorders>
            <w:shd w:val="clear" w:color="auto" w:fill="auto"/>
            <w:vAlign w:val="center"/>
          </w:tcPr>
          <w:p w14:paraId="5D29D61A" w14:textId="227394C5" w:rsidR="00FF6F9B" w:rsidRPr="003D79DA" w:rsidRDefault="00FF6F9B" w:rsidP="00714044">
            <w:pPr>
              <w:ind w:left="-72"/>
              <w:jc w:val="right"/>
              <w:rPr>
                <w:rFonts w:ascii="Consolas"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2907860D" w14:textId="114BBC2E"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18729CF" w14:textId="217EF546"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4180994" w14:textId="77777777" w:rsidR="003B2F35" w:rsidRPr="003D79DA" w:rsidRDefault="003B2F35" w:rsidP="00714044">
      <w:pPr>
        <w:pStyle w:val="PlainText"/>
        <w:jc w:val="both"/>
        <w:rPr>
          <w:rFonts w:asciiTheme="minorHAnsi" w:eastAsia="MS Mincho" w:hAnsiTheme="minorHAnsi" w:cstheme="majorHAnsi"/>
          <w:b/>
          <w:sz w:val="24"/>
          <w:szCs w:val="22"/>
        </w:rPr>
      </w:pPr>
    </w:p>
    <w:p w14:paraId="36D04374" w14:textId="77777777" w:rsidR="003B2F35" w:rsidRPr="003D79DA" w:rsidRDefault="003B2F35"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6626CFB7" w14:textId="0D901BE1" w:rsidR="001E23EE" w:rsidRPr="003D79DA" w:rsidRDefault="00107B39"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Other Language</w:t>
      </w:r>
      <w:r w:rsidR="000371DC" w:rsidRPr="003D79DA">
        <w:rPr>
          <w:rFonts w:asciiTheme="minorHAnsi" w:eastAsia="MS Mincho" w:hAnsiTheme="minorHAnsi" w:cstheme="majorHAnsi"/>
          <w:b/>
          <w:sz w:val="24"/>
          <w:szCs w:val="22"/>
        </w:rPr>
        <w:t xml:space="preserve"> Spoken at Home</w:t>
      </w:r>
      <w:bookmarkStart w:id="58" w:name="LAN"/>
      <w:r w:rsidR="00E660C6"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LAN</w:t>
      </w:r>
      <w:bookmarkEnd w:id="58"/>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432D3A"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3955019D" w14:textId="79FB7DAA" w:rsidR="00107B39"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7E62ECB6" w14:textId="35D1121A" w:rsidR="00C94FC4" w:rsidRPr="003D79DA" w:rsidRDefault="00587044" w:rsidP="00C94FC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07B39" w:rsidRPr="003D79DA">
        <w:rPr>
          <w:rFonts w:asciiTheme="minorHAnsi" w:eastAsia="MS Mincho" w:hAnsiTheme="minorHAnsi" w:cstheme="majorHAnsi"/>
          <w:sz w:val="22"/>
          <w:szCs w:val="22"/>
        </w:rPr>
        <w:t xml:space="preserve"> Data on language</w:t>
      </w:r>
      <w:r w:rsidR="003B2F35" w:rsidRPr="003D79DA">
        <w:rPr>
          <w:rFonts w:asciiTheme="minorHAnsi" w:eastAsia="MS Mincho" w:hAnsiTheme="minorHAnsi" w:cstheme="majorHAnsi"/>
          <w:sz w:val="22"/>
          <w:szCs w:val="22"/>
        </w:rPr>
        <w:t>s</w:t>
      </w:r>
      <w:r w:rsidR="00107B39" w:rsidRPr="003D79DA">
        <w:rPr>
          <w:rFonts w:asciiTheme="minorHAnsi" w:eastAsia="MS Mincho" w:hAnsiTheme="minorHAnsi" w:cstheme="majorHAnsi"/>
          <w:sz w:val="22"/>
          <w:szCs w:val="22"/>
        </w:rPr>
        <w:t xml:space="preserve"> </w:t>
      </w:r>
      <w:r w:rsidR="003B2F35" w:rsidRPr="003D79DA">
        <w:rPr>
          <w:rFonts w:asciiTheme="minorHAnsi" w:eastAsia="MS Mincho" w:hAnsiTheme="minorHAnsi" w:cstheme="majorHAnsi"/>
          <w:sz w:val="22"/>
          <w:szCs w:val="22"/>
        </w:rPr>
        <w:t xml:space="preserve">other than English </w:t>
      </w:r>
      <w:r w:rsidR="00107B39" w:rsidRPr="003D79DA">
        <w:rPr>
          <w:rFonts w:asciiTheme="minorHAnsi" w:eastAsia="MS Mincho" w:hAnsiTheme="minorHAnsi" w:cstheme="majorHAnsi"/>
          <w:sz w:val="22"/>
          <w:szCs w:val="22"/>
        </w:rPr>
        <w:t>spoken at home were derived from answers to Question</w:t>
      </w:r>
      <w:r w:rsidR="003B2F35" w:rsidRPr="003D79DA">
        <w:rPr>
          <w:rFonts w:asciiTheme="minorHAnsi" w:eastAsia="MS Mincho" w:hAnsiTheme="minorHAnsi" w:cstheme="majorHAnsi"/>
          <w:sz w:val="22"/>
          <w:szCs w:val="22"/>
        </w:rPr>
        <w:t xml:space="preserve"> </w:t>
      </w:r>
      <w:r w:rsidR="00107B39" w:rsidRPr="003D79DA">
        <w:rPr>
          <w:rFonts w:asciiTheme="minorHAnsi" w:eastAsia="MS Mincho" w:hAnsiTheme="minorHAnsi" w:cstheme="majorHAnsi"/>
          <w:sz w:val="22"/>
          <w:szCs w:val="22"/>
        </w:rPr>
        <w:t xml:space="preserve">13b. </w:t>
      </w:r>
      <w:r w:rsidR="003B2F35" w:rsidRPr="003D79DA">
        <w:rPr>
          <w:rFonts w:asciiTheme="minorHAnsi" w:eastAsia="MS Mincho" w:hAnsiTheme="minorHAnsi" w:cstheme="majorHAnsi"/>
          <w:sz w:val="22"/>
          <w:szCs w:val="22"/>
        </w:rPr>
        <w:t>The set of language questions were asked of persons 5 years of age and older</w:t>
      </w:r>
      <w:r w:rsidR="00107B39" w:rsidRPr="003D79DA">
        <w:rPr>
          <w:rFonts w:asciiTheme="minorHAnsi" w:eastAsia="MS Mincho" w:hAnsiTheme="minorHAnsi" w:cstheme="majorHAnsi"/>
          <w:sz w:val="22"/>
          <w:szCs w:val="22"/>
        </w:rPr>
        <w:t xml:space="preserve">. </w:t>
      </w:r>
      <w:r w:rsidR="00C94FC4" w:rsidRPr="003D79DA">
        <w:rPr>
          <w:rFonts w:asciiTheme="minorHAnsi" w:eastAsia="MS Mincho" w:hAnsiTheme="minorHAnsi" w:cstheme="majorHAnsi"/>
          <w:sz w:val="22"/>
          <w:szCs w:val="22"/>
        </w:rPr>
        <w:t xml:space="preserve">See </w:t>
      </w:r>
      <w:hyperlink w:anchor="APP_D" w:history="1">
        <w:r w:rsidR="00C94FC4" w:rsidRPr="003D79DA">
          <w:rPr>
            <w:rStyle w:val="Hyperlink"/>
            <w:rFonts w:asciiTheme="minorHAnsi" w:eastAsia="MS Mincho" w:hAnsiTheme="minorHAnsi" w:cstheme="majorHAnsi"/>
            <w:sz w:val="22"/>
            <w:szCs w:val="22"/>
          </w:rPr>
          <w:t>Appendix D</w:t>
        </w:r>
      </w:hyperlink>
      <w:r w:rsidR="00C94FC4" w:rsidRPr="003D79DA">
        <w:rPr>
          <w:rFonts w:asciiTheme="minorHAnsi" w:eastAsia="MS Mincho" w:hAnsiTheme="minorHAnsi" w:cstheme="majorHAnsi"/>
          <w:sz w:val="22"/>
          <w:szCs w:val="22"/>
        </w:rPr>
        <w:t xml:space="preserve"> for the complete list of language codes.</w:t>
      </w:r>
    </w:p>
    <w:p w14:paraId="624E09FA" w14:textId="77777777" w:rsidR="00107B39" w:rsidRPr="003D79DA" w:rsidRDefault="00107B39" w:rsidP="00714044">
      <w:pPr>
        <w:pStyle w:val="PlainText"/>
        <w:jc w:val="both"/>
        <w:rPr>
          <w:rFonts w:asciiTheme="minorHAnsi" w:eastAsia="MS Mincho" w:hAnsiTheme="minorHAnsi" w:cstheme="majorHAnsi"/>
          <w:sz w:val="22"/>
          <w:szCs w:val="22"/>
        </w:rPr>
      </w:pPr>
    </w:p>
    <w:p w14:paraId="560D7576" w14:textId="77777777" w:rsidR="00107B39" w:rsidRPr="003D79DA" w:rsidRDefault="00107B3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For Question 13b, respondents printed the name of the non-English language they spoke at home. If the person spoke more than one non-English language, they reported the language spoken most often. If the language spoken most frequently could not be determined, the respondent reported the language learned first.</w:t>
      </w:r>
    </w:p>
    <w:p w14:paraId="5D601971" w14:textId="77777777" w:rsidR="00107B39" w:rsidRPr="003D79DA" w:rsidRDefault="00107B39" w:rsidP="00714044">
      <w:pPr>
        <w:pStyle w:val="PlainText"/>
        <w:jc w:val="both"/>
        <w:rPr>
          <w:rFonts w:asciiTheme="minorHAnsi" w:eastAsia="MS Mincho" w:hAnsiTheme="minorHAnsi" w:cstheme="majorHAnsi"/>
          <w:b/>
          <w:sz w:val="22"/>
          <w:szCs w:val="22"/>
        </w:rPr>
      </w:pPr>
    </w:p>
    <w:p w14:paraId="686F8C3F" w14:textId="77777777" w:rsidR="00115A4C" w:rsidRPr="003D79DA" w:rsidRDefault="00115A4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An automated computer system coded write-in responses to Question 13b into more than 380 detailed language categories. This automated procedure compared write-in responses with a master computer code list – which contained approximately 55,000 previously coded language names and variants – and then assigned a detailed language category to each write-in response. The computerized matching assured that identical alphabetic entries received the same code. Clerical coding categorized any write-in responses that did not match the computer dictionary. When multiple languages other than English were specified, only the first was coded. </w:t>
      </w:r>
    </w:p>
    <w:p w14:paraId="1A644C91" w14:textId="77777777" w:rsidR="00115A4C" w:rsidRPr="003D79DA" w:rsidRDefault="00115A4C" w:rsidP="00714044">
      <w:pPr>
        <w:pStyle w:val="PlainText"/>
        <w:jc w:val="both"/>
        <w:rPr>
          <w:rFonts w:asciiTheme="minorHAnsi" w:eastAsia="MS Mincho" w:hAnsiTheme="minorHAnsi" w:cstheme="majorHAnsi"/>
          <w:b/>
          <w:sz w:val="22"/>
          <w:szCs w:val="22"/>
        </w:rPr>
      </w:pPr>
    </w:p>
    <w:p w14:paraId="33DC024E" w14:textId="1396A52E" w:rsidR="003B2F35" w:rsidRPr="003D79DA" w:rsidRDefault="00115A4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3B2F35" w:rsidRPr="003D79DA">
        <w:rPr>
          <w:rFonts w:asciiTheme="minorHAnsi" w:eastAsia="MS Mincho" w:hAnsiTheme="minorHAnsi" w:cstheme="majorHAnsi"/>
          <w:sz w:val="22"/>
          <w:szCs w:val="22"/>
        </w:rPr>
        <w:t>Question 13 referred to languages spoken at home in an effort to measure the current use of languages other than English. This category excluded respondents who spoke a language other than English exclusively outside of the home.</w:t>
      </w:r>
    </w:p>
    <w:p w14:paraId="1A51308C" w14:textId="77777777" w:rsidR="003B2F35" w:rsidRPr="003D79DA" w:rsidRDefault="003B2F35" w:rsidP="00714044">
      <w:pPr>
        <w:pStyle w:val="PlainText"/>
        <w:jc w:val="both"/>
        <w:rPr>
          <w:rFonts w:asciiTheme="minorHAnsi" w:eastAsia="MS Mincho" w:hAnsiTheme="minorHAnsi" w:cstheme="majorHAnsi"/>
          <w:sz w:val="22"/>
          <w:szCs w:val="22"/>
        </w:rPr>
      </w:pPr>
    </w:p>
    <w:p w14:paraId="14DA1DF0" w14:textId="1C57AAD6" w:rsidR="00115A4C" w:rsidRPr="003D79DA" w:rsidRDefault="003B2F3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2:</w:t>
      </w:r>
      <w:r w:rsidRPr="003D79DA">
        <w:rPr>
          <w:rFonts w:asciiTheme="minorHAnsi" w:eastAsia="MS Mincho" w:hAnsiTheme="minorHAnsi" w:cstheme="majorHAnsi"/>
          <w:sz w:val="22"/>
          <w:szCs w:val="22"/>
        </w:rPr>
        <w:t xml:space="preserve"> </w:t>
      </w:r>
      <w:r w:rsidR="00115A4C" w:rsidRPr="003D79DA">
        <w:rPr>
          <w:rFonts w:asciiTheme="minorHAnsi" w:eastAsia="MS Mincho" w:hAnsiTheme="minorHAnsi" w:cstheme="majorHAnsi"/>
          <w:sz w:val="22"/>
          <w:szCs w:val="22"/>
        </w:rPr>
        <w:t>The write-in responses represented the names people used for languages they spoke. They may not have matched the names or categories used by professional linguists. The categories used were sometimes geographic and sometimes linguistic.</w:t>
      </w:r>
    </w:p>
    <w:p w14:paraId="0EBB29B3" w14:textId="77777777" w:rsidR="00115A4C" w:rsidRPr="003D79DA" w:rsidRDefault="00115A4C" w:rsidP="00714044">
      <w:pPr>
        <w:pStyle w:val="PlainText"/>
        <w:jc w:val="both"/>
        <w:rPr>
          <w:rFonts w:asciiTheme="minorHAnsi" w:eastAsia="MS Mincho" w:hAnsiTheme="minorHAnsi" w:cs="Consolas"/>
          <w:b/>
          <w:sz w:val="22"/>
          <w:szCs w:val="22"/>
        </w:rPr>
      </w:pPr>
    </w:p>
    <w:p w14:paraId="616B9EB7" w14:textId="77777777" w:rsidR="00107B39" w:rsidRPr="003D79DA" w:rsidRDefault="00107B3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8B4B9F4" w14:textId="6A6EC265"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ULAN</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C36DA1" w:rsidRPr="003D79DA">
        <w:rPr>
          <w:rFonts w:asciiTheme="minorHAnsi" w:eastAsia="MS Mincho" w:hAnsiTheme="minorHAnsi" w:cs="Consolas"/>
          <w:sz w:val="22"/>
          <w:szCs w:val="22"/>
        </w:rPr>
        <w:t>Write-in</w:t>
      </w:r>
    </w:p>
    <w:p w14:paraId="484EBFEC" w14:textId="3624BEDF" w:rsidR="00107B39" w:rsidRPr="003D79DA" w:rsidRDefault="00107B3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FLAN</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025AB5C" w14:textId="77777777" w:rsidR="00107B39" w:rsidRPr="003D79DA" w:rsidRDefault="00107B39" w:rsidP="00714044">
      <w:pPr>
        <w:pStyle w:val="PlainText"/>
        <w:tabs>
          <w:tab w:val="left" w:pos="2880"/>
        </w:tabs>
        <w:jc w:val="both"/>
        <w:rPr>
          <w:rFonts w:asciiTheme="minorHAnsi" w:eastAsia="MS Mincho" w:hAnsiTheme="minorHAnsi" w:cs="Consolas"/>
          <w:sz w:val="22"/>
          <w:szCs w:val="22"/>
        </w:rPr>
      </w:pPr>
    </w:p>
    <w:p w14:paraId="65593818" w14:textId="77777777" w:rsidR="006620C5" w:rsidRPr="003D79DA" w:rsidRDefault="006620C5"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AC9D367" w14:textId="7F67E051" w:rsidR="006620C5" w:rsidRPr="003D79DA" w:rsidRDefault="006620C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1BBFD25D" w14:textId="77777777" w:rsidR="006620C5" w:rsidRPr="003D79DA" w:rsidRDefault="006620C5" w:rsidP="00714044">
      <w:pPr>
        <w:pStyle w:val="PlainText"/>
        <w:jc w:val="both"/>
        <w:rPr>
          <w:rFonts w:asciiTheme="minorHAnsi" w:eastAsia="MS Mincho" w:hAnsiTheme="minorHAnsi" w:cs="Consolas"/>
          <w:sz w:val="22"/>
          <w:szCs w:val="22"/>
        </w:rPr>
      </w:pPr>
    </w:p>
    <w:p w14:paraId="102BAE1C" w14:textId="4512FBA3" w:rsidR="00107B39" w:rsidRPr="003D79DA" w:rsidRDefault="00107B3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6C318CC" w14:textId="0276DE7D" w:rsidR="00107B39" w:rsidRPr="003D79DA" w:rsidRDefault="00107B3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A980C8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C109BE8" w14:textId="77777777" w:rsidR="00432D3A" w:rsidRPr="003D79DA" w:rsidRDefault="00432D3A" w:rsidP="00714044">
      <w:pPr>
        <w:pStyle w:val="PlainText"/>
        <w:jc w:val="both"/>
        <w:rPr>
          <w:rFonts w:asciiTheme="minorHAnsi" w:eastAsia="MS Mincho" w:hAnsiTheme="minorHAnsi" w:cs="Consolas"/>
          <w:i/>
          <w:sz w:val="24"/>
          <w:szCs w:val="22"/>
        </w:rPr>
      </w:pPr>
    </w:p>
    <w:tbl>
      <w:tblPr>
        <w:tblW w:w="8928" w:type="dxa"/>
        <w:tblInd w:w="108" w:type="dxa"/>
        <w:tblLayout w:type="fixed"/>
        <w:tblLook w:val="04A0" w:firstRow="1" w:lastRow="0" w:firstColumn="1" w:lastColumn="0" w:noHBand="0" w:noVBand="1"/>
      </w:tblPr>
      <w:tblGrid>
        <w:gridCol w:w="1152"/>
        <w:gridCol w:w="4896"/>
        <w:gridCol w:w="1440"/>
        <w:gridCol w:w="1440"/>
      </w:tblGrid>
      <w:tr w:rsidR="00E617BF" w:rsidRPr="003D79DA" w14:paraId="78A18FFF" w14:textId="2823D55A" w:rsidTr="00FF6F9B">
        <w:trPr>
          <w:trHeight w:val="216"/>
        </w:trPr>
        <w:tc>
          <w:tcPr>
            <w:tcW w:w="6048" w:type="dxa"/>
            <w:gridSpan w:val="2"/>
            <w:tcBorders>
              <w:top w:val="nil"/>
              <w:left w:val="nil"/>
              <w:bottom w:val="nil"/>
              <w:right w:val="nil"/>
            </w:tcBorders>
            <w:shd w:val="clear" w:color="auto" w:fill="auto"/>
            <w:vAlign w:val="center"/>
          </w:tcPr>
          <w:p w14:paraId="10880EA8" w14:textId="2D868072" w:rsidR="00E617BF" w:rsidRPr="003D79DA" w:rsidRDefault="00E617BF" w:rsidP="00714044">
            <w:pPr>
              <w:ind w:left="-72"/>
              <w:rPr>
                <w:rFonts w:ascii="Consolas" w:eastAsia="MS Mincho"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4EA70617" w14:textId="1BFA71CE" w:rsidR="00E617BF" w:rsidRPr="003D79DA" w:rsidRDefault="00E617BF" w:rsidP="00714044">
            <w:pPr>
              <w:jc w:val="right"/>
              <w:rPr>
                <w:rFonts w:ascii="Consolas" w:hAnsi="Consolas" w:cs="Consola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01BCA1F6" w14:textId="71EC9DE3" w:rsidR="00E617BF" w:rsidRPr="003D79DA" w:rsidRDefault="00E617BF" w:rsidP="00714044">
            <w:pPr>
              <w:jc w:val="right"/>
              <w:rPr>
                <w:rFonts w:ascii="Consolas" w:hAnsi="Consolas" w:cs="Consolas"/>
                <w:color w:val="000000"/>
                <w:sz w:val="18"/>
                <w:szCs w:val="20"/>
              </w:rPr>
            </w:pPr>
            <w:r w:rsidRPr="003D79DA">
              <w:rPr>
                <w:rFonts w:ascii="Consolas" w:eastAsia="MS Mincho" w:hAnsi="Consolas" w:cs="Consolas"/>
                <w:b/>
                <w:sz w:val="18"/>
                <w:szCs w:val="20"/>
              </w:rPr>
              <w:t>PERCENTAGE</w:t>
            </w:r>
          </w:p>
        </w:tc>
      </w:tr>
      <w:tr w:rsidR="00E617BF" w:rsidRPr="003D79DA" w14:paraId="3017DEB1" w14:textId="3C9DF9B0" w:rsidTr="00FF6F9B">
        <w:trPr>
          <w:trHeight w:val="216"/>
        </w:trPr>
        <w:tc>
          <w:tcPr>
            <w:tcW w:w="1152" w:type="dxa"/>
            <w:tcBorders>
              <w:top w:val="nil"/>
              <w:left w:val="nil"/>
              <w:bottom w:val="nil"/>
              <w:right w:val="nil"/>
            </w:tcBorders>
            <w:shd w:val="clear" w:color="auto" w:fill="auto"/>
            <w:vAlign w:val="center"/>
          </w:tcPr>
          <w:p w14:paraId="3B8095FA" w14:textId="77777777" w:rsidR="00E617BF" w:rsidRPr="003D79DA" w:rsidRDefault="00E617BF" w:rsidP="00714044">
            <w:pPr>
              <w:jc w:val="right"/>
              <w:rPr>
                <w:rFonts w:ascii="Consolas" w:eastAsia="MS Mincho" w:hAnsi="Consolas" w:cs="Consolas"/>
                <w:sz w:val="18"/>
                <w:szCs w:val="20"/>
              </w:rPr>
            </w:pPr>
          </w:p>
        </w:tc>
        <w:tc>
          <w:tcPr>
            <w:tcW w:w="4896" w:type="dxa"/>
            <w:tcBorders>
              <w:top w:val="nil"/>
              <w:left w:val="nil"/>
              <w:bottom w:val="nil"/>
              <w:right w:val="nil"/>
            </w:tcBorders>
            <w:shd w:val="clear" w:color="auto" w:fill="auto"/>
            <w:vAlign w:val="center"/>
          </w:tcPr>
          <w:p w14:paraId="4F067242" w14:textId="77777777" w:rsidR="00E617BF" w:rsidRPr="003D79DA" w:rsidRDefault="00E617BF" w:rsidP="00714044">
            <w:pPr>
              <w:ind w:left="-72"/>
              <w:rPr>
                <w:rFonts w:ascii="Consolas" w:eastAsia="MS Mincho" w:hAnsi="Consolas" w:cs="Consolas"/>
                <w:sz w:val="18"/>
                <w:szCs w:val="20"/>
              </w:rPr>
            </w:pPr>
          </w:p>
        </w:tc>
        <w:tc>
          <w:tcPr>
            <w:tcW w:w="1440" w:type="dxa"/>
            <w:tcBorders>
              <w:top w:val="nil"/>
              <w:left w:val="nil"/>
              <w:bottom w:val="nil"/>
              <w:right w:val="nil"/>
            </w:tcBorders>
            <w:shd w:val="clear" w:color="auto" w:fill="auto"/>
            <w:vAlign w:val="center"/>
          </w:tcPr>
          <w:p w14:paraId="455A3108" w14:textId="77777777" w:rsidR="00E617BF" w:rsidRPr="003D79DA" w:rsidRDefault="00E617BF" w:rsidP="00714044">
            <w:pPr>
              <w:jc w:val="right"/>
              <w:rPr>
                <w:rFonts w:ascii="Consolas" w:hAnsi="Consolas" w:cs="Consolas"/>
                <w:color w:val="000000"/>
                <w:sz w:val="18"/>
                <w:szCs w:val="20"/>
              </w:rPr>
            </w:pPr>
          </w:p>
        </w:tc>
        <w:tc>
          <w:tcPr>
            <w:tcW w:w="1440" w:type="dxa"/>
            <w:tcBorders>
              <w:top w:val="nil"/>
              <w:left w:val="nil"/>
              <w:bottom w:val="nil"/>
              <w:right w:val="nil"/>
            </w:tcBorders>
            <w:vAlign w:val="center"/>
          </w:tcPr>
          <w:p w14:paraId="1380ABEF" w14:textId="77777777" w:rsidR="00E617BF" w:rsidRPr="003D79DA" w:rsidRDefault="00E617BF" w:rsidP="00714044">
            <w:pPr>
              <w:jc w:val="right"/>
              <w:rPr>
                <w:rFonts w:ascii="Consolas" w:hAnsi="Consolas" w:cs="Consolas"/>
                <w:color w:val="000000"/>
                <w:sz w:val="18"/>
                <w:szCs w:val="20"/>
              </w:rPr>
            </w:pPr>
          </w:p>
        </w:tc>
      </w:tr>
      <w:tr w:rsidR="00FF6F9B" w:rsidRPr="003D79DA" w14:paraId="60B7F3FF" w14:textId="4A50B5E2" w:rsidTr="00FF6F9B">
        <w:trPr>
          <w:trHeight w:val="216"/>
        </w:trPr>
        <w:tc>
          <w:tcPr>
            <w:tcW w:w="1152" w:type="dxa"/>
            <w:tcBorders>
              <w:top w:val="nil"/>
              <w:left w:val="nil"/>
              <w:bottom w:val="nil"/>
              <w:right w:val="nil"/>
            </w:tcBorders>
            <w:shd w:val="clear" w:color="auto" w:fill="auto"/>
            <w:vAlign w:val="center"/>
          </w:tcPr>
          <w:p w14:paraId="004EE419" w14:textId="03EEBE8E"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sz w:val="18"/>
                <w:szCs w:val="20"/>
              </w:rPr>
              <w:t>blank —</w:t>
            </w:r>
          </w:p>
        </w:tc>
        <w:tc>
          <w:tcPr>
            <w:tcW w:w="4896" w:type="dxa"/>
            <w:tcBorders>
              <w:top w:val="nil"/>
              <w:left w:val="nil"/>
              <w:bottom w:val="nil"/>
              <w:right w:val="nil"/>
            </w:tcBorders>
            <w:shd w:val="clear" w:color="auto" w:fill="auto"/>
            <w:vAlign w:val="center"/>
          </w:tcPr>
          <w:p w14:paraId="6D913938" w14:textId="413EE62C" w:rsidR="00FF6F9B" w:rsidRPr="003D79DA" w:rsidRDefault="00FF6F9B" w:rsidP="00714044">
            <w:pPr>
              <w:ind w:left="-72"/>
              <w:rPr>
                <w:rFonts w:ascii="Consolas" w:eastAsia="MS Mincho" w:hAnsi="Consolas" w:cs="Consolas"/>
                <w:sz w:val="18"/>
                <w:szCs w:val="20"/>
              </w:rPr>
            </w:pPr>
            <w:r w:rsidRPr="003D79DA">
              <w:rPr>
                <w:rFonts w:ascii="Consolas" w:eastAsia="MS Mincho" w:hAnsi="Consolas" w:cs="Consolas"/>
                <w:sz w:val="18"/>
                <w:szCs w:val="20"/>
              </w:rPr>
              <w:t>NIU (under 5 years old, or only English at home)</w:t>
            </w:r>
          </w:p>
        </w:tc>
        <w:tc>
          <w:tcPr>
            <w:tcW w:w="1440" w:type="dxa"/>
            <w:tcBorders>
              <w:top w:val="nil"/>
              <w:left w:val="nil"/>
              <w:bottom w:val="nil"/>
              <w:right w:val="nil"/>
            </w:tcBorders>
            <w:shd w:val="clear" w:color="auto" w:fill="auto"/>
            <w:vAlign w:val="center"/>
          </w:tcPr>
          <w:p w14:paraId="774D04A4" w14:textId="3EE6E3D7"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3,827,765</w:t>
            </w:r>
          </w:p>
        </w:tc>
        <w:tc>
          <w:tcPr>
            <w:tcW w:w="1440" w:type="dxa"/>
            <w:tcBorders>
              <w:top w:val="nil"/>
              <w:left w:val="nil"/>
              <w:bottom w:val="nil"/>
              <w:right w:val="nil"/>
            </w:tcBorders>
            <w:vAlign w:val="center"/>
          </w:tcPr>
          <w:p w14:paraId="155E7293" w14:textId="3ABF84F9"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84.8</w:t>
            </w:r>
          </w:p>
        </w:tc>
      </w:tr>
      <w:tr w:rsidR="00FF6F9B" w:rsidRPr="003D79DA" w14:paraId="3D663206" w14:textId="635E3237" w:rsidTr="00FF6F9B">
        <w:trPr>
          <w:trHeight w:val="216"/>
        </w:trPr>
        <w:tc>
          <w:tcPr>
            <w:tcW w:w="1152" w:type="dxa"/>
            <w:tcBorders>
              <w:top w:val="nil"/>
              <w:left w:val="nil"/>
              <w:bottom w:val="nil"/>
              <w:right w:val="nil"/>
            </w:tcBorders>
            <w:shd w:val="clear" w:color="auto" w:fill="auto"/>
            <w:vAlign w:val="center"/>
          </w:tcPr>
          <w:p w14:paraId="794F96BA" w14:textId="7E1F59E9"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601-994 —</w:t>
            </w:r>
          </w:p>
        </w:tc>
        <w:tc>
          <w:tcPr>
            <w:tcW w:w="4896" w:type="dxa"/>
            <w:tcBorders>
              <w:top w:val="nil"/>
              <w:left w:val="nil"/>
              <w:bottom w:val="nil"/>
              <w:right w:val="nil"/>
            </w:tcBorders>
            <w:shd w:val="clear" w:color="auto" w:fill="auto"/>
            <w:vAlign w:val="center"/>
          </w:tcPr>
          <w:p w14:paraId="7D564E2F" w14:textId="09ABAB5A" w:rsidR="00FF6F9B" w:rsidRPr="003D79DA" w:rsidRDefault="00FF6F9B" w:rsidP="00714044">
            <w:pPr>
              <w:ind w:left="-72"/>
              <w:rPr>
                <w:rFonts w:ascii="Consolas" w:eastAsia="MS Mincho" w:hAnsi="Consolas" w:cs="Consolas"/>
                <w:sz w:val="18"/>
                <w:szCs w:val="20"/>
              </w:rPr>
            </w:pPr>
            <w:r w:rsidRPr="003D79DA">
              <w:rPr>
                <w:rFonts w:ascii="Consolas" w:eastAsia="MS Mincho" w:hAnsi="Consolas" w:cs="Consolas"/>
                <w:color w:val="000000"/>
                <w:sz w:val="18"/>
                <w:szCs w:val="20"/>
              </w:rPr>
              <w:t xml:space="preserve">Language code (see </w:t>
            </w:r>
            <w:hyperlink w:anchor="APP_D" w:history="1">
              <w:r w:rsidRPr="003D79DA">
                <w:rPr>
                  <w:rStyle w:val="Hyperlink"/>
                  <w:rFonts w:ascii="Consolas" w:eastAsia="MS Mincho" w:hAnsi="Consolas" w:cs="Consolas"/>
                  <w:sz w:val="18"/>
                  <w:szCs w:val="20"/>
                </w:rPr>
                <w:t xml:space="preserve">Appendix </w:t>
              </w:r>
              <w:r w:rsidR="00267EF0" w:rsidRPr="003D79DA">
                <w:rPr>
                  <w:rStyle w:val="Hyperlink"/>
                  <w:rFonts w:ascii="Consolas" w:eastAsia="MS Mincho" w:hAnsi="Consolas" w:cs="Consolas"/>
                  <w:sz w:val="18"/>
                  <w:szCs w:val="20"/>
                </w:rPr>
                <w:t>D</w:t>
              </w:r>
            </w:hyperlink>
            <w:r w:rsidRPr="003D79DA">
              <w:rPr>
                <w:rFonts w:ascii="Consolas" w:eastAsia="MS Mincho" w:hAnsi="Consolas" w:cs="Consolas"/>
                <w:color w:val="000000"/>
                <w:sz w:val="18"/>
                <w:szCs w:val="20"/>
              </w:rPr>
              <w:t>)</w:t>
            </w:r>
          </w:p>
        </w:tc>
        <w:tc>
          <w:tcPr>
            <w:tcW w:w="1440" w:type="dxa"/>
            <w:tcBorders>
              <w:top w:val="nil"/>
              <w:left w:val="nil"/>
              <w:bottom w:val="nil"/>
              <w:right w:val="nil"/>
            </w:tcBorders>
            <w:shd w:val="clear" w:color="auto" w:fill="auto"/>
            <w:vAlign w:val="center"/>
          </w:tcPr>
          <w:p w14:paraId="73026193" w14:textId="605D247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684,500</w:t>
            </w:r>
          </w:p>
        </w:tc>
        <w:tc>
          <w:tcPr>
            <w:tcW w:w="1440" w:type="dxa"/>
            <w:tcBorders>
              <w:top w:val="nil"/>
              <w:left w:val="nil"/>
              <w:bottom w:val="nil"/>
              <w:right w:val="nil"/>
            </w:tcBorders>
            <w:vAlign w:val="center"/>
          </w:tcPr>
          <w:p w14:paraId="2FB94664" w14:textId="704BD0AD"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15.2</w:t>
            </w:r>
          </w:p>
        </w:tc>
      </w:tr>
      <w:tr w:rsidR="00FF6F9B" w:rsidRPr="003D79DA" w14:paraId="6AEAD0D1" w14:textId="43DAE17E" w:rsidTr="00FF6F9B">
        <w:trPr>
          <w:trHeight w:val="216"/>
        </w:trPr>
        <w:tc>
          <w:tcPr>
            <w:tcW w:w="1152" w:type="dxa"/>
            <w:tcBorders>
              <w:top w:val="nil"/>
              <w:left w:val="nil"/>
              <w:bottom w:val="nil"/>
              <w:right w:val="nil"/>
            </w:tcBorders>
            <w:shd w:val="clear" w:color="auto" w:fill="auto"/>
            <w:vAlign w:val="center"/>
          </w:tcPr>
          <w:p w14:paraId="486F0091"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999 —</w:t>
            </w:r>
          </w:p>
        </w:tc>
        <w:tc>
          <w:tcPr>
            <w:tcW w:w="4896" w:type="dxa"/>
            <w:tcBorders>
              <w:top w:val="nil"/>
              <w:left w:val="nil"/>
              <w:bottom w:val="nil"/>
              <w:right w:val="nil"/>
            </w:tcBorders>
            <w:shd w:val="clear" w:color="auto" w:fill="auto"/>
            <w:vAlign w:val="center"/>
          </w:tcPr>
          <w:p w14:paraId="6575A61F" w14:textId="77777777" w:rsidR="00FF6F9B" w:rsidRPr="003D79DA" w:rsidRDefault="00FF6F9B" w:rsidP="00714044">
            <w:pPr>
              <w:ind w:left="-72"/>
              <w:rPr>
                <w:rFonts w:ascii="Consolas" w:eastAsia="MS Mincho" w:hAnsi="Consolas" w:cs="Consolas"/>
                <w:sz w:val="18"/>
                <w:szCs w:val="20"/>
              </w:rPr>
            </w:pPr>
            <w:r w:rsidRPr="003D79DA">
              <w:rPr>
                <w:rFonts w:ascii="Consolas" w:eastAsia="MS Mincho" w:hAnsi="Consolas" w:cs="Consolas"/>
                <w:sz w:val="18"/>
                <w:szCs w:val="20"/>
              </w:rPr>
              <w:t>Entry not specific</w:t>
            </w:r>
          </w:p>
        </w:tc>
        <w:tc>
          <w:tcPr>
            <w:tcW w:w="1440" w:type="dxa"/>
            <w:tcBorders>
              <w:top w:val="nil"/>
              <w:left w:val="nil"/>
              <w:bottom w:val="nil"/>
              <w:right w:val="nil"/>
            </w:tcBorders>
            <w:shd w:val="clear" w:color="auto" w:fill="auto"/>
            <w:vAlign w:val="center"/>
          </w:tcPr>
          <w:p w14:paraId="6D72DF3B" w14:textId="27915D95"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111</w:t>
            </w:r>
          </w:p>
        </w:tc>
        <w:tc>
          <w:tcPr>
            <w:tcW w:w="1440" w:type="dxa"/>
            <w:tcBorders>
              <w:top w:val="nil"/>
              <w:left w:val="nil"/>
              <w:bottom w:val="nil"/>
              <w:right w:val="nil"/>
            </w:tcBorders>
            <w:vAlign w:val="center"/>
          </w:tcPr>
          <w:p w14:paraId="3F097F95" w14:textId="0EBFE3CA"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FF6F9B" w:rsidRPr="003D79DA" w14:paraId="69BC0E60" w14:textId="6A7044AD" w:rsidTr="00FF6F9B">
        <w:trPr>
          <w:trHeight w:val="216"/>
        </w:trPr>
        <w:tc>
          <w:tcPr>
            <w:tcW w:w="1152" w:type="dxa"/>
            <w:tcBorders>
              <w:top w:val="nil"/>
              <w:left w:val="nil"/>
              <w:bottom w:val="nil"/>
              <w:right w:val="nil"/>
            </w:tcBorders>
            <w:shd w:val="clear" w:color="auto" w:fill="auto"/>
            <w:vAlign w:val="center"/>
          </w:tcPr>
          <w:p w14:paraId="40C2C531" w14:textId="77777777" w:rsidR="00FF6F9B" w:rsidRPr="003D79DA" w:rsidRDefault="00FF6F9B" w:rsidP="00714044">
            <w:pPr>
              <w:jc w:val="right"/>
              <w:rPr>
                <w:rFonts w:ascii="Consolas" w:eastAsia="MS Mincho" w:hAnsi="Consolas" w:cs="Consolas"/>
                <w:b/>
                <w:color w:val="000000"/>
                <w:sz w:val="18"/>
                <w:szCs w:val="20"/>
              </w:rPr>
            </w:pPr>
          </w:p>
        </w:tc>
        <w:tc>
          <w:tcPr>
            <w:tcW w:w="4896" w:type="dxa"/>
            <w:tcBorders>
              <w:top w:val="nil"/>
              <w:left w:val="nil"/>
              <w:bottom w:val="nil"/>
              <w:right w:val="nil"/>
            </w:tcBorders>
            <w:shd w:val="clear" w:color="auto" w:fill="auto"/>
            <w:vAlign w:val="center"/>
          </w:tcPr>
          <w:p w14:paraId="0B13CA5C" w14:textId="71D96213" w:rsidR="00FF6F9B" w:rsidRPr="003D79DA" w:rsidRDefault="00FF6F9B"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146F1EF" w14:textId="72927ADF"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007A0F9" w14:textId="7880A994"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09B79E4E" w14:textId="1D08055B" w:rsidR="00D846CE" w:rsidRPr="003D79DA" w:rsidRDefault="00107B39" w:rsidP="00714044">
      <w:pPr>
        <w:pStyle w:val="PlainText"/>
        <w:jc w:val="both"/>
        <w:rPr>
          <w:rFonts w:asciiTheme="minorHAnsi" w:hAnsiTheme="minorHAnsi" w:cs="Calibri"/>
          <w:color w:val="0000FF"/>
          <w:sz w:val="22"/>
          <w:szCs w:val="22"/>
        </w:rPr>
      </w:pPr>
      <w:r w:rsidRPr="003D79DA">
        <w:rPr>
          <w:rFonts w:asciiTheme="minorHAnsi" w:eastAsia="MS Mincho" w:hAnsiTheme="minorHAnsi" w:cs="Consolas"/>
          <w:sz w:val="16"/>
          <w:szCs w:val="16"/>
        </w:rPr>
        <w:br w:type="page"/>
      </w:r>
      <w:r w:rsidR="00D846CE" w:rsidRPr="003D79DA">
        <w:rPr>
          <w:rFonts w:asciiTheme="minorHAnsi" w:eastAsia="MS Mincho" w:hAnsiTheme="minorHAnsi" w:cstheme="majorHAnsi"/>
          <w:b/>
          <w:sz w:val="24"/>
          <w:szCs w:val="22"/>
        </w:rPr>
        <w:lastRenderedPageBreak/>
        <w:t>Household Language</w:t>
      </w:r>
      <w:bookmarkStart w:id="59" w:name="HHL"/>
      <w:r w:rsidR="00E01084" w:rsidRPr="003D79DA">
        <w:rPr>
          <w:rFonts w:asciiTheme="minorHAnsi" w:eastAsia="MS Mincho" w:hAnsiTheme="minorHAnsi" w:cstheme="majorHAnsi"/>
          <w:b/>
          <w:sz w:val="24"/>
          <w:szCs w:val="22"/>
        </w:rPr>
        <w:t xml:space="preserve">         </w:t>
      </w:r>
      <w:r w:rsidR="00D846CE" w:rsidRPr="003D79DA">
        <w:rPr>
          <w:rFonts w:asciiTheme="minorHAnsi" w:eastAsia="MS Mincho" w:hAnsiTheme="minorHAnsi" w:cstheme="majorHAnsi"/>
          <w:b/>
          <w:sz w:val="24"/>
          <w:szCs w:val="22"/>
        </w:rPr>
        <w:t>HHL</w:t>
      </w:r>
      <w:bookmarkEnd w:id="59"/>
      <w:r w:rsidR="00D846CE" w:rsidRPr="003D79DA">
        <w:rPr>
          <w:rFonts w:asciiTheme="minorHAnsi" w:eastAsia="MS Mincho" w:hAnsiTheme="minorHAnsi" w:cstheme="majorHAnsi"/>
          <w:color w:val="0000FF"/>
          <w:sz w:val="22"/>
          <w:szCs w:val="22"/>
        </w:rPr>
        <w:tab/>
      </w:r>
      <w:r w:rsidR="00D846CE" w:rsidRPr="003D79DA">
        <w:rPr>
          <w:rFonts w:asciiTheme="minorHAnsi" w:eastAsia="MS Mincho" w:hAnsiTheme="minorHAnsi" w:cstheme="majorHAnsi"/>
          <w:color w:val="0000FF"/>
          <w:sz w:val="22"/>
          <w:szCs w:val="22"/>
        </w:rPr>
        <w:tab/>
      </w:r>
      <w:r w:rsidR="00D846CE" w:rsidRPr="003D79DA">
        <w:rPr>
          <w:rFonts w:asciiTheme="minorHAnsi" w:eastAsia="MS Mincho" w:hAnsiTheme="minorHAnsi" w:cstheme="majorHAnsi"/>
          <w:color w:val="0000FF"/>
          <w:sz w:val="22"/>
          <w:szCs w:val="22"/>
        </w:rPr>
        <w:tab/>
      </w:r>
      <w:r w:rsidR="00D846CE" w:rsidRPr="003D79DA">
        <w:rPr>
          <w:rFonts w:asciiTheme="minorHAnsi" w:eastAsia="MS Mincho" w:hAnsiTheme="minorHAnsi" w:cstheme="majorHAnsi"/>
          <w:color w:val="0000FF"/>
          <w:sz w:val="22"/>
          <w:szCs w:val="22"/>
        </w:rPr>
        <w:tab/>
      </w:r>
      <w:r w:rsidR="00C36DA1" w:rsidRPr="003D79DA">
        <w:rPr>
          <w:rFonts w:asciiTheme="minorHAnsi" w:eastAsia="MS Mincho" w:hAnsiTheme="minorHAnsi" w:cstheme="majorHAnsi"/>
          <w:color w:val="0000FF"/>
          <w:sz w:val="22"/>
          <w:szCs w:val="22"/>
        </w:rPr>
        <w:tab/>
      </w:r>
      <w:r w:rsidR="00D846CE" w:rsidRPr="003D79DA">
        <w:rPr>
          <w:rFonts w:asciiTheme="minorHAnsi" w:eastAsia="MS Mincho" w:hAnsiTheme="minorHAnsi" w:cstheme="majorHAnsi"/>
          <w:color w:val="0000FF"/>
          <w:sz w:val="22"/>
          <w:szCs w:val="22"/>
        </w:rPr>
        <w:tab/>
      </w:r>
      <w:r w:rsidR="00D846CE" w:rsidRPr="003D79DA">
        <w:rPr>
          <w:rFonts w:asciiTheme="minorHAnsi" w:eastAsia="MS Mincho" w:hAnsiTheme="minorHAnsi" w:cstheme="majorHAnsi"/>
          <w:color w:val="0000FF"/>
          <w:sz w:val="22"/>
          <w:szCs w:val="22"/>
        </w:rPr>
        <w:tab/>
      </w:r>
      <w:hyperlink w:anchor="INDEX2" w:history="1">
        <w:r w:rsidR="00F565C6" w:rsidRPr="003D79DA">
          <w:rPr>
            <w:rStyle w:val="Hyperlink"/>
            <w:rFonts w:asciiTheme="minorHAnsi" w:hAnsiTheme="minorHAnsi" w:cs="Calibri"/>
            <w:szCs w:val="22"/>
          </w:rPr>
          <w:t>Return to Index</w:t>
        </w:r>
      </w:hyperlink>
    </w:p>
    <w:p w14:paraId="6440CD1B" w14:textId="77777777" w:rsidR="00D846CE" w:rsidRPr="003D79DA" w:rsidRDefault="00D846CE" w:rsidP="00714044">
      <w:pPr>
        <w:pStyle w:val="PlainText"/>
        <w:jc w:val="both"/>
        <w:rPr>
          <w:rFonts w:asciiTheme="minorHAnsi" w:eastAsia="MS Mincho" w:hAnsiTheme="minorHAnsi" w:cstheme="majorHAnsi"/>
          <w:b/>
          <w:sz w:val="22"/>
          <w:szCs w:val="22"/>
        </w:rPr>
      </w:pPr>
    </w:p>
    <w:p w14:paraId="25097C8C" w14:textId="331B2255" w:rsidR="00D846CE"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D846CE" w:rsidRPr="003D79DA">
        <w:rPr>
          <w:rFonts w:asciiTheme="minorHAnsi" w:eastAsia="MS Mincho" w:hAnsiTheme="minorHAnsi" w:cstheme="majorHAnsi"/>
          <w:sz w:val="22"/>
          <w:szCs w:val="22"/>
        </w:rPr>
        <w:t xml:space="preserve"> Data on language spoken at home were derived from answers to Questions 13a and 13b. These questions were asked of persons 5 years of age and older. </w:t>
      </w:r>
    </w:p>
    <w:p w14:paraId="77FBC45F" w14:textId="77777777" w:rsidR="00D846CE" w:rsidRPr="003D79DA" w:rsidRDefault="00D846CE" w:rsidP="00714044">
      <w:pPr>
        <w:pStyle w:val="PlainText"/>
        <w:jc w:val="both"/>
        <w:rPr>
          <w:rFonts w:asciiTheme="minorHAnsi" w:eastAsia="MS Mincho" w:hAnsiTheme="minorHAnsi" w:cstheme="majorHAnsi"/>
          <w:sz w:val="22"/>
          <w:szCs w:val="22"/>
        </w:rPr>
      </w:pPr>
    </w:p>
    <w:p w14:paraId="10A97596" w14:textId="4FE5B2B9" w:rsidR="00D846CE" w:rsidRPr="003D79DA" w:rsidRDefault="00D846CE"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In households where one or more people spoke a language other than English, the household language assigned to all household members was the non-English language spoken by the first pers</w:t>
      </w:r>
      <w:r w:rsidR="0074633F" w:rsidRPr="003D79DA">
        <w:rPr>
          <w:rFonts w:asciiTheme="minorHAnsi" w:eastAsia="MS Mincho" w:hAnsiTheme="minorHAnsi" w:cstheme="majorHAnsi"/>
          <w:sz w:val="22"/>
          <w:szCs w:val="22"/>
        </w:rPr>
        <w:t xml:space="preserve">on with a non-English language. </w:t>
      </w:r>
      <w:r w:rsidRPr="003D79DA">
        <w:rPr>
          <w:rFonts w:asciiTheme="minorHAnsi" w:eastAsia="MS Mincho" w:hAnsiTheme="minorHAnsi" w:cstheme="majorHAnsi"/>
          <w:sz w:val="22"/>
          <w:szCs w:val="22"/>
        </w:rPr>
        <w:t>This assignment scheme ranked household members in the following order: householder, spouse, parent, sibling, child</w:t>
      </w:r>
      <w:r w:rsidR="001E0C51" w:rsidRPr="003D79DA">
        <w:rPr>
          <w:rFonts w:asciiTheme="minorHAnsi" w:eastAsia="MS Mincho" w:hAnsiTheme="minorHAnsi" w:cstheme="majorHAnsi"/>
          <w:sz w:val="22"/>
          <w:szCs w:val="22"/>
        </w:rPr>
        <w:t xml:space="preserve"> (including </w:t>
      </w:r>
      <w:r w:rsidR="00736469" w:rsidRPr="003D79DA">
        <w:rPr>
          <w:rFonts w:asciiTheme="minorHAnsi" w:eastAsia="MS Mincho" w:hAnsiTheme="minorHAnsi" w:cstheme="majorHAnsi"/>
          <w:sz w:val="22"/>
          <w:szCs w:val="22"/>
        </w:rPr>
        <w:t>those</w:t>
      </w:r>
      <w:r w:rsidR="001E0C51" w:rsidRPr="003D79DA">
        <w:rPr>
          <w:rFonts w:asciiTheme="minorHAnsi" w:eastAsia="MS Mincho" w:hAnsiTheme="minorHAnsi" w:cstheme="majorHAnsi"/>
          <w:sz w:val="22"/>
          <w:szCs w:val="22"/>
        </w:rPr>
        <w:t xml:space="preserve"> under 5 years old)</w:t>
      </w:r>
      <w:r w:rsidRPr="003D79DA">
        <w:rPr>
          <w:rFonts w:asciiTheme="minorHAnsi" w:eastAsia="MS Mincho" w:hAnsiTheme="minorHAnsi" w:cstheme="majorHAnsi"/>
          <w:sz w:val="22"/>
          <w:szCs w:val="22"/>
        </w:rPr>
        <w:t>, grandchild, other relative, stepchild, unmarried partner, housemate or roommate, and other nonrelatives. Therefore, a person who spoke only English may have had a non-English household language assigned during tabulations by household language.</w:t>
      </w:r>
    </w:p>
    <w:p w14:paraId="5010C5BF" w14:textId="77777777" w:rsidR="00D846CE" w:rsidRPr="003D79DA" w:rsidRDefault="00D846CE" w:rsidP="00714044">
      <w:pPr>
        <w:pStyle w:val="PlainText"/>
        <w:jc w:val="both"/>
        <w:rPr>
          <w:rFonts w:asciiTheme="minorHAnsi" w:eastAsia="MS Mincho" w:hAnsiTheme="minorHAnsi" w:cstheme="majorHAnsi"/>
          <w:sz w:val="22"/>
          <w:szCs w:val="22"/>
        </w:rPr>
      </w:pPr>
    </w:p>
    <w:p w14:paraId="2E7F0A74" w14:textId="77777777" w:rsidR="00D846CE" w:rsidRPr="003D79DA" w:rsidRDefault="00D846CE"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AC0C45A" w14:textId="77777777" w:rsidR="00D846CE" w:rsidRPr="003D79DA" w:rsidRDefault="00D846CE"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3039A416" w14:textId="77777777" w:rsidR="00D846CE" w:rsidRPr="003D79DA" w:rsidRDefault="00D846CE" w:rsidP="00714044">
      <w:pPr>
        <w:pStyle w:val="PlainText"/>
        <w:tabs>
          <w:tab w:val="left" w:pos="2880"/>
        </w:tabs>
        <w:jc w:val="both"/>
        <w:rPr>
          <w:rFonts w:asciiTheme="minorHAnsi" w:eastAsia="MS Mincho" w:hAnsiTheme="minorHAnsi" w:cs="Consolas"/>
          <w:sz w:val="22"/>
          <w:szCs w:val="22"/>
        </w:rPr>
      </w:pPr>
    </w:p>
    <w:p w14:paraId="36988F1B"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5B6C731"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2004681D" w14:textId="77777777" w:rsidR="00E91F19" w:rsidRPr="003D79DA" w:rsidRDefault="00E91F19" w:rsidP="00714044">
      <w:pPr>
        <w:pStyle w:val="PlainText"/>
        <w:jc w:val="both"/>
        <w:rPr>
          <w:rFonts w:asciiTheme="minorHAnsi" w:eastAsia="MS Mincho" w:hAnsiTheme="minorHAnsi" w:cs="Consolas"/>
          <w:sz w:val="22"/>
          <w:szCs w:val="22"/>
        </w:rPr>
      </w:pPr>
    </w:p>
    <w:p w14:paraId="2E58AF58" w14:textId="735BD7CF" w:rsidR="00D846CE" w:rsidRPr="003D79DA" w:rsidRDefault="00D846C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1B4B8429" w14:textId="4AB21821" w:rsidR="00D846CE" w:rsidRPr="003D79DA" w:rsidRDefault="00D846C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6250164"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45DFF69" w14:textId="77777777" w:rsidR="00910008" w:rsidRPr="003D79DA" w:rsidRDefault="00910008" w:rsidP="00714044">
      <w:pPr>
        <w:rPr>
          <w:rFonts w:asciiTheme="minorHAnsi" w:hAnsiTheme="minorHAnsi"/>
        </w:rPr>
      </w:pPr>
    </w:p>
    <w:tbl>
      <w:tblPr>
        <w:tblW w:w="8046" w:type="dxa"/>
        <w:tblInd w:w="108" w:type="dxa"/>
        <w:tblLook w:val="04A0" w:firstRow="1" w:lastRow="0" w:firstColumn="1" w:lastColumn="0" w:noHBand="0" w:noVBand="1"/>
      </w:tblPr>
      <w:tblGrid>
        <w:gridCol w:w="990"/>
        <w:gridCol w:w="4176"/>
        <w:gridCol w:w="1404"/>
        <w:gridCol w:w="36"/>
        <w:gridCol w:w="1404"/>
        <w:gridCol w:w="36"/>
      </w:tblGrid>
      <w:tr w:rsidR="00910008" w:rsidRPr="003D79DA" w14:paraId="40D00557" w14:textId="266B6EAC" w:rsidTr="00FF6F9B">
        <w:trPr>
          <w:gridAfter w:val="1"/>
          <w:wAfter w:w="36" w:type="dxa"/>
          <w:trHeight w:val="216"/>
        </w:trPr>
        <w:tc>
          <w:tcPr>
            <w:tcW w:w="5166" w:type="dxa"/>
            <w:gridSpan w:val="2"/>
            <w:tcBorders>
              <w:top w:val="nil"/>
              <w:left w:val="nil"/>
              <w:bottom w:val="nil"/>
              <w:right w:val="nil"/>
            </w:tcBorders>
            <w:shd w:val="clear" w:color="auto" w:fill="auto"/>
            <w:vAlign w:val="center"/>
          </w:tcPr>
          <w:p w14:paraId="03E2AFB0" w14:textId="77C118D5" w:rsidR="00910008" w:rsidRPr="003D79DA" w:rsidRDefault="00910008" w:rsidP="00714044">
            <w:pPr>
              <w:ind w:left="-72"/>
              <w:rPr>
                <w:rFonts w:ascii="Consolas" w:eastAsia="MS Mincho" w:hAnsi="Consolas" w:cs="Consolas"/>
                <w:b/>
                <w:bCs/>
                <w:color w:val="000000"/>
                <w:sz w:val="18"/>
                <w:szCs w:val="20"/>
              </w:rPr>
            </w:pPr>
            <w:r w:rsidRPr="003D79DA">
              <w:rPr>
                <w:rFonts w:ascii="Consolas" w:hAnsi="Consolas" w:cs="Consolas"/>
                <w:b/>
                <w:sz w:val="18"/>
              </w:rPr>
              <w:t>VALID CODES</w:t>
            </w:r>
          </w:p>
        </w:tc>
        <w:tc>
          <w:tcPr>
            <w:tcW w:w="1404" w:type="dxa"/>
            <w:tcBorders>
              <w:top w:val="nil"/>
              <w:left w:val="nil"/>
              <w:bottom w:val="nil"/>
              <w:right w:val="nil"/>
            </w:tcBorders>
            <w:shd w:val="clear" w:color="auto" w:fill="auto"/>
            <w:vAlign w:val="center"/>
          </w:tcPr>
          <w:p w14:paraId="2A7AB720" w14:textId="45E2A17C" w:rsidR="00910008" w:rsidRPr="003D79DA" w:rsidRDefault="00910008" w:rsidP="00714044">
            <w:pPr>
              <w:jc w:val="right"/>
              <w:rPr>
                <w:rFonts w:ascii="Consolas" w:eastAsia="MS Mincho" w:hAnsi="Consolas" w:cs="Consolas"/>
                <w:b/>
                <w:bCs/>
                <w:color w:val="000000"/>
                <w:sz w:val="18"/>
                <w:szCs w:val="20"/>
              </w:rPr>
            </w:pPr>
            <w:r w:rsidRPr="003D79DA">
              <w:rPr>
                <w:rFonts w:ascii="Consolas" w:hAnsi="Consolas" w:cs="Consolas"/>
                <w:b/>
                <w:sz w:val="18"/>
              </w:rPr>
              <w:t>FREQUENCY</w:t>
            </w:r>
          </w:p>
        </w:tc>
        <w:tc>
          <w:tcPr>
            <w:tcW w:w="1440" w:type="dxa"/>
            <w:gridSpan w:val="2"/>
            <w:tcBorders>
              <w:top w:val="nil"/>
              <w:left w:val="nil"/>
              <w:bottom w:val="nil"/>
              <w:right w:val="nil"/>
            </w:tcBorders>
            <w:vAlign w:val="center"/>
          </w:tcPr>
          <w:p w14:paraId="02817968" w14:textId="2259E080" w:rsidR="00910008" w:rsidRPr="003D79DA" w:rsidRDefault="00910008" w:rsidP="00714044">
            <w:pPr>
              <w:jc w:val="right"/>
              <w:rPr>
                <w:rFonts w:ascii="Consolas" w:eastAsia="MS Mincho" w:hAnsi="Consolas" w:cs="Consolas"/>
                <w:b/>
                <w:bCs/>
                <w:color w:val="000000"/>
                <w:sz w:val="18"/>
                <w:szCs w:val="20"/>
              </w:rPr>
            </w:pPr>
            <w:r w:rsidRPr="003D79DA">
              <w:rPr>
                <w:rFonts w:ascii="Consolas" w:hAnsi="Consolas" w:cs="Consolas"/>
                <w:b/>
                <w:sz w:val="18"/>
              </w:rPr>
              <w:t>PERCENTAGE</w:t>
            </w:r>
          </w:p>
        </w:tc>
      </w:tr>
      <w:tr w:rsidR="00910008" w:rsidRPr="003D79DA" w14:paraId="0408CA04" w14:textId="3C1B31BF" w:rsidTr="00FF6F9B">
        <w:trPr>
          <w:trHeight w:val="216"/>
        </w:trPr>
        <w:tc>
          <w:tcPr>
            <w:tcW w:w="990" w:type="dxa"/>
            <w:tcBorders>
              <w:top w:val="nil"/>
              <w:left w:val="nil"/>
              <w:bottom w:val="nil"/>
              <w:right w:val="nil"/>
            </w:tcBorders>
            <w:shd w:val="clear" w:color="auto" w:fill="auto"/>
            <w:vAlign w:val="center"/>
          </w:tcPr>
          <w:p w14:paraId="131D72B5" w14:textId="77777777" w:rsidR="00910008" w:rsidRPr="003D79DA" w:rsidRDefault="00910008" w:rsidP="00714044">
            <w:pPr>
              <w:jc w:val="right"/>
              <w:rPr>
                <w:rFonts w:ascii="Consolas" w:hAnsi="Consolas" w:cs="Consolas"/>
                <w:sz w:val="18"/>
                <w:szCs w:val="20"/>
              </w:rPr>
            </w:pPr>
          </w:p>
        </w:tc>
        <w:tc>
          <w:tcPr>
            <w:tcW w:w="4176" w:type="dxa"/>
            <w:tcBorders>
              <w:top w:val="nil"/>
              <w:left w:val="nil"/>
              <w:bottom w:val="nil"/>
              <w:right w:val="nil"/>
            </w:tcBorders>
            <w:shd w:val="clear" w:color="auto" w:fill="auto"/>
            <w:vAlign w:val="center"/>
          </w:tcPr>
          <w:p w14:paraId="6BC644F2" w14:textId="77777777" w:rsidR="00910008" w:rsidRPr="003D79DA" w:rsidRDefault="00910008" w:rsidP="00714044">
            <w:pPr>
              <w:ind w:left="-72"/>
              <w:rPr>
                <w:rFonts w:ascii="Consolas" w:eastAsia="MS Mincho" w:hAnsi="Consolas" w:cs="Consolas"/>
                <w:b/>
                <w:bCs/>
                <w:color w:val="000000"/>
                <w:sz w:val="18"/>
                <w:szCs w:val="20"/>
              </w:rPr>
            </w:pPr>
          </w:p>
        </w:tc>
        <w:tc>
          <w:tcPr>
            <w:tcW w:w="1440" w:type="dxa"/>
            <w:gridSpan w:val="2"/>
            <w:tcBorders>
              <w:top w:val="nil"/>
              <w:left w:val="nil"/>
              <w:bottom w:val="nil"/>
              <w:right w:val="nil"/>
            </w:tcBorders>
            <w:shd w:val="clear" w:color="auto" w:fill="auto"/>
            <w:vAlign w:val="center"/>
          </w:tcPr>
          <w:p w14:paraId="304FE4C9" w14:textId="77777777" w:rsidR="00910008" w:rsidRPr="003D79DA" w:rsidRDefault="00910008" w:rsidP="00714044">
            <w:pPr>
              <w:jc w:val="right"/>
              <w:rPr>
                <w:rFonts w:ascii="Consolas" w:eastAsia="MS Mincho" w:hAnsi="Consolas" w:cs="Consolas"/>
                <w:b/>
                <w:bCs/>
                <w:color w:val="000000"/>
                <w:sz w:val="18"/>
                <w:szCs w:val="20"/>
              </w:rPr>
            </w:pPr>
          </w:p>
        </w:tc>
        <w:tc>
          <w:tcPr>
            <w:tcW w:w="1440" w:type="dxa"/>
            <w:gridSpan w:val="2"/>
            <w:tcBorders>
              <w:top w:val="nil"/>
              <w:left w:val="nil"/>
              <w:bottom w:val="nil"/>
              <w:right w:val="nil"/>
            </w:tcBorders>
            <w:vAlign w:val="center"/>
          </w:tcPr>
          <w:p w14:paraId="7A50313F" w14:textId="77777777" w:rsidR="00910008" w:rsidRPr="003D79DA" w:rsidRDefault="00910008" w:rsidP="00714044">
            <w:pPr>
              <w:jc w:val="right"/>
              <w:rPr>
                <w:rFonts w:ascii="Consolas" w:eastAsia="MS Mincho" w:hAnsi="Consolas" w:cs="Consolas"/>
                <w:b/>
                <w:bCs/>
                <w:color w:val="000000"/>
                <w:sz w:val="18"/>
                <w:szCs w:val="20"/>
              </w:rPr>
            </w:pPr>
          </w:p>
        </w:tc>
      </w:tr>
      <w:tr w:rsidR="00FF6F9B" w:rsidRPr="003D79DA" w14:paraId="6C6A4F60" w14:textId="717E2BF4" w:rsidTr="00FF6F9B">
        <w:trPr>
          <w:trHeight w:val="216"/>
        </w:trPr>
        <w:tc>
          <w:tcPr>
            <w:tcW w:w="990" w:type="dxa"/>
            <w:tcBorders>
              <w:top w:val="nil"/>
              <w:left w:val="nil"/>
              <w:bottom w:val="nil"/>
              <w:right w:val="nil"/>
            </w:tcBorders>
            <w:shd w:val="clear" w:color="auto" w:fill="auto"/>
            <w:vAlign w:val="center"/>
          </w:tcPr>
          <w:p w14:paraId="402DD019" w14:textId="19C7B27E" w:rsidR="00FF6F9B" w:rsidRPr="003D79DA" w:rsidRDefault="00FF6F9B" w:rsidP="00714044">
            <w:pPr>
              <w:jc w:val="right"/>
              <w:rPr>
                <w:rFonts w:ascii="Consolas" w:hAnsi="Consolas" w:cs="Consolas"/>
                <w:b/>
                <w:sz w:val="18"/>
                <w:szCs w:val="20"/>
              </w:rPr>
            </w:pPr>
            <w:r w:rsidRPr="003D79DA">
              <w:rPr>
                <w:rFonts w:ascii="Consolas" w:eastAsia="MS Mincho" w:hAnsi="Consolas" w:cs="Consolas"/>
                <w:sz w:val="18"/>
                <w:szCs w:val="20"/>
              </w:rPr>
              <w:t>blank</w:t>
            </w:r>
            <w:r w:rsidRPr="003D79DA">
              <w:rPr>
                <w:rFonts w:ascii="Consolas" w:eastAsia="MS Mincho" w:hAnsi="Consolas" w:cs="Consolas"/>
                <w:b/>
                <w:sz w:val="18"/>
                <w:szCs w:val="20"/>
              </w:rPr>
              <w:t xml:space="preserve"> —</w:t>
            </w:r>
          </w:p>
        </w:tc>
        <w:tc>
          <w:tcPr>
            <w:tcW w:w="4176" w:type="dxa"/>
            <w:tcBorders>
              <w:top w:val="nil"/>
              <w:left w:val="nil"/>
              <w:bottom w:val="nil"/>
              <w:right w:val="nil"/>
            </w:tcBorders>
            <w:shd w:val="clear" w:color="auto" w:fill="auto"/>
            <w:vAlign w:val="center"/>
          </w:tcPr>
          <w:p w14:paraId="389531B0" w14:textId="0EC241EF" w:rsidR="00FF6F9B" w:rsidRPr="003D79DA" w:rsidRDefault="00FF6F9B"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(group quarters)</w:t>
            </w:r>
          </w:p>
        </w:tc>
        <w:tc>
          <w:tcPr>
            <w:tcW w:w="1440" w:type="dxa"/>
            <w:gridSpan w:val="2"/>
            <w:tcBorders>
              <w:top w:val="nil"/>
              <w:left w:val="nil"/>
              <w:bottom w:val="nil"/>
              <w:right w:val="nil"/>
            </w:tcBorders>
            <w:shd w:val="clear" w:color="auto" w:fill="auto"/>
            <w:vAlign w:val="center"/>
          </w:tcPr>
          <w:p w14:paraId="4EA00846" w14:textId="6AE17AE6"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145,974</w:t>
            </w:r>
          </w:p>
        </w:tc>
        <w:tc>
          <w:tcPr>
            <w:tcW w:w="1440" w:type="dxa"/>
            <w:gridSpan w:val="2"/>
            <w:tcBorders>
              <w:top w:val="nil"/>
              <w:left w:val="nil"/>
              <w:bottom w:val="nil"/>
              <w:right w:val="nil"/>
            </w:tcBorders>
            <w:vAlign w:val="center"/>
          </w:tcPr>
          <w:p w14:paraId="10692967" w14:textId="6734A80A"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w:t>
            </w:r>
          </w:p>
        </w:tc>
      </w:tr>
      <w:tr w:rsidR="00FF6F9B" w:rsidRPr="003D79DA" w14:paraId="11F5AA6A" w14:textId="2D660E57" w:rsidTr="00FF6F9B">
        <w:trPr>
          <w:trHeight w:val="216"/>
        </w:trPr>
        <w:tc>
          <w:tcPr>
            <w:tcW w:w="990" w:type="dxa"/>
            <w:tcBorders>
              <w:top w:val="nil"/>
              <w:left w:val="nil"/>
              <w:bottom w:val="nil"/>
              <w:right w:val="nil"/>
            </w:tcBorders>
            <w:shd w:val="clear" w:color="auto" w:fill="auto"/>
            <w:vAlign w:val="center"/>
            <w:hideMark/>
          </w:tcPr>
          <w:p w14:paraId="5A3E256C" w14:textId="77777777" w:rsidR="00FF6F9B" w:rsidRPr="003D79DA" w:rsidRDefault="00FF6F9B"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176" w:type="dxa"/>
            <w:tcBorders>
              <w:top w:val="nil"/>
              <w:left w:val="nil"/>
              <w:bottom w:val="nil"/>
              <w:right w:val="nil"/>
            </w:tcBorders>
            <w:shd w:val="clear" w:color="auto" w:fill="auto"/>
            <w:vAlign w:val="center"/>
          </w:tcPr>
          <w:p w14:paraId="1D2E8AC9" w14:textId="77777777" w:rsidR="00FF6F9B" w:rsidRPr="003D79DA" w:rsidRDefault="00FF6F9B" w:rsidP="00714044">
            <w:pPr>
              <w:ind w:left="-72"/>
              <w:rPr>
                <w:rFonts w:ascii="Consolas" w:hAnsi="Consolas" w:cs="Consolas"/>
                <w:sz w:val="18"/>
                <w:szCs w:val="20"/>
              </w:rPr>
            </w:pPr>
            <w:r w:rsidRPr="003D79DA">
              <w:rPr>
                <w:rFonts w:ascii="Consolas" w:hAnsi="Consolas" w:cs="Consolas"/>
                <w:color w:val="000000"/>
                <w:sz w:val="18"/>
                <w:szCs w:val="20"/>
              </w:rPr>
              <w:t>English only</w:t>
            </w:r>
          </w:p>
        </w:tc>
        <w:tc>
          <w:tcPr>
            <w:tcW w:w="1440" w:type="dxa"/>
            <w:gridSpan w:val="2"/>
            <w:tcBorders>
              <w:top w:val="nil"/>
              <w:left w:val="nil"/>
              <w:bottom w:val="nil"/>
              <w:right w:val="nil"/>
            </w:tcBorders>
            <w:shd w:val="clear" w:color="auto" w:fill="auto"/>
            <w:vAlign w:val="center"/>
          </w:tcPr>
          <w:p w14:paraId="1D8EFFBD" w14:textId="6A1F636B"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3,451,508</w:t>
            </w:r>
          </w:p>
        </w:tc>
        <w:tc>
          <w:tcPr>
            <w:tcW w:w="1440" w:type="dxa"/>
            <w:gridSpan w:val="2"/>
            <w:tcBorders>
              <w:top w:val="nil"/>
              <w:left w:val="nil"/>
              <w:bottom w:val="nil"/>
              <w:right w:val="nil"/>
            </w:tcBorders>
            <w:vAlign w:val="center"/>
          </w:tcPr>
          <w:p w14:paraId="3F40E2BE" w14:textId="5135ED44"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76.5</w:t>
            </w:r>
          </w:p>
        </w:tc>
      </w:tr>
      <w:tr w:rsidR="00FF6F9B" w:rsidRPr="003D79DA" w14:paraId="0F7EC68D" w14:textId="37476346" w:rsidTr="00FF6F9B">
        <w:trPr>
          <w:trHeight w:val="216"/>
        </w:trPr>
        <w:tc>
          <w:tcPr>
            <w:tcW w:w="990" w:type="dxa"/>
            <w:tcBorders>
              <w:top w:val="nil"/>
              <w:left w:val="nil"/>
              <w:bottom w:val="nil"/>
              <w:right w:val="nil"/>
            </w:tcBorders>
            <w:shd w:val="clear" w:color="auto" w:fill="auto"/>
            <w:vAlign w:val="center"/>
          </w:tcPr>
          <w:p w14:paraId="18975331" w14:textId="77777777" w:rsidR="00FF6F9B" w:rsidRPr="003D79DA" w:rsidRDefault="00FF6F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176" w:type="dxa"/>
            <w:tcBorders>
              <w:top w:val="nil"/>
              <w:left w:val="nil"/>
              <w:bottom w:val="nil"/>
              <w:right w:val="nil"/>
            </w:tcBorders>
            <w:shd w:val="clear" w:color="auto" w:fill="auto"/>
            <w:vAlign w:val="center"/>
          </w:tcPr>
          <w:p w14:paraId="005F3880"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color w:val="000000"/>
                <w:sz w:val="18"/>
                <w:szCs w:val="20"/>
              </w:rPr>
              <w:t>Spanish</w:t>
            </w:r>
          </w:p>
        </w:tc>
        <w:tc>
          <w:tcPr>
            <w:tcW w:w="1440" w:type="dxa"/>
            <w:gridSpan w:val="2"/>
            <w:tcBorders>
              <w:top w:val="nil"/>
              <w:left w:val="nil"/>
              <w:bottom w:val="nil"/>
              <w:right w:val="nil"/>
            </w:tcBorders>
            <w:shd w:val="clear" w:color="auto" w:fill="auto"/>
            <w:vAlign w:val="center"/>
          </w:tcPr>
          <w:p w14:paraId="600734BB" w14:textId="1CDC2B0A"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517,973</w:t>
            </w:r>
          </w:p>
        </w:tc>
        <w:tc>
          <w:tcPr>
            <w:tcW w:w="1440" w:type="dxa"/>
            <w:gridSpan w:val="2"/>
            <w:tcBorders>
              <w:top w:val="nil"/>
              <w:left w:val="nil"/>
              <w:bottom w:val="nil"/>
              <w:right w:val="nil"/>
            </w:tcBorders>
            <w:vAlign w:val="center"/>
          </w:tcPr>
          <w:p w14:paraId="48B83C83" w14:textId="456BD03C"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11.5</w:t>
            </w:r>
          </w:p>
        </w:tc>
      </w:tr>
      <w:tr w:rsidR="00FF6F9B" w:rsidRPr="003D79DA" w14:paraId="21D21502" w14:textId="5EF63D63" w:rsidTr="00FF6F9B">
        <w:trPr>
          <w:trHeight w:val="216"/>
        </w:trPr>
        <w:tc>
          <w:tcPr>
            <w:tcW w:w="990" w:type="dxa"/>
            <w:tcBorders>
              <w:top w:val="nil"/>
              <w:left w:val="nil"/>
              <w:bottom w:val="nil"/>
              <w:right w:val="nil"/>
            </w:tcBorders>
            <w:shd w:val="clear" w:color="auto" w:fill="auto"/>
            <w:vAlign w:val="center"/>
          </w:tcPr>
          <w:p w14:paraId="0D93BE35"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4176" w:type="dxa"/>
            <w:tcBorders>
              <w:top w:val="nil"/>
              <w:left w:val="nil"/>
              <w:bottom w:val="nil"/>
              <w:right w:val="nil"/>
            </w:tcBorders>
            <w:shd w:val="clear" w:color="auto" w:fill="auto"/>
            <w:vAlign w:val="center"/>
          </w:tcPr>
          <w:p w14:paraId="77F4A675"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color w:val="000000"/>
                <w:sz w:val="18"/>
                <w:szCs w:val="20"/>
              </w:rPr>
              <w:t>Other Indo-European</w:t>
            </w:r>
          </w:p>
        </w:tc>
        <w:tc>
          <w:tcPr>
            <w:tcW w:w="1440" w:type="dxa"/>
            <w:gridSpan w:val="2"/>
            <w:tcBorders>
              <w:top w:val="nil"/>
              <w:left w:val="nil"/>
              <w:bottom w:val="nil"/>
              <w:right w:val="nil"/>
            </w:tcBorders>
            <w:shd w:val="clear" w:color="auto" w:fill="auto"/>
            <w:vAlign w:val="center"/>
          </w:tcPr>
          <w:p w14:paraId="7FA2C0F9" w14:textId="54207113"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207,785</w:t>
            </w:r>
          </w:p>
        </w:tc>
        <w:tc>
          <w:tcPr>
            <w:tcW w:w="1440" w:type="dxa"/>
            <w:gridSpan w:val="2"/>
            <w:tcBorders>
              <w:top w:val="nil"/>
              <w:left w:val="nil"/>
              <w:bottom w:val="nil"/>
              <w:right w:val="nil"/>
            </w:tcBorders>
            <w:vAlign w:val="center"/>
          </w:tcPr>
          <w:p w14:paraId="279DE9F7" w14:textId="7B9ED997"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4.6</w:t>
            </w:r>
          </w:p>
        </w:tc>
      </w:tr>
      <w:tr w:rsidR="00FF6F9B" w:rsidRPr="003D79DA" w14:paraId="06E50347" w14:textId="70256AE4" w:rsidTr="00FF6F9B">
        <w:trPr>
          <w:trHeight w:val="216"/>
        </w:trPr>
        <w:tc>
          <w:tcPr>
            <w:tcW w:w="990" w:type="dxa"/>
            <w:tcBorders>
              <w:top w:val="nil"/>
              <w:left w:val="nil"/>
              <w:bottom w:val="nil"/>
              <w:right w:val="nil"/>
            </w:tcBorders>
            <w:shd w:val="clear" w:color="auto" w:fill="auto"/>
            <w:vAlign w:val="center"/>
          </w:tcPr>
          <w:p w14:paraId="137CADA5"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4176" w:type="dxa"/>
            <w:tcBorders>
              <w:top w:val="nil"/>
              <w:left w:val="nil"/>
              <w:bottom w:val="nil"/>
              <w:right w:val="nil"/>
            </w:tcBorders>
            <w:shd w:val="clear" w:color="auto" w:fill="auto"/>
            <w:vAlign w:val="center"/>
          </w:tcPr>
          <w:p w14:paraId="311E4418"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color w:val="000000"/>
                <w:sz w:val="18"/>
                <w:szCs w:val="20"/>
              </w:rPr>
              <w:t>Asian or Pacific Islander</w:t>
            </w:r>
          </w:p>
        </w:tc>
        <w:tc>
          <w:tcPr>
            <w:tcW w:w="1440" w:type="dxa"/>
            <w:gridSpan w:val="2"/>
            <w:tcBorders>
              <w:top w:val="nil"/>
              <w:left w:val="nil"/>
              <w:bottom w:val="nil"/>
              <w:right w:val="nil"/>
            </w:tcBorders>
            <w:shd w:val="clear" w:color="auto" w:fill="auto"/>
            <w:vAlign w:val="center"/>
          </w:tcPr>
          <w:p w14:paraId="71272C8D" w14:textId="180E6115"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144,821</w:t>
            </w:r>
          </w:p>
        </w:tc>
        <w:tc>
          <w:tcPr>
            <w:tcW w:w="1440" w:type="dxa"/>
            <w:gridSpan w:val="2"/>
            <w:tcBorders>
              <w:top w:val="nil"/>
              <w:left w:val="nil"/>
              <w:bottom w:val="nil"/>
              <w:right w:val="nil"/>
            </w:tcBorders>
            <w:vAlign w:val="center"/>
          </w:tcPr>
          <w:p w14:paraId="66829593" w14:textId="7AAF1367"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FF6F9B" w:rsidRPr="003D79DA" w14:paraId="09AB3451" w14:textId="3AB12635" w:rsidTr="00FF6F9B">
        <w:trPr>
          <w:trHeight w:val="216"/>
        </w:trPr>
        <w:tc>
          <w:tcPr>
            <w:tcW w:w="990" w:type="dxa"/>
            <w:tcBorders>
              <w:top w:val="nil"/>
              <w:left w:val="nil"/>
              <w:bottom w:val="nil"/>
              <w:right w:val="nil"/>
            </w:tcBorders>
            <w:shd w:val="clear" w:color="auto" w:fill="auto"/>
            <w:vAlign w:val="center"/>
          </w:tcPr>
          <w:p w14:paraId="1ABB7D8F"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4176" w:type="dxa"/>
            <w:tcBorders>
              <w:top w:val="nil"/>
              <w:left w:val="nil"/>
              <w:bottom w:val="nil"/>
              <w:right w:val="nil"/>
            </w:tcBorders>
            <w:shd w:val="clear" w:color="auto" w:fill="auto"/>
            <w:vAlign w:val="center"/>
          </w:tcPr>
          <w:p w14:paraId="25CC845C"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color w:val="000000"/>
                <w:sz w:val="18"/>
                <w:szCs w:val="20"/>
              </w:rPr>
              <w:t>Other language</w:t>
            </w:r>
          </w:p>
        </w:tc>
        <w:tc>
          <w:tcPr>
            <w:tcW w:w="1440" w:type="dxa"/>
            <w:gridSpan w:val="2"/>
            <w:tcBorders>
              <w:top w:val="nil"/>
              <w:left w:val="nil"/>
              <w:bottom w:val="nil"/>
              <w:right w:val="nil"/>
            </w:tcBorders>
            <w:shd w:val="clear" w:color="auto" w:fill="auto"/>
            <w:vAlign w:val="center"/>
          </w:tcPr>
          <w:p w14:paraId="31FE73BF" w14:textId="29886023"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44,315</w:t>
            </w:r>
          </w:p>
        </w:tc>
        <w:tc>
          <w:tcPr>
            <w:tcW w:w="1440" w:type="dxa"/>
            <w:gridSpan w:val="2"/>
            <w:tcBorders>
              <w:top w:val="nil"/>
              <w:left w:val="nil"/>
              <w:bottom w:val="nil"/>
              <w:right w:val="nil"/>
            </w:tcBorders>
            <w:vAlign w:val="center"/>
          </w:tcPr>
          <w:p w14:paraId="3913981F" w14:textId="6FDCF328"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1.0</w:t>
            </w:r>
          </w:p>
        </w:tc>
      </w:tr>
      <w:tr w:rsidR="00FF6F9B" w:rsidRPr="003D79DA" w14:paraId="0A3E2671" w14:textId="3FBFA112" w:rsidTr="00FF6F9B">
        <w:trPr>
          <w:trHeight w:val="216"/>
        </w:trPr>
        <w:tc>
          <w:tcPr>
            <w:tcW w:w="990" w:type="dxa"/>
            <w:tcBorders>
              <w:top w:val="nil"/>
              <w:left w:val="nil"/>
              <w:bottom w:val="nil"/>
              <w:right w:val="nil"/>
            </w:tcBorders>
            <w:shd w:val="clear" w:color="auto" w:fill="auto"/>
            <w:vAlign w:val="center"/>
          </w:tcPr>
          <w:p w14:paraId="65020341" w14:textId="77777777" w:rsidR="00FF6F9B" w:rsidRPr="003D79DA" w:rsidRDefault="00FF6F9B" w:rsidP="00714044">
            <w:pPr>
              <w:jc w:val="right"/>
              <w:rPr>
                <w:rFonts w:ascii="Consolas" w:eastAsia="MS Mincho" w:hAnsi="Consolas" w:cs="Consolas"/>
                <w:b/>
                <w:color w:val="000000"/>
                <w:sz w:val="18"/>
                <w:szCs w:val="20"/>
              </w:rPr>
            </w:pPr>
          </w:p>
        </w:tc>
        <w:tc>
          <w:tcPr>
            <w:tcW w:w="4176" w:type="dxa"/>
            <w:tcBorders>
              <w:top w:val="nil"/>
              <w:left w:val="nil"/>
              <w:bottom w:val="nil"/>
              <w:right w:val="nil"/>
            </w:tcBorders>
            <w:shd w:val="clear" w:color="auto" w:fill="auto"/>
            <w:vAlign w:val="center"/>
          </w:tcPr>
          <w:p w14:paraId="1943B4F9" w14:textId="76653430" w:rsidR="00FF6F9B" w:rsidRPr="003D79DA" w:rsidRDefault="00FF6F9B" w:rsidP="00714044">
            <w:pPr>
              <w:ind w:left="-72"/>
              <w:jc w:val="right"/>
              <w:rPr>
                <w:rFonts w:ascii="Consolas" w:hAnsi="Consolas" w:cs="Consolas"/>
                <w:b/>
                <w:color w:val="000000"/>
                <w:sz w:val="18"/>
                <w:szCs w:val="20"/>
              </w:rPr>
            </w:pPr>
            <w:r w:rsidRPr="003D79DA">
              <w:rPr>
                <w:rFonts w:ascii="Consolas" w:hAnsi="Consolas" w:cs="Consolas"/>
                <w:b/>
                <w:color w:val="000000"/>
                <w:sz w:val="18"/>
                <w:szCs w:val="20"/>
              </w:rPr>
              <w:t>TOTAL</w:t>
            </w:r>
          </w:p>
        </w:tc>
        <w:tc>
          <w:tcPr>
            <w:tcW w:w="1440" w:type="dxa"/>
            <w:gridSpan w:val="2"/>
            <w:tcBorders>
              <w:top w:val="nil"/>
              <w:left w:val="nil"/>
              <w:bottom w:val="nil"/>
              <w:right w:val="nil"/>
            </w:tcBorders>
            <w:shd w:val="clear" w:color="auto" w:fill="auto"/>
            <w:vAlign w:val="center"/>
          </w:tcPr>
          <w:p w14:paraId="55827E8F" w14:textId="0A693A93"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gridSpan w:val="2"/>
            <w:tcBorders>
              <w:top w:val="nil"/>
              <w:left w:val="nil"/>
              <w:bottom w:val="nil"/>
              <w:right w:val="nil"/>
            </w:tcBorders>
            <w:vAlign w:val="center"/>
          </w:tcPr>
          <w:p w14:paraId="35931824" w14:textId="01F8C264"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94035C9" w14:textId="31443214" w:rsidR="00D14568" w:rsidRPr="003D79DA" w:rsidRDefault="00D846CE" w:rsidP="00714044">
      <w:pPr>
        <w:pStyle w:val="PlainText"/>
        <w:jc w:val="both"/>
        <w:rPr>
          <w:rFonts w:asciiTheme="minorHAnsi" w:hAnsiTheme="minorHAnsi" w:cs="Calibri"/>
          <w:szCs w:val="22"/>
        </w:rPr>
      </w:pPr>
      <w:r w:rsidRPr="003D79DA">
        <w:rPr>
          <w:rFonts w:asciiTheme="minorHAnsi" w:eastAsia="MS Mincho" w:hAnsiTheme="minorHAnsi" w:cstheme="majorHAnsi"/>
          <w:b/>
          <w:sz w:val="26"/>
          <w:szCs w:val="26"/>
        </w:rPr>
        <w:br w:type="page"/>
      </w:r>
      <w:r w:rsidR="006E06D5" w:rsidRPr="003D79DA">
        <w:rPr>
          <w:rFonts w:asciiTheme="minorHAnsi" w:eastAsia="MS Mincho" w:hAnsiTheme="minorHAnsi" w:cstheme="majorHAnsi"/>
          <w:b/>
          <w:sz w:val="22"/>
          <w:szCs w:val="22"/>
        </w:rPr>
        <w:lastRenderedPageBreak/>
        <w:t>English Ability</w:t>
      </w:r>
      <w:bookmarkStart w:id="60" w:name="ENG"/>
      <w:r w:rsidR="00E01084" w:rsidRPr="003D79DA">
        <w:rPr>
          <w:rFonts w:asciiTheme="minorHAnsi" w:eastAsia="MS Mincho" w:hAnsiTheme="minorHAnsi" w:cstheme="majorHAnsi"/>
          <w:b/>
          <w:sz w:val="24"/>
          <w:szCs w:val="22"/>
        </w:rPr>
        <w:t xml:space="preserve">         </w:t>
      </w:r>
      <w:r w:rsidR="006E06D5" w:rsidRPr="003D79DA">
        <w:rPr>
          <w:rFonts w:asciiTheme="minorHAnsi" w:eastAsia="MS Mincho" w:hAnsiTheme="minorHAnsi" w:cstheme="majorHAnsi"/>
          <w:b/>
          <w:sz w:val="22"/>
          <w:szCs w:val="22"/>
        </w:rPr>
        <w:t>ENG</w:t>
      </w:r>
      <w:bookmarkEnd w:id="60"/>
      <w:r w:rsidR="00C36DA1" w:rsidRPr="003D79DA">
        <w:rPr>
          <w:rFonts w:asciiTheme="minorHAnsi" w:eastAsia="MS Mincho" w:hAnsiTheme="minorHAnsi" w:cstheme="majorHAnsi"/>
          <w:color w:val="0000FF"/>
          <w:sz w:val="24"/>
          <w:szCs w:val="22"/>
        </w:rPr>
        <w:tab/>
      </w:r>
      <w:r w:rsidR="00C36DA1" w:rsidRPr="003D79DA">
        <w:rPr>
          <w:rFonts w:asciiTheme="minorHAnsi" w:eastAsia="MS Mincho" w:hAnsiTheme="minorHAnsi" w:cstheme="majorHAnsi"/>
          <w:color w:val="0000FF"/>
          <w:sz w:val="24"/>
          <w:szCs w:val="22"/>
        </w:rPr>
        <w:tab/>
      </w:r>
      <w:r w:rsidR="00C36DA1" w:rsidRPr="003D79DA">
        <w:rPr>
          <w:rFonts w:asciiTheme="minorHAnsi" w:eastAsia="MS Mincho" w:hAnsiTheme="minorHAnsi" w:cstheme="majorHAnsi"/>
          <w:color w:val="0000FF"/>
          <w:sz w:val="24"/>
          <w:szCs w:val="22"/>
        </w:rPr>
        <w:tab/>
      </w:r>
      <w:r w:rsidR="00C36DA1" w:rsidRPr="003D79DA">
        <w:rPr>
          <w:rFonts w:asciiTheme="minorHAnsi" w:eastAsia="MS Mincho" w:hAnsiTheme="minorHAnsi" w:cstheme="majorHAnsi"/>
          <w:color w:val="0000FF"/>
          <w:sz w:val="24"/>
          <w:szCs w:val="22"/>
        </w:rPr>
        <w:tab/>
      </w:r>
      <w:r w:rsidR="00C36DA1" w:rsidRPr="003D79DA">
        <w:rPr>
          <w:rFonts w:asciiTheme="minorHAnsi" w:eastAsia="MS Mincho" w:hAnsiTheme="minorHAnsi" w:cstheme="majorHAnsi"/>
          <w:color w:val="0000FF"/>
          <w:sz w:val="24"/>
          <w:szCs w:val="22"/>
        </w:rPr>
        <w:tab/>
      </w:r>
      <w:r w:rsidR="006E06D5" w:rsidRPr="003D79DA">
        <w:rPr>
          <w:rFonts w:asciiTheme="minorHAnsi" w:eastAsia="MS Mincho" w:hAnsiTheme="minorHAnsi" w:cstheme="majorHAnsi"/>
          <w:color w:val="0000FF"/>
          <w:sz w:val="24"/>
          <w:szCs w:val="22"/>
        </w:rPr>
        <w:tab/>
      </w:r>
      <w:r w:rsidR="006E06D5" w:rsidRPr="003D79DA">
        <w:rPr>
          <w:rFonts w:asciiTheme="minorHAnsi" w:eastAsia="MS Mincho" w:hAnsiTheme="minorHAnsi" w:cstheme="majorHAnsi"/>
          <w:color w:val="0000FF"/>
          <w:sz w:val="24"/>
          <w:szCs w:val="22"/>
        </w:rPr>
        <w:tab/>
      </w:r>
      <w:r w:rsidR="006E06D5" w:rsidRPr="003D79DA">
        <w:rPr>
          <w:rFonts w:asciiTheme="minorHAnsi" w:eastAsia="MS Mincho" w:hAnsiTheme="minorHAnsi" w:cstheme="majorHAnsi"/>
          <w:color w:val="0000FF"/>
          <w:sz w:val="24"/>
          <w:szCs w:val="22"/>
        </w:rPr>
        <w:tab/>
      </w:r>
      <w:hyperlink w:anchor="INDEX2" w:history="1">
        <w:r w:rsidR="001E23EE" w:rsidRPr="003D79DA">
          <w:rPr>
            <w:rStyle w:val="Hyperlink"/>
            <w:rFonts w:asciiTheme="minorHAnsi" w:hAnsiTheme="minorHAnsi" w:cs="Calibri"/>
            <w:szCs w:val="22"/>
          </w:rPr>
          <w:t>Return to Index</w:t>
        </w:r>
      </w:hyperlink>
    </w:p>
    <w:p w14:paraId="3095273C" w14:textId="77777777" w:rsidR="00D14568" w:rsidRPr="003D79DA" w:rsidRDefault="00D14568" w:rsidP="00714044">
      <w:pPr>
        <w:rPr>
          <w:rFonts w:asciiTheme="minorHAnsi" w:eastAsia="MS Mincho" w:hAnsiTheme="minorHAnsi" w:cstheme="majorHAnsi"/>
          <w:b/>
          <w:sz w:val="22"/>
          <w:szCs w:val="22"/>
        </w:rPr>
      </w:pPr>
    </w:p>
    <w:p w14:paraId="362CBD89" w14:textId="3F5C3703" w:rsidR="002D44B8" w:rsidRPr="003D79DA" w:rsidRDefault="00587044" w:rsidP="00714044">
      <w:pPr>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6E06D5" w:rsidRPr="003D79DA">
        <w:rPr>
          <w:rFonts w:asciiTheme="minorHAnsi" w:eastAsia="MS Mincho" w:hAnsiTheme="minorHAnsi" w:cstheme="majorHAnsi"/>
          <w:sz w:val="22"/>
          <w:szCs w:val="22"/>
        </w:rPr>
        <w:t xml:space="preserve"> Data on </w:t>
      </w:r>
      <w:r w:rsidR="002D44B8" w:rsidRPr="003D79DA">
        <w:rPr>
          <w:rFonts w:asciiTheme="minorHAnsi" w:eastAsia="MS Mincho" w:hAnsiTheme="minorHAnsi" w:cstheme="majorHAnsi"/>
          <w:sz w:val="22"/>
          <w:szCs w:val="22"/>
        </w:rPr>
        <w:t>English language ability were d</w:t>
      </w:r>
      <w:r w:rsidR="006E06D5" w:rsidRPr="003D79DA">
        <w:rPr>
          <w:rFonts w:asciiTheme="minorHAnsi" w:eastAsia="MS Mincho" w:hAnsiTheme="minorHAnsi" w:cstheme="majorHAnsi"/>
          <w:sz w:val="22"/>
          <w:szCs w:val="22"/>
        </w:rPr>
        <w:t>erived from answers to Questions 13</w:t>
      </w:r>
      <w:r w:rsidR="002D44B8" w:rsidRPr="003D79DA">
        <w:rPr>
          <w:rFonts w:asciiTheme="minorHAnsi" w:eastAsia="MS Mincho" w:hAnsiTheme="minorHAnsi" w:cstheme="majorHAnsi"/>
          <w:sz w:val="22"/>
          <w:szCs w:val="22"/>
        </w:rPr>
        <w:t>c</w:t>
      </w:r>
      <w:r w:rsidR="006E06D5" w:rsidRPr="003D79DA">
        <w:rPr>
          <w:rFonts w:asciiTheme="minorHAnsi" w:eastAsia="MS Mincho" w:hAnsiTheme="minorHAnsi" w:cstheme="majorHAnsi"/>
          <w:sz w:val="22"/>
          <w:szCs w:val="22"/>
        </w:rPr>
        <w:t xml:space="preserve">. </w:t>
      </w:r>
      <w:r w:rsidR="002D44B8" w:rsidRPr="003D79DA">
        <w:rPr>
          <w:rFonts w:asciiTheme="minorHAnsi" w:eastAsia="MS Mincho" w:hAnsiTheme="minorHAnsi" w:cstheme="majorHAnsi"/>
          <w:sz w:val="22"/>
          <w:szCs w:val="22"/>
        </w:rPr>
        <w:t xml:space="preserve">The set of language questions were asked of persons 5 years of age and older. </w:t>
      </w:r>
    </w:p>
    <w:p w14:paraId="7229B95B" w14:textId="06B05800" w:rsidR="006E06D5" w:rsidRPr="003D79DA" w:rsidRDefault="006E06D5" w:rsidP="00714044">
      <w:pPr>
        <w:pStyle w:val="PlainText"/>
        <w:jc w:val="both"/>
        <w:rPr>
          <w:rFonts w:asciiTheme="minorHAnsi" w:eastAsia="MS Mincho" w:hAnsiTheme="minorHAnsi" w:cstheme="majorHAnsi"/>
          <w:sz w:val="22"/>
          <w:szCs w:val="22"/>
        </w:rPr>
      </w:pPr>
    </w:p>
    <w:p w14:paraId="2D7AE30C" w14:textId="77777777" w:rsidR="002D44B8" w:rsidRPr="003D79DA" w:rsidRDefault="006E06D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Respondents who reported speaking a language other than English were asked to indicate their English-speaking ability </w:t>
      </w:r>
      <w:r w:rsidR="002D44B8" w:rsidRPr="003D79DA">
        <w:rPr>
          <w:rFonts w:asciiTheme="minorHAnsi" w:eastAsia="MS Mincho" w:hAnsiTheme="minorHAnsi" w:cstheme="majorHAnsi"/>
          <w:sz w:val="22"/>
          <w:szCs w:val="22"/>
        </w:rPr>
        <w:t>in one of four</w:t>
      </w:r>
      <w:r w:rsidRPr="003D79DA">
        <w:rPr>
          <w:rFonts w:asciiTheme="minorHAnsi" w:eastAsia="MS Mincho" w:hAnsiTheme="minorHAnsi" w:cstheme="majorHAnsi"/>
          <w:sz w:val="22"/>
          <w:szCs w:val="22"/>
        </w:rPr>
        <w:t xml:space="preserve"> categories: “Very well,” “Well,” “Not well,” or “Not at all.” </w:t>
      </w:r>
    </w:p>
    <w:p w14:paraId="20F16D9D" w14:textId="77777777" w:rsidR="006E06D5" w:rsidRPr="003D79DA" w:rsidRDefault="006E06D5" w:rsidP="00714044">
      <w:pPr>
        <w:pStyle w:val="PlainText"/>
        <w:jc w:val="both"/>
        <w:rPr>
          <w:rFonts w:asciiTheme="minorHAnsi" w:eastAsia="MS Mincho" w:hAnsiTheme="minorHAnsi" w:cstheme="majorHAnsi"/>
          <w:b/>
          <w:sz w:val="22"/>
          <w:szCs w:val="22"/>
        </w:rPr>
      </w:pPr>
    </w:p>
    <w:p w14:paraId="546E804A" w14:textId="77777777" w:rsidR="002D44B8" w:rsidRPr="003D79DA" w:rsidRDefault="006E06D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2D44B8" w:rsidRPr="003D79DA">
        <w:rPr>
          <w:rFonts w:asciiTheme="minorHAnsi" w:eastAsia="MS Mincho" w:hAnsiTheme="minorHAnsi" w:cstheme="majorHAnsi"/>
          <w:sz w:val="22"/>
          <w:szCs w:val="22"/>
        </w:rPr>
        <w:t>Ideally, the data on ability to speak English represented a person’s perception of their own English-speaking ability. However, because one household member usually completes ACS questionnaires, the responses may have represented the perception of another household member. Respondents were not instructed on how to interpret the response categories in Question 13c.</w:t>
      </w:r>
    </w:p>
    <w:p w14:paraId="2E3C6AF4" w14:textId="77777777" w:rsidR="002D44B8" w:rsidRPr="003D79DA" w:rsidRDefault="002D44B8" w:rsidP="00714044">
      <w:pPr>
        <w:pStyle w:val="PlainText"/>
        <w:jc w:val="both"/>
        <w:rPr>
          <w:rFonts w:asciiTheme="minorHAnsi" w:eastAsia="MS Mincho" w:hAnsiTheme="minorHAnsi" w:cstheme="majorHAnsi"/>
          <w:sz w:val="22"/>
          <w:szCs w:val="22"/>
        </w:rPr>
      </w:pPr>
    </w:p>
    <w:p w14:paraId="6906E7F7" w14:textId="5EDFE4D6" w:rsidR="006E06D5" w:rsidRPr="003D79DA" w:rsidRDefault="002D44B8"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2:</w:t>
      </w:r>
      <w:r w:rsidRPr="003D79DA">
        <w:rPr>
          <w:rFonts w:asciiTheme="minorHAnsi" w:eastAsia="MS Mincho" w:hAnsiTheme="minorHAnsi" w:cstheme="majorHAnsi"/>
          <w:sz w:val="22"/>
          <w:szCs w:val="22"/>
        </w:rPr>
        <w:t xml:space="preserve"> </w:t>
      </w:r>
      <w:r w:rsidR="006E06D5" w:rsidRPr="003D79DA">
        <w:rPr>
          <w:rFonts w:asciiTheme="minorHAnsi" w:eastAsia="MS Mincho" w:hAnsiTheme="minorHAnsi" w:cstheme="majorHAnsi"/>
          <w:sz w:val="22"/>
          <w:szCs w:val="22"/>
        </w:rPr>
        <w:t>Some people who speak a language other than English at home may have first learned that language in school. These people are expected to indicate speaking English “Very well.”</w:t>
      </w:r>
    </w:p>
    <w:p w14:paraId="48FDD6F5" w14:textId="77777777" w:rsidR="006E06D5" w:rsidRPr="003D79DA" w:rsidRDefault="006E06D5" w:rsidP="00714044">
      <w:pPr>
        <w:pStyle w:val="PlainText"/>
        <w:jc w:val="both"/>
        <w:rPr>
          <w:rFonts w:asciiTheme="minorHAnsi" w:eastAsia="MS Mincho" w:hAnsiTheme="minorHAnsi" w:cstheme="majorHAnsi"/>
          <w:sz w:val="22"/>
          <w:szCs w:val="22"/>
        </w:rPr>
      </w:pPr>
    </w:p>
    <w:p w14:paraId="4D2C41E1" w14:textId="77777777" w:rsidR="006E06D5" w:rsidRPr="003D79DA" w:rsidRDefault="006E06D5"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5E83C84" w14:textId="77777777" w:rsidR="006E06D5" w:rsidRPr="003D79DA" w:rsidRDefault="006E06D5"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UENG</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29665D62" w14:textId="3A4B0BE0" w:rsidR="006E06D5" w:rsidRPr="003D79DA" w:rsidRDefault="006E06D5"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FENG</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71952BD" w14:textId="77777777" w:rsidR="006E06D5" w:rsidRPr="003D79DA" w:rsidRDefault="006E06D5" w:rsidP="00714044">
      <w:pPr>
        <w:pStyle w:val="PlainText"/>
        <w:tabs>
          <w:tab w:val="left" w:pos="2880"/>
        </w:tabs>
        <w:jc w:val="both"/>
        <w:rPr>
          <w:rFonts w:asciiTheme="minorHAnsi" w:eastAsia="MS Mincho" w:hAnsiTheme="minorHAnsi" w:cs="Consolas"/>
          <w:sz w:val="22"/>
          <w:szCs w:val="22"/>
        </w:rPr>
      </w:pPr>
    </w:p>
    <w:p w14:paraId="01880A36" w14:textId="77777777" w:rsidR="006E06D5" w:rsidRPr="003D79DA" w:rsidRDefault="006E06D5"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AFC5C28" w14:textId="77777777" w:rsidR="006E06D5" w:rsidRPr="003D79DA" w:rsidRDefault="006E06D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E68609F" w14:textId="77777777" w:rsidR="006E06D5" w:rsidRPr="003D79DA" w:rsidRDefault="006E06D5" w:rsidP="00714044">
      <w:pPr>
        <w:pStyle w:val="PlainText"/>
        <w:jc w:val="both"/>
        <w:rPr>
          <w:rFonts w:asciiTheme="minorHAnsi" w:eastAsia="MS Mincho" w:hAnsiTheme="minorHAnsi" w:cs="Consolas"/>
          <w:sz w:val="22"/>
          <w:szCs w:val="22"/>
        </w:rPr>
      </w:pPr>
    </w:p>
    <w:p w14:paraId="254F7CE5" w14:textId="206BB581" w:rsidR="006E06D5" w:rsidRPr="003D79DA" w:rsidRDefault="006E06D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5652F2B" w14:textId="404C04A9" w:rsidR="006E06D5" w:rsidRPr="003D79DA" w:rsidRDefault="006E06D5"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4B3203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5CF728A" w14:textId="77777777" w:rsidR="006E06D5" w:rsidRPr="003D79DA" w:rsidRDefault="006E06D5" w:rsidP="00714044">
      <w:pPr>
        <w:pStyle w:val="PlainText"/>
        <w:jc w:val="both"/>
        <w:rPr>
          <w:rFonts w:asciiTheme="minorHAnsi" w:eastAsia="MS Mincho" w:hAnsiTheme="minorHAnsi" w:cs="Consolas"/>
          <w:sz w:val="22"/>
          <w:szCs w:val="16"/>
        </w:rPr>
      </w:pPr>
    </w:p>
    <w:tbl>
      <w:tblPr>
        <w:tblW w:w="8936" w:type="dxa"/>
        <w:tblInd w:w="108" w:type="dxa"/>
        <w:tblLook w:val="04A0" w:firstRow="1" w:lastRow="0" w:firstColumn="1" w:lastColumn="0" w:noHBand="0" w:noVBand="1"/>
      </w:tblPr>
      <w:tblGrid>
        <w:gridCol w:w="936"/>
        <w:gridCol w:w="5120"/>
        <w:gridCol w:w="1440"/>
        <w:gridCol w:w="1440"/>
      </w:tblGrid>
      <w:tr w:rsidR="006E06D5" w:rsidRPr="003D79DA" w14:paraId="1B0FAE34" w14:textId="77777777" w:rsidTr="00FF6F9B">
        <w:trPr>
          <w:trHeight w:val="216"/>
        </w:trPr>
        <w:tc>
          <w:tcPr>
            <w:tcW w:w="6056" w:type="dxa"/>
            <w:gridSpan w:val="2"/>
            <w:tcBorders>
              <w:top w:val="nil"/>
              <w:left w:val="nil"/>
              <w:bottom w:val="nil"/>
              <w:right w:val="nil"/>
            </w:tcBorders>
            <w:shd w:val="clear" w:color="auto" w:fill="auto"/>
            <w:noWrap/>
            <w:vAlign w:val="center"/>
            <w:hideMark/>
          </w:tcPr>
          <w:p w14:paraId="426A03F4" w14:textId="77777777" w:rsidR="006E06D5" w:rsidRPr="003D79DA" w:rsidRDefault="006E06D5"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noWrap/>
            <w:vAlign w:val="center"/>
            <w:hideMark/>
          </w:tcPr>
          <w:p w14:paraId="78269016" w14:textId="77777777" w:rsidR="006E06D5" w:rsidRPr="003D79DA" w:rsidRDefault="006E06D5"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A72A422" w14:textId="77777777" w:rsidR="006E06D5" w:rsidRPr="003D79DA" w:rsidRDefault="006E06D5" w:rsidP="00714044">
            <w:pPr>
              <w:jc w:val="right"/>
              <w:rPr>
                <w:rFonts w:ascii="Consolas" w:eastAsia="MS Mincho" w:hAnsi="Consolas" w:cs="Consolas"/>
                <w:b/>
                <w:sz w:val="18"/>
                <w:szCs w:val="20"/>
              </w:rPr>
            </w:pPr>
            <w:r w:rsidRPr="003D79DA">
              <w:rPr>
                <w:rFonts w:ascii="Consolas" w:eastAsia="MS Mincho" w:hAnsi="Consolas" w:cs="Consolas"/>
                <w:b/>
                <w:sz w:val="18"/>
                <w:szCs w:val="20"/>
              </w:rPr>
              <w:t>PERCENTAGE</w:t>
            </w:r>
          </w:p>
        </w:tc>
      </w:tr>
      <w:tr w:rsidR="006E06D5" w:rsidRPr="003D79DA" w14:paraId="038593C8" w14:textId="77777777" w:rsidTr="00FF6F9B">
        <w:trPr>
          <w:trHeight w:val="216"/>
        </w:trPr>
        <w:tc>
          <w:tcPr>
            <w:tcW w:w="936" w:type="dxa"/>
            <w:tcBorders>
              <w:top w:val="nil"/>
              <w:left w:val="nil"/>
              <w:bottom w:val="nil"/>
              <w:right w:val="nil"/>
            </w:tcBorders>
            <w:shd w:val="clear" w:color="auto" w:fill="auto"/>
            <w:noWrap/>
            <w:vAlign w:val="center"/>
          </w:tcPr>
          <w:p w14:paraId="439AD27D" w14:textId="77777777" w:rsidR="006E06D5" w:rsidRPr="003D79DA" w:rsidRDefault="006E06D5" w:rsidP="00714044">
            <w:pPr>
              <w:jc w:val="right"/>
              <w:rPr>
                <w:rFonts w:ascii="Consolas" w:eastAsia="MS Mincho" w:hAnsi="Consolas" w:cs="Consolas"/>
                <w:sz w:val="18"/>
                <w:szCs w:val="20"/>
              </w:rPr>
            </w:pPr>
          </w:p>
        </w:tc>
        <w:tc>
          <w:tcPr>
            <w:tcW w:w="5120" w:type="dxa"/>
            <w:tcBorders>
              <w:top w:val="nil"/>
              <w:left w:val="nil"/>
              <w:bottom w:val="nil"/>
              <w:right w:val="nil"/>
            </w:tcBorders>
            <w:shd w:val="clear" w:color="auto" w:fill="auto"/>
            <w:vAlign w:val="center"/>
          </w:tcPr>
          <w:p w14:paraId="2589D7D5" w14:textId="77777777" w:rsidR="006E06D5" w:rsidRPr="003D79DA" w:rsidRDefault="006E06D5" w:rsidP="00714044">
            <w:pPr>
              <w:rPr>
                <w:rFonts w:ascii="Consolas" w:eastAsia="MS Mincho" w:hAnsi="Consolas" w:cs="Consolas"/>
                <w:sz w:val="18"/>
                <w:szCs w:val="20"/>
              </w:rPr>
            </w:pPr>
          </w:p>
        </w:tc>
        <w:tc>
          <w:tcPr>
            <w:tcW w:w="1440" w:type="dxa"/>
            <w:tcBorders>
              <w:top w:val="nil"/>
              <w:left w:val="nil"/>
              <w:bottom w:val="nil"/>
              <w:right w:val="nil"/>
            </w:tcBorders>
            <w:shd w:val="clear" w:color="auto" w:fill="auto"/>
            <w:noWrap/>
            <w:vAlign w:val="center"/>
          </w:tcPr>
          <w:p w14:paraId="3429D8BA" w14:textId="77777777" w:rsidR="006E06D5" w:rsidRPr="003D79DA" w:rsidRDefault="006E06D5" w:rsidP="00714044">
            <w:pPr>
              <w:jc w:val="right"/>
              <w:rPr>
                <w:rFonts w:ascii="Consolas" w:hAnsi="Consolas" w:cs="Consolas"/>
                <w:sz w:val="18"/>
                <w:szCs w:val="20"/>
              </w:rPr>
            </w:pPr>
          </w:p>
        </w:tc>
        <w:tc>
          <w:tcPr>
            <w:tcW w:w="1440" w:type="dxa"/>
            <w:tcBorders>
              <w:top w:val="nil"/>
              <w:left w:val="nil"/>
              <w:bottom w:val="nil"/>
              <w:right w:val="nil"/>
            </w:tcBorders>
            <w:vAlign w:val="center"/>
          </w:tcPr>
          <w:p w14:paraId="446C22F3" w14:textId="77777777" w:rsidR="006E06D5" w:rsidRPr="003D79DA" w:rsidRDefault="006E06D5" w:rsidP="00714044">
            <w:pPr>
              <w:jc w:val="right"/>
              <w:rPr>
                <w:rFonts w:ascii="Consolas" w:hAnsi="Consolas" w:cs="Consolas"/>
                <w:sz w:val="18"/>
                <w:szCs w:val="20"/>
              </w:rPr>
            </w:pPr>
          </w:p>
        </w:tc>
      </w:tr>
      <w:tr w:rsidR="00FF6F9B" w:rsidRPr="003D79DA" w14:paraId="4F714DB0" w14:textId="77777777" w:rsidTr="00FF6F9B">
        <w:trPr>
          <w:trHeight w:val="216"/>
        </w:trPr>
        <w:tc>
          <w:tcPr>
            <w:tcW w:w="936" w:type="dxa"/>
            <w:tcBorders>
              <w:top w:val="nil"/>
              <w:left w:val="nil"/>
              <w:bottom w:val="nil"/>
              <w:right w:val="nil"/>
            </w:tcBorders>
            <w:shd w:val="clear" w:color="auto" w:fill="auto"/>
            <w:noWrap/>
            <w:vAlign w:val="center"/>
          </w:tcPr>
          <w:p w14:paraId="3683086B" w14:textId="1F63D19D"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blank —</w:t>
            </w:r>
          </w:p>
        </w:tc>
        <w:tc>
          <w:tcPr>
            <w:tcW w:w="5120" w:type="dxa"/>
            <w:tcBorders>
              <w:top w:val="nil"/>
              <w:left w:val="nil"/>
              <w:bottom w:val="nil"/>
              <w:right w:val="nil"/>
            </w:tcBorders>
            <w:shd w:val="clear" w:color="auto" w:fill="auto"/>
            <w:vAlign w:val="center"/>
          </w:tcPr>
          <w:p w14:paraId="5BE6C384" w14:textId="0E43C9D7" w:rsidR="00FF6F9B" w:rsidRPr="003D79DA" w:rsidRDefault="00FF6F9B" w:rsidP="00714044">
            <w:pPr>
              <w:ind w:left="-54"/>
              <w:rPr>
                <w:rFonts w:ascii="Consolas" w:hAnsi="Consolas" w:cs="Consolas"/>
                <w:sz w:val="18"/>
                <w:szCs w:val="20"/>
              </w:rPr>
            </w:pPr>
            <w:r w:rsidRPr="003D79DA">
              <w:rPr>
                <w:rFonts w:ascii="Consolas" w:eastAsia="MS Mincho" w:hAnsi="Consolas" w:cs="Consolas"/>
                <w:sz w:val="18"/>
                <w:szCs w:val="20"/>
              </w:rPr>
              <w:t>NIU (under 5 years old, or only English at home)</w:t>
            </w:r>
          </w:p>
        </w:tc>
        <w:tc>
          <w:tcPr>
            <w:tcW w:w="1440" w:type="dxa"/>
            <w:tcBorders>
              <w:top w:val="nil"/>
              <w:left w:val="nil"/>
              <w:bottom w:val="nil"/>
              <w:right w:val="nil"/>
            </w:tcBorders>
            <w:shd w:val="clear" w:color="auto" w:fill="auto"/>
            <w:noWrap/>
            <w:vAlign w:val="center"/>
          </w:tcPr>
          <w:p w14:paraId="3EE78634" w14:textId="2981BC9F"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3,827,765</w:t>
            </w:r>
          </w:p>
        </w:tc>
        <w:tc>
          <w:tcPr>
            <w:tcW w:w="1440" w:type="dxa"/>
            <w:tcBorders>
              <w:top w:val="nil"/>
              <w:left w:val="nil"/>
              <w:bottom w:val="nil"/>
              <w:right w:val="nil"/>
            </w:tcBorders>
            <w:vAlign w:val="center"/>
          </w:tcPr>
          <w:p w14:paraId="53145E45" w14:textId="712DF16E"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84.8</w:t>
            </w:r>
          </w:p>
        </w:tc>
      </w:tr>
      <w:tr w:rsidR="00FF6F9B" w:rsidRPr="003D79DA" w14:paraId="55A9A44B" w14:textId="77777777" w:rsidTr="00FF6F9B">
        <w:trPr>
          <w:trHeight w:val="216"/>
        </w:trPr>
        <w:tc>
          <w:tcPr>
            <w:tcW w:w="936" w:type="dxa"/>
            <w:tcBorders>
              <w:top w:val="nil"/>
              <w:left w:val="nil"/>
              <w:bottom w:val="nil"/>
              <w:right w:val="nil"/>
            </w:tcBorders>
            <w:shd w:val="clear" w:color="auto" w:fill="auto"/>
            <w:noWrap/>
            <w:vAlign w:val="center"/>
          </w:tcPr>
          <w:p w14:paraId="48BE43DC" w14:textId="77777777" w:rsidR="00FF6F9B" w:rsidRPr="003D79DA" w:rsidRDefault="00FF6F9B" w:rsidP="00714044">
            <w:pPr>
              <w:jc w:val="right"/>
              <w:rPr>
                <w:rFonts w:ascii="Consolas" w:hAnsi="Consolas" w:cs="Consolas"/>
                <w:sz w:val="18"/>
                <w:szCs w:val="20"/>
              </w:rPr>
            </w:pPr>
            <w:r w:rsidRPr="003D79DA">
              <w:rPr>
                <w:rFonts w:ascii="Consolas" w:eastAsia="MS Mincho" w:hAnsi="Consolas" w:cs="Consolas"/>
                <w:color w:val="000000"/>
                <w:sz w:val="18"/>
                <w:szCs w:val="20"/>
              </w:rPr>
              <w:t>1 —</w:t>
            </w:r>
          </w:p>
        </w:tc>
        <w:tc>
          <w:tcPr>
            <w:tcW w:w="5120" w:type="dxa"/>
            <w:tcBorders>
              <w:top w:val="nil"/>
              <w:left w:val="nil"/>
              <w:bottom w:val="nil"/>
              <w:right w:val="nil"/>
            </w:tcBorders>
            <w:shd w:val="clear" w:color="auto" w:fill="auto"/>
            <w:vAlign w:val="center"/>
          </w:tcPr>
          <w:p w14:paraId="463E307A" w14:textId="77777777" w:rsidR="00FF6F9B" w:rsidRPr="003D79DA" w:rsidRDefault="00FF6F9B" w:rsidP="00714044">
            <w:pPr>
              <w:ind w:left="-54"/>
              <w:rPr>
                <w:rFonts w:ascii="Consolas" w:hAnsi="Consolas" w:cs="Consolas"/>
                <w:sz w:val="18"/>
                <w:szCs w:val="20"/>
              </w:rPr>
            </w:pPr>
            <w:r w:rsidRPr="003D79DA">
              <w:rPr>
                <w:rFonts w:ascii="Consolas" w:eastAsia="MS Mincho" w:hAnsi="Consolas" w:cs="Consolas"/>
                <w:sz w:val="18"/>
                <w:szCs w:val="20"/>
              </w:rPr>
              <w:t>Very well</w:t>
            </w:r>
          </w:p>
        </w:tc>
        <w:tc>
          <w:tcPr>
            <w:tcW w:w="1440" w:type="dxa"/>
            <w:tcBorders>
              <w:top w:val="nil"/>
              <w:left w:val="nil"/>
              <w:bottom w:val="nil"/>
              <w:right w:val="nil"/>
            </w:tcBorders>
            <w:shd w:val="clear" w:color="auto" w:fill="auto"/>
            <w:noWrap/>
            <w:vAlign w:val="center"/>
          </w:tcPr>
          <w:p w14:paraId="5AD6A531" w14:textId="0A9408B8"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395,993</w:t>
            </w:r>
          </w:p>
        </w:tc>
        <w:tc>
          <w:tcPr>
            <w:tcW w:w="1440" w:type="dxa"/>
            <w:tcBorders>
              <w:top w:val="nil"/>
              <w:left w:val="nil"/>
              <w:bottom w:val="nil"/>
              <w:right w:val="nil"/>
            </w:tcBorders>
            <w:vAlign w:val="center"/>
          </w:tcPr>
          <w:p w14:paraId="778C1FB7" w14:textId="6C1F22C7"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8.8</w:t>
            </w:r>
          </w:p>
        </w:tc>
      </w:tr>
      <w:tr w:rsidR="00FF6F9B" w:rsidRPr="003D79DA" w14:paraId="2A533B9C" w14:textId="77777777" w:rsidTr="00FF6F9B">
        <w:trPr>
          <w:trHeight w:val="216"/>
        </w:trPr>
        <w:tc>
          <w:tcPr>
            <w:tcW w:w="936" w:type="dxa"/>
            <w:tcBorders>
              <w:top w:val="nil"/>
              <w:left w:val="nil"/>
              <w:bottom w:val="nil"/>
              <w:right w:val="nil"/>
            </w:tcBorders>
            <w:shd w:val="clear" w:color="auto" w:fill="auto"/>
            <w:noWrap/>
            <w:vAlign w:val="center"/>
          </w:tcPr>
          <w:p w14:paraId="6810B1FA" w14:textId="77777777" w:rsidR="00FF6F9B" w:rsidRPr="003D79DA" w:rsidRDefault="00FF6F9B" w:rsidP="00714044">
            <w:pPr>
              <w:jc w:val="right"/>
              <w:rPr>
                <w:rFonts w:ascii="Consolas" w:hAnsi="Consolas" w:cs="Consolas"/>
                <w:sz w:val="18"/>
                <w:szCs w:val="20"/>
              </w:rPr>
            </w:pPr>
            <w:r w:rsidRPr="003D79DA">
              <w:rPr>
                <w:rFonts w:ascii="Consolas" w:eastAsia="MS Mincho" w:hAnsi="Consolas" w:cs="Consolas"/>
                <w:color w:val="000000"/>
                <w:sz w:val="18"/>
                <w:szCs w:val="20"/>
              </w:rPr>
              <w:t>2 —</w:t>
            </w:r>
          </w:p>
        </w:tc>
        <w:tc>
          <w:tcPr>
            <w:tcW w:w="5120" w:type="dxa"/>
            <w:tcBorders>
              <w:top w:val="nil"/>
              <w:left w:val="nil"/>
              <w:bottom w:val="nil"/>
              <w:right w:val="nil"/>
            </w:tcBorders>
            <w:shd w:val="clear" w:color="auto" w:fill="auto"/>
            <w:vAlign w:val="center"/>
          </w:tcPr>
          <w:p w14:paraId="6388B0C4" w14:textId="77777777" w:rsidR="00FF6F9B" w:rsidRPr="003D79DA" w:rsidRDefault="00FF6F9B" w:rsidP="00714044">
            <w:pPr>
              <w:ind w:left="-54"/>
              <w:rPr>
                <w:rFonts w:ascii="Consolas" w:hAnsi="Consolas" w:cs="Consolas"/>
                <w:sz w:val="18"/>
                <w:szCs w:val="20"/>
              </w:rPr>
            </w:pPr>
            <w:r w:rsidRPr="003D79DA">
              <w:rPr>
                <w:rFonts w:ascii="Consolas" w:eastAsia="MS Mincho" w:hAnsi="Consolas" w:cs="Consolas"/>
                <w:sz w:val="18"/>
                <w:szCs w:val="20"/>
              </w:rPr>
              <w:t>Well</w:t>
            </w:r>
          </w:p>
        </w:tc>
        <w:tc>
          <w:tcPr>
            <w:tcW w:w="1440" w:type="dxa"/>
            <w:tcBorders>
              <w:top w:val="nil"/>
              <w:left w:val="nil"/>
              <w:bottom w:val="nil"/>
              <w:right w:val="nil"/>
            </w:tcBorders>
            <w:shd w:val="clear" w:color="auto" w:fill="auto"/>
            <w:noWrap/>
            <w:vAlign w:val="center"/>
          </w:tcPr>
          <w:p w14:paraId="0DF22D17" w14:textId="01862562"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141,745</w:t>
            </w:r>
          </w:p>
        </w:tc>
        <w:tc>
          <w:tcPr>
            <w:tcW w:w="1440" w:type="dxa"/>
            <w:tcBorders>
              <w:top w:val="nil"/>
              <w:left w:val="nil"/>
              <w:bottom w:val="nil"/>
              <w:right w:val="nil"/>
            </w:tcBorders>
            <w:vAlign w:val="center"/>
          </w:tcPr>
          <w:p w14:paraId="1EB895B0" w14:textId="1254C219"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3.1</w:t>
            </w:r>
          </w:p>
        </w:tc>
      </w:tr>
      <w:tr w:rsidR="00FF6F9B" w:rsidRPr="003D79DA" w14:paraId="57466A28" w14:textId="77777777" w:rsidTr="00FF6F9B">
        <w:trPr>
          <w:trHeight w:val="216"/>
        </w:trPr>
        <w:tc>
          <w:tcPr>
            <w:tcW w:w="936" w:type="dxa"/>
            <w:tcBorders>
              <w:top w:val="nil"/>
              <w:left w:val="nil"/>
              <w:bottom w:val="nil"/>
              <w:right w:val="nil"/>
            </w:tcBorders>
            <w:shd w:val="clear" w:color="auto" w:fill="auto"/>
            <w:noWrap/>
            <w:vAlign w:val="center"/>
          </w:tcPr>
          <w:p w14:paraId="56228BC3" w14:textId="77777777" w:rsidR="00FF6F9B" w:rsidRPr="003D79DA" w:rsidRDefault="00FF6F9B" w:rsidP="00714044">
            <w:pPr>
              <w:jc w:val="right"/>
              <w:rPr>
                <w:rFonts w:ascii="Consolas" w:hAnsi="Consolas" w:cs="Consolas"/>
                <w:sz w:val="18"/>
                <w:szCs w:val="20"/>
              </w:rPr>
            </w:pPr>
            <w:r w:rsidRPr="003D79DA">
              <w:rPr>
                <w:rFonts w:ascii="Consolas" w:eastAsia="MS Mincho" w:hAnsi="Consolas" w:cs="Consolas"/>
                <w:color w:val="000000"/>
                <w:sz w:val="18"/>
                <w:szCs w:val="20"/>
              </w:rPr>
              <w:t>3 —</w:t>
            </w:r>
          </w:p>
        </w:tc>
        <w:tc>
          <w:tcPr>
            <w:tcW w:w="5120" w:type="dxa"/>
            <w:tcBorders>
              <w:top w:val="nil"/>
              <w:left w:val="nil"/>
              <w:bottom w:val="nil"/>
              <w:right w:val="nil"/>
            </w:tcBorders>
            <w:shd w:val="clear" w:color="auto" w:fill="auto"/>
            <w:vAlign w:val="center"/>
          </w:tcPr>
          <w:p w14:paraId="0658AB9C" w14:textId="77777777" w:rsidR="00FF6F9B" w:rsidRPr="003D79DA" w:rsidRDefault="00FF6F9B" w:rsidP="00714044">
            <w:pPr>
              <w:ind w:left="-54"/>
              <w:rPr>
                <w:rFonts w:ascii="Consolas" w:hAnsi="Consolas" w:cs="Consolas"/>
                <w:sz w:val="18"/>
                <w:szCs w:val="20"/>
              </w:rPr>
            </w:pPr>
            <w:r w:rsidRPr="003D79DA">
              <w:rPr>
                <w:rFonts w:ascii="Consolas" w:eastAsia="MS Mincho" w:hAnsi="Consolas" w:cs="Consolas"/>
                <w:sz w:val="18"/>
                <w:szCs w:val="20"/>
              </w:rPr>
              <w:t>Not well</w:t>
            </w:r>
          </w:p>
        </w:tc>
        <w:tc>
          <w:tcPr>
            <w:tcW w:w="1440" w:type="dxa"/>
            <w:tcBorders>
              <w:top w:val="nil"/>
              <w:left w:val="nil"/>
              <w:bottom w:val="nil"/>
              <w:right w:val="nil"/>
            </w:tcBorders>
            <w:shd w:val="clear" w:color="auto" w:fill="auto"/>
            <w:noWrap/>
            <w:vAlign w:val="center"/>
          </w:tcPr>
          <w:p w14:paraId="12BC2524" w14:textId="58A6F3FA"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102,271</w:t>
            </w:r>
          </w:p>
        </w:tc>
        <w:tc>
          <w:tcPr>
            <w:tcW w:w="1440" w:type="dxa"/>
            <w:tcBorders>
              <w:top w:val="nil"/>
              <w:left w:val="nil"/>
              <w:bottom w:val="nil"/>
              <w:right w:val="nil"/>
            </w:tcBorders>
            <w:vAlign w:val="center"/>
          </w:tcPr>
          <w:p w14:paraId="56E982A9" w14:textId="17EA9A52"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2.3</w:t>
            </w:r>
          </w:p>
        </w:tc>
      </w:tr>
      <w:tr w:rsidR="00FF6F9B" w:rsidRPr="003D79DA" w14:paraId="4BB5C90D" w14:textId="77777777" w:rsidTr="00FF6F9B">
        <w:trPr>
          <w:trHeight w:val="216"/>
        </w:trPr>
        <w:tc>
          <w:tcPr>
            <w:tcW w:w="936" w:type="dxa"/>
            <w:tcBorders>
              <w:top w:val="nil"/>
              <w:left w:val="nil"/>
              <w:bottom w:val="nil"/>
              <w:right w:val="nil"/>
            </w:tcBorders>
            <w:shd w:val="clear" w:color="auto" w:fill="auto"/>
            <w:noWrap/>
            <w:vAlign w:val="center"/>
          </w:tcPr>
          <w:p w14:paraId="4363556D" w14:textId="77777777" w:rsidR="00FF6F9B" w:rsidRPr="003D79DA" w:rsidRDefault="00FF6F9B" w:rsidP="00714044">
            <w:pPr>
              <w:jc w:val="right"/>
              <w:rPr>
                <w:rFonts w:ascii="Consolas" w:hAnsi="Consolas" w:cs="Consolas"/>
                <w:sz w:val="18"/>
                <w:szCs w:val="20"/>
              </w:rPr>
            </w:pPr>
            <w:r w:rsidRPr="003D79DA">
              <w:rPr>
                <w:rFonts w:ascii="Consolas" w:eastAsia="MS Mincho" w:hAnsi="Consolas" w:cs="Consolas"/>
                <w:color w:val="000000"/>
                <w:sz w:val="18"/>
                <w:szCs w:val="20"/>
              </w:rPr>
              <w:t>4 —</w:t>
            </w:r>
          </w:p>
        </w:tc>
        <w:tc>
          <w:tcPr>
            <w:tcW w:w="5120" w:type="dxa"/>
            <w:tcBorders>
              <w:top w:val="nil"/>
              <w:left w:val="nil"/>
              <w:bottom w:val="nil"/>
              <w:right w:val="nil"/>
            </w:tcBorders>
            <w:shd w:val="clear" w:color="auto" w:fill="auto"/>
            <w:vAlign w:val="center"/>
          </w:tcPr>
          <w:p w14:paraId="54D108B8" w14:textId="77777777" w:rsidR="00FF6F9B" w:rsidRPr="003D79DA" w:rsidRDefault="00FF6F9B" w:rsidP="00714044">
            <w:pPr>
              <w:ind w:left="-54"/>
              <w:rPr>
                <w:rFonts w:ascii="Consolas" w:hAnsi="Consolas" w:cs="Consolas"/>
                <w:sz w:val="18"/>
                <w:szCs w:val="20"/>
              </w:rPr>
            </w:pPr>
            <w:r w:rsidRPr="003D79DA">
              <w:rPr>
                <w:rFonts w:ascii="Consolas" w:eastAsia="MS Mincho" w:hAnsi="Consolas" w:cs="Consolas"/>
                <w:sz w:val="18"/>
                <w:szCs w:val="20"/>
              </w:rPr>
              <w:t>Not at all</w:t>
            </w:r>
          </w:p>
        </w:tc>
        <w:tc>
          <w:tcPr>
            <w:tcW w:w="1440" w:type="dxa"/>
            <w:tcBorders>
              <w:top w:val="nil"/>
              <w:left w:val="nil"/>
              <w:bottom w:val="nil"/>
              <w:right w:val="nil"/>
            </w:tcBorders>
            <w:shd w:val="clear" w:color="auto" w:fill="auto"/>
            <w:noWrap/>
            <w:vAlign w:val="center"/>
          </w:tcPr>
          <w:p w14:paraId="724857AD" w14:textId="1E2F0B84"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44,602</w:t>
            </w:r>
          </w:p>
        </w:tc>
        <w:tc>
          <w:tcPr>
            <w:tcW w:w="1440" w:type="dxa"/>
            <w:tcBorders>
              <w:top w:val="nil"/>
              <w:left w:val="nil"/>
              <w:bottom w:val="nil"/>
              <w:right w:val="nil"/>
            </w:tcBorders>
            <w:vAlign w:val="center"/>
          </w:tcPr>
          <w:p w14:paraId="5C588A12" w14:textId="0DD9849F"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1.0</w:t>
            </w:r>
          </w:p>
        </w:tc>
      </w:tr>
      <w:tr w:rsidR="00FF6F9B" w:rsidRPr="003D79DA" w14:paraId="35C0AB80" w14:textId="77777777" w:rsidTr="00FF6F9B">
        <w:trPr>
          <w:trHeight w:val="216"/>
        </w:trPr>
        <w:tc>
          <w:tcPr>
            <w:tcW w:w="936" w:type="dxa"/>
            <w:tcBorders>
              <w:top w:val="nil"/>
              <w:left w:val="nil"/>
              <w:bottom w:val="nil"/>
              <w:right w:val="nil"/>
            </w:tcBorders>
            <w:shd w:val="clear" w:color="auto" w:fill="auto"/>
            <w:noWrap/>
            <w:vAlign w:val="center"/>
          </w:tcPr>
          <w:p w14:paraId="17EEE2DF" w14:textId="77777777" w:rsidR="00FF6F9B" w:rsidRPr="003D79DA" w:rsidRDefault="00FF6F9B" w:rsidP="00714044">
            <w:pPr>
              <w:jc w:val="right"/>
              <w:rPr>
                <w:rFonts w:ascii="Consolas" w:eastAsia="MS Mincho" w:hAnsi="Consolas" w:cs="Consolas"/>
                <w:b/>
                <w:color w:val="000000"/>
                <w:sz w:val="18"/>
                <w:szCs w:val="20"/>
              </w:rPr>
            </w:pPr>
          </w:p>
        </w:tc>
        <w:tc>
          <w:tcPr>
            <w:tcW w:w="5120" w:type="dxa"/>
            <w:tcBorders>
              <w:top w:val="nil"/>
              <w:left w:val="nil"/>
              <w:bottom w:val="nil"/>
              <w:right w:val="nil"/>
            </w:tcBorders>
            <w:shd w:val="clear" w:color="auto" w:fill="auto"/>
            <w:vAlign w:val="center"/>
          </w:tcPr>
          <w:p w14:paraId="4282551C" w14:textId="77777777" w:rsidR="00FF6F9B" w:rsidRPr="003D79DA" w:rsidRDefault="00FF6F9B" w:rsidP="00714044">
            <w:pPr>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noWrap/>
            <w:vAlign w:val="center"/>
          </w:tcPr>
          <w:p w14:paraId="1D07F3AF" w14:textId="6CC18E0B" w:rsidR="00FF6F9B" w:rsidRPr="003D79DA" w:rsidRDefault="00FF6F9B"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51C3240" w14:textId="5873245F" w:rsidR="00FF6F9B" w:rsidRPr="003D79DA" w:rsidRDefault="00FF6F9B"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2F99F740" w14:textId="77777777" w:rsidR="00107B39" w:rsidRPr="003D79DA" w:rsidRDefault="00107B39" w:rsidP="00714044">
      <w:pPr>
        <w:spacing w:after="240"/>
        <w:rPr>
          <w:rFonts w:asciiTheme="minorHAnsi" w:eastAsia="MS Mincho" w:hAnsiTheme="minorHAnsi" w:cs="Consolas"/>
          <w:sz w:val="16"/>
          <w:szCs w:val="16"/>
        </w:rPr>
      </w:pPr>
    </w:p>
    <w:p w14:paraId="0DED80CE" w14:textId="635F92BA" w:rsidR="00FC3B2B" w:rsidRPr="003D79DA" w:rsidRDefault="00FC3B2B" w:rsidP="00714044">
      <w:pPr>
        <w:spacing w:after="240"/>
        <w:rPr>
          <w:rFonts w:asciiTheme="minorHAnsi" w:eastAsia="MS Mincho" w:hAnsiTheme="minorHAnsi" w:cs="Consolas"/>
          <w:sz w:val="16"/>
          <w:szCs w:val="16"/>
        </w:rPr>
        <w:sectPr w:rsidR="00FC3B2B" w:rsidRPr="003D79DA" w:rsidSect="00881C93">
          <w:headerReference w:type="default" r:id="rId27"/>
          <w:pgSz w:w="12240" w:h="15840"/>
          <w:pgMar w:top="1440" w:right="1440" w:bottom="1440" w:left="1440" w:header="720" w:footer="432" w:gutter="0"/>
          <w:cols w:space="720"/>
          <w:docGrid w:linePitch="360"/>
        </w:sectPr>
      </w:pPr>
    </w:p>
    <w:p w14:paraId="741D5144" w14:textId="3BA8B74C" w:rsidR="001E23EE" w:rsidRPr="003D79DA" w:rsidRDefault="00FC3B2B"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Employment Status Recode</w:t>
      </w:r>
      <w:bookmarkStart w:id="61" w:name="ESR"/>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ESR</w:t>
      </w:r>
      <w:bookmarkEnd w:id="61"/>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2043A1"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3A05280D" w14:textId="23C3954A" w:rsidR="00FC3B2B"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72DE59A7" w14:textId="1A966DFC"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sz w:val="22"/>
          <w:szCs w:val="22"/>
        </w:rPr>
        <w:t xml:space="preserve"> The data on employment status were derived from Questions 28 and 34 to 36. The </w:t>
      </w:r>
      <w:r w:rsidR="0014221D" w:rsidRPr="003D79DA">
        <w:rPr>
          <w:rFonts w:asciiTheme="minorHAnsi" w:eastAsia="MS Mincho" w:hAnsiTheme="minorHAnsi" w:cstheme="majorHAnsi"/>
          <w:sz w:val="22"/>
          <w:szCs w:val="22"/>
        </w:rPr>
        <w:t>data</w:t>
      </w:r>
      <w:r w:rsidR="00FC3B2B" w:rsidRPr="003D79DA">
        <w:rPr>
          <w:rFonts w:asciiTheme="minorHAnsi" w:eastAsia="MS Mincho" w:hAnsiTheme="minorHAnsi" w:cstheme="majorHAnsi"/>
          <w:sz w:val="22"/>
          <w:szCs w:val="22"/>
        </w:rPr>
        <w:t xml:space="preserve"> </w:t>
      </w:r>
      <w:r w:rsidR="00E03614" w:rsidRPr="003D79DA">
        <w:rPr>
          <w:rFonts w:asciiTheme="minorHAnsi" w:eastAsia="MS Mincho" w:hAnsiTheme="minorHAnsi" w:cstheme="majorHAnsi"/>
          <w:sz w:val="22"/>
          <w:szCs w:val="22"/>
        </w:rPr>
        <w:t xml:space="preserve">were </w:t>
      </w:r>
      <w:r w:rsidR="0035615F" w:rsidRPr="003D79DA">
        <w:rPr>
          <w:rFonts w:asciiTheme="minorHAnsi" w:eastAsia="MS Mincho" w:hAnsiTheme="minorHAnsi" w:cstheme="majorHAnsi"/>
          <w:sz w:val="22"/>
          <w:szCs w:val="22"/>
        </w:rPr>
        <w:t>tabulated for people 16 and over.</w:t>
      </w:r>
    </w:p>
    <w:p w14:paraId="57226130" w14:textId="77777777" w:rsidR="00FC3B2B" w:rsidRPr="003D79DA" w:rsidRDefault="00FC3B2B" w:rsidP="00714044">
      <w:pPr>
        <w:pStyle w:val="PlainText"/>
        <w:jc w:val="both"/>
        <w:rPr>
          <w:rFonts w:asciiTheme="minorHAnsi" w:eastAsia="MS Mincho" w:hAnsiTheme="minorHAnsi" w:cstheme="majorHAnsi"/>
          <w:sz w:val="22"/>
          <w:szCs w:val="22"/>
        </w:rPr>
      </w:pPr>
    </w:p>
    <w:p w14:paraId="7F2E28FA" w14:textId="6C9AFDAF" w:rsidR="0070754C"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Employed</w:t>
      </w:r>
      <w:r w:rsidRPr="003D79DA">
        <w:rPr>
          <w:rFonts w:asciiTheme="minorHAnsi" w:eastAsia="MS Mincho" w:hAnsiTheme="minorHAnsi" w:cstheme="majorHAnsi"/>
          <w:sz w:val="22"/>
          <w:szCs w:val="22"/>
        </w:rPr>
        <w:t xml:space="preserve"> includes all civilians 16 years old and over who</w:t>
      </w:r>
      <w:r w:rsidR="0035615F" w:rsidRPr="003D79DA">
        <w:rPr>
          <w:rFonts w:asciiTheme="minorHAnsi" w:eastAsia="MS Mincho" w:hAnsiTheme="minorHAnsi" w:cstheme="majorHAnsi"/>
          <w:sz w:val="22"/>
          <w:szCs w:val="22"/>
        </w:rPr>
        <w:t xml:space="preserve"> 1)</w:t>
      </w:r>
      <w:r w:rsidRPr="003D79DA">
        <w:rPr>
          <w:rFonts w:asciiTheme="minorHAnsi" w:eastAsia="MS Mincho" w:hAnsiTheme="minorHAnsi" w:cstheme="majorHAnsi"/>
          <w:sz w:val="22"/>
          <w:szCs w:val="22"/>
        </w:rPr>
        <w:t xml:space="preserve"> did any work during the reference week as paid employees, worked in their own business or profession, worked on their own farm, or worked 15 hours or more as unpaid workers on a family farm or in a family business; or </w:t>
      </w:r>
      <w:r w:rsidR="0035615F" w:rsidRPr="003D79DA">
        <w:rPr>
          <w:rFonts w:asciiTheme="minorHAnsi" w:eastAsia="MS Mincho" w:hAnsiTheme="minorHAnsi" w:cstheme="majorHAnsi"/>
          <w:sz w:val="22"/>
          <w:szCs w:val="22"/>
        </w:rPr>
        <w:t xml:space="preserve">2) </w:t>
      </w:r>
      <w:r w:rsidRPr="003D79DA">
        <w:rPr>
          <w:rFonts w:asciiTheme="minorHAnsi" w:eastAsia="MS Mincho" w:hAnsiTheme="minorHAnsi" w:cstheme="majorHAnsi"/>
          <w:sz w:val="22"/>
          <w:szCs w:val="22"/>
        </w:rPr>
        <w:t xml:space="preserve">those who did not work during the reference week but had jobs or businesses from which they were temporarily absent due to illness, bad weather, industrial dispute, vacation, or other personal reasons. </w:t>
      </w:r>
    </w:p>
    <w:p w14:paraId="42BB04F1" w14:textId="77777777" w:rsidR="0070754C" w:rsidRPr="003D79DA" w:rsidRDefault="0070754C" w:rsidP="00714044">
      <w:pPr>
        <w:pStyle w:val="PlainText"/>
        <w:jc w:val="both"/>
        <w:rPr>
          <w:rFonts w:asciiTheme="minorHAnsi" w:eastAsia="MS Mincho" w:hAnsiTheme="minorHAnsi" w:cstheme="majorHAnsi"/>
          <w:sz w:val="22"/>
          <w:szCs w:val="22"/>
        </w:rPr>
      </w:pPr>
    </w:p>
    <w:p w14:paraId="0E4BECD7" w14:textId="77777777" w:rsidR="007F338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Unemployed</w:t>
      </w:r>
      <w:r w:rsidRPr="003D79DA">
        <w:rPr>
          <w:rFonts w:asciiTheme="minorHAnsi" w:eastAsia="MS Mincho" w:hAnsiTheme="minorHAnsi" w:cstheme="majorHAnsi"/>
          <w:sz w:val="22"/>
          <w:szCs w:val="22"/>
        </w:rPr>
        <w:t xml:space="preserve"> includes all civilians 16 years old and over who </w:t>
      </w:r>
      <w:r w:rsidR="007F338B" w:rsidRPr="003D79DA">
        <w:rPr>
          <w:rFonts w:asciiTheme="minorHAnsi" w:eastAsia="MS Mincho" w:hAnsiTheme="minorHAnsi" w:cstheme="majorHAnsi"/>
          <w:sz w:val="22"/>
          <w:szCs w:val="22"/>
        </w:rPr>
        <w:t>(1) were neither "at work" nor "with a job but not at work" during the reference week, and (2) were actively looking for work during the last 4 weeks, and (3) were available to accept a job. Also included as unemployed are civilians who did not work at all during the reference week, were waiting to be called back to a job from which they had been laid off, and were available for work except for temporary illness.</w:t>
      </w:r>
    </w:p>
    <w:p w14:paraId="7E576602" w14:textId="77777777" w:rsidR="007F338B" w:rsidRPr="003D79DA" w:rsidRDefault="007F338B" w:rsidP="00714044">
      <w:pPr>
        <w:pStyle w:val="PlainText"/>
        <w:jc w:val="both"/>
        <w:rPr>
          <w:rFonts w:asciiTheme="minorHAnsi" w:eastAsia="MS Mincho" w:hAnsiTheme="minorHAnsi" w:cstheme="majorHAnsi"/>
          <w:sz w:val="22"/>
          <w:szCs w:val="22"/>
        </w:rPr>
      </w:pPr>
    </w:p>
    <w:p w14:paraId="551BBB06" w14:textId="77777777" w:rsidR="0070754C"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 xml:space="preserve">Armed Forces, at work </w:t>
      </w:r>
      <w:r w:rsidRPr="003D79DA">
        <w:rPr>
          <w:rFonts w:asciiTheme="minorHAnsi" w:eastAsia="MS Mincho" w:hAnsiTheme="minorHAnsi" w:cstheme="majorHAnsi"/>
          <w:sz w:val="22"/>
          <w:szCs w:val="22"/>
        </w:rPr>
        <w:t>and</w:t>
      </w:r>
      <w:r w:rsidRPr="003D79DA">
        <w:rPr>
          <w:rFonts w:asciiTheme="minorHAnsi" w:eastAsia="MS Mincho" w:hAnsiTheme="minorHAnsi" w:cstheme="majorHAnsi"/>
          <w:i/>
          <w:sz w:val="22"/>
          <w:szCs w:val="22"/>
        </w:rPr>
        <w:t xml:space="preserve"> Armed Forces, with a job but not at work</w:t>
      </w:r>
      <w:r w:rsidRPr="003D79DA">
        <w:rPr>
          <w:rFonts w:asciiTheme="minorHAnsi" w:eastAsia="MS Mincho" w:hAnsiTheme="minorHAnsi" w:cstheme="majorHAnsi"/>
          <w:sz w:val="22"/>
          <w:szCs w:val="22"/>
        </w:rPr>
        <w:t xml:space="preserve"> use the same definitions as above, for members of the U.S. Armed Forces (people on active duty with the United States Army, Air Force, Navy, Marine Corps, or Coast Guard). </w:t>
      </w:r>
    </w:p>
    <w:p w14:paraId="4A1387FB" w14:textId="77777777" w:rsidR="0070754C" w:rsidRPr="003D79DA" w:rsidRDefault="0070754C" w:rsidP="00714044">
      <w:pPr>
        <w:pStyle w:val="PlainText"/>
        <w:jc w:val="both"/>
        <w:rPr>
          <w:rFonts w:asciiTheme="minorHAnsi" w:eastAsia="MS Mincho" w:hAnsiTheme="minorHAnsi" w:cstheme="majorHAnsi"/>
          <w:sz w:val="22"/>
          <w:szCs w:val="22"/>
        </w:rPr>
      </w:pPr>
    </w:p>
    <w:p w14:paraId="55235122" w14:textId="23E2ACFF"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Not in Labor Force</w:t>
      </w:r>
      <w:r w:rsidRPr="003D79DA">
        <w:rPr>
          <w:rFonts w:asciiTheme="minorHAnsi" w:eastAsia="MS Mincho" w:hAnsiTheme="minorHAnsi" w:cstheme="majorHAnsi"/>
          <w:sz w:val="22"/>
          <w:szCs w:val="22"/>
        </w:rPr>
        <w:t xml:space="preserve"> includes all people 16 years old and over who are not classified as members of the labor force. This category consists mainly of students, homemakers, retired workers, seasonal workers interviewed in an off season who were not looking for work, institutionalized people, and people doing only incidental unpaid family work (less than 15 hours during the reference week). </w:t>
      </w:r>
    </w:p>
    <w:p w14:paraId="46EC645C" w14:textId="77777777" w:rsidR="00FC3B2B" w:rsidRPr="003D79DA" w:rsidRDefault="00FC3B2B" w:rsidP="00714044">
      <w:pPr>
        <w:pStyle w:val="PlainText"/>
        <w:jc w:val="both"/>
        <w:rPr>
          <w:rFonts w:asciiTheme="minorHAnsi" w:eastAsia="MS Mincho" w:hAnsiTheme="minorHAnsi" w:cstheme="majorHAnsi"/>
          <w:sz w:val="22"/>
          <w:szCs w:val="22"/>
        </w:rPr>
      </w:pPr>
    </w:p>
    <w:p w14:paraId="75D3038C" w14:textId="002C3F99"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Excluded from the employed are people whose only activity consisted of work around the house or unpaid volunteer work for religious, charitable, and similar organizations.</w:t>
      </w:r>
    </w:p>
    <w:p w14:paraId="3B3C01CE" w14:textId="77777777" w:rsidR="00FC3B2B" w:rsidRPr="003D79DA" w:rsidRDefault="00FC3B2B" w:rsidP="00714044">
      <w:pPr>
        <w:pStyle w:val="PlainText"/>
        <w:jc w:val="both"/>
        <w:rPr>
          <w:rFonts w:asciiTheme="minorHAnsi" w:eastAsia="MS Mincho" w:hAnsiTheme="minorHAnsi" w:cstheme="majorHAnsi"/>
          <w:sz w:val="22"/>
          <w:szCs w:val="22"/>
        </w:rPr>
      </w:pPr>
    </w:p>
    <w:p w14:paraId="081DFDB4" w14:textId="77777777"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9E58F18" w14:textId="3C40FB4C"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FESR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6AF715C"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p>
    <w:p w14:paraId="350184E5" w14:textId="77777777" w:rsidR="00DD5E2E" w:rsidRPr="003D79DA" w:rsidRDefault="00DD5E2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6542720" w14:textId="77777777" w:rsidR="00DD5E2E" w:rsidRPr="003D79DA" w:rsidRDefault="00DD5E2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56DB99D" w14:textId="77777777" w:rsidR="00DD5E2E" w:rsidRPr="003D79DA" w:rsidRDefault="00DD5E2E" w:rsidP="00714044">
      <w:pPr>
        <w:pStyle w:val="PlainText"/>
        <w:jc w:val="both"/>
        <w:rPr>
          <w:rFonts w:asciiTheme="minorHAnsi" w:eastAsia="MS Mincho" w:hAnsiTheme="minorHAnsi" w:cs="Consolas"/>
          <w:sz w:val="22"/>
          <w:szCs w:val="22"/>
        </w:rPr>
      </w:pPr>
    </w:p>
    <w:p w14:paraId="239CAC4B" w14:textId="36348FC7"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4C8A72DE" w14:textId="5900BA6A" w:rsidR="00FC3B2B" w:rsidRPr="003D79DA" w:rsidRDefault="00FC3B2B"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szCs w:val="22"/>
        </w:rPr>
        <w:t>Link</w:t>
      </w:r>
      <w:r w:rsidRPr="003D79DA">
        <w:rPr>
          <w:rFonts w:asciiTheme="minorHAnsi" w:eastAsia="MS Mincho" w:hAnsiTheme="minorHAnsi" w:cs="Consolas"/>
          <w:sz w:val="22"/>
        </w:rPr>
        <w:t xml:space="preserve"> to SAS format library: </w:t>
      </w:r>
      <w:r w:rsidR="00EB1E0F" w:rsidRPr="003D79DA">
        <w:rPr>
          <w:rFonts w:asciiTheme="minorHAnsi" w:eastAsia="MS Mincho" w:hAnsiTheme="minorHAnsi" w:cs="Consolas"/>
          <w:i/>
          <w:sz w:val="22"/>
        </w:rPr>
        <w:t>[link]*</w:t>
      </w:r>
    </w:p>
    <w:p w14:paraId="16E78B04"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6657C45" w14:textId="77777777" w:rsidR="00FC3B2B" w:rsidRPr="003D79DA" w:rsidRDefault="00FC3B2B" w:rsidP="00714044">
      <w:pPr>
        <w:pStyle w:val="PlainText"/>
        <w:jc w:val="both"/>
        <w:rPr>
          <w:rFonts w:asciiTheme="minorHAnsi" w:eastAsia="MS Mincho" w:hAnsiTheme="minorHAnsi" w:cs="Consolas"/>
          <w:sz w:val="24"/>
        </w:rPr>
      </w:pPr>
    </w:p>
    <w:tbl>
      <w:tblPr>
        <w:tblW w:w="8416" w:type="dxa"/>
        <w:tblInd w:w="108" w:type="dxa"/>
        <w:tblLook w:val="04A0" w:firstRow="1" w:lastRow="0" w:firstColumn="1" w:lastColumn="0" w:noHBand="0" w:noVBand="1"/>
      </w:tblPr>
      <w:tblGrid>
        <w:gridCol w:w="928"/>
        <w:gridCol w:w="4608"/>
        <w:gridCol w:w="1440"/>
        <w:gridCol w:w="1440"/>
      </w:tblGrid>
      <w:tr w:rsidR="00E617BF" w:rsidRPr="003D79DA" w14:paraId="2C6395C5" w14:textId="794627E1" w:rsidTr="00FF6F9B">
        <w:trPr>
          <w:trHeight w:val="216"/>
        </w:trPr>
        <w:tc>
          <w:tcPr>
            <w:tcW w:w="5536" w:type="dxa"/>
            <w:gridSpan w:val="2"/>
            <w:tcBorders>
              <w:top w:val="nil"/>
              <w:left w:val="nil"/>
              <w:bottom w:val="nil"/>
              <w:right w:val="nil"/>
            </w:tcBorders>
            <w:shd w:val="clear" w:color="auto" w:fill="auto"/>
            <w:vAlign w:val="center"/>
          </w:tcPr>
          <w:p w14:paraId="5FD7CAF7" w14:textId="5FA0BD14" w:rsidR="00E617BF" w:rsidRPr="003D79DA" w:rsidRDefault="00E617BF"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4925213" w14:textId="34829403" w:rsidR="00E617BF" w:rsidRPr="003D79DA" w:rsidRDefault="00E617B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1374DE5F" w14:textId="10751893" w:rsidR="00E617BF" w:rsidRPr="003D79DA" w:rsidRDefault="00E617B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E617BF" w:rsidRPr="003D79DA" w14:paraId="13D6F028" w14:textId="77777777" w:rsidTr="00FF6F9B">
        <w:trPr>
          <w:trHeight w:val="216"/>
        </w:trPr>
        <w:tc>
          <w:tcPr>
            <w:tcW w:w="928" w:type="dxa"/>
            <w:tcBorders>
              <w:top w:val="nil"/>
              <w:left w:val="nil"/>
              <w:bottom w:val="nil"/>
              <w:right w:val="nil"/>
            </w:tcBorders>
            <w:shd w:val="clear" w:color="auto" w:fill="auto"/>
            <w:vAlign w:val="center"/>
          </w:tcPr>
          <w:p w14:paraId="19901F06" w14:textId="77777777" w:rsidR="00E617BF" w:rsidRPr="003D79DA" w:rsidRDefault="00E617BF" w:rsidP="00714044">
            <w:pPr>
              <w:jc w:val="right"/>
              <w:rPr>
                <w:rFonts w:ascii="Consolas" w:hAnsi="Consolas" w:cs="Consolas"/>
                <w:sz w:val="18"/>
              </w:rPr>
            </w:pPr>
          </w:p>
        </w:tc>
        <w:tc>
          <w:tcPr>
            <w:tcW w:w="4608" w:type="dxa"/>
            <w:tcBorders>
              <w:top w:val="nil"/>
              <w:left w:val="nil"/>
              <w:bottom w:val="nil"/>
              <w:right w:val="nil"/>
            </w:tcBorders>
            <w:shd w:val="clear" w:color="auto" w:fill="auto"/>
            <w:vAlign w:val="center"/>
          </w:tcPr>
          <w:p w14:paraId="4902DE9A" w14:textId="77777777" w:rsidR="00E617BF" w:rsidRPr="003D79DA" w:rsidRDefault="00E617BF"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E22A758" w14:textId="77777777" w:rsidR="00E617BF" w:rsidRPr="003D79DA" w:rsidRDefault="00E617BF"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627A95EF" w14:textId="77777777" w:rsidR="00E617BF" w:rsidRPr="003D79DA" w:rsidRDefault="00E617BF" w:rsidP="00714044">
            <w:pPr>
              <w:jc w:val="right"/>
              <w:rPr>
                <w:rFonts w:ascii="Consolas" w:eastAsia="MS Mincho" w:hAnsi="Consolas" w:cs="Consolas"/>
                <w:b/>
                <w:bCs/>
                <w:color w:val="000000"/>
                <w:sz w:val="18"/>
                <w:szCs w:val="20"/>
              </w:rPr>
            </w:pPr>
          </w:p>
        </w:tc>
      </w:tr>
      <w:tr w:rsidR="00FF6F9B" w:rsidRPr="003D79DA" w14:paraId="109ADED1" w14:textId="0583B144" w:rsidTr="00FF6F9B">
        <w:trPr>
          <w:trHeight w:val="216"/>
        </w:trPr>
        <w:tc>
          <w:tcPr>
            <w:tcW w:w="928" w:type="dxa"/>
            <w:tcBorders>
              <w:top w:val="nil"/>
              <w:left w:val="nil"/>
              <w:bottom w:val="nil"/>
              <w:right w:val="nil"/>
            </w:tcBorders>
            <w:shd w:val="clear" w:color="auto" w:fill="auto"/>
            <w:vAlign w:val="center"/>
          </w:tcPr>
          <w:p w14:paraId="5F29D61E" w14:textId="21ADAEEE"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sz w:val="18"/>
                <w:szCs w:val="20"/>
              </w:rPr>
              <w:t>blank —</w:t>
            </w:r>
          </w:p>
        </w:tc>
        <w:tc>
          <w:tcPr>
            <w:tcW w:w="4608" w:type="dxa"/>
            <w:tcBorders>
              <w:top w:val="nil"/>
              <w:left w:val="nil"/>
              <w:bottom w:val="nil"/>
              <w:right w:val="nil"/>
            </w:tcBorders>
            <w:shd w:val="clear" w:color="auto" w:fill="auto"/>
            <w:vAlign w:val="center"/>
          </w:tcPr>
          <w:p w14:paraId="6308165C" w14:textId="7EEA6271" w:rsidR="00FF6F9B" w:rsidRPr="003D79DA" w:rsidRDefault="00FF6F9B" w:rsidP="00714044">
            <w:pPr>
              <w:ind w:left="-72"/>
              <w:rPr>
                <w:rFonts w:ascii="Consolas" w:hAnsi="Consolas" w:cs="Consolas"/>
                <w:sz w:val="18"/>
                <w:szCs w:val="20"/>
              </w:rPr>
            </w:pPr>
            <w:r w:rsidRPr="003D79DA">
              <w:rPr>
                <w:rFonts w:ascii="Consolas" w:eastAsia="MS Mincho" w:hAnsi="Consolas" w:cs="Consolas"/>
                <w:sz w:val="18"/>
                <w:szCs w:val="20"/>
              </w:rPr>
              <w:t>NIU (under 16 years old)</w:t>
            </w:r>
          </w:p>
        </w:tc>
        <w:tc>
          <w:tcPr>
            <w:tcW w:w="1440" w:type="dxa"/>
            <w:tcBorders>
              <w:top w:val="nil"/>
              <w:left w:val="nil"/>
              <w:bottom w:val="nil"/>
              <w:right w:val="nil"/>
            </w:tcBorders>
            <w:shd w:val="clear" w:color="auto" w:fill="auto"/>
            <w:vAlign w:val="center"/>
          </w:tcPr>
          <w:p w14:paraId="484EC2FA" w14:textId="4F0C7A6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910,607</w:t>
            </w:r>
          </w:p>
        </w:tc>
        <w:tc>
          <w:tcPr>
            <w:tcW w:w="1440" w:type="dxa"/>
            <w:tcBorders>
              <w:top w:val="nil"/>
              <w:left w:val="nil"/>
              <w:bottom w:val="nil"/>
              <w:right w:val="nil"/>
            </w:tcBorders>
            <w:vAlign w:val="center"/>
          </w:tcPr>
          <w:p w14:paraId="28342D82" w14:textId="2CBF98E8"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20.2</w:t>
            </w:r>
          </w:p>
        </w:tc>
      </w:tr>
      <w:tr w:rsidR="00FF6F9B" w:rsidRPr="003D79DA" w14:paraId="0C2FD8A7" w14:textId="74C2A9B8" w:rsidTr="00FF6F9B">
        <w:trPr>
          <w:trHeight w:val="216"/>
        </w:trPr>
        <w:tc>
          <w:tcPr>
            <w:tcW w:w="928" w:type="dxa"/>
            <w:tcBorders>
              <w:top w:val="nil"/>
              <w:left w:val="nil"/>
              <w:bottom w:val="nil"/>
              <w:right w:val="nil"/>
            </w:tcBorders>
            <w:shd w:val="clear" w:color="auto" w:fill="auto"/>
            <w:vAlign w:val="center"/>
          </w:tcPr>
          <w:p w14:paraId="1E57D06D" w14:textId="77777777" w:rsidR="00FF6F9B" w:rsidRPr="003D79DA" w:rsidRDefault="00FF6F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608" w:type="dxa"/>
            <w:tcBorders>
              <w:top w:val="nil"/>
              <w:left w:val="nil"/>
              <w:bottom w:val="nil"/>
              <w:right w:val="nil"/>
            </w:tcBorders>
            <w:shd w:val="clear" w:color="auto" w:fill="auto"/>
            <w:vAlign w:val="center"/>
          </w:tcPr>
          <w:p w14:paraId="29E3B3E6"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Employed, at work</w:t>
            </w:r>
          </w:p>
        </w:tc>
        <w:tc>
          <w:tcPr>
            <w:tcW w:w="1440" w:type="dxa"/>
            <w:tcBorders>
              <w:top w:val="nil"/>
              <w:left w:val="nil"/>
              <w:bottom w:val="nil"/>
              <w:right w:val="nil"/>
            </w:tcBorders>
            <w:shd w:val="clear" w:color="auto" w:fill="auto"/>
            <w:vAlign w:val="center"/>
          </w:tcPr>
          <w:p w14:paraId="1F795147" w14:textId="4D59C29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2,090,092</w:t>
            </w:r>
          </w:p>
        </w:tc>
        <w:tc>
          <w:tcPr>
            <w:tcW w:w="1440" w:type="dxa"/>
            <w:tcBorders>
              <w:top w:val="nil"/>
              <w:left w:val="nil"/>
              <w:bottom w:val="nil"/>
              <w:right w:val="nil"/>
            </w:tcBorders>
            <w:vAlign w:val="center"/>
          </w:tcPr>
          <w:p w14:paraId="6AF5DB59" w14:textId="0789F6B1"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46.3</w:t>
            </w:r>
          </w:p>
        </w:tc>
      </w:tr>
      <w:tr w:rsidR="00FF6F9B" w:rsidRPr="003D79DA" w14:paraId="79502265" w14:textId="74ECC78F" w:rsidTr="00FF6F9B">
        <w:trPr>
          <w:trHeight w:val="216"/>
        </w:trPr>
        <w:tc>
          <w:tcPr>
            <w:tcW w:w="928" w:type="dxa"/>
            <w:tcBorders>
              <w:top w:val="nil"/>
              <w:left w:val="nil"/>
              <w:bottom w:val="nil"/>
              <w:right w:val="nil"/>
            </w:tcBorders>
            <w:shd w:val="clear" w:color="auto" w:fill="auto"/>
            <w:vAlign w:val="center"/>
          </w:tcPr>
          <w:p w14:paraId="22973990" w14:textId="77777777" w:rsidR="00FF6F9B" w:rsidRPr="003D79DA" w:rsidRDefault="00FF6F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608" w:type="dxa"/>
            <w:tcBorders>
              <w:top w:val="nil"/>
              <w:left w:val="nil"/>
              <w:bottom w:val="nil"/>
              <w:right w:val="nil"/>
            </w:tcBorders>
            <w:shd w:val="clear" w:color="auto" w:fill="auto"/>
            <w:vAlign w:val="center"/>
          </w:tcPr>
          <w:p w14:paraId="1E881A50"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Employed, with a job but not at work</w:t>
            </w:r>
          </w:p>
        </w:tc>
        <w:tc>
          <w:tcPr>
            <w:tcW w:w="1440" w:type="dxa"/>
            <w:tcBorders>
              <w:top w:val="nil"/>
              <w:left w:val="nil"/>
              <w:bottom w:val="nil"/>
              <w:right w:val="nil"/>
            </w:tcBorders>
            <w:shd w:val="clear" w:color="auto" w:fill="auto"/>
            <w:vAlign w:val="center"/>
          </w:tcPr>
          <w:p w14:paraId="66663019" w14:textId="52C998C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50,002</w:t>
            </w:r>
          </w:p>
        </w:tc>
        <w:tc>
          <w:tcPr>
            <w:tcW w:w="1440" w:type="dxa"/>
            <w:tcBorders>
              <w:top w:val="nil"/>
              <w:left w:val="nil"/>
              <w:bottom w:val="nil"/>
              <w:right w:val="nil"/>
            </w:tcBorders>
            <w:vAlign w:val="center"/>
          </w:tcPr>
          <w:p w14:paraId="3AB0BE3F" w14:textId="1AF5DD49"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1.1</w:t>
            </w:r>
          </w:p>
        </w:tc>
      </w:tr>
      <w:tr w:rsidR="00FF6F9B" w:rsidRPr="003D79DA" w14:paraId="3BED689C" w14:textId="297F561F" w:rsidTr="00FF6F9B">
        <w:trPr>
          <w:trHeight w:val="216"/>
        </w:trPr>
        <w:tc>
          <w:tcPr>
            <w:tcW w:w="928" w:type="dxa"/>
            <w:tcBorders>
              <w:top w:val="nil"/>
              <w:left w:val="nil"/>
              <w:bottom w:val="nil"/>
              <w:right w:val="nil"/>
            </w:tcBorders>
            <w:shd w:val="clear" w:color="auto" w:fill="auto"/>
            <w:vAlign w:val="center"/>
          </w:tcPr>
          <w:p w14:paraId="12446B70"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4608" w:type="dxa"/>
            <w:tcBorders>
              <w:top w:val="nil"/>
              <w:left w:val="nil"/>
              <w:bottom w:val="nil"/>
              <w:right w:val="nil"/>
            </w:tcBorders>
            <w:shd w:val="clear" w:color="auto" w:fill="auto"/>
            <w:vAlign w:val="center"/>
          </w:tcPr>
          <w:p w14:paraId="65DA6D25" w14:textId="77777777" w:rsidR="00FF6F9B" w:rsidRPr="003D79DA" w:rsidRDefault="00FF6F9B" w:rsidP="00714044">
            <w:pPr>
              <w:ind w:left="-72"/>
              <w:rPr>
                <w:rFonts w:ascii="Consolas" w:eastAsia="MS Mincho" w:hAnsi="Consolas" w:cs="Consolas"/>
                <w:sz w:val="18"/>
              </w:rPr>
            </w:pPr>
            <w:r w:rsidRPr="003D79DA">
              <w:rPr>
                <w:rFonts w:ascii="Consolas" w:hAnsi="Consolas" w:cs="Consolas"/>
                <w:sz w:val="18"/>
                <w:szCs w:val="20"/>
              </w:rPr>
              <w:t>Unemployed</w:t>
            </w:r>
          </w:p>
        </w:tc>
        <w:tc>
          <w:tcPr>
            <w:tcW w:w="1440" w:type="dxa"/>
            <w:tcBorders>
              <w:top w:val="nil"/>
              <w:left w:val="nil"/>
              <w:bottom w:val="nil"/>
              <w:right w:val="nil"/>
            </w:tcBorders>
            <w:shd w:val="clear" w:color="auto" w:fill="auto"/>
            <w:vAlign w:val="center"/>
          </w:tcPr>
          <w:p w14:paraId="079A0CE5" w14:textId="653703B2"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131,034</w:t>
            </w:r>
          </w:p>
        </w:tc>
        <w:tc>
          <w:tcPr>
            <w:tcW w:w="1440" w:type="dxa"/>
            <w:tcBorders>
              <w:top w:val="nil"/>
              <w:left w:val="nil"/>
              <w:bottom w:val="nil"/>
              <w:right w:val="nil"/>
            </w:tcBorders>
            <w:vAlign w:val="center"/>
          </w:tcPr>
          <w:p w14:paraId="1517B7EF" w14:textId="0A95BD2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2.9</w:t>
            </w:r>
          </w:p>
        </w:tc>
      </w:tr>
      <w:tr w:rsidR="00FF6F9B" w:rsidRPr="003D79DA" w14:paraId="407E346B" w14:textId="49F8090A" w:rsidTr="00FF6F9B">
        <w:trPr>
          <w:trHeight w:val="216"/>
        </w:trPr>
        <w:tc>
          <w:tcPr>
            <w:tcW w:w="928" w:type="dxa"/>
            <w:tcBorders>
              <w:top w:val="nil"/>
              <w:left w:val="nil"/>
              <w:bottom w:val="nil"/>
              <w:right w:val="nil"/>
            </w:tcBorders>
            <w:shd w:val="clear" w:color="auto" w:fill="auto"/>
            <w:vAlign w:val="center"/>
          </w:tcPr>
          <w:p w14:paraId="1DD30416"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4608" w:type="dxa"/>
            <w:tcBorders>
              <w:top w:val="nil"/>
              <w:left w:val="nil"/>
              <w:bottom w:val="nil"/>
              <w:right w:val="nil"/>
            </w:tcBorders>
            <w:shd w:val="clear" w:color="auto" w:fill="auto"/>
            <w:vAlign w:val="center"/>
          </w:tcPr>
          <w:p w14:paraId="43508A8C" w14:textId="77777777" w:rsidR="00FF6F9B" w:rsidRPr="003D79DA" w:rsidRDefault="00FF6F9B" w:rsidP="00714044">
            <w:pPr>
              <w:ind w:left="-72"/>
              <w:rPr>
                <w:rFonts w:ascii="Consolas" w:eastAsia="MS Mincho" w:hAnsi="Consolas" w:cs="Consolas"/>
                <w:sz w:val="18"/>
              </w:rPr>
            </w:pPr>
            <w:r w:rsidRPr="003D79DA">
              <w:rPr>
                <w:rFonts w:ascii="Consolas" w:hAnsi="Consolas" w:cs="Consolas"/>
                <w:sz w:val="18"/>
                <w:szCs w:val="20"/>
              </w:rPr>
              <w:t>Armed Forces, at work</w:t>
            </w:r>
          </w:p>
        </w:tc>
        <w:tc>
          <w:tcPr>
            <w:tcW w:w="1440" w:type="dxa"/>
            <w:tcBorders>
              <w:top w:val="nil"/>
              <w:left w:val="nil"/>
              <w:bottom w:val="nil"/>
              <w:right w:val="nil"/>
            </w:tcBorders>
            <w:shd w:val="clear" w:color="auto" w:fill="auto"/>
            <w:vAlign w:val="center"/>
          </w:tcPr>
          <w:p w14:paraId="03DFEC70" w14:textId="2D8538F6"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16,440</w:t>
            </w:r>
          </w:p>
        </w:tc>
        <w:tc>
          <w:tcPr>
            <w:tcW w:w="1440" w:type="dxa"/>
            <w:tcBorders>
              <w:top w:val="nil"/>
              <w:left w:val="nil"/>
              <w:bottom w:val="nil"/>
              <w:right w:val="nil"/>
            </w:tcBorders>
            <w:vAlign w:val="center"/>
          </w:tcPr>
          <w:p w14:paraId="4B7FADD5" w14:textId="6AE70204"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FF6F9B" w:rsidRPr="003D79DA" w14:paraId="4ECEFE89" w14:textId="7C3C9F1D" w:rsidTr="00FF6F9B">
        <w:trPr>
          <w:trHeight w:val="216"/>
        </w:trPr>
        <w:tc>
          <w:tcPr>
            <w:tcW w:w="928" w:type="dxa"/>
            <w:tcBorders>
              <w:top w:val="nil"/>
              <w:left w:val="nil"/>
              <w:bottom w:val="nil"/>
              <w:right w:val="nil"/>
            </w:tcBorders>
            <w:shd w:val="clear" w:color="auto" w:fill="auto"/>
            <w:vAlign w:val="center"/>
          </w:tcPr>
          <w:p w14:paraId="44ADBB65"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4608" w:type="dxa"/>
            <w:tcBorders>
              <w:top w:val="nil"/>
              <w:left w:val="nil"/>
              <w:bottom w:val="nil"/>
              <w:right w:val="nil"/>
            </w:tcBorders>
            <w:shd w:val="clear" w:color="auto" w:fill="auto"/>
            <w:vAlign w:val="center"/>
          </w:tcPr>
          <w:p w14:paraId="57FAF951" w14:textId="77777777" w:rsidR="00FF6F9B" w:rsidRPr="003D79DA" w:rsidRDefault="00FF6F9B" w:rsidP="00714044">
            <w:pPr>
              <w:ind w:left="-72"/>
              <w:rPr>
                <w:rFonts w:ascii="Consolas" w:eastAsia="MS Mincho" w:hAnsi="Consolas" w:cs="Consolas"/>
                <w:sz w:val="18"/>
              </w:rPr>
            </w:pPr>
            <w:r w:rsidRPr="003D79DA">
              <w:rPr>
                <w:rFonts w:ascii="Consolas" w:hAnsi="Consolas" w:cs="Consolas"/>
                <w:sz w:val="18"/>
                <w:szCs w:val="20"/>
              </w:rPr>
              <w:t>Armed Forces, with a job but not at work</w:t>
            </w:r>
          </w:p>
        </w:tc>
        <w:tc>
          <w:tcPr>
            <w:tcW w:w="1440" w:type="dxa"/>
            <w:tcBorders>
              <w:top w:val="nil"/>
              <w:left w:val="nil"/>
              <w:bottom w:val="nil"/>
              <w:right w:val="nil"/>
            </w:tcBorders>
            <w:shd w:val="clear" w:color="auto" w:fill="auto"/>
            <w:vAlign w:val="center"/>
          </w:tcPr>
          <w:p w14:paraId="523B7A48" w14:textId="3B454CB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193</w:t>
            </w:r>
          </w:p>
        </w:tc>
        <w:tc>
          <w:tcPr>
            <w:tcW w:w="1440" w:type="dxa"/>
            <w:tcBorders>
              <w:top w:val="nil"/>
              <w:left w:val="nil"/>
              <w:bottom w:val="nil"/>
              <w:right w:val="nil"/>
            </w:tcBorders>
            <w:vAlign w:val="center"/>
          </w:tcPr>
          <w:p w14:paraId="3CB11A77" w14:textId="6C9BD1E1"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FF6F9B" w:rsidRPr="003D79DA" w14:paraId="574784D1" w14:textId="715115AD" w:rsidTr="00FF6F9B">
        <w:trPr>
          <w:trHeight w:val="216"/>
        </w:trPr>
        <w:tc>
          <w:tcPr>
            <w:tcW w:w="928" w:type="dxa"/>
            <w:tcBorders>
              <w:top w:val="nil"/>
              <w:left w:val="nil"/>
              <w:bottom w:val="nil"/>
              <w:right w:val="nil"/>
            </w:tcBorders>
            <w:shd w:val="clear" w:color="auto" w:fill="auto"/>
            <w:vAlign w:val="center"/>
          </w:tcPr>
          <w:p w14:paraId="7607BA90"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4608" w:type="dxa"/>
            <w:tcBorders>
              <w:top w:val="nil"/>
              <w:left w:val="nil"/>
              <w:bottom w:val="nil"/>
              <w:right w:val="nil"/>
            </w:tcBorders>
            <w:shd w:val="clear" w:color="auto" w:fill="auto"/>
            <w:vAlign w:val="center"/>
          </w:tcPr>
          <w:p w14:paraId="218D1CA0" w14:textId="77777777" w:rsidR="00FF6F9B" w:rsidRPr="003D79DA" w:rsidRDefault="00FF6F9B" w:rsidP="00714044">
            <w:pPr>
              <w:ind w:left="-72"/>
              <w:rPr>
                <w:rFonts w:ascii="Consolas" w:eastAsia="MS Mincho" w:hAnsi="Consolas" w:cs="Consolas"/>
                <w:sz w:val="18"/>
              </w:rPr>
            </w:pPr>
            <w:r w:rsidRPr="003D79DA">
              <w:rPr>
                <w:rFonts w:ascii="Consolas" w:hAnsi="Consolas" w:cs="Consolas"/>
                <w:sz w:val="18"/>
                <w:szCs w:val="20"/>
              </w:rPr>
              <w:t>Not in labor force</w:t>
            </w:r>
          </w:p>
        </w:tc>
        <w:tc>
          <w:tcPr>
            <w:tcW w:w="1440" w:type="dxa"/>
            <w:tcBorders>
              <w:top w:val="nil"/>
              <w:left w:val="nil"/>
              <w:bottom w:val="nil"/>
              <w:right w:val="nil"/>
            </w:tcBorders>
            <w:shd w:val="clear" w:color="auto" w:fill="auto"/>
            <w:vAlign w:val="center"/>
          </w:tcPr>
          <w:p w14:paraId="3D8FF8C5" w14:textId="30CF8BB1"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1,314,008</w:t>
            </w:r>
          </w:p>
        </w:tc>
        <w:tc>
          <w:tcPr>
            <w:tcW w:w="1440" w:type="dxa"/>
            <w:tcBorders>
              <w:top w:val="nil"/>
              <w:left w:val="nil"/>
              <w:bottom w:val="nil"/>
              <w:right w:val="nil"/>
            </w:tcBorders>
            <w:vAlign w:val="center"/>
          </w:tcPr>
          <w:p w14:paraId="4EB994DE" w14:textId="252ECEF5"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29.1</w:t>
            </w:r>
          </w:p>
        </w:tc>
      </w:tr>
      <w:tr w:rsidR="00FF6F9B" w:rsidRPr="003D79DA" w14:paraId="77DCB235" w14:textId="77777777" w:rsidTr="00FF6F9B">
        <w:trPr>
          <w:trHeight w:val="216"/>
        </w:trPr>
        <w:tc>
          <w:tcPr>
            <w:tcW w:w="928" w:type="dxa"/>
            <w:tcBorders>
              <w:top w:val="nil"/>
              <w:left w:val="nil"/>
              <w:bottom w:val="nil"/>
              <w:right w:val="nil"/>
            </w:tcBorders>
            <w:shd w:val="clear" w:color="auto" w:fill="auto"/>
            <w:vAlign w:val="center"/>
          </w:tcPr>
          <w:p w14:paraId="4ADCA0D3" w14:textId="77777777" w:rsidR="00FF6F9B" w:rsidRPr="003D79DA" w:rsidRDefault="00FF6F9B" w:rsidP="00714044">
            <w:pPr>
              <w:jc w:val="right"/>
              <w:rPr>
                <w:rFonts w:ascii="Consolas" w:eastAsia="MS Mincho" w:hAnsi="Consolas" w:cs="Consolas"/>
                <w:b/>
                <w:color w:val="000000"/>
                <w:sz w:val="18"/>
                <w:szCs w:val="20"/>
              </w:rPr>
            </w:pPr>
          </w:p>
        </w:tc>
        <w:tc>
          <w:tcPr>
            <w:tcW w:w="4608" w:type="dxa"/>
            <w:tcBorders>
              <w:top w:val="nil"/>
              <w:left w:val="nil"/>
              <w:bottom w:val="nil"/>
              <w:right w:val="nil"/>
            </w:tcBorders>
            <w:shd w:val="clear" w:color="auto" w:fill="auto"/>
            <w:vAlign w:val="center"/>
          </w:tcPr>
          <w:p w14:paraId="0D129712" w14:textId="6639EF71" w:rsidR="00FF6F9B" w:rsidRPr="003D79DA" w:rsidRDefault="00FF6F9B"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D3A4DE8" w14:textId="0FC655B0"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0CB71E1" w14:textId="46D1FBC2"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13CB81D2" w14:textId="77777777" w:rsidR="00E87100" w:rsidRPr="003D79DA" w:rsidRDefault="00E87100" w:rsidP="00714044">
      <w:pPr>
        <w:pStyle w:val="PlainText"/>
        <w:jc w:val="both"/>
        <w:rPr>
          <w:rFonts w:asciiTheme="minorHAnsi" w:eastAsia="MS Mincho" w:hAnsiTheme="minorHAnsi" w:cstheme="majorHAnsi"/>
          <w:b/>
          <w:sz w:val="24"/>
          <w:szCs w:val="22"/>
        </w:rPr>
      </w:pPr>
    </w:p>
    <w:p w14:paraId="24763E9B" w14:textId="78F20373" w:rsidR="001E23EE" w:rsidRPr="003D79DA" w:rsidRDefault="00FC3B2B"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Class of Worker</w:t>
      </w:r>
      <w:bookmarkStart w:id="62" w:name="COW"/>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COW</w:t>
      </w:r>
      <w:bookmarkEnd w:id="62"/>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803F3"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2E7B1D64" w14:textId="6B54DB08" w:rsidR="00FC3B2B"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44235C65" w14:textId="0CA8A403"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sz w:val="22"/>
          <w:szCs w:val="22"/>
        </w:rPr>
        <w:t xml:space="preserve"> The data on class of worker were derived from answers to Question 40. </w:t>
      </w:r>
      <w:r w:rsidR="0014221D" w:rsidRPr="003D79DA">
        <w:rPr>
          <w:rFonts w:asciiTheme="minorHAnsi" w:eastAsia="MS Mincho" w:hAnsiTheme="minorHAnsi" w:cstheme="majorHAnsi"/>
          <w:sz w:val="22"/>
          <w:szCs w:val="22"/>
        </w:rPr>
        <w:t xml:space="preserve">The data were tabulated for people 16 and over </w:t>
      </w:r>
      <w:r w:rsidR="00FC3B2B" w:rsidRPr="003D79DA">
        <w:rPr>
          <w:rFonts w:asciiTheme="minorHAnsi" w:eastAsia="MS Mincho" w:hAnsiTheme="minorHAnsi" w:cstheme="majorHAnsi"/>
          <w:sz w:val="22"/>
          <w:szCs w:val="22"/>
        </w:rPr>
        <w:t xml:space="preserve">who had worked in the past 5 years. </w:t>
      </w:r>
    </w:p>
    <w:p w14:paraId="1B9C6B15" w14:textId="77777777" w:rsidR="00FC3B2B" w:rsidRPr="003D79DA" w:rsidRDefault="00FC3B2B" w:rsidP="00714044">
      <w:pPr>
        <w:pStyle w:val="PlainText"/>
        <w:jc w:val="both"/>
        <w:rPr>
          <w:rFonts w:asciiTheme="minorHAnsi" w:eastAsia="MS Mincho" w:hAnsiTheme="minorHAnsi" w:cstheme="majorHAnsi"/>
          <w:sz w:val="22"/>
          <w:szCs w:val="22"/>
        </w:rPr>
      </w:pPr>
    </w:p>
    <w:p w14:paraId="5AC4B6AE" w14:textId="77777777"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For employed people, the data refer to the person’s job during the previous week. For those who worked two or more jobs, the data refer to the job where the person worked the greatest number of hours. For unemployed people and people who are not currently employed but report having a job within the last five years, the data refer to their last job.</w:t>
      </w:r>
    </w:p>
    <w:p w14:paraId="47A117F0" w14:textId="77777777" w:rsidR="00FC3B2B" w:rsidRPr="003D79DA" w:rsidRDefault="00FC3B2B" w:rsidP="00714044">
      <w:pPr>
        <w:pStyle w:val="PlainText"/>
        <w:jc w:val="both"/>
        <w:rPr>
          <w:rFonts w:asciiTheme="minorHAnsi" w:eastAsia="MS Mincho" w:hAnsiTheme="minorHAnsi" w:cstheme="majorHAnsi"/>
          <w:sz w:val="22"/>
          <w:szCs w:val="22"/>
        </w:rPr>
      </w:pPr>
    </w:p>
    <w:p w14:paraId="22E37E79" w14:textId="77777777" w:rsidR="001667D3"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information on class of worker refers to the same job as a respondent's industry and occupation and categorizes people according to the type of ownership of the employing organization. The class of worker categories are defined as follows: </w:t>
      </w:r>
    </w:p>
    <w:p w14:paraId="66392479" w14:textId="77777777" w:rsidR="001667D3" w:rsidRPr="003D79DA" w:rsidRDefault="001667D3" w:rsidP="00714044">
      <w:pPr>
        <w:pStyle w:val="PlainText"/>
        <w:jc w:val="both"/>
        <w:rPr>
          <w:rFonts w:asciiTheme="minorHAnsi" w:eastAsia="MS Mincho" w:hAnsiTheme="minorHAnsi" w:cstheme="majorHAnsi"/>
          <w:sz w:val="22"/>
          <w:szCs w:val="22"/>
        </w:rPr>
      </w:pPr>
    </w:p>
    <w:p w14:paraId="39392839" w14:textId="77777777" w:rsidR="001667D3"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Private wage and salary workers</w:t>
      </w:r>
      <w:r w:rsidRPr="003D79DA">
        <w:rPr>
          <w:rFonts w:asciiTheme="minorHAnsi" w:eastAsia="MS Mincho" w:hAnsiTheme="minorHAnsi" w:cstheme="majorHAnsi"/>
          <w:sz w:val="22"/>
          <w:szCs w:val="22"/>
        </w:rPr>
        <w:t xml:space="preserve"> includes people who worked for wages, salary, commission, tips, pay-in-kind, or piece rates for a private for-profit employer or a private not-for-profit, tax-exempt or charitable organization. Self-employed people whose business was incorporated are included with private wage and salary workers because they are paid employees of their own companies. There are three subcategories: “Employee of private company workers,” “Private not-for-profit wage and salary workers,” and “Self-employed in own incorporated business workers.” </w:t>
      </w:r>
    </w:p>
    <w:p w14:paraId="172A6868" w14:textId="77777777" w:rsidR="001667D3" w:rsidRPr="003D79DA" w:rsidRDefault="001667D3" w:rsidP="00714044">
      <w:pPr>
        <w:pStyle w:val="PlainText"/>
        <w:jc w:val="both"/>
        <w:rPr>
          <w:rFonts w:asciiTheme="minorHAnsi" w:eastAsia="MS Mincho" w:hAnsiTheme="minorHAnsi" w:cstheme="majorHAnsi"/>
          <w:sz w:val="22"/>
          <w:szCs w:val="22"/>
        </w:rPr>
      </w:pPr>
    </w:p>
    <w:p w14:paraId="50F40CB0" w14:textId="77777777" w:rsidR="001667D3"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Government workers</w:t>
      </w:r>
      <w:r w:rsidRPr="003D79DA">
        <w:rPr>
          <w:rFonts w:asciiTheme="minorHAnsi" w:eastAsia="MS Mincho" w:hAnsiTheme="minorHAnsi" w:cstheme="majorHAnsi"/>
          <w:sz w:val="22"/>
          <w:szCs w:val="22"/>
        </w:rPr>
        <w:t xml:space="preserve"> includes people who were employees of any local, state, or federal governmental unit, regardless of the activity of the particular agency. Employees of foreign governments, the United Nations, or other formal international organizations controlled by governments were classified as “federal government workers.” </w:t>
      </w:r>
    </w:p>
    <w:p w14:paraId="79AA985C" w14:textId="77777777" w:rsidR="001667D3" w:rsidRPr="003D79DA" w:rsidRDefault="001667D3" w:rsidP="00714044">
      <w:pPr>
        <w:pStyle w:val="PlainText"/>
        <w:jc w:val="both"/>
        <w:rPr>
          <w:rFonts w:asciiTheme="minorHAnsi" w:eastAsia="MS Mincho" w:hAnsiTheme="minorHAnsi" w:cstheme="majorHAnsi"/>
          <w:sz w:val="22"/>
          <w:szCs w:val="22"/>
        </w:rPr>
      </w:pPr>
    </w:p>
    <w:p w14:paraId="20A40586" w14:textId="77777777" w:rsidR="001667D3"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Self-employed in own not incorporated business workers</w:t>
      </w:r>
      <w:r w:rsidRPr="003D79DA">
        <w:rPr>
          <w:rFonts w:asciiTheme="minorHAnsi" w:eastAsia="MS Mincho" w:hAnsiTheme="minorHAnsi" w:cstheme="majorHAnsi"/>
          <w:sz w:val="22"/>
          <w:szCs w:val="22"/>
        </w:rPr>
        <w:t xml:space="preserve"> includes people who worked for profit or fees in their own unincorporated business, profession, or trade, or who operated a farm. </w:t>
      </w:r>
    </w:p>
    <w:p w14:paraId="487D55AF" w14:textId="77777777" w:rsidR="001667D3" w:rsidRPr="003D79DA" w:rsidRDefault="001667D3" w:rsidP="00714044">
      <w:pPr>
        <w:pStyle w:val="PlainText"/>
        <w:jc w:val="both"/>
        <w:rPr>
          <w:rFonts w:asciiTheme="minorHAnsi" w:eastAsia="MS Mincho" w:hAnsiTheme="minorHAnsi" w:cstheme="majorHAnsi"/>
          <w:sz w:val="22"/>
          <w:szCs w:val="22"/>
        </w:rPr>
      </w:pPr>
    </w:p>
    <w:p w14:paraId="0A202D27" w14:textId="4F74A225"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 xml:space="preserve">Unpaid family workers </w:t>
      </w:r>
      <w:r w:rsidRPr="003D79DA">
        <w:rPr>
          <w:rFonts w:asciiTheme="minorHAnsi" w:eastAsia="MS Mincho" w:hAnsiTheme="minorHAnsi" w:cstheme="majorHAnsi"/>
          <w:sz w:val="22"/>
          <w:szCs w:val="22"/>
        </w:rPr>
        <w:t>includes people who worked without pay in a business or on a farm operated by a relative.</w:t>
      </w:r>
    </w:p>
    <w:p w14:paraId="0F70F847" w14:textId="77777777" w:rsidR="00FC3B2B" w:rsidRPr="003D79DA" w:rsidRDefault="00FC3B2B" w:rsidP="00714044">
      <w:pPr>
        <w:pStyle w:val="PlainText"/>
        <w:jc w:val="both"/>
        <w:rPr>
          <w:rFonts w:asciiTheme="minorHAnsi" w:eastAsia="MS Mincho" w:hAnsiTheme="minorHAnsi" w:cstheme="majorHAnsi"/>
          <w:sz w:val="22"/>
          <w:szCs w:val="22"/>
        </w:rPr>
      </w:pPr>
    </w:p>
    <w:p w14:paraId="5F351F73" w14:textId="6D84321F" w:rsidR="00736469" w:rsidRPr="003D79DA" w:rsidRDefault="00D9625D" w:rsidP="00714044">
      <w:pPr>
        <w:pStyle w:val="PlainText"/>
        <w:jc w:val="both"/>
        <w:rPr>
          <w:rFonts w:asciiTheme="minorHAnsi" w:eastAsia="MS Mincho" w:hAnsiTheme="minorHAnsi" w:cstheme="majorHAnsi"/>
          <w:sz w:val="22"/>
          <w:szCs w:val="26"/>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6"/>
        </w:rPr>
        <w:t xml:space="preserve"> </w:t>
      </w:r>
      <w:r w:rsidR="00736469" w:rsidRPr="003D79DA">
        <w:rPr>
          <w:rFonts w:asciiTheme="minorHAnsi" w:eastAsia="MS Mincho" w:hAnsiTheme="minorHAnsi" w:cstheme="majorHAnsi"/>
          <w:sz w:val="22"/>
          <w:szCs w:val="26"/>
        </w:rPr>
        <w:t>People not currently working for any reason, including those not in the labor force for any reason, retain their class of worker, industry, and occupation designations for the first 5 years since their last job. After 5 years of not working, people are not considered in the employment universe and have no assigned class of worker, industry, and occupation designations.</w:t>
      </w:r>
    </w:p>
    <w:p w14:paraId="6653D025" w14:textId="59990A83" w:rsidR="00D9625D" w:rsidRPr="003D79DA" w:rsidRDefault="00D9625D" w:rsidP="00714044">
      <w:pPr>
        <w:pStyle w:val="PlainText"/>
        <w:jc w:val="both"/>
        <w:rPr>
          <w:rFonts w:asciiTheme="minorHAnsi" w:eastAsia="MS Mincho" w:hAnsiTheme="minorHAnsi" w:cstheme="majorHAnsi"/>
          <w:b/>
          <w:sz w:val="22"/>
          <w:szCs w:val="22"/>
        </w:rPr>
      </w:pPr>
    </w:p>
    <w:p w14:paraId="7BF17DBA" w14:textId="093C3898"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D9625D"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The government categories include all government workers, though government workers may work in different industries. For example, people who work in a public elementary school or city owned bus line are coded as local government class of workers.</w:t>
      </w:r>
    </w:p>
    <w:p w14:paraId="7A7142C6" w14:textId="77777777" w:rsidR="00FC3B2B" w:rsidRPr="003D79DA" w:rsidRDefault="00FC3B2B" w:rsidP="00714044">
      <w:pPr>
        <w:pStyle w:val="PlainText"/>
        <w:jc w:val="both"/>
        <w:rPr>
          <w:rFonts w:asciiTheme="minorHAnsi" w:eastAsia="MS Mincho" w:hAnsiTheme="minorHAnsi" w:cstheme="majorHAnsi"/>
          <w:sz w:val="22"/>
          <w:szCs w:val="22"/>
        </w:rPr>
      </w:pPr>
    </w:p>
    <w:p w14:paraId="661BB005" w14:textId="641F6389"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D9625D"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The JOINT economic edit is a final, simultaneous stage in the editing of allocated labor force and income variables that ensures that the allocated values are compatible with each other. The </w:t>
      </w:r>
      <w:r w:rsidR="00736469" w:rsidRPr="003D79DA">
        <w:rPr>
          <w:rFonts w:asciiTheme="minorHAnsi" w:eastAsia="MS Mincho" w:hAnsiTheme="minorHAnsi" w:cstheme="majorHAnsi"/>
          <w:sz w:val="22"/>
          <w:szCs w:val="22"/>
        </w:rPr>
        <w:t>a</w:t>
      </w:r>
      <w:r w:rsidRPr="003D79DA">
        <w:rPr>
          <w:rFonts w:asciiTheme="minorHAnsi" w:eastAsia="MS Mincho" w:hAnsiTheme="minorHAnsi" w:cstheme="majorHAnsi"/>
          <w:sz w:val="22"/>
          <w:szCs w:val="22"/>
        </w:rPr>
        <w:t xml:space="preserve">ssociated </w:t>
      </w:r>
      <w:r w:rsidR="00736469" w:rsidRPr="003D79DA">
        <w:rPr>
          <w:rFonts w:asciiTheme="minorHAnsi" w:eastAsia="MS Mincho" w:hAnsiTheme="minorHAnsi" w:cstheme="majorHAnsi"/>
          <w:sz w:val="22"/>
          <w:szCs w:val="22"/>
        </w:rPr>
        <w:t>v</w:t>
      </w:r>
      <w:r w:rsidRPr="003D79DA">
        <w:rPr>
          <w:rFonts w:asciiTheme="minorHAnsi" w:eastAsia="MS Mincho" w:hAnsiTheme="minorHAnsi" w:cstheme="majorHAnsi"/>
          <w:sz w:val="22"/>
          <w:szCs w:val="22"/>
        </w:rPr>
        <w:t xml:space="preserve">ariable XCOW provides the intermediate value of COW before the JOINT edit. </w:t>
      </w:r>
    </w:p>
    <w:p w14:paraId="4F3CA707" w14:textId="77777777" w:rsidR="00FC3B2B" w:rsidRPr="003D79DA" w:rsidRDefault="00FC3B2B" w:rsidP="00714044">
      <w:pPr>
        <w:pStyle w:val="PlainText"/>
        <w:jc w:val="both"/>
        <w:rPr>
          <w:rFonts w:asciiTheme="minorHAnsi" w:eastAsia="MS Mincho" w:hAnsiTheme="minorHAnsi" w:cstheme="majorHAnsi"/>
          <w:sz w:val="22"/>
          <w:szCs w:val="22"/>
        </w:rPr>
      </w:pPr>
    </w:p>
    <w:p w14:paraId="294C18B0" w14:textId="77777777" w:rsidR="00C2583C" w:rsidRPr="003D79DA" w:rsidRDefault="00C2583C" w:rsidP="00714044">
      <w:pPr>
        <w:spacing w:after="240"/>
        <w:rPr>
          <w:rFonts w:asciiTheme="minorHAnsi" w:eastAsia="MS Mincho" w:hAnsiTheme="minorHAnsi" w:cs="Consolas"/>
          <w:b/>
          <w:sz w:val="22"/>
          <w:szCs w:val="22"/>
        </w:rPr>
      </w:pPr>
      <w:r w:rsidRPr="003D79DA">
        <w:rPr>
          <w:rFonts w:asciiTheme="minorHAnsi" w:eastAsia="MS Mincho" w:hAnsiTheme="minorHAnsi" w:cs="Consolas"/>
          <w:b/>
          <w:sz w:val="22"/>
          <w:szCs w:val="22"/>
        </w:rPr>
        <w:br w:type="page"/>
      </w:r>
    </w:p>
    <w:p w14:paraId="64E09101" w14:textId="6468F356"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lastRenderedPageBreak/>
        <w:t>ASSOCIATED VARIABLES:</w:t>
      </w:r>
    </w:p>
    <w:p w14:paraId="1627CEEC" w14:textId="77777777" w:rsidR="00FC3B2B" w:rsidRPr="003D79DA" w:rsidRDefault="00FC3B2B" w:rsidP="00714044">
      <w:pPr>
        <w:pStyle w:val="PlainText"/>
        <w:tabs>
          <w:tab w:val="left" w:pos="2880"/>
        </w:tabs>
        <w:rPr>
          <w:rFonts w:asciiTheme="minorHAnsi" w:eastAsia="MS Mincho" w:hAnsiTheme="minorHAnsi" w:cs="Consolas"/>
          <w:sz w:val="22"/>
          <w:szCs w:val="22"/>
        </w:rPr>
      </w:pPr>
      <w:r w:rsidRPr="003D79DA">
        <w:rPr>
          <w:rFonts w:asciiTheme="minorHAnsi" w:eastAsia="MS Mincho" w:hAnsiTheme="minorHAnsi" w:cs="Consolas"/>
          <w:sz w:val="22"/>
          <w:szCs w:val="22"/>
        </w:rPr>
        <w:t xml:space="preserve">Before JOINT edit: </w:t>
      </w:r>
      <w:r w:rsidRPr="003D79DA">
        <w:rPr>
          <w:rFonts w:asciiTheme="minorHAnsi" w:eastAsia="MS Mincho" w:hAnsiTheme="minorHAnsi" w:cs="Consolas"/>
          <w:b/>
          <w:sz w:val="22"/>
          <w:szCs w:val="22"/>
        </w:rPr>
        <w:t>XCOW</w:t>
      </w:r>
    </w:p>
    <w:p w14:paraId="1039FB5E"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UCOW</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1B6D1181" w14:textId="16E16563"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FCOW</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24538DC"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p>
    <w:p w14:paraId="4D767E59" w14:textId="77777777" w:rsidR="00DD5E2E" w:rsidRPr="003D79DA" w:rsidRDefault="00DD5E2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458B815" w14:textId="3F20AC36" w:rsidR="00DD5E2E" w:rsidRPr="003D79DA" w:rsidRDefault="00DD5E2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BAF7004" w14:textId="77777777" w:rsidR="00C2583C" w:rsidRPr="003D79DA" w:rsidRDefault="00C2583C" w:rsidP="00714044">
      <w:pPr>
        <w:pStyle w:val="PlainText"/>
        <w:jc w:val="both"/>
        <w:rPr>
          <w:rFonts w:asciiTheme="minorHAnsi" w:eastAsia="MS Mincho" w:hAnsiTheme="minorHAnsi" w:cs="Consolas"/>
          <w:sz w:val="22"/>
          <w:szCs w:val="22"/>
        </w:rPr>
      </w:pPr>
    </w:p>
    <w:p w14:paraId="74A33632" w14:textId="6D52F017"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34631A0B" w14:textId="017E8353" w:rsidR="00FC3B2B" w:rsidRPr="003D79DA" w:rsidRDefault="00FC3B2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BCCD25F"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8EAF7D4" w14:textId="77777777" w:rsidR="00FC3B2B" w:rsidRPr="003D79DA" w:rsidRDefault="00FC3B2B" w:rsidP="00714044">
      <w:pPr>
        <w:pStyle w:val="PlainText"/>
        <w:jc w:val="both"/>
        <w:rPr>
          <w:rFonts w:asciiTheme="minorHAnsi" w:eastAsia="MS Mincho" w:hAnsiTheme="minorHAnsi" w:cs="Consolas"/>
          <w:sz w:val="24"/>
        </w:rPr>
      </w:pPr>
    </w:p>
    <w:tbl>
      <w:tblPr>
        <w:tblW w:w="9450" w:type="dxa"/>
        <w:tblInd w:w="108" w:type="dxa"/>
        <w:tblLayout w:type="fixed"/>
        <w:tblLook w:val="04A0" w:firstRow="1" w:lastRow="0" w:firstColumn="1" w:lastColumn="0" w:noHBand="0" w:noVBand="1"/>
      </w:tblPr>
      <w:tblGrid>
        <w:gridCol w:w="972"/>
        <w:gridCol w:w="5598"/>
        <w:gridCol w:w="1440"/>
        <w:gridCol w:w="1440"/>
      </w:tblGrid>
      <w:tr w:rsidR="000B3706" w:rsidRPr="003D79DA" w14:paraId="60EFC6FA" w14:textId="04179263" w:rsidTr="005D7BB4">
        <w:trPr>
          <w:trHeight w:val="216"/>
        </w:trPr>
        <w:tc>
          <w:tcPr>
            <w:tcW w:w="6570" w:type="dxa"/>
            <w:gridSpan w:val="2"/>
            <w:tcBorders>
              <w:top w:val="nil"/>
              <w:left w:val="nil"/>
              <w:bottom w:val="nil"/>
              <w:right w:val="nil"/>
            </w:tcBorders>
            <w:shd w:val="clear" w:color="auto" w:fill="auto"/>
            <w:vAlign w:val="center"/>
          </w:tcPr>
          <w:p w14:paraId="61ECA97E" w14:textId="6E7146B3" w:rsidR="000B3706" w:rsidRPr="003D79DA" w:rsidRDefault="000B3706"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4F2F3421" w14:textId="0AB22FB3" w:rsidR="000B3706" w:rsidRPr="003D79DA" w:rsidRDefault="000B370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17579265" w14:textId="70DCA471" w:rsidR="000B3706" w:rsidRPr="003D79DA" w:rsidRDefault="000B370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0B3706" w:rsidRPr="003D79DA" w14:paraId="6B001E16" w14:textId="1597E989" w:rsidTr="005D7BB4">
        <w:trPr>
          <w:trHeight w:val="216"/>
        </w:trPr>
        <w:tc>
          <w:tcPr>
            <w:tcW w:w="972" w:type="dxa"/>
            <w:tcBorders>
              <w:top w:val="nil"/>
              <w:left w:val="nil"/>
              <w:bottom w:val="nil"/>
              <w:right w:val="nil"/>
            </w:tcBorders>
            <w:shd w:val="clear" w:color="auto" w:fill="auto"/>
            <w:vAlign w:val="center"/>
          </w:tcPr>
          <w:p w14:paraId="55138F5A" w14:textId="77777777" w:rsidR="000B3706" w:rsidRPr="003D79DA" w:rsidRDefault="000B3706" w:rsidP="00714044">
            <w:pPr>
              <w:jc w:val="right"/>
              <w:rPr>
                <w:rFonts w:ascii="Consolas" w:hAnsi="Consolas" w:cs="Consolas"/>
                <w:sz w:val="18"/>
                <w:szCs w:val="20"/>
              </w:rPr>
            </w:pPr>
          </w:p>
        </w:tc>
        <w:tc>
          <w:tcPr>
            <w:tcW w:w="5598" w:type="dxa"/>
            <w:tcBorders>
              <w:top w:val="nil"/>
              <w:left w:val="nil"/>
              <w:bottom w:val="nil"/>
              <w:right w:val="nil"/>
            </w:tcBorders>
            <w:shd w:val="clear" w:color="auto" w:fill="auto"/>
            <w:vAlign w:val="center"/>
          </w:tcPr>
          <w:p w14:paraId="6A6F5B97" w14:textId="77777777" w:rsidR="000B3706" w:rsidRPr="003D79DA" w:rsidRDefault="000B370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4D199F46" w14:textId="77777777" w:rsidR="000B3706" w:rsidRPr="003D79DA" w:rsidRDefault="000B370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7FE6F320" w14:textId="77777777" w:rsidR="000B3706" w:rsidRPr="003D79DA" w:rsidRDefault="000B3706" w:rsidP="00714044">
            <w:pPr>
              <w:jc w:val="right"/>
              <w:rPr>
                <w:rFonts w:ascii="Consolas" w:eastAsia="MS Mincho" w:hAnsi="Consolas" w:cs="Consolas"/>
                <w:b/>
                <w:bCs/>
                <w:color w:val="000000"/>
                <w:sz w:val="18"/>
                <w:szCs w:val="20"/>
              </w:rPr>
            </w:pPr>
          </w:p>
        </w:tc>
      </w:tr>
      <w:tr w:rsidR="00FF6F9B" w:rsidRPr="003D79DA" w14:paraId="46F79788" w14:textId="5A0A01F8" w:rsidTr="005D7BB4">
        <w:trPr>
          <w:trHeight w:val="216"/>
        </w:trPr>
        <w:tc>
          <w:tcPr>
            <w:tcW w:w="972" w:type="dxa"/>
            <w:tcBorders>
              <w:top w:val="nil"/>
              <w:left w:val="nil"/>
              <w:bottom w:val="nil"/>
              <w:right w:val="nil"/>
            </w:tcBorders>
            <w:shd w:val="clear" w:color="auto" w:fill="auto"/>
          </w:tcPr>
          <w:p w14:paraId="3F01906C" w14:textId="2A41035F"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sz w:val="18"/>
                <w:szCs w:val="20"/>
              </w:rPr>
              <w:t>blank —</w:t>
            </w:r>
          </w:p>
        </w:tc>
        <w:tc>
          <w:tcPr>
            <w:tcW w:w="5598" w:type="dxa"/>
            <w:tcBorders>
              <w:top w:val="nil"/>
              <w:left w:val="nil"/>
              <w:bottom w:val="nil"/>
              <w:right w:val="nil"/>
            </w:tcBorders>
            <w:shd w:val="clear" w:color="auto" w:fill="auto"/>
            <w:vAlign w:val="center"/>
          </w:tcPr>
          <w:p w14:paraId="3A0E6596" w14:textId="3AA0F905" w:rsidR="00FF6F9B" w:rsidRPr="003D79DA" w:rsidRDefault="00FF6F9B" w:rsidP="00714044">
            <w:pPr>
              <w:ind w:left="-72"/>
              <w:rPr>
                <w:rFonts w:ascii="Consolas" w:hAnsi="Consolas" w:cs="Consolas"/>
                <w:sz w:val="18"/>
                <w:szCs w:val="20"/>
              </w:rPr>
            </w:pPr>
            <w:r w:rsidRPr="003D79DA">
              <w:rPr>
                <w:rFonts w:ascii="Consolas" w:eastAsia="MS Mincho" w:hAnsi="Consolas" w:cs="Consolas"/>
                <w:sz w:val="18"/>
                <w:szCs w:val="20"/>
              </w:rPr>
              <w:t>NIU (under 16 years old or not in labor force in past 5 years)</w:t>
            </w:r>
          </w:p>
        </w:tc>
        <w:tc>
          <w:tcPr>
            <w:tcW w:w="1440" w:type="dxa"/>
            <w:tcBorders>
              <w:top w:val="nil"/>
              <w:left w:val="nil"/>
              <w:bottom w:val="nil"/>
              <w:right w:val="nil"/>
            </w:tcBorders>
            <w:shd w:val="clear" w:color="auto" w:fill="auto"/>
            <w:vAlign w:val="center"/>
          </w:tcPr>
          <w:p w14:paraId="005F4563" w14:textId="77777777" w:rsidR="00FF6F9B" w:rsidRPr="003D79DA" w:rsidRDefault="00FF6F9B" w:rsidP="00714044">
            <w:pPr>
              <w:jc w:val="right"/>
              <w:rPr>
                <w:rFonts w:ascii="Consolas" w:hAnsi="Consolas" w:cs="Consolas"/>
                <w:color w:val="000000"/>
                <w:sz w:val="18"/>
                <w:szCs w:val="18"/>
              </w:rPr>
            </w:pPr>
          </w:p>
          <w:p w14:paraId="555C09FA" w14:textId="4B15051E"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1,799,353</w:t>
            </w:r>
          </w:p>
        </w:tc>
        <w:tc>
          <w:tcPr>
            <w:tcW w:w="1440" w:type="dxa"/>
            <w:tcBorders>
              <w:top w:val="nil"/>
              <w:left w:val="nil"/>
              <w:bottom w:val="nil"/>
              <w:right w:val="nil"/>
            </w:tcBorders>
            <w:vAlign w:val="center"/>
          </w:tcPr>
          <w:p w14:paraId="61F5AA2C" w14:textId="77777777" w:rsidR="00FF6F9B" w:rsidRPr="003D79DA" w:rsidRDefault="00FF6F9B" w:rsidP="00714044">
            <w:pPr>
              <w:jc w:val="right"/>
              <w:rPr>
                <w:rFonts w:ascii="Consolas" w:hAnsi="Consolas" w:cs="Consolas"/>
                <w:color w:val="000000"/>
                <w:sz w:val="18"/>
                <w:szCs w:val="18"/>
              </w:rPr>
            </w:pPr>
          </w:p>
          <w:p w14:paraId="4CFA5DEF" w14:textId="0072368E"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39.9</w:t>
            </w:r>
          </w:p>
        </w:tc>
      </w:tr>
      <w:tr w:rsidR="00FF6F9B" w:rsidRPr="003D79DA" w14:paraId="3CCA9EE8" w14:textId="3BF287AB" w:rsidTr="005D7BB4">
        <w:trPr>
          <w:trHeight w:val="216"/>
        </w:trPr>
        <w:tc>
          <w:tcPr>
            <w:tcW w:w="972" w:type="dxa"/>
            <w:tcBorders>
              <w:top w:val="nil"/>
              <w:left w:val="nil"/>
              <w:bottom w:val="nil"/>
              <w:right w:val="nil"/>
            </w:tcBorders>
            <w:shd w:val="clear" w:color="auto" w:fill="auto"/>
            <w:vAlign w:val="center"/>
            <w:hideMark/>
          </w:tcPr>
          <w:p w14:paraId="78651BCB" w14:textId="77777777" w:rsidR="00FF6F9B" w:rsidRPr="003D79DA" w:rsidRDefault="00FF6F9B"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5598" w:type="dxa"/>
            <w:tcBorders>
              <w:top w:val="nil"/>
              <w:left w:val="nil"/>
              <w:bottom w:val="nil"/>
              <w:right w:val="nil"/>
            </w:tcBorders>
            <w:shd w:val="clear" w:color="auto" w:fill="auto"/>
            <w:vAlign w:val="center"/>
            <w:hideMark/>
          </w:tcPr>
          <w:p w14:paraId="59E82E5C" w14:textId="77777777" w:rsidR="00FF6F9B" w:rsidRPr="003D79DA" w:rsidRDefault="00FF6F9B" w:rsidP="00714044">
            <w:pPr>
              <w:ind w:left="-72"/>
              <w:rPr>
                <w:rFonts w:ascii="Consolas" w:hAnsi="Consolas" w:cs="Consolas"/>
                <w:sz w:val="18"/>
                <w:szCs w:val="20"/>
              </w:rPr>
            </w:pPr>
            <w:r w:rsidRPr="003D79DA">
              <w:rPr>
                <w:rFonts w:ascii="Consolas" w:hAnsi="Consolas" w:cs="Consolas"/>
                <w:sz w:val="18"/>
                <w:szCs w:val="20"/>
              </w:rPr>
              <w:t>Private for-profit</w:t>
            </w:r>
          </w:p>
        </w:tc>
        <w:tc>
          <w:tcPr>
            <w:tcW w:w="1440" w:type="dxa"/>
            <w:tcBorders>
              <w:top w:val="nil"/>
              <w:left w:val="nil"/>
              <w:bottom w:val="nil"/>
              <w:right w:val="nil"/>
            </w:tcBorders>
            <w:shd w:val="clear" w:color="auto" w:fill="auto"/>
            <w:vAlign w:val="center"/>
          </w:tcPr>
          <w:p w14:paraId="3B4763C0" w14:textId="38A39338"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1,760,196</w:t>
            </w:r>
          </w:p>
        </w:tc>
        <w:tc>
          <w:tcPr>
            <w:tcW w:w="1440" w:type="dxa"/>
            <w:tcBorders>
              <w:top w:val="nil"/>
              <w:left w:val="nil"/>
              <w:bottom w:val="nil"/>
              <w:right w:val="nil"/>
            </w:tcBorders>
            <w:vAlign w:val="center"/>
          </w:tcPr>
          <w:p w14:paraId="624B8FE6" w14:textId="76539692" w:rsidR="00FF6F9B" w:rsidRPr="003D79DA" w:rsidRDefault="00FF6F9B" w:rsidP="00714044">
            <w:pPr>
              <w:jc w:val="right"/>
              <w:rPr>
                <w:rFonts w:ascii="Consolas" w:hAnsi="Consolas" w:cs="Consolas"/>
                <w:sz w:val="18"/>
                <w:szCs w:val="20"/>
              </w:rPr>
            </w:pPr>
            <w:r w:rsidRPr="003D79DA">
              <w:rPr>
                <w:rFonts w:ascii="Consolas" w:hAnsi="Consolas" w:cs="Consolas"/>
                <w:color w:val="000000"/>
                <w:sz w:val="18"/>
                <w:szCs w:val="18"/>
              </w:rPr>
              <w:t>39.0</w:t>
            </w:r>
          </w:p>
        </w:tc>
      </w:tr>
      <w:tr w:rsidR="00FF6F9B" w:rsidRPr="003D79DA" w14:paraId="6A6D62EE" w14:textId="07DC5029" w:rsidTr="005D7BB4">
        <w:trPr>
          <w:trHeight w:val="216"/>
        </w:trPr>
        <w:tc>
          <w:tcPr>
            <w:tcW w:w="972" w:type="dxa"/>
            <w:tcBorders>
              <w:top w:val="nil"/>
              <w:left w:val="nil"/>
              <w:bottom w:val="nil"/>
              <w:right w:val="nil"/>
            </w:tcBorders>
            <w:shd w:val="clear" w:color="auto" w:fill="auto"/>
            <w:vAlign w:val="center"/>
          </w:tcPr>
          <w:p w14:paraId="443F022C" w14:textId="77777777" w:rsidR="00FF6F9B" w:rsidRPr="003D79DA" w:rsidRDefault="00FF6F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598" w:type="dxa"/>
            <w:tcBorders>
              <w:top w:val="nil"/>
              <w:left w:val="nil"/>
              <w:bottom w:val="nil"/>
              <w:right w:val="nil"/>
            </w:tcBorders>
            <w:shd w:val="clear" w:color="auto" w:fill="auto"/>
            <w:vAlign w:val="center"/>
          </w:tcPr>
          <w:p w14:paraId="40432E4C"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Private not-for-profit</w:t>
            </w:r>
          </w:p>
        </w:tc>
        <w:tc>
          <w:tcPr>
            <w:tcW w:w="1440" w:type="dxa"/>
            <w:tcBorders>
              <w:top w:val="nil"/>
              <w:left w:val="nil"/>
              <w:bottom w:val="nil"/>
              <w:right w:val="nil"/>
            </w:tcBorders>
            <w:shd w:val="clear" w:color="auto" w:fill="auto"/>
            <w:vAlign w:val="center"/>
          </w:tcPr>
          <w:p w14:paraId="6C53EB0E" w14:textId="7FC4526D"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215,962</w:t>
            </w:r>
          </w:p>
        </w:tc>
        <w:tc>
          <w:tcPr>
            <w:tcW w:w="1440" w:type="dxa"/>
            <w:tcBorders>
              <w:top w:val="nil"/>
              <w:left w:val="nil"/>
              <w:bottom w:val="nil"/>
              <w:right w:val="nil"/>
            </w:tcBorders>
            <w:vAlign w:val="center"/>
          </w:tcPr>
          <w:p w14:paraId="29FBF410" w14:textId="299B155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4.8</w:t>
            </w:r>
          </w:p>
        </w:tc>
      </w:tr>
      <w:tr w:rsidR="00FF6F9B" w:rsidRPr="003D79DA" w14:paraId="52E230DB" w14:textId="41CEC202" w:rsidTr="005D7BB4">
        <w:trPr>
          <w:trHeight w:val="216"/>
        </w:trPr>
        <w:tc>
          <w:tcPr>
            <w:tcW w:w="972" w:type="dxa"/>
            <w:tcBorders>
              <w:top w:val="nil"/>
              <w:left w:val="nil"/>
              <w:bottom w:val="nil"/>
              <w:right w:val="nil"/>
            </w:tcBorders>
            <w:shd w:val="clear" w:color="auto" w:fill="auto"/>
            <w:vAlign w:val="center"/>
          </w:tcPr>
          <w:p w14:paraId="01794591"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5598" w:type="dxa"/>
            <w:tcBorders>
              <w:top w:val="nil"/>
              <w:left w:val="nil"/>
              <w:bottom w:val="nil"/>
              <w:right w:val="nil"/>
            </w:tcBorders>
            <w:shd w:val="clear" w:color="auto" w:fill="auto"/>
            <w:vAlign w:val="center"/>
          </w:tcPr>
          <w:p w14:paraId="246E7DE1"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Local government</w:t>
            </w:r>
          </w:p>
        </w:tc>
        <w:tc>
          <w:tcPr>
            <w:tcW w:w="1440" w:type="dxa"/>
            <w:tcBorders>
              <w:top w:val="nil"/>
              <w:left w:val="nil"/>
              <w:bottom w:val="nil"/>
              <w:right w:val="nil"/>
            </w:tcBorders>
            <w:shd w:val="clear" w:color="auto" w:fill="auto"/>
            <w:vAlign w:val="center"/>
          </w:tcPr>
          <w:p w14:paraId="3DDFEF0A" w14:textId="3D8D5F53"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216,544</w:t>
            </w:r>
          </w:p>
        </w:tc>
        <w:tc>
          <w:tcPr>
            <w:tcW w:w="1440" w:type="dxa"/>
            <w:tcBorders>
              <w:top w:val="nil"/>
              <w:left w:val="nil"/>
              <w:bottom w:val="nil"/>
              <w:right w:val="nil"/>
            </w:tcBorders>
            <w:vAlign w:val="center"/>
          </w:tcPr>
          <w:p w14:paraId="33F5A968" w14:textId="738ED502"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4.8</w:t>
            </w:r>
          </w:p>
        </w:tc>
      </w:tr>
      <w:tr w:rsidR="00FF6F9B" w:rsidRPr="003D79DA" w14:paraId="309A5B78" w14:textId="7270DD16" w:rsidTr="005D7BB4">
        <w:trPr>
          <w:trHeight w:val="216"/>
        </w:trPr>
        <w:tc>
          <w:tcPr>
            <w:tcW w:w="972" w:type="dxa"/>
            <w:tcBorders>
              <w:top w:val="nil"/>
              <w:left w:val="nil"/>
              <w:bottom w:val="nil"/>
              <w:right w:val="nil"/>
            </w:tcBorders>
            <w:shd w:val="clear" w:color="auto" w:fill="auto"/>
            <w:vAlign w:val="center"/>
          </w:tcPr>
          <w:p w14:paraId="4A791807"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5598" w:type="dxa"/>
            <w:tcBorders>
              <w:top w:val="nil"/>
              <w:left w:val="nil"/>
              <w:bottom w:val="nil"/>
              <w:right w:val="nil"/>
            </w:tcBorders>
            <w:shd w:val="clear" w:color="auto" w:fill="auto"/>
            <w:vAlign w:val="center"/>
          </w:tcPr>
          <w:p w14:paraId="229B8F8C"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State government</w:t>
            </w:r>
          </w:p>
        </w:tc>
        <w:tc>
          <w:tcPr>
            <w:tcW w:w="1440" w:type="dxa"/>
            <w:tcBorders>
              <w:top w:val="nil"/>
              <w:left w:val="nil"/>
              <w:bottom w:val="nil"/>
              <w:right w:val="nil"/>
            </w:tcBorders>
            <w:shd w:val="clear" w:color="auto" w:fill="auto"/>
            <w:vAlign w:val="center"/>
          </w:tcPr>
          <w:p w14:paraId="44DEC0E1" w14:textId="498E901B"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122,263</w:t>
            </w:r>
          </w:p>
        </w:tc>
        <w:tc>
          <w:tcPr>
            <w:tcW w:w="1440" w:type="dxa"/>
            <w:tcBorders>
              <w:top w:val="nil"/>
              <w:left w:val="nil"/>
              <w:bottom w:val="nil"/>
              <w:right w:val="nil"/>
            </w:tcBorders>
            <w:vAlign w:val="center"/>
          </w:tcPr>
          <w:p w14:paraId="6EDE7AD1" w14:textId="7D3B48AD"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2.7</w:t>
            </w:r>
          </w:p>
        </w:tc>
      </w:tr>
      <w:tr w:rsidR="00FF6F9B" w:rsidRPr="003D79DA" w14:paraId="2C92813C" w14:textId="681A9E6E" w:rsidTr="005D7BB4">
        <w:trPr>
          <w:trHeight w:val="216"/>
        </w:trPr>
        <w:tc>
          <w:tcPr>
            <w:tcW w:w="972" w:type="dxa"/>
            <w:tcBorders>
              <w:top w:val="nil"/>
              <w:left w:val="nil"/>
              <w:bottom w:val="nil"/>
              <w:right w:val="nil"/>
            </w:tcBorders>
            <w:shd w:val="clear" w:color="auto" w:fill="auto"/>
            <w:vAlign w:val="center"/>
          </w:tcPr>
          <w:p w14:paraId="2CB3DB5E"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5598" w:type="dxa"/>
            <w:tcBorders>
              <w:top w:val="nil"/>
              <w:left w:val="nil"/>
              <w:bottom w:val="nil"/>
              <w:right w:val="nil"/>
            </w:tcBorders>
            <w:shd w:val="clear" w:color="auto" w:fill="auto"/>
            <w:vAlign w:val="center"/>
          </w:tcPr>
          <w:p w14:paraId="0AF377A6"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Federal government</w:t>
            </w:r>
          </w:p>
        </w:tc>
        <w:tc>
          <w:tcPr>
            <w:tcW w:w="1440" w:type="dxa"/>
            <w:tcBorders>
              <w:top w:val="nil"/>
              <w:left w:val="nil"/>
              <w:bottom w:val="nil"/>
              <w:right w:val="nil"/>
            </w:tcBorders>
            <w:shd w:val="clear" w:color="auto" w:fill="auto"/>
            <w:vAlign w:val="center"/>
          </w:tcPr>
          <w:p w14:paraId="3941CE42" w14:textId="6660122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83,633</w:t>
            </w:r>
          </w:p>
        </w:tc>
        <w:tc>
          <w:tcPr>
            <w:tcW w:w="1440" w:type="dxa"/>
            <w:tcBorders>
              <w:top w:val="nil"/>
              <w:left w:val="nil"/>
              <w:bottom w:val="nil"/>
              <w:right w:val="nil"/>
            </w:tcBorders>
            <w:vAlign w:val="center"/>
          </w:tcPr>
          <w:p w14:paraId="603CE190" w14:textId="0EA44A71"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1.9</w:t>
            </w:r>
          </w:p>
        </w:tc>
      </w:tr>
      <w:tr w:rsidR="00FF6F9B" w:rsidRPr="003D79DA" w14:paraId="0C476FD2" w14:textId="1AA637F8" w:rsidTr="005D7BB4">
        <w:trPr>
          <w:trHeight w:val="216"/>
        </w:trPr>
        <w:tc>
          <w:tcPr>
            <w:tcW w:w="972" w:type="dxa"/>
            <w:tcBorders>
              <w:top w:val="nil"/>
              <w:left w:val="nil"/>
              <w:bottom w:val="nil"/>
              <w:right w:val="nil"/>
            </w:tcBorders>
            <w:shd w:val="clear" w:color="auto" w:fill="auto"/>
            <w:vAlign w:val="center"/>
          </w:tcPr>
          <w:p w14:paraId="0B74AAAD"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5598" w:type="dxa"/>
            <w:tcBorders>
              <w:top w:val="nil"/>
              <w:left w:val="nil"/>
              <w:bottom w:val="nil"/>
              <w:right w:val="nil"/>
            </w:tcBorders>
            <w:shd w:val="clear" w:color="auto" w:fill="auto"/>
            <w:vAlign w:val="center"/>
          </w:tcPr>
          <w:p w14:paraId="15C45417"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Self-employed not incorporated</w:t>
            </w:r>
          </w:p>
        </w:tc>
        <w:tc>
          <w:tcPr>
            <w:tcW w:w="1440" w:type="dxa"/>
            <w:tcBorders>
              <w:top w:val="nil"/>
              <w:left w:val="nil"/>
              <w:bottom w:val="nil"/>
              <w:right w:val="nil"/>
            </w:tcBorders>
            <w:shd w:val="clear" w:color="auto" w:fill="auto"/>
            <w:vAlign w:val="center"/>
          </w:tcPr>
          <w:p w14:paraId="27DAB466" w14:textId="4FC88B58"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191,561</w:t>
            </w:r>
          </w:p>
        </w:tc>
        <w:tc>
          <w:tcPr>
            <w:tcW w:w="1440" w:type="dxa"/>
            <w:tcBorders>
              <w:top w:val="nil"/>
              <w:left w:val="nil"/>
              <w:bottom w:val="nil"/>
              <w:right w:val="nil"/>
            </w:tcBorders>
            <w:vAlign w:val="center"/>
          </w:tcPr>
          <w:p w14:paraId="75BDD2B9" w14:textId="5B9694F2"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4.2</w:t>
            </w:r>
          </w:p>
        </w:tc>
      </w:tr>
      <w:tr w:rsidR="00FF6F9B" w:rsidRPr="003D79DA" w14:paraId="3B9C7501" w14:textId="0E49F4CD" w:rsidTr="005D7BB4">
        <w:trPr>
          <w:trHeight w:val="216"/>
        </w:trPr>
        <w:tc>
          <w:tcPr>
            <w:tcW w:w="972" w:type="dxa"/>
            <w:tcBorders>
              <w:top w:val="nil"/>
              <w:left w:val="nil"/>
              <w:bottom w:val="nil"/>
              <w:right w:val="nil"/>
            </w:tcBorders>
            <w:shd w:val="clear" w:color="auto" w:fill="auto"/>
            <w:vAlign w:val="center"/>
          </w:tcPr>
          <w:p w14:paraId="2B9978B2"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7 —</w:t>
            </w:r>
          </w:p>
        </w:tc>
        <w:tc>
          <w:tcPr>
            <w:tcW w:w="5598" w:type="dxa"/>
            <w:tcBorders>
              <w:top w:val="nil"/>
              <w:left w:val="nil"/>
              <w:bottom w:val="nil"/>
              <w:right w:val="nil"/>
            </w:tcBorders>
            <w:shd w:val="clear" w:color="auto" w:fill="auto"/>
            <w:vAlign w:val="center"/>
          </w:tcPr>
          <w:p w14:paraId="39B8215A"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Self-employed incorporated</w:t>
            </w:r>
          </w:p>
        </w:tc>
        <w:tc>
          <w:tcPr>
            <w:tcW w:w="1440" w:type="dxa"/>
            <w:tcBorders>
              <w:top w:val="nil"/>
              <w:left w:val="nil"/>
              <w:bottom w:val="nil"/>
              <w:right w:val="nil"/>
            </w:tcBorders>
            <w:shd w:val="clear" w:color="auto" w:fill="auto"/>
            <w:vAlign w:val="center"/>
          </w:tcPr>
          <w:p w14:paraId="67E4479E" w14:textId="3ADCE9EC"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96,455</w:t>
            </w:r>
          </w:p>
        </w:tc>
        <w:tc>
          <w:tcPr>
            <w:tcW w:w="1440" w:type="dxa"/>
            <w:tcBorders>
              <w:top w:val="nil"/>
              <w:left w:val="nil"/>
              <w:bottom w:val="nil"/>
              <w:right w:val="nil"/>
            </w:tcBorders>
            <w:vAlign w:val="center"/>
          </w:tcPr>
          <w:p w14:paraId="46411E09" w14:textId="4806CCB0"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2.1</w:t>
            </w:r>
          </w:p>
        </w:tc>
      </w:tr>
      <w:tr w:rsidR="00FF6F9B" w:rsidRPr="003D79DA" w14:paraId="51B338A8" w14:textId="4B2A16A3" w:rsidTr="005D7BB4">
        <w:trPr>
          <w:trHeight w:val="216"/>
        </w:trPr>
        <w:tc>
          <w:tcPr>
            <w:tcW w:w="972" w:type="dxa"/>
            <w:tcBorders>
              <w:top w:val="nil"/>
              <w:left w:val="nil"/>
              <w:bottom w:val="nil"/>
              <w:right w:val="nil"/>
            </w:tcBorders>
            <w:shd w:val="clear" w:color="auto" w:fill="auto"/>
            <w:vAlign w:val="center"/>
          </w:tcPr>
          <w:p w14:paraId="7C4183D2"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8 —</w:t>
            </w:r>
          </w:p>
        </w:tc>
        <w:tc>
          <w:tcPr>
            <w:tcW w:w="5598" w:type="dxa"/>
            <w:tcBorders>
              <w:top w:val="nil"/>
              <w:left w:val="nil"/>
              <w:bottom w:val="nil"/>
              <w:right w:val="nil"/>
            </w:tcBorders>
            <w:shd w:val="clear" w:color="auto" w:fill="auto"/>
            <w:vAlign w:val="center"/>
          </w:tcPr>
          <w:p w14:paraId="786B1508" w14:textId="77777777" w:rsidR="00FF6F9B" w:rsidRPr="003D79DA" w:rsidRDefault="00FF6F9B" w:rsidP="00714044">
            <w:pPr>
              <w:ind w:left="-72"/>
              <w:rPr>
                <w:rFonts w:ascii="Consolas" w:hAnsi="Consolas" w:cs="Consolas"/>
                <w:color w:val="000000"/>
                <w:sz w:val="18"/>
                <w:szCs w:val="20"/>
              </w:rPr>
            </w:pPr>
            <w:r w:rsidRPr="003D79DA">
              <w:rPr>
                <w:rFonts w:ascii="Consolas" w:hAnsi="Consolas" w:cs="Consolas"/>
                <w:sz w:val="18"/>
                <w:szCs w:val="20"/>
              </w:rPr>
              <w:t>Unpaid family workers</w:t>
            </w:r>
          </w:p>
        </w:tc>
        <w:tc>
          <w:tcPr>
            <w:tcW w:w="1440" w:type="dxa"/>
            <w:tcBorders>
              <w:top w:val="nil"/>
              <w:left w:val="nil"/>
              <w:bottom w:val="nil"/>
              <w:right w:val="nil"/>
            </w:tcBorders>
            <w:shd w:val="clear" w:color="auto" w:fill="auto"/>
            <w:vAlign w:val="center"/>
          </w:tcPr>
          <w:p w14:paraId="3F12DCF3" w14:textId="47E7607E"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9,293</w:t>
            </w:r>
          </w:p>
        </w:tc>
        <w:tc>
          <w:tcPr>
            <w:tcW w:w="1440" w:type="dxa"/>
            <w:tcBorders>
              <w:top w:val="nil"/>
              <w:left w:val="nil"/>
              <w:bottom w:val="nil"/>
              <w:right w:val="nil"/>
            </w:tcBorders>
            <w:vAlign w:val="center"/>
          </w:tcPr>
          <w:p w14:paraId="28B33D1D" w14:textId="126D9279"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FF6F9B" w:rsidRPr="003D79DA" w14:paraId="425A9141" w14:textId="7F3C4976" w:rsidTr="005D7BB4">
        <w:trPr>
          <w:trHeight w:val="216"/>
        </w:trPr>
        <w:tc>
          <w:tcPr>
            <w:tcW w:w="972" w:type="dxa"/>
            <w:tcBorders>
              <w:top w:val="nil"/>
              <w:left w:val="nil"/>
              <w:bottom w:val="nil"/>
              <w:right w:val="nil"/>
            </w:tcBorders>
            <w:shd w:val="clear" w:color="auto" w:fill="auto"/>
            <w:vAlign w:val="center"/>
          </w:tcPr>
          <w:p w14:paraId="639171D3" w14:textId="77777777" w:rsidR="00FF6F9B" w:rsidRPr="003D79DA" w:rsidRDefault="00FF6F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9 —</w:t>
            </w:r>
          </w:p>
        </w:tc>
        <w:tc>
          <w:tcPr>
            <w:tcW w:w="5598" w:type="dxa"/>
            <w:tcBorders>
              <w:top w:val="nil"/>
              <w:left w:val="nil"/>
              <w:bottom w:val="nil"/>
              <w:right w:val="nil"/>
            </w:tcBorders>
            <w:shd w:val="clear" w:color="auto" w:fill="auto"/>
            <w:vAlign w:val="center"/>
          </w:tcPr>
          <w:p w14:paraId="5DC8A1F6" w14:textId="610455FC" w:rsidR="00FF6F9B" w:rsidRPr="003D79DA" w:rsidRDefault="005D7BB4" w:rsidP="00714044">
            <w:pPr>
              <w:ind w:left="-72"/>
              <w:rPr>
                <w:rFonts w:ascii="Consolas" w:hAnsi="Consolas" w:cs="Consolas"/>
                <w:color w:val="000000"/>
                <w:sz w:val="18"/>
                <w:szCs w:val="20"/>
              </w:rPr>
            </w:pPr>
            <w:r w:rsidRPr="003D79DA">
              <w:rPr>
                <w:rFonts w:ascii="Consolas" w:hAnsi="Consolas" w:cs="Consolas"/>
                <w:sz w:val="18"/>
                <w:szCs w:val="20"/>
              </w:rPr>
              <w:t>Unemployed, with no work experience in the last 5 years</w:t>
            </w:r>
          </w:p>
        </w:tc>
        <w:tc>
          <w:tcPr>
            <w:tcW w:w="1440" w:type="dxa"/>
            <w:tcBorders>
              <w:top w:val="nil"/>
              <w:left w:val="nil"/>
              <w:bottom w:val="nil"/>
              <w:right w:val="nil"/>
            </w:tcBorders>
            <w:shd w:val="clear" w:color="auto" w:fill="auto"/>
            <w:vAlign w:val="center"/>
          </w:tcPr>
          <w:p w14:paraId="74FA534C" w14:textId="1098F77D"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17,116</w:t>
            </w:r>
          </w:p>
        </w:tc>
        <w:tc>
          <w:tcPr>
            <w:tcW w:w="1440" w:type="dxa"/>
            <w:tcBorders>
              <w:top w:val="nil"/>
              <w:left w:val="nil"/>
              <w:bottom w:val="nil"/>
              <w:right w:val="nil"/>
            </w:tcBorders>
            <w:vAlign w:val="center"/>
          </w:tcPr>
          <w:p w14:paraId="46DB4275" w14:textId="575B2D7B" w:rsidR="00FF6F9B" w:rsidRPr="003D79DA" w:rsidRDefault="00FF6F9B" w:rsidP="00714044">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FF6F9B" w:rsidRPr="003D79DA" w14:paraId="1BB42D6C" w14:textId="64914F74" w:rsidTr="005D7BB4">
        <w:trPr>
          <w:trHeight w:val="216"/>
        </w:trPr>
        <w:tc>
          <w:tcPr>
            <w:tcW w:w="972" w:type="dxa"/>
            <w:tcBorders>
              <w:top w:val="nil"/>
              <w:left w:val="nil"/>
              <w:bottom w:val="nil"/>
              <w:right w:val="nil"/>
            </w:tcBorders>
            <w:shd w:val="clear" w:color="auto" w:fill="auto"/>
            <w:vAlign w:val="center"/>
          </w:tcPr>
          <w:p w14:paraId="296FB59D" w14:textId="77777777" w:rsidR="00FF6F9B" w:rsidRPr="003D79DA" w:rsidRDefault="00FF6F9B" w:rsidP="00714044">
            <w:pPr>
              <w:jc w:val="right"/>
              <w:rPr>
                <w:rFonts w:ascii="Consolas" w:eastAsia="MS Mincho" w:hAnsi="Consolas" w:cs="Consolas"/>
                <w:b/>
                <w:color w:val="000000"/>
                <w:sz w:val="18"/>
                <w:szCs w:val="20"/>
              </w:rPr>
            </w:pPr>
          </w:p>
        </w:tc>
        <w:tc>
          <w:tcPr>
            <w:tcW w:w="5598" w:type="dxa"/>
            <w:tcBorders>
              <w:top w:val="nil"/>
              <w:left w:val="nil"/>
              <w:bottom w:val="nil"/>
              <w:right w:val="nil"/>
            </w:tcBorders>
            <w:shd w:val="clear" w:color="auto" w:fill="auto"/>
            <w:vAlign w:val="center"/>
          </w:tcPr>
          <w:p w14:paraId="3D970135" w14:textId="40C4B432" w:rsidR="00FF6F9B" w:rsidRPr="003D79DA" w:rsidRDefault="00FF6F9B"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6516186E" w14:textId="5FECB4ED"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5A203E3" w14:textId="16E5E1DC" w:rsidR="00FF6F9B" w:rsidRPr="003D79DA" w:rsidRDefault="00FF6F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7835430" w14:textId="77777777" w:rsidR="00FC3B2B" w:rsidRPr="003D79DA" w:rsidRDefault="00FC3B2B" w:rsidP="00714044">
      <w:pPr>
        <w:pStyle w:val="PlainText"/>
        <w:jc w:val="both"/>
        <w:rPr>
          <w:rFonts w:asciiTheme="minorHAnsi" w:eastAsia="MS Mincho" w:hAnsiTheme="minorHAnsi" w:cs="Consolas"/>
          <w:sz w:val="16"/>
          <w:szCs w:val="16"/>
        </w:rPr>
      </w:pPr>
    </w:p>
    <w:p w14:paraId="74418CA7" w14:textId="77777777" w:rsidR="00FC3B2B" w:rsidRPr="003D79DA" w:rsidRDefault="00FC3B2B" w:rsidP="00714044">
      <w:pPr>
        <w:spacing w:after="240"/>
        <w:rPr>
          <w:rFonts w:asciiTheme="minorHAnsi" w:hAnsiTheme="minorHAnsi" w:cs="Consolas"/>
          <w:sz w:val="20"/>
          <w:szCs w:val="20"/>
        </w:rPr>
      </w:pPr>
      <w:r w:rsidRPr="003D79DA">
        <w:rPr>
          <w:rFonts w:asciiTheme="minorHAnsi" w:hAnsiTheme="minorHAnsi" w:cs="Consolas"/>
          <w:sz w:val="20"/>
          <w:szCs w:val="20"/>
        </w:rPr>
        <w:br w:type="page"/>
      </w:r>
    </w:p>
    <w:p w14:paraId="572B768B" w14:textId="50A6FEE1" w:rsidR="001E23EE" w:rsidRPr="003D79DA" w:rsidRDefault="00FC3B2B"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Occupation Code</w:t>
      </w:r>
      <w:bookmarkStart w:id="63" w:name="OCC"/>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OCC</w:t>
      </w:r>
      <w:bookmarkEnd w:id="63"/>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2524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7BC82CE1" w14:textId="396FA237" w:rsidR="00FC3B2B"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496EBFDB" w14:textId="0F6C5CDA"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sz w:val="22"/>
          <w:szCs w:val="22"/>
        </w:rPr>
        <w:t xml:space="preserve"> The data on occupation were derived from answers to Questions 44 and 45. </w:t>
      </w:r>
      <w:r w:rsidR="0014221D" w:rsidRPr="003D79DA">
        <w:rPr>
          <w:rFonts w:asciiTheme="minorHAnsi" w:eastAsia="MS Mincho" w:hAnsiTheme="minorHAnsi" w:cstheme="majorHAnsi"/>
          <w:sz w:val="22"/>
          <w:szCs w:val="22"/>
        </w:rPr>
        <w:t>The data were tabulated for people 16 and over who had worked in the past 5 years</w:t>
      </w:r>
      <w:r w:rsidR="00FC3B2B" w:rsidRPr="003D79DA">
        <w:rPr>
          <w:rFonts w:asciiTheme="minorHAnsi" w:eastAsia="MS Mincho" w:hAnsiTheme="minorHAnsi" w:cstheme="majorHAnsi"/>
          <w:sz w:val="22"/>
          <w:szCs w:val="22"/>
        </w:rPr>
        <w:t>.</w:t>
      </w:r>
      <w:r w:rsidR="00EE6190" w:rsidRPr="003D79DA">
        <w:rPr>
          <w:rFonts w:asciiTheme="minorHAnsi" w:eastAsia="MS Mincho" w:hAnsiTheme="minorHAnsi" w:cstheme="majorHAnsi"/>
          <w:sz w:val="22"/>
          <w:szCs w:val="22"/>
        </w:rPr>
        <w:t xml:space="preserve"> </w:t>
      </w:r>
      <w:r w:rsidR="00914932" w:rsidRPr="003D79DA">
        <w:rPr>
          <w:rFonts w:asciiTheme="minorHAnsi" w:eastAsia="MS Mincho" w:hAnsiTheme="minorHAnsi" w:cstheme="majorHAnsi"/>
          <w:sz w:val="22"/>
          <w:szCs w:val="22"/>
        </w:rPr>
        <w:t xml:space="preserve">The four-digit codes for occupation are given in </w:t>
      </w:r>
      <w:hyperlink w:anchor="APP_E" w:history="1">
        <w:r w:rsidR="00914932" w:rsidRPr="003D79DA">
          <w:rPr>
            <w:rStyle w:val="Hyperlink"/>
            <w:rFonts w:asciiTheme="minorHAnsi" w:eastAsia="MS Mincho" w:hAnsiTheme="minorHAnsi" w:cstheme="majorHAnsi"/>
            <w:sz w:val="22"/>
            <w:szCs w:val="22"/>
          </w:rPr>
          <w:t>Appendix E</w:t>
        </w:r>
      </w:hyperlink>
      <w:r w:rsidR="00914932" w:rsidRPr="003D79DA">
        <w:rPr>
          <w:rFonts w:asciiTheme="minorHAnsi" w:eastAsia="MS Mincho" w:hAnsiTheme="minorHAnsi" w:cstheme="majorHAnsi"/>
          <w:sz w:val="22"/>
          <w:szCs w:val="22"/>
        </w:rPr>
        <w:t xml:space="preserve">.  </w:t>
      </w:r>
      <w:r w:rsidR="00EE6190" w:rsidRPr="003D79DA">
        <w:rPr>
          <w:rFonts w:asciiTheme="minorHAnsi" w:eastAsia="MS Mincho" w:hAnsiTheme="minorHAnsi" w:cstheme="majorHAnsi"/>
          <w:sz w:val="22"/>
          <w:szCs w:val="22"/>
        </w:rPr>
        <w:t xml:space="preserve">Also see </w:t>
      </w:r>
      <w:hyperlink w:anchor="OCCG" w:history="1">
        <w:r w:rsidR="00EE6190" w:rsidRPr="003D79DA">
          <w:rPr>
            <w:rStyle w:val="Hyperlink"/>
            <w:rFonts w:asciiTheme="minorHAnsi" w:eastAsia="MS Mincho" w:hAnsiTheme="minorHAnsi" w:cstheme="majorHAnsi"/>
            <w:sz w:val="22"/>
            <w:szCs w:val="22"/>
          </w:rPr>
          <w:t>OCCG</w:t>
        </w:r>
      </w:hyperlink>
      <w:r w:rsidR="00EE6190" w:rsidRPr="003D79DA">
        <w:rPr>
          <w:rFonts w:asciiTheme="minorHAnsi" w:eastAsia="MS Mincho" w:hAnsiTheme="minorHAnsi" w:cstheme="majorHAnsi"/>
          <w:sz w:val="22"/>
          <w:szCs w:val="22"/>
        </w:rPr>
        <w:t>.</w:t>
      </w:r>
    </w:p>
    <w:p w14:paraId="38C301CF" w14:textId="77777777" w:rsidR="00FC3B2B" w:rsidRPr="003D79DA" w:rsidRDefault="00FC3B2B" w:rsidP="00714044">
      <w:pPr>
        <w:pStyle w:val="PlainText"/>
        <w:jc w:val="both"/>
        <w:rPr>
          <w:rFonts w:asciiTheme="minorHAnsi" w:eastAsia="MS Mincho" w:hAnsiTheme="minorHAnsi" w:cstheme="majorHAnsi"/>
          <w:sz w:val="22"/>
          <w:szCs w:val="22"/>
        </w:rPr>
      </w:pPr>
    </w:p>
    <w:p w14:paraId="2C294674" w14:textId="77777777"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For employed people, the data refer to the person’s job during the previous week. For those who worked two or more jobs, the data refer to the job where the person worked the greatest number of hours. For unemployed people and people who are not currently employed but report having a job within the last five years, the data refer to their last job.</w:t>
      </w:r>
    </w:p>
    <w:p w14:paraId="4680AB54" w14:textId="77777777" w:rsidR="00FC3B2B" w:rsidRPr="003D79DA" w:rsidRDefault="00FC3B2B" w:rsidP="00714044">
      <w:pPr>
        <w:pStyle w:val="PlainText"/>
        <w:jc w:val="both"/>
        <w:rPr>
          <w:rFonts w:asciiTheme="minorHAnsi" w:eastAsia="MS Mincho" w:hAnsiTheme="minorHAnsi" w:cstheme="majorHAnsi"/>
          <w:sz w:val="22"/>
          <w:szCs w:val="22"/>
        </w:rPr>
      </w:pPr>
    </w:p>
    <w:p w14:paraId="51399187" w14:textId="3590EF6F"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Written responses to the occupation questions are coded using the occupational classification system developed for the 2000 census and modified in 2002. This system consists of 509 specific occupational categories, for employed people, including military, arranged into 23 major occupational groups. This classification was developed based on the Standard Occupational Classification (SOC) Manual: 2000, published by the Executive Office of the President, Office of Management and Budget. Some occupation groups are related closely to certain industries. Operators of transportation equipment, farm operators and workers, and healthcare providers account for major portions of their respective industries of transportation, agriculture, and health care. However, the industry categories inclu</w:t>
      </w:r>
      <w:r w:rsidR="00914932" w:rsidRPr="003D79DA">
        <w:rPr>
          <w:rFonts w:asciiTheme="minorHAnsi" w:eastAsia="MS Mincho" w:hAnsiTheme="minorHAnsi" w:cstheme="majorHAnsi"/>
          <w:sz w:val="22"/>
          <w:szCs w:val="22"/>
        </w:rPr>
        <w:t xml:space="preserve">de people in other occupations. </w:t>
      </w:r>
      <w:r w:rsidRPr="003D79DA">
        <w:rPr>
          <w:rFonts w:asciiTheme="minorHAnsi" w:eastAsia="MS Mincho" w:hAnsiTheme="minorHAnsi" w:cstheme="majorHAnsi"/>
          <w:sz w:val="22"/>
          <w:szCs w:val="22"/>
        </w:rPr>
        <w:t>For example, people employed in agriculture include truck drivers and bookkeepers; people employed in the transportation industry include mechanics, freight handlers, and payroll clerks; and people employed in the health care profession include janitors, security guards, and secretaries.</w:t>
      </w:r>
    </w:p>
    <w:p w14:paraId="2890C3FB" w14:textId="77777777" w:rsidR="00FC3B2B" w:rsidRPr="003D79DA" w:rsidRDefault="00FC3B2B" w:rsidP="00714044">
      <w:pPr>
        <w:pStyle w:val="PlainText"/>
        <w:jc w:val="both"/>
        <w:rPr>
          <w:rFonts w:asciiTheme="minorHAnsi" w:eastAsia="MS Mincho" w:hAnsiTheme="minorHAnsi" w:cstheme="majorHAnsi"/>
          <w:b/>
          <w:sz w:val="22"/>
          <w:szCs w:val="22"/>
        </w:rPr>
      </w:pPr>
    </w:p>
    <w:p w14:paraId="12FB4C9A" w14:textId="6AAEE548" w:rsidR="00736469" w:rsidRPr="003D79DA" w:rsidRDefault="00736469" w:rsidP="00714044">
      <w:pPr>
        <w:pStyle w:val="PlainText"/>
        <w:jc w:val="both"/>
        <w:rPr>
          <w:rFonts w:asciiTheme="minorHAnsi" w:eastAsia="MS Mincho" w:hAnsiTheme="minorHAnsi" w:cstheme="majorHAnsi"/>
          <w:sz w:val="22"/>
          <w:szCs w:val="26"/>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6"/>
        </w:rPr>
        <w:t>People not currently working for any reason, including those not in the labor force for any reason, retain their class of worker, industry, and occupation designations for the first 5 years since their last job. After 5 years of not working, people are not considered in the employment universe and have no assigned class of worker, industry, and occupation designations.</w:t>
      </w:r>
    </w:p>
    <w:p w14:paraId="529EE8ED" w14:textId="77777777" w:rsidR="00736469" w:rsidRPr="003D79DA" w:rsidRDefault="00736469" w:rsidP="00714044">
      <w:pPr>
        <w:pStyle w:val="PlainText"/>
        <w:jc w:val="both"/>
        <w:rPr>
          <w:rFonts w:asciiTheme="minorHAnsi" w:eastAsia="MS Mincho" w:hAnsiTheme="minorHAnsi" w:cstheme="majorHAnsi"/>
          <w:sz w:val="22"/>
          <w:szCs w:val="26"/>
        </w:rPr>
      </w:pPr>
    </w:p>
    <w:p w14:paraId="61912ACB" w14:textId="72351301" w:rsidR="001F6CAE"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736469"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001F6CAE" w:rsidRPr="003D79DA">
        <w:rPr>
          <w:rFonts w:asciiTheme="minorHAnsi" w:eastAsia="MS Mincho" w:hAnsiTheme="minorHAnsi" w:cstheme="majorHAnsi"/>
          <w:sz w:val="22"/>
          <w:szCs w:val="22"/>
        </w:rPr>
        <w:t>Respondents provided the data for the tabulations by writing on the questionnaires descriptions of their kind of business or industry and the kind of work or occupation they are doing. Census Bureau staff converted written questionnaire descriptions to codes by comparing these descriptions to entries in the Alphabetical Index of Industries and Occupations.</w:t>
      </w:r>
    </w:p>
    <w:p w14:paraId="7A185AB0" w14:textId="5ADCBED0" w:rsidR="00FC3B2B" w:rsidRPr="003D79DA" w:rsidRDefault="00FC3B2B" w:rsidP="00714044">
      <w:pPr>
        <w:pStyle w:val="PlainText"/>
        <w:jc w:val="both"/>
        <w:rPr>
          <w:rFonts w:asciiTheme="minorHAnsi" w:eastAsia="MS Mincho" w:hAnsiTheme="minorHAnsi" w:cstheme="majorHAnsi"/>
          <w:sz w:val="22"/>
          <w:szCs w:val="22"/>
        </w:rPr>
      </w:pPr>
    </w:p>
    <w:p w14:paraId="135C148A" w14:textId="5B2890D4"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736469"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The JOINT economic edit is a final, simultaneous stage in the editing of allocated labor force and income variables that ensures that the allocated values are compatible with each other. The </w:t>
      </w:r>
      <w:r w:rsidR="00736469" w:rsidRPr="003D79DA">
        <w:rPr>
          <w:rFonts w:asciiTheme="minorHAnsi" w:eastAsia="MS Mincho" w:hAnsiTheme="minorHAnsi" w:cstheme="majorHAnsi"/>
          <w:sz w:val="22"/>
          <w:szCs w:val="22"/>
        </w:rPr>
        <w:t>a</w:t>
      </w:r>
      <w:r w:rsidRPr="003D79DA">
        <w:rPr>
          <w:rFonts w:asciiTheme="minorHAnsi" w:eastAsia="MS Mincho" w:hAnsiTheme="minorHAnsi" w:cstheme="majorHAnsi"/>
          <w:sz w:val="22"/>
          <w:szCs w:val="22"/>
        </w:rPr>
        <w:t xml:space="preserve">ssociated </w:t>
      </w:r>
      <w:r w:rsidR="00736469" w:rsidRPr="003D79DA">
        <w:rPr>
          <w:rFonts w:asciiTheme="minorHAnsi" w:eastAsia="MS Mincho" w:hAnsiTheme="minorHAnsi" w:cstheme="majorHAnsi"/>
          <w:sz w:val="22"/>
          <w:szCs w:val="22"/>
        </w:rPr>
        <w:t>v</w:t>
      </w:r>
      <w:r w:rsidRPr="003D79DA">
        <w:rPr>
          <w:rFonts w:asciiTheme="minorHAnsi" w:eastAsia="MS Mincho" w:hAnsiTheme="minorHAnsi" w:cstheme="majorHAnsi"/>
          <w:sz w:val="22"/>
          <w:szCs w:val="22"/>
        </w:rPr>
        <w:t xml:space="preserve">ariable XOCC provides the intermediate value of OCC before the JOINT edit. </w:t>
      </w:r>
    </w:p>
    <w:p w14:paraId="4E8CBCB0" w14:textId="77777777" w:rsidR="00FC3B2B" w:rsidRPr="003D79DA" w:rsidRDefault="00FC3B2B" w:rsidP="00714044">
      <w:pPr>
        <w:pStyle w:val="PlainText"/>
        <w:jc w:val="both"/>
        <w:rPr>
          <w:rFonts w:asciiTheme="minorHAnsi" w:eastAsia="MS Mincho" w:hAnsiTheme="minorHAnsi" w:cstheme="majorHAnsi"/>
          <w:sz w:val="22"/>
          <w:szCs w:val="22"/>
        </w:rPr>
      </w:pPr>
    </w:p>
    <w:p w14:paraId="082F7B84" w14:textId="77777777"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0A226AF" w14:textId="77777777" w:rsidR="00FC3B2B" w:rsidRPr="003D79DA" w:rsidRDefault="00FC3B2B" w:rsidP="00714044">
      <w:pPr>
        <w:pStyle w:val="PlainText"/>
        <w:tabs>
          <w:tab w:val="left" w:pos="2880"/>
        </w:tabs>
        <w:rPr>
          <w:rFonts w:asciiTheme="minorHAnsi" w:eastAsia="MS Mincho" w:hAnsiTheme="minorHAnsi" w:cs="Consolas"/>
          <w:sz w:val="22"/>
          <w:szCs w:val="22"/>
        </w:rPr>
      </w:pPr>
      <w:r w:rsidRPr="003D79DA">
        <w:rPr>
          <w:rFonts w:asciiTheme="minorHAnsi" w:eastAsia="MS Mincho" w:hAnsiTheme="minorHAnsi" w:cs="Consolas"/>
          <w:sz w:val="22"/>
          <w:szCs w:val="22"/>
        </w:rPr>
        <w:t xml:space="preserve">Before JOINT edit: </w:t>
      </w:r>
      <w:r w:rsidRPr="003D79DA">
        <w:rPr>
          <w:rFonts w:asciiTheme="minorHAnsi" w:eastAsia="MS Mincho" w:hAnsiTheme="minorHAnsi" w:cs="Consolas"/>
          <w:b/>
          <w:sz w:val="22"/>
          <w:szCs w:val="22"/>
        </w:rPr>
        <w:t>XOCC</w:t>
      </w:r>
    </w:p>
    <w:p w14:paraId="07B2D61A" w14:textId="66250EF9"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UOCC</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FD3541" w:rsidRPr="003D79DA">
        <w:rPr>
          <w:rFonts w:asciiTheme="minorHAnsi" w:eastAsia="MS Mincho" w:hAnsiTheme="minorHAnsi" w:cs="Consolas"/>
          <w:sz w:val="22"/>
          <w:szCs w:val="22"/>
        </w:rPr>
        <w:t>Write-in</w:t>
      </w:r>
    </w:p>
    <w:p w14:paraId="72CC64B5" w14:textId="4517860C"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FOCC</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640559D"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p>
    <w:p w14:paraId="79ADDAB5" w14:textId="77777777" w:rsidR="006B2D01" w:rsidRPr="003D79DA" w:rsidRDefault="006B2D0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DAC5841" w14:textId="77777777" w:rsidR="006B2D01" w:rsidRPr="003D79DA" w:rsidRDefault="006B2D0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77C26AE2" w14:textId="77777777" w:rsidR="006B2D01" w:rsidRPr="003D79DA" w:rsidRDefault="006B2D01" w:rsidP="00714044">
      <w:pPr>
        <w:pStyle w:val="PlainText"/>
        <w:tabs>
          <w:tab w:val="left" w:pos="2880"/>
        </w:tabs>
        <w:jc w:val="both"/>
        <w:rPr>
          <w:rFonts w:asciiTheme="minorHAnsi" w:eastAsia="MS Mincho" w:hAnsiTheme="minorHAnsi" w:cs="Consolas"/>
          <w:sz w:val="22"/>
          <w:szCs w:val="22"/>
        </w:rPr>
      </w:pPr>
    </w:p>
    <w:p w14:paraId="0D212435" w14:textId="7EC6A12F"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00055C03" w14:textId="37CA6970" w:rsidR="009D0117" w:rsidRPr="003D79DA" w:rsidRDefault="00FC3B2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4341369" w14:textId="3BB620A3" w:rsidR="009D0117"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r w:rsidR="009D0117" w:rsidRPr="003D79DA">
        <w:rPr>
          <w:rFonts w:asciiTheme="minorHAnsi" w:eastAsia="MS Mincho" w:hAnsiTheme="minorHAnsi" w:cs="Consolas"/>
          <w:i/>
          <w:sz w:val="22"/>
          <w:szCs w:val="22"/>
        </w:rPr>
        <w:br w:type="page"/>
      </w:r>
    </w:p>
    <w:tbl>
      <w:tblPr>
        <w:tblW w:w="9452" w:type="dxa"/>
        <w:tblInd w:w="108" w:type="dxa"/>
        <w:tblLook w:val="04A0" w:firstRow="1" w:lastRow="0" w:firstColumn="1" w:lastColumn="0" w:noHBand="0" w:noVBand="1"/>
      </w:tblPr>
      <w:tblGrid>
        <w:gridCol w:w="1378"/>
        <w:gridCol w:w="5184"/>
        <w:gridCol w:w="1440"/>
        <w:gridCol w:w="10"/>
        <w:gridCol w:w="1430"/>
        <w:gridCol w:w="10"/>
      </w:tblGrid>
      <w:tr w:rsidR="000B3706" w:rsidRPr="003D79DA" w14:paraId="41A8AF5E" w14:textId="54CAC660" w:rsidTr="009D0117">
        <w:trPr>
          <w:gridAfter w:val="1"/>
          <w:wAfter w:w="10" w:type="dxa"/>
          <w:trHeight w:val="216"/>
        </w:trPr>
        <w:tc>
          <w:tcPr>
            <w:tcW w:w="6562" w:type="dxa"/>
            <w:gridSpan w:val="2"/>
            <w:tcBorders>
              <w:top w:val="nil"/>
              <w:left w:val="nil"/>
              <w:bottom w:val="nil"/>
              <w:right w:val="nil"/>
            </w:tcBorders>
            <w:shd w:val="clear" w:color="auto" w:fill="auto"/>
            <w:vAlign w:val="center"/>
          </w:tcPr>
          <w:p w14:paraId="1F86B74B" w14:textId="7512C50C" w:rsidR="000B3706" w:rsidRPr="003D79DA" w:rsidRDefault="000B3706" w:rsidP="00714044">
            <w:pPr>
              <w:ind w:left="-72"/>
              <w:rPr>
                <w:rFonts w:ascii="Consolas" w:eastAsia="MS Mincho" w:hAnsi="Consolas" w:cs="Consolas"/>
                <w:bCs/>
                <w:color w:val="000000"/>
                <w:sz w:val="18"/>
                <w:szCs w:val="20"/>
              </w:rPr>
            </w:pPr>
            <w:r w:rsidRPr="003D79DA">
              <w:rPr>
                <w:rFonts w:ascii="Consolas" w:eastAsia="MS Mincho" w:hAnsi="Consolas" w:cs="Consolas"/>
                <w:b/>
                <w:sz w:val="18"/>
                <w:szCs w:val="20"/>
              </w:rPr>
              <w:lastRenderedPageBreak/>
              <w:t>VALID CODES</w:t>
            </w:r>
          </w:p>
        </w:tc>
        <w:tc>
          <w:tcPr>
            <w:tcW w:w="1440" w:type="dxa"/>
            <w:tcBorders>
              <w:top w:val="nil"/>
              <w:left w:val="nil"/>
              <w:bottom w:val="nil"/>
              <w:right w:val="nil"/>
            </w:tcBorders>
            <w:shd w:val="clear" w:color="auto" w:fill="auto"/>
            <w:vAlign w:val="center"/>
          </w:tcPr>
          <w:p w14:paraId="0E327B16" w14:textId="6C1E4DE6" w:rsidR="000B3706" w:rsidRPr="003D79DA" w:rsidRDefault="000B3706" w:rsidP="00714044">
            <w:pPr>
              <w:jc w:val="right"/>
              <w:rPr>
                <w:rFonts w:ascii="Consolas" w:eastAsia="MS Mincho" w:hAnsi="Consolas" w:cs="Consolas"/>
                <w:bCs/>
                <w:color w:val="000000"/>
                <w:sz w:val="18"/>
                <w:szCs w:val="20"/>
              </w:rPr>
            </w:pPr>
            <w:r w:rsidRPr="003D79DA">
              <w:rPr>
                <w:rFonts w:ascii="Consolas" w:eastAsia="MS Mincho" w:hAnsi="Consolas" w:cs="Consolas"/>
                <w:b/>
                <w:sz w:val="18"/>
                <w:szCs w:val="20"/>
              </w:rPr>
              <w:t>FREQUENCY</w:t>
            </w:r>
          </w:p>
        </w:tc>
        <w:tc>
          <w:tcPr>
            <w:tcW w:w="1440" w:type="dxa"/>
            <w:gridSpan w:val="2"/>
            <w:tcBorders>
              <w:top w:val="nil"/>
              <w:left w:val="nil"/>
              <w:bottom w:val="nil"/>
              <w:right w:val="nil"/>
            </w:tcBorders>
            <w:vAlign w:val="center"/>
          </w:tcPr>
          <w:p w14:paraId="02293DC0" w14:textId="619F6A29" w:rsidR="000B3706" w:rsidRPr="003D79DA" w:rsidRDefault="000B3706" w:rsidP="00714044">
            <w:pPr>
              <w:jc w:val="right"/>
              <w:rPr>
                <w:rFonts w:ascii="Consolas" w:eastAsia="MS Mincho" w:hAnsi="Consolas" w:cs="Consolas"/>
                <w:bCs/>
                <w:color w:val="000000"/>
                <w:sz w:val="18"/>
                <w:szCs w:val="20"/>
              </w:rPr>
            </w:pPr>
            <w:r w:rsidRPr="003D79DA">
              <w:rPr>
                <w:rFonts w:ascii="Consolas" w:eastAsia="MS Mincho" w:hAnsi="Consolas" w:cs="Consolas"/>
                <w:b/>
                <w:sz w:val="18"/>
                <w:szCs w:val="20"/>
              </w:rPr>
              <w:t>PERCENTAGE</w:t>
            </w:r>
          </w:p>
        </w:tc>
      </w:tr>
      <w:tr w:rsidR="000B3706" w:rsidRPr="003D79DA" w14:paraId="1226DE7E" w14:textId="03329F4F" w:rsidTr="009D0117">
        <w:trPr>
          <w:gridAfter w:val="1"/>
          <w:wAfter w:w="10" w:type="dxa"/>
          <w:trHeight w:val="216"/>
        </w:trPr>
        <w:tc>
          <w:tcPr>
            <w:tcW w:w="1378" w:type="dxa"/>
            <w:tcBorders>
              <w:top w:val="nil"/>
              <w:left w:val="nil"/>
              <w:bottom w:val="nil"/>
              <w:right w:val="nil"/>
            </w:tcBorders>
            <w:shd w:val="clear" w:color="auto" w:fill="auto"/>
            <w:vAlign w:val="center"/>
          </w:tcPr>
          <w:p w14:paraId="7EAE0D4F" w14:textId="77777777" w:rsidR="000B3706" w:rsidRPr="003D79DA" w:rsidRDefault="000B3706" w:rsidP="00714044">
            <w:pPr>
              <w:jc w:val="right"/>
              <w:rPr>
                <w:rFonts w:ascii="Consolas" w:hAnsi="Consolas" w:cs="Consolas"/>
                <w:sz w:val="18"/>
                <w:szCs w:val="20"/>
              </w:rPr>
            </w:pPr>
          </w:p>
        </w:tc>
        <w:tc>
          <w:tcPr>
            <w:tcW w:w="5184" w:type="dxa"/>
            <w:tcBorders>
              <w:top w:val="nil"/>
              <w:left w:val="nil"/>
              <w:bottom w:val="nil"/>
              <w:right w:val="nil"/>
            </w:tcBorders>
            <w:shd w:val="clear" w:color="auto" w:fill="auto"/>
            <w:vAlign w:val="center"/>
          </w:tcPr>
          <w:p w14:paraId="76419D50" w14:textId="77777777" w:rsidR="000B3706" w:rsidRPr="003D79DA" w:rsidRDefault="000B3706" w:rsidP="00714044">
            <w:pPr>
              <w:ind w:left="-72"/>
              <w:rPr>
                <w:rFonts w:ascii="Consolas" w:eastAsia="MS Mincho" w:hAnsi="Consolas" w:cs="Consolas"/>
                <w:bCs/>
                <w:color w:val="000000"/>
                <w:sz w:val="18"/>
                <w:szCs w:val="20"/>
              </w:rPr>
            </w:pPr>
          </w:p>
        </w:tc>
        <w:tc>
          <w:tcPr>
            <w:tcW w:w="1440" w:type="dxa"/>
            <w:tcBorders>
              <w:top w:val="nil"/>
              <w:left w:val="nil"/>
              <w:bottom w:val="nil"/>
              <w:right w:val="nil"/>
            </w:tcBorders>
            <w:shd w:val="clear" w:color="auto" w:fill="auto"/>
            <w:vAlign w:val="center"/>
          </w:tcPr>
          <w:p w14:paraId="4E3CEB97" w14:textId="77777777" w:rsidR="000B3706" w:rsidRPr="003D79DA" w:rsidRDefault="000B3706" w:rsidP="00714044">
            <w:pPr>
              <w:jc w:val="right"/>
              <w:rPr>
                <w:rFonts w:ascii="Consolas" w:eastAsia="MS Mincho" w:hAnsi="Consolas" w:cs="Consolas"/>
                <w:bCs/>
                <w:color w:val="000000"/>
                <w:sz w:val="18"/>
                <w:szCs w:val="20"/>
              </w:rPr>
            </w:pPr>
          </w:p>
        </w:tc>
        <w:tc>
          <w:tcPr>
            <w:tcW w:w="1440" w:type="dxa"/>
            <w:gridSpan w:val="2"/>
            <w:tcBorders>
              <w:top w:val="nil"/>
              <w:left w:val="nil"/>
              <w:bottom w:val="nil"/>
              <w:right w:val="nil"/>
            </w:tcBorders>
            <w:vAlign w:val="center"/>
          </w:tcPr>
          <w:p w14:paraId="481641CA" w14:textId="77777777" w:rsidR="000B3706" w:rsidRPr="003D79DA" w:rsidRDefault="000B3706" w:rsidP="00714044">
            <w:pPr>
              <w:jc w:val="right"/>
              <w:rPr>
                <w:rFonts w:ascii="Consolas" w:eastAsia="MS Mincho" w:hAnsi="Consolas" w:cs="Consolas"/>
                <w:bCs/>
                <w:color w:val="000000"/>
                <w:sz w:val="18"/>
                <w:szCs w:val="20"/>
              </w:rPr>
            </w:pPr>
          </w:p>
        </w:tc>
      </w:tr>
      <w:tr w:rsidR="00FF6F9B" w:rsidRPr="003D79DA" w14:paraId="33C9FEF7" w14:textId="18E6B3AE" w:rsidTr="00FF6F9B">
        <w:trPr>
          <w:gridAfter w:val="1"/>
          <w:wAfter w:w="10" w:type="dxa"/>
          <w:trHeight w:val="216"/>
        </w:trPr>
        <w:tc>
          <w:tcPr>
            <w:tcW w:w="1378" w:type="dxa"/>
            <w:tcBorders>
              <w:top w:val="nil"/>
              <w:left w:val="nil"/>
              <w:bottom w:val="nil"/>
              <w:right w:val="nil"/>
            </w:tcBorders>
            <w:shd w:val="clear" w:color="auto" w:fill="auto"/>
          </w:tcPr>
          <w:p w14:paraId="7F5C81B6" w14:textId="6DFF1201"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blank —</w:t>
            </w:r>
          </w:p>
        </w:tc>
        <w:tc>
          <w:tcPr>
            <w:tcW w:w="5184" w:type="dxa"/>
            <w:tcBorders>
              <w:top w:val="nil"/>
              <w:left w:val="nil"/>
              <w:bottom w:val="nil"/>
              <w:right w:val="nil"/>
            </w:tcBorders>
            <w:shd w:val="clear" w:color="auto" w:fill="auto"/>
            <w:vAlign w:val="center"/>
          </w:tcPr>
          <w:p w14:paraId="1AE917C8" w14:textId="4CDC4CD9" w:rsidR="00FF6F9B" w:rsidRPr="003D79DA" w:rsidRDefault="00FF6F9B" w:rsidP="00714044">
            <w:pPr>
              <w:ind w:left="-72"/>
              <w:rPr>
                <w:rFonts w:ascii="Consolas" w:eastAsia="MS Mincho" w:hAnsi="Consolas" w:cs="Consolas"/>
                <w:bCs/>
                <w:color w:val="000000"/>
                <w:sz w:val="18"/>
                <w:szCs w:val="20"/>
              </w:rPr>
            </w:pPr>
            <w:r w:rsidRPr="003D79DA">
              <w:rPr>
                <w:rFonts w:ascii="Consolas" w:eastAsia="MS Mincho" w:hAnsi="Consolas" w:cs="Consolas"/>
                <w:sz w:val="18"/>
                <w:szCs w:val="20"/>
              </w:rPr>
              <w:t>NIU (under 16 years old or not in labor force in past 5 years)</w:t>
            </w:r>
          </w:p>
        </w:tc>
        <w:tc>
          <w:tcPr>
            <w:tcW w:w="1440" w:type="dxa"/>
            <w:tcBorders>
              <w:top w:val="nil"/>
              <w:left w:val="nil"/>
              <w:bottom w:val="nil"/>
              <w:right w:val="nil"/>
            </w:tcBorders>
            <w:shd w:val="clear" w:color="auto" w:fill="auto"/>
            <w:vAlign w:val="center"/>
          </w:tcPr>
          <w:p w14:paraId="577BA5A2" w14:textId="77777777" w:rsidR="00FF6F9B" w:rsidRPr="003D79DA" w:rsidRDefault="00FF6F9B" w:rsidP="00714044">
            <w:pPr>
              <w:jc w:val="right"/>
              <w:rPr>
                <w:rFonts w:ascii="Consolas" w:hAnsi="Consolas" w:cs="Consolas"/>
                <w:color w:val="000000"/>
                <w:sz w:val="18"/>
                <w:szCs w:val="18"/>
              </w:rPr>
            </w:pPr>
          </w:p>
          <w:p w14:paraId="7B422673" w14:textId="589D14D0"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1,799,353</w:t>
            </w:r>
          </w:p>
        </w:tc>
        <w:tc>
          <w:tcPr>
            <w:tcW w:w="1440" w:type="dxa"/>
            <w:gridSpan w:val="2"/>
            <w:tcBorders>
              <w:top w:val="nil"/>
              <w:left w:val="nil"/>
              <w:bottom w:val="nil"/>
              <w:right w:val="nil"/>
            </w:tcBorders>
            <w:vAlign w:val="center"/>
          </w:tcPr>
          <w:p w14:paraId="3D8E1523" w14:textId="77777777" w:rsidR="00FF6F9B" w:rsidRPr="003D79DA" w:rsidRDefault="00FF6F9B" w:rsidP="00714044">
            <w:pPr>
              <w:jc w:val="right"/>
              <w:rPr>
                <w:rFonts w:ascii="Consolas" w:hAnsi="Consolas" w:cs="Consolas"/>
                <w:color w:val="000000"/>
                <w:sz w:val="18"/>
                <w:szCs w:val="18"/>
              </w:rPr>
            </w:pPr>
          </w:p>
          <w:p w14:paraId="6587C91D" w14:textId="1D3451A5"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39.9</w:t>
            </w:r>
          </w:p>
        </w:tc>
      </w:tr>
      <w:tr w:rsidR="00FF6F9B" w:rsidRPr="003D79DA" w14:paraId="28CEC660" w14:textId="253B5280" w:rsidTr="00FF6F9B">
        <w:trPr>
          <w:gridAfter w:val="1"/>
          <w:wAfter w:w="10" w:type="dxa"/>
          <w:trHeight w:val="216"/>
        </w:trPr>
        <w:tc>
          <w:tcPr>
            <w:tcW w:w="1378" w:type="dxa"/>
            <w:tcBorders>
              <w:top w:val="nil"/>
              <w:left w:val="nil"/>
              <w:bottom w:val="nil"/>
              <w:right w:val="nil"/>
            </w:tcBorders>
            <w:shd w:val="clear" w:color="auto" w:fill="auto"/>
            <w:vAlign w:val="center"/>
          </w:tcPr>
          <w:p w14:paraId="674726DD" w14:textId="72F37388" w:rsidR="00FF6F9B" w:rsidRPr="003D79DA" w:rsidRDefault="006E7109" w:rsidP="00714044">
            <w:pPr>
              <w:jc w:val="right"/>
              <w:rPr>
                <w:rFonts w:ascii="Consolas" w:hAnsi="Consolas" w:cs="Consolas"/>
                <w:sz w:val="18"/>
                <w:szCs w:val="20"/>
              </w:rPr>
            </w:pPr>
            <w:r w:rsidRPr="003D79DA">
              <w:rPr>
                <w:rFonts w:ascii="Consolas" w:hAnsi="Consolas" w:cs="Consolas"/>
                <w:sz w:val="18"/>
                <w:szCs w:val="20"/>
              </w:rPr>
              <w:t>010</w:t>
            </w:r>
            <w:r w:rsidR="00FF6F9B" w:rsidRPr="003D79DA">
              <w:rPr>
                <w:rFonts w:ascii="Consolas" w:hAnsi="Consolas" w:cs="Consolas"/>
                <w:sz w:val="18"/>
                <w:szCs w:val="20"/>
              </w:rPr>
              <w:t>0-9830</w:t>
            </w:r>
            <w:r w:rsidR="00FF6F9B" w:rsidRPr="003D79DA">
              <w:rPr>
                <w:rFonts w:ascii="Consolas" w:eastAsia="MS Mincho" w:hAnsi="Consolas" w:cs="Consolas"/>
                <w:sz w:val="18"/>
                <w:szCs w:val="20"/>
              </w:rPr>
              <w:t xml:space="preserve"> —</w:t>
            </w:r>
          </w:p>
        </w:tc>
        <w:tc>
          <w:tcPr>
            <w:tcW w:w="5184" w:type="dxa"/>
            <w:tcBorders>
              <w:top w:val="nil"/>
              <w:left w:val="nil"/>
              <w:bottom w:val="nil"/>
              <w:right w:val="nil"/>
            </w:tcBorders>
            <w:shd w:val="clear" w:color="auto" w:fill="auto"/>
            <w:vAlign w:val="center"/>
          </w:tcPr>
          <w:p w14:paraId="2FAAE406" w14:textId="6586F9E8" w:rsidR="00FF6F9B" w:rsidRPr="003D79DA" w:rsidRDefault="00FF6F9B"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 xml:space="preserve">Occupation codes (see </w:t>
            </w:r>
            <w:hyperlink w:anchor="APP_E" w:history="1">
              <w:r w:rsidRPr="003D79DA">
                <w:rPr>
                  <w:rStyle w:val="Hyperlink"/>
                  <w:rFonts w:ascii="Consolas" w:eastAsia="MS Mincho" w:hAnsi="Consolas" w:cs="Consolas"/>
                  <w:bCs/>
                  <w:sz w:val="18"/>
                  <w:szCs w:val="20"/>
                </w:rPr>
                <w:t xml:space="preserve">Appendix </w:t>
              </w:r>
              <w:r w:rsidR="00267EF0" w:rsidRPr="003D79DA">
                <w:rPr>
                  <w:rStyle w:val="Hyperlink"/>
                  <w:rFonts w:ascii="Consolas" w:eastAsia="MS Mincho" w:hAnsi="Consolas" w:cs="Consolas"/>
                  <w:bCs/>
                  <w:sz w:val="18"/>
                  <w:szCs w:val="20"/>
                </w:rPr>
                <w:t>E</w:t>
              </w:r>
            </w:hyperlink>
            <w:r w:rsidRPr="003D79DA">
              <w:rPr>
                <w:rFonts w:ascii="Consolas" w:eastAsia="MS Mincho" w:hAnsi="Consolas" w:cs="Consolas"/>
                <w:bCs/>
                <w:color w:val="000000"/>
                <w:sz w:val="18"/>
                <w:szCs w:val="20"/>
              </w:rPr>
              <w:t>)</w:t>
            </w:r>
          </w:p>
        </w:tc>
        <w:tc>
          <w:tcPr>
            <w:tcW w:w="1440" w:type="dxa"/>
            <w:tcBorders>
              <w:top w:val="nil"/>
              <w:left w:val="nil"/>
              <w:bottom w:val="nil"/>
              <w:right w:val="nil"/>
            </w:tcBorders>
            <w:shd w:val="clear" w:color="auto" w:fill="auto"/>
            <w:vAlign w:val="center"/>
          </w:tcPr>
          <w:p w14:paraId="49FA77B2" w14:textId="7B2CF7DC"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2,695,907</w:t>
            </w:r>
          </w:p>
        </w:tc>
        <w:tc>
          <w:tcPr>
            <w:tcW w:w="1440" w:type="dxa"/>
            <w:gridSpan w:val="2"/>
            <w:tcBorders>
              <w:top w:val="nil"/>
              <w:left w:val="nil"/>
              <w:bottom w:val="nil"/>
              <w:right w:val="nil"/>
            </w:tcBorders>
            <w:vAlign w:val="center"/>
          </w:tcPr>
          <w:p w14:paraId="6FD8C0BA" w14:textId="072DB9B9"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59.7</w:t>
            </w:r>
          </w:p>
        </w:tc>
      </w:tr>
      <w:tr w:rsidR="00FF6F9B" w:rsidRPr="003D79DA" w14:paraId="5871DEFF" w14:textId="6966A3AB" w:rsidTr="006E7109">
        <w:trPr>
          <w:gridAfter w:val="1"/>
          <w:wAfter w:w="10" w:type="dxa"/>
          <w:trHeight w:val="216"/>
        </w:trPr>
        <w:tc>
          <w:tcPr>
            <w:tcW w:w="1378" w:type="dxa"/>
            <w:tcBorders>
              <w:top w:val="nil"/>
              <w:left w:val="nil"/>
              <w:bottom w:val="nil"/>
              <w:right w:val="nil"/>
            </w:tcBorders>
            <w:shd w:val="clear" w:color="auto" w:fill="auto"/>
          </w:tcPr>
          <w:p w14:paraId="1F9D1B22" w14:textId="77777777" w:rsidR="00FF6F9B" w:rsidRPr="003D79DA" w:rsidRDefault="00FF6F9B" w:rsidP="00714044">
            <w:pPr>
              <w:jc w:val="right"/>
              <w:rPr>
                <w:rFonts w:ascii="Consolas" w:hAnsi="Consolas" w:cs="Consolas"/>
                <w:sz w:val="18"/>
                <w:szCs w:val="20"/>
              </w:rPr>
            </w:pPr>
            <w:r w:rsidRPr="003D79DA">
              <w:rPr>
                <w:rFonts w:ascii="Consolas" w:hAnsi="Consolas" w:cs="Consolas"/>
                <w:sz w:val="18"/>
                <w:szCs w:val="20"/>
              </w:rPr>
              <w:t>9920 —</w:t>
            </w:r>
          </w:p>
        </w:tc>
        <w:tc>
          <w:tcPr>
            <w:tcW w:w="5184" w:type="dxa"/>
            <w:tcBorders>
              <w:top w:val="nil"/>
              <w:left w:val="nil"/>
              <w:bottom w:val="nil"/>
              <w:right w:val="nil"/>
            </w:tcBorders>
            <w:shd w:val="clear" w:color="auto" w:fill="auto"/>
            <w:vAlign w:val="center"/>
          </w:tcPr>
          <w:p w14:paraId="69269B0D" w14:textId="22B053D8" w:rsidR="00FF6F9B" w:rsidRPr="003D79DA" w:rsidRDefault="005D7BB4"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Unemployed, with no work experience in the last 5 years</w:t>
            </w:r>
          </w:p>
        </w:tc>
        <w:tc>
          <w:tcPr>
            <w:tcW w:w="1440" w:type="dxa"/>
            <w:tcBorders>
              <w:top w:val="nil"/>
              <w:left w:val="nil"/>
              <w:bottom w:val="nil"/>
              <w:right w:val="nil"/>
            </w:tcBorders>
            <w:shd w:val="clear" w:color="auto" w:fill="auto"/>
            <w:vAlign w:val="center"/>
          </w:tcPr>
          <w:p w14:paraId="0ECDBF07" w14:textId="77777777" w:rsidR="00FF6F9B" w:rsidRPr="003D79DA" w:rsidRDefault="00FF6F9B" w:rsidP="00714044">
            <w:pPr>
              <w:jc w:val="right"/>
              <w:rPr>
                <w:rFonts w:ascii="Consolas" w:hAnsi="Consolas" w:cs="Consolas"/>
                <w:color w:val="000000"/>
                <w:sz w:val="18"/>
                <w:szCs w:val="18"/>
              </w:rPr>
            </w:pPr>
          </w:p>
          <w:p w14:paraId="0917284E" w14:textId="630C173F"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17,116</w:t>
            </w:r>
          </w:p>
        </w:tc>
        <w:tc>
          <w:tcPr>
            <w:tcW w:w="1440" w:type="dxa"/>
            <w:gridSpan w:val="2"/>
            <w:tcBorders>
              <w:top w:val="nil"/>
              <w:left w:val="nil"/>
              <w:bottom w:val="nil"/>
              <w:right w:val="nil"/>
            </w:tcBorders>
            <w:shd w:val="clear" w:color="auto" w:fill="auto"/>
            <w:vAlign w:val="center"/>
          </w:tcPr>
          <w:p w14:paraId="062624D2" w14:textId="77777777" w:rsidR="00FF6F9B" w:rsidRPr="003D79DA" w:rsidRDefault="00FF6F9B" w:rsidP="00714044">
            <w:pPr>
              <w:jc w:val="right"/>
              <w:rPr>
                <w:rFonts w:ascii="Consolas" w:hAnsi="Consolas" w:cs="Consolas"/>
                <w:color w:val="000000"/>
                <w:sz w:val="18"/>
                <w:szCs w:val="18"/>
              </w:rPr>
            </w:pPr>
          </w:p>
          <w:p w14:paraId="21A1B9F4" w14:textId="61E4B6F5"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0.4</w:t>
            </w:r>
          </w:p>
        </w:tc>
      </w:tr>
      <w:tr w:rsidR="00FF6F9B" w:rsidRPr="003D79DA" w14:paraId="79DCE953" w14:textId="54678F85" w:rsidTr="00FF6F9B">
        <w:trPr>
          <w:trHeight w:val="216"/>
        </w:trPr>
        <w:tc>
          <w:tcPr>
            <w:tcW w:w="1378" w:type="dxa"/>
            <w:tcBorders>
              <w:top w:val="nil"/>
              <w:left w:val="nil"/>
              <w:bottom w:val="nil"/>
              <w:right w:val="nil"/>
            </w:tcBorders>
            <w:shd w:val="clear" w:color="auto" w:fill="auto"/>
            <w:vAlign w:val="center"/>
          </w:tcPr>
          <w:p w14:paraId="7B1B5E80" w14:textId="77777777" w:rsidR="00FF6F9B" w:rsidRPr="003D79DA" w:rsidRDefault="00FF6F9B" w:rsidP="00714044">
            <w:pPr>
              <w:jc w:val="right"/>
              <w:rPr>
                <w:rFonts w:ascii="Consolas" w:hAnsi="Consolas" w:cs="Consolas"/>
                <w:b/>
                <w:sz w:val="18"/>
                <w:szCs w:val="20"/>
              </w:rPr>
            </w:pPr>
          </w:p>
        </w:tc>
        <w:tc>
          <w:tcPr>
            <w:tcW w:w="5184" w:type="dxa"/>
            <w:tcBorders>
              <w:top w:val="nil"/>
              <w:left w:val="nil"/>
              <w:bottom w:val="nil"/>
              <w:right w:val="nil"/>
            </w:tcBorders>
            <w:shd w:val="clear" w:color="auto" w:fill="auto"/>
            <w:vAlign w:val="center"/>
          </w:tcPr>
          <w:p w14:paraId="64055AB2" w14:textId="34CFC8B0" w:rsidR="00FF6F9B" w:rsidRPr="003D79DA" w:rsidRDefault="00FF6F9B" w:rsidP="00714044">
            <w:pPr>
              <w:ind w:left="-72"/>
              <w:jc w:val="right"/>
              <w:rPr>
                <w:rFonts w:ascii="Consolas" w:eastAsia="MS Mincho" w:hAnsi="Consolas" w:cs="Consolas"/>
                <w:b/>
                <w:bCs/>
                <w:color w:val="000000"/>
                <w:sz w:val="18"/>
                <w:szCs w:val="20"/>
              </w:rPr>
            </w:pPr>
            <w:r w:rsidRPr="003D79DA">
              <w:rPr>
                <w:rFonts w:ascii="Consolas" w:eastAsia="MS Mincho" w:hAnsi="Consolas" w:cs="Consolas"/>
                <w:b/>
                <w:sz w:val="18"/>
                <w:szCs w:val="20"/>
              </w:rPr>
              <w:t>TOTAL</w:t>
            </w:r>
          </w:p>
        </w:tc>
        <w:tc>
          <w:tcPr>
            <w:tcW w:w="1450" w:type="dxa"/>
            <w:gridSpan w:val="2"/>
            <w:tcBorders>
              <w:top w:val="nil"/>
              <w:left w:val="nil"/>
              <w:bottom w:val="nil"/>
              <w:right w:val="nil"/>
            </w:tcBorders>
            <w:shd w:val="clear" w:color="auto" w:fill="auto"/>
            <w:vAlign w:val="center"/>
          </w:tcPr>
          <w:p w14:paraId="3C7544CB" w14:textId="1E4BD2E3"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gridSpan w:val="2"/>
            <w:tcBorders>
              <w:top w:val="nil"/>
              <w:left w:val="nil"/>
              <w:bottom w:val="nil"/>
              <w:right w:val="nil"/>
            </w:tcBorders>
            <w:vAlign w:val="center"/>
          </w:tcPr>
          <w:p w14:paraId="23F9BEE7" w14:textId="5DE607EF"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410D64AF" w14:textId="77777777" w:rsidR="00FC3B2B" w:rsidRPr="003D79DA" w:rsidRDefault="00FC3B2B" w:rsidP="00714044">
      <w:pPr>
        <w:spacing w:after="240"/>
        <w:rPr>
          <w:rFonts w:asciiTheme="minorHAnsi" w:eastAsia="MS Mincho" w:hAnsiTheme="minorHAnsi" w:cs="Consolas"/>
          <w:sz w:val="20"/>
          <w:szCs w:val="26"/>
        </w:rPr>
      </w:pPr>
      <w:r w:rsidRPr="003D79DA">
        <w:rPr>
          <w:rFonts w:asciiTheme="minorHAnsi" w:eastAsia="MS Mincho" w:hAnsiTheme="minorHAnsi" w:cs="Consolas"/>
          <w:sz w:val="20"/>
          <w:szCs w:val="26"/>
        </w:rPr>
        <w:br w:type="page"/>
      </w:r>
    </w:p>
    <w:p w14:paraId="73800278" w14:textId="349F3D41" w:rsidR="001E23EE" w:rsidRPr="003D79DA" w:rsidRDefault="00FC3B2B"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Occupation Recode</w:t>
      </w:r>
      <w:bookmarkStart w:id="64" w:name="OCCG"/>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OCCG</w:t>
      </w:r>
      <w:bookmarkEnd w:id="64"/>
      <w:r w:rsidR="005F0C63"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0B33C9"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6B5EA652" w14:textId="3163A3D7" w:rsidR="00FC3B2B"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291F7D3E" w14:textId="34A9C89F"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sz w:val="22"/>
          <w:szCs w:val="22"/>
        </w:rPr>
        <w:t xml:space="preserve"> </w:t>
      </w:r>
      <w:r w:rsidR="00EE6190" w:rsidRPr="003D79DA">
        <w:rPr>
          <w:rFonts w:asciiTheme="minorHAnsi" w:eastAsia="MS Mincho" w:hAnsiTheme="minorHAnsi" w:cstheme="majorHAnsi"/>
          <w:sz w:val="22"/>
          <w:szCs w:val="22"/>
        </w:rPr>
        <w:t xml:space="preserve">The 509 specific occupational categories detailed in </w:t>
      </w:r>
      <w:hyperlink w:anchor="OCC" w:history="1">
        <w:r w:rsidR="00EE6190" w:rsidRPr="003D79DA">
          <w:rPr>
            <w:rStyle w:val="Hyperlink"/>
            <w:rFonts w:asciiTheme="minorHAnsi" w:eastAsia="MS Mincho" w:hAnsiTheme="minorHAnsi" w:cstheme="majorHAnsi"/>
            <w:sz w:val="22"/>
            <w:szCs w:val="22"/>
          </w:rPr>
          <w:t>OCC</w:t>
        </w:r>
      </w:hyperlink>
      <w:r w:rsidR="00EE6190" w:rsidRPr="003D79DA">
        <w:rPr>
          <w:rFonts w:asciiTheme="minorHAnsi" w:eastAsia="MS Mincho" w:hAnsiTheme="minorHAnsi" w:cstheme="majorHAnsi"/>
          <w:sz w:val="22"/>
          <w:szCs w:val="22"/>
        </w:rPr>
        <w:t xml:space="preserve"> for employed people</w:t>
      </w:r>
      <w:r w:rsidR="008516DB" w:rsidRPr="003D79DA">
        <w:rPr>
          <w:rFonts w:asciiTheme="minorHAnsi" w:eastAsia="MS Mincho" w:hAnsiTheme="minorHAnsi" w:cstheme="majorHAnsi"/>
          <w:sz w:val="22"/>
          <w:szCs w:val="22"/>
        </w:rPr>
        <w:t>,</w:t>
      </w:r>
      <w:r w:rsidR="00EE6190" w:rsidRPr="003D79DA">
        <w:rPr>
          <w:rFonts w:asciiTheme="minorHAnsi" w:eastAsia="MS Mincho" w:hAnsiTheme="minorHAnsi" w:cstheme="majorHAnsi"/>
          <w:sz w:val="22"/>
          <w:szCs w:val="22"/>
        </w:rPr>
        <w:t xml:space="preserve"> including </w:t>
      </w:r>
      <w:r w:rsidR="00673B97" w:rsidRPr="003D79DA">
        <w:rPr>
          <w:rFonts w:asciiTheme="minorHAnsi" w:eastAsia="MS Mincho" w:hAnsiTheme="minorHAnsi" w:cstheme="majorHAnsi"/>
          <w:sz w:val="22"/>
          <w:szCs w:val="22"/>
        </w:rPr>
        <w:t>those</w:t>
      </w:r>
      <w:r w:rsidR="008516DB" w:rsidRPr="003D79DA">
        <w:rPr>
          <w:rFonts w:asciiTheme="minorHAnsi" w:eastAsia="MS Mincho" w:hAnsiTheme="minorHAnsi" w:cstheme="majorHAnsi"/>
          <w:sz w:val="22"/>
          <w:szCs w:val="22"/>
        </w:rPr>
        <w:t xml:space="preserve"> </w:t>
      </w:r>
      <w:r w:rsidR="00EE6190" w:rsidRPr="003D79DA">
        <w:rPr>
          <w:rFonts w:asciiTheme="minorHAnsi" w:eastAsia="MS Mincho" w:hAnsiTheme="minorHAnsi" w:cstheme="majorHAnsi"/>
          <w:sz w:val="22"/>
          <w:szCs w:val="22"/>
        </w:rPr>
        <w:t>serving in the military</w:t>
      </w:r>
      <w:r w:rsidR="008516DB" w:rsidRPr="003D79DA">
        <w:rPr>
          <w:rFonts w:asciiTheme="minorHAnsi" w:eastAsia="MS Mincho" w:hAnsiTheme="minorHAnsi" w:cstheme="majorHAnsi"/>
          <w:sz w:val="22"/>
          <w:szCs w:val="22"/>
        </w:rPr>
        <w:t>,</w:t>
      </w:r>
      <w:r w:rsidR="00EE6190" w:rsidRPr="003D79DA">
        <w:rPr>
          <w:rFonts w:asciiTheme="minorHAnsi" w:eastAsia="MS Mincho" w:hAnsiTheme="minorHAnsi" w:cstheme="majorHAnsi"/>
          <w:sz w:val="22"/>
          <w:szCs w:val="22"/>
        </w:rPr>
        <w:t xml:space="preserve"> </w:t>
      </w:r>
      <w:r w:rsidR="008516DB" w:rsidRPr="003D79DA">
        <w:rPr>
          <w:rFonts w:asciiTheme="minorHAnsi" w:eastAsia="MS Mincho" w:hAnsiTheme="minorHAnsi" w:cstheme="majorHAnsi"/>
          <w:sz w:val="22"/>
          <w:szCs w:val="22"/>
        </w:rPr>
        <w:t>are</w:t>
      </w:r>
      <w:r w:rsidR="00EE6190" w:rsidRPr="003D79DA">
        <w:rPr>
          <w:rFonts w:asciiTheme="minorHAnsi" w:eastAsia="MS Mincho" w:hAnsiTheme="minorHAnsi" w:cstheme="majorHAnsi"/>
          <w:sz w:val="22"/>
          <w:szCs w:val="22"/>
        </w:rPr>
        <w:t xml:space="preserve"> clustered into 17 major occupational groups </w:t>
      </w:r>
      <w:r w:rsidR="008516DB" w:rsidRPr="003D79DA">
        <w:rPr>
          <w:rFonts w:asciiTheme="minorHAnsi" w:eastAsia="MS Mincho" w:hAnsiTheme="minorHAnsi" w:cstheme="majorHAnsi"/>
          <w:sz w:val="22"/>
          <w:szCs w:val="22"/>
        </w:rPr>
        <w:t>by</w:t>
      </w:r>
      <w:r w:rsidR="00EE6190" w:rsidRPr="003D79DA">
        <w:rPr>
          <w:rFonts w:asciiTheme="minorHAnsi" w:eastAsia="MS Mincho" w:hAnsiTheme="minorHAnsi" w:cstheme="majorHAnsi"/>
          <w:sz w:val="22"/>
          <w:szCs w:val="22"/>
        </w:rPr>
        <w:t xml:space="preserve"> OCCG.</w:t>
      </w:r>
    </w:p>
    <w:p w14:paraId="38148B44" w14:textId="77777777" w:rsidR="00FC3B2B" w:rsidRPr="003D79DA" w:rsidRDefault="00FC3B2B" w:rsidP="00714044">
      <w:pPr>
        <w:pStyle w:val="PlainText"/>
        <w:jc w:val="both"/>
        <w:rPr>
          <w:rFonts w:asciiTheme="minorHAnsi" w:eastAsia="MS Mincho" w:hAnsiTheme="minorHAnsi" w:cstheme="majorHAnsi"/>
          <w:b/>
          <w:sz w:val="22"/>
          <w:szCs w:val="22"/>
        </w:rPr>
      </w:pPr>
    </w:p>
    <w:p w14:paraId="3BAAC36B" w14:textId="229826F3" w:rsidR="00BC2D27" w:rsidRPr="003D79DA" w:rsidRDefault="00BC2D27" w:rsidP="00714044">
      <w:pPr>
        <w:rPr>
          <w:rFonts w:asciiTheme="minorHAnsi" w:eastAsia="Calibri" w:hAnsiTheme="minorHAnsi" w:cs="Consolas"/>
          <w:sz w:val="22"/>
          <w:szCs w:val="22"/>
        </w:rPr>
      </w:pPr>
      <w:r w:rsidRPr="003D79DA">
        <w:rPr>
          <w:rFonts w:asciiTheme="minorHAnsi" w:eastAsia="MS Mincho" w:hAnsiTheme="minorHAnsi" w:cs="Consolas"/>
          <w:b/>
          <w:sz w:val="22"/>
          <w:szCs w:val="22"/>
        </w:rPr>
        <w:t xml:space="preserve">NOTE </w:t>
      </w:r>
      <w:r w:rsidR="00A73B53" w:rsidRPr="003D79DA">
        <w:rPr>
          <w:rFonts w:asciiTheme="minorHAnsi" w:eastAsia="MS Mincho" w:hAnsiTheme="minorHAnsi" w:cs="Consolas"/>
          <w:b/>
          <w:sz w:val="22"/>
          <w:szCs w:val="22"/>
        </w:rPr>
        <w:t>1</w:t>
      </w:r>
      <w:r w:rsidRPr="003D79DA">
        <w:rPr>
          <w:rFonts w:asciiTheme="minorHAnsi" w:eastAsia="MS Mincho" w:hAnsiTheme="minorHAnsi" w:cs="Consolas"/>
          <w:b/>
          <w:sz w:val="22"/>
          <w:szCs w:val="22"/>
        </w:rPr>
        <w:t>:</w:t>
      </w:r>
      <w:r w:rsidRPr="003D79DA">
        <w:rPr>
          <w:rFonts w:asciiTheme="minorHAnsi" w:eastAsia="MS Mincho" w:hAnsiTheme="minorHAnsi" w:cs="Consolas"/>
          <w:sz w:val="22"/>
          <w:szCs w:val="22"/>
        </w:rPr>
        <w:t xml:space="preserve"> </w:t>
      </w:r>
      <w:r w:rsidRPr="003D79DA">
        <w:rPr>
          <w:rFonts w:asciiTheme="minorHAnsi" w:eastAsia="Calibri" w:hAnsiTheme="minorHAnsi"/>
          <w:sz w:val="22"/>
          <w:szCs w:val="22"/>
        </w:rPr>
        <w:t xml:space="preserve">Specific occupation codes are shown in parentheses </w:t>
      </w:r>
      <w:r w:rsidRPr="003D79DA">
        <w:rPr>
          <w:rFonts w:asciiTheme="minorHAnsi" w:eastAsia="Calibri" w:hAnsiTheme="minorHAnsi" w:cs="Consolas"/>
          <w:sz w:val="22"/>
          <w:szCs w:val="22"/>
        </w:rPr>
        <w:t xml:space="preserve">below; also see </w:t>
      </w:r>
      <w:hyperlink w:anchor="APP_E" w:history="1">
        <w:r w:rsidRPr="003D79DA">
          <w:rPr>
            <w:rStyle w:val="Hyperlink"/>
            <w:rFonts w:asciiTheme="minorHAnsi" w:eastAsia="Calibri" w:hAnsiTheme="minorHAnsi" w:cs="Consolas"/>
            <w:sz w:val="22"/>
            <w:szCs w:val="22"/>
          </w:rPr>
          <w:t xml:space="preserve">Appendix </w:t>
        </w:r>
        <w:r w:rsidR="00267EF0" w:rsidRPr="003D79DA">
          <w:rPr>
            <w:rStyle w:val="Hyperlink"/>
            <w:rFonts w:asciiTheme="minorHAnsi" w:eastAsia="Calibri" w:hAnsiTheme="minorHAnsi" w:cs="Consolas"/>
            <w:sz w:val="22"/>
            <w:szCs w:val="22"/>
          </w:rPr>
          <w:t>E</w:t>
        </w:r>
      </w:hyperlink>
      <w:r w:rsidRPr="003D79DA">
        <w:rPr>
          <w:rFonts w:asciiTheme="minorHAnsi" w:eastAsia="Calibri" w:hAnsiTheme="minorHAnsi" w:cs="Consolas"/>
          <w:sz w:val="22"/>
          <w:szCs w:val="22"/>
        </w:rPr>
        <w:t>.</w:t>
      </w:r>
    </w:p>
    <w:p w14:paraId="44049EF4" w14:textId="77777777" w:rsidR="00FC3B2B" w:rsidRPr="003D79DA" w:rsidRDefault="00FC3B2B" w:rsidP="00714044">
      <w:pPr>
        <w:pStyle w:val="PlainText"/>
        <w:jc w:val="both"/>
        <w:rPr>
          <w:rFonts w:asciiTheme="minorHAnsi" w:eastAsia="MS Mincho" w:hAnsiTheme="minorHAnsi" w:cstheme="majorHAnsi"/>
          <w:sz w:val="22"/>
          <w:szCs w:val="22"/>
        </w:rPr>
      </w:pPr>
    </w:p>
    <w:p w14:paraId="0052E0BE" w14:textId="77777777"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684944C"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2739CEBA"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p>
    <w:p w14:paraId="788B65EC" w14:textId="3CACB3C2" w:rsidR="006B2D01" w:rsidRPr="003D79DA" w:rsidRDefault="006B2D0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FB3A7E" w:rsidRPr="003D79DA">
        <w:rPr>
          <w:rFonts w:asciiTheme="minorHAnsi" w:eastAsia="MS Mincho" w:hAnsiTheme="minorHAnsi" w:cs="Consolas"/>
          <w:sz w:val="22"/>
          <w:szCs w:val="22"/>
        </w:rPr>
        <w:t>CHAR</w:t>
      </w:r>
    </w:p>
    <w:p w14:paraId="16D1F876" w14:textId="7EC9BB52" w:rsidR="006B2D01" w:rsidRPr="003D79DA" w:rsidRDefault="006B2D0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Format: </w:t>
      </w:r>
      <w:r w:rsidR="005B7A9D" w:rsidRPr="003D79DA">
        <w:rPr>
          <w:rFonts w:asciiTheme="minorHAnsi" w:eastAsia="MS Mincho" w:hAnsiTheme="minorHAnsi" w:cs="Consolas"/>
          <w:sz w:val="22"/>
          <w:szCs w:val="22"/>
        </w:rPr>
        <w:t>$</w:t>
      </w:r>
      <w:r w:rsidR="001762E8" w:rsidRPr="003D79DA">
        <w:rPr>
          <w:rFonts w:asciiTheme="minorHAnsi" w:eastAsia="MS Mincho" w:hAnsiTheme="minorHAnsi" w:cs="Consolas"/>
          <w:sz w:val="22"/>
          <w:szCs w:val="22"/>
        </w:rPr>
        <w:t>2</w:t>
      </w:r>
      <w:r w:rsidR="005B7A9D" w:rsidRPr="003D79DA">
        <w:rPr>
          <w:rFonts w:asciiTheme="minorHAnsi" w:eastAsia="MS Mincho" w:hAnsiTheme="minorHAnsi" w:cs="Consolas"/>
          <w:sz w:val="22"/>
          <w:szCs w:val="22"/>
        </w:rPr>
        <w:t>.</w:t>
      </w:r>
    </w:p>
    <w:p w14:paraId="103585BC" w14:textId="77777777" w:rsidR="006B2D01" w:rsidRPr="003D79DA" w:rsidRDefault="006B2D01" w:rsidP="00714044">
      <w:pPr>
        <w:pStyle w:val="PlainText"/>
        <w:tabs>
          <w:tab w:val="left" w:pos="2880"/>
        </w:tabs>
        <w:jc w:val="both"/>
        <w:rPr>
          <w:rFonts w:asciiTheme="minorHAnsi" w:eastAsia="MS Mincho" w:hAnsiTheme="minorHAnsi" w:cs="Consolas"/>
          <w:sz w:val="22"/>
          <w:szCs w:val="22"/>
        </w:rPr>
      </w:pPr>
    </w:p>
    <w:p w14:paraId="6FBC705F" w14:textId="6FAFF438"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B2FEC61" w14:textId="438DEEA8"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BD6024B"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88C0AD8" w14:textId="77777777" w:rsidR="00FC3B2B" w:rsidRPr="003D79DA" w:rsidRDefault="00FC3B2B" w:rsidP="00714044">
      <w:pPr>
        <w:pStyle w:val="PlainText"/>
        <w:jc w:val="both"/>
        <w:rPr>
          <w:rFonts w:asciiTheme="minorHAnsi" w:eastAsia="MS Mincho" w:hAnsiTheme="minorHAnsi" w:cs="Consolas"/>
          <w:sz w:val="24"/>
        </w:rPr>
      </w:pPr>
    </w:p>
    <w:tbl>
      <w:tblPr>
        <w:tblW w:w="9045" w:type="dxa"/>
        <w:tblInd w:w="108" w:type="dxa"/>
        <w:tblLook w:val="04A0" w:firstRow="1" w:lastRow="0" w:firstColumn="1" w:lastColumn="0" w:noHBand="0" w:noVBand="1"/>
      </w:tblPr>
      <w:tblGrid>
        <w:gridCol w:w="981"/>
        <w:gridCol w:w="5180"/>
        <w:gridCol w:w="1439"/>
        <w:gridCol w:w="1436"/>
        <w:gridCol w:w="9"/>
      </w:tblGrid>
      <w:tr w:rsidR="000B3706" w:rsidRPr="003D79DA" w14:paraId="73A922CA" w14:textId="3D86F875" w:rsidTr="00C2583C">
        <w:trPr>
          <w:trHeight w:val="216"/>
        </w:trPr>
        <w:tc>
          <w:tcPr>
            <w:tcW w:w="6161" w:type="dxa"/>
            <w:gridSpan w:val="2"/>
            <w:tcBorders>
              <w:top w:val="nil"/>
              <w:left w:val="nil"/>
              <w:bottom w:val="nil"/>
              <w:right w:val="nil"/>
            </w:tcBorders>
            <w:shd w:val="clear" w:color="auto" w:fill="auto"/>
            <w:vAlign w:val="center"/>
          </w:tcPr>
          <w:p w14:paraId="0046875F" w14:textId="1BC64810" w:rsidR="000B3706" w:rsidRPr="003D79DA" w:rsidRDefault="000B3706" w:rsidP="00714044">
            <w:pPr>
              <w:ind w:left="-72"/>
              <w:rPr>
                <w:rFonts w:ascii="Consolas" w:hAnsi="Consolas" w:cs="Consolas"/>
                <w:sz w:val="18"/>
                <w:szCs w:val="18"/>
              </w:rPr>
            </w:pPr>
            <w:r w:rsidRPr="003D79DA">
              <w:rPr>
                <w:rFonts w:ascii="Consolas" w:eastAsia="MS Mincho" w:hAnsi="Consolas" w:cs="Consolas"/>
                <w:b/>
                <w:sz w:val="18"/>
                <w:szCs w:val="18"/>
              </w:rPr>
              <w:t>VALID CODES</w:t>
            </w:r>
          </w:p>
        </w:tc>
        <w:tc>
          <w:tcPr>
            <w:tcW w:w="1439" w:type="dxa"/>
            <w:tcBorders>
              <w:top w:val="nil"/>
              <w:left w:val="nil"/>
              <w:bottom w:val="nil"/>
              <w:right w:val="nil"/>
            </w:tcBorders>
            <w:shd w:val="clear" w:color="auto" w:fill="auto"/>
            <w:vAlign w:val="center"/>
          </w:tcPr>
          <w:p w14:paraId="2CC3EEB3" w14:textId="20C76076" w:rsidR="000B3706" w:rsidRPr="003D79DA" w:rsidRDefault="000B3706" w:rsidP="00714044">
            <w:pPr>
              <w:jc w:val="right"/>
              <w:rPr>
                <w:rFonts w:ascii="Consolas" w:hAnsi="Consolas" w:cs="Consolas"/>
                <w:sz w:val="18"/>
                <w:szCs w:val="18"/>
              </w:rPr>
            </w:pPr>
            <w:r w:rsidRPr="003D79DA">
              <w:rPr>
                <w:rFonts w:ascii="Consolas" w:eastAsia="MS Mincho" w:hAnsi="Consolas" w:cs="Consolas"/>
                <w:b/>
                <w:sz w:val="18"/>
                <w:szCs w:val="18"/>
              </w:rPr>
              <w:t>FREQUENCY</w:t>
            </w:r>
          </w:p>
        </w:tc>
        <w:tc>
          <w:tcPr>
            <w:tcW w:w="1445" w:type="dxa"/>
            <w:gridSpan w:val="2"/>
            <w:tcBorders>
              <w:top w:val="nil"/>
              <w:left w:val="nil"/>
              <w:bottom w:val="nil"/>
              <w:right w:val="nil"/>
            </w:tcBorders>
            <w:vAlign w:val="center"/>
          </w:tcPr>
          <w:p w14:paraId="7DF66F06" w14:textId="1BCC4FC2" w:rsidR="000B3706" w:rsidRPr="003D79DA" w:rsidRDefault="000B3706" w:rsidP="00714044">
            <w:pPr>
              <w:jc w:val="right"/>
              <w:rPr>
                <w:rFonts w:ascii="Consolas" w:hAnsi="Consolas" w:cs="Consolas"/>
                <w:sz w:val="18"/>
                <w:szCs w:val="18"/>
              </w:rPr>
            </w:pPr>
            <w:r w:rsidRPr="003D79DA">
              <w:rPr>
                <w:rFonts w:ascii="Consolas" w:eastAsia="MS Mincho" w:hAnsi="Consolas" w:cs="Consolas"/>
                <w:b/>
                <w:sz w:val="18"/>
                <w:szCs w:val="18"/>
              </w:rPr>
              <w:t>PERCENTAGE</w:t>
            </w:r>
          </w:p>
        </w:tc>
      </w:tr>
      <w:tr w:rsidR="000B3706" w:rsidRPr="003D79DA" w14:paraId="4DB81FD0" w14:textId="720E472B" w:rsidTr="00C2583C">
        <w:trPr>
          <w:gridAfter w:val="1"/>
          <w:wAfter w:w="9" w:type="dxa"/>
          <w:trHeight w:val="216"/>
        </w:trPr>
        <w:tc>
          <w:tcPr>
            <w:tcW w:w="981" w:type="dxa"/>
            <w:tcBorders>
              <w:top w:val="nil"/>
              <w:left w:val="nil"/>
              <w:bottom w:val="nil"/>
              <w:right w:val="nil"/>
            </w:tcBorders>
            <w:shd w:val="clear" w:color="auto" w:fill="auto"/>
            <w:vAlign w:val="center"/>
          </w:tcPr>
          <w:p w14:paraId="0A75E46C" w14:textId="77777777" w:rsidR="000B3706" w:rsidRPr="003D79DA" w:rsidRDefault="000B3706" w:rsidP="00714044">
            <w:pPr>
              <w:jc w:val="right"/>
              <w:rPr>
                <w:rFonts w:ascii="Consolas" w:hAnsi="Consolas" w:cs="Consolas"/>
                <w:b/>
                <w:bCs/>
                <w:color w:val="000000"/>
                <w:sz w:val="18"/>
                <w:szCs w:val="18"/>
              </w:rPr>
            </w:pPr>
          </w:p>
        </w:tc>
        <w:tc>
          <w:tcPr>
            <w:tcW w:w="5180" w:type="dxa"/>
            <w:tcBorders>
              <w:top w:val="nil"/>
              <w:left w:val="nil"/>
              <w:bottom w:val="nil"/>
              <w:right w:val="nil"/>
            </w:tcBorders>
            <w:shd w:val="clear" w:color="auto" w:fill="auto"/>
            <w:vAlign w:val="center"/>
          </w:tcPr>
          <w:p w14:paraId="67C8AA58" w14:textId="77777777" w:rsidR="000B3706" w:rsidRPr="003D79DA" w:rsidRDefault="000B3706" w:rsidP="00714044">
            <w:pPr>
              <w:ind w:left="-72"/>
              <w:rPr>
                <w:rFonts w:ascii="Consolas" w:hAnsi="Consolas" w:cs="Consolas"/>
                <w:sz w:val="18"/>
                <w:szCs w:val="18"/>
              </w:rPr>
            </w:pPr>
          </w:p>
        </w:tc>
        <w:tc>
          <w:tcPr>
            <w:tcW w:w="1439" w:type="dxa"/>
            <w:tcBorders>
              <w:top w:val="nil"/>
              <w:left w:val="nil"/>
              <w:bottom w:val="nil"/>
              <w:right w:val="nil"/>
            </w:tcBorders>
            <w:shd w:val="clear" w:color="auto" w:fill="auto"/>
            <w:vAlign w:val="center"/>
          </w:tcPr>
          <w:p w14:paraId="183BEB21" w14:textId="77777777" w:rsidR="000B3706" w:rsidRPr="003D79DA" w:rsidRDefault="000B3706" w:rsidP="00714044">
            <w:pPr>
              <w:jc w:val="right"/>
              <w:rPr>
                <w:rFonts w:ascii="Consolas" w:hAnsi="Consolas" w:cs="Consolas"/>
                <w:sz w:val="18"/>
                <w:szCs w:val="18"/>
              </w:rPr>
            </w:pPr>
          </w:p>
        </w:tc>
        <w:tc>
          <w:tcPr>
            <w:tcW w:w="1436" w:type="dxa"/>
            <w:tcBorders>
              <w:top w:val="nil"/>
              <w:left w:val="nil"/>
              <w:bottom w:val="nil"/>
              <w:right w:val="nil"/>
            </w:tcBorders>
            <w:vAlign w:val="center"/>
          </w:tcPr>
          <w:p w14:paraId="28CD1E8E" w14:textId="77777777" w:rsidR="000B3706" w:rsidRPr="003D79DA" w:rsidRDefault="000B3706" w:rsidP="00714044">
            <w:pPr>
              <w:jc w:val="right"/>
              <w:rPr>
                <w:rFonts w:ascii="Consolas" w:hAnsi="Consolas" w:cs="Consolas"/>
                <w:sz w:val="18"/>
                <w:szCs w:val="18"/>
              </w:rPr>
            </w:pPr>
          </w:p>
        </w:tc>
      </w:tr>
      <w:tr w:rsidR="00FF6F9B" w:rsidRPr="003D79DA" w14:paraId="2A809F31" w14:textId="6019F0A5" w:rsidTr="00C2583C">
        <w:trPr>
          <w:gridAfter w:val="1"/>
          <w:wAfter w:w="9" w:type="dxa"/>
          <w:trHeight w:val="216"/>
        </w:trPr>
        <w:tc>
          <w:tcPr>
            <w:tcW w:w="981" w:type="dxa"/>
            <w:tcBorders>
              <w:top w:val="nil"/>
              <w:left w:val="nil"/>
              <w:bottom w:val="nil"/>
              <w:right w:val="nil"/>
            </w:tcBorders>
            <w:shd w:val="clear" w:color="auto" w:fill="auto"/>
          </w:tcPr>
          <w:p w14:paraId="3E802635" w14:textId="39FBF078" w:rsidR="00FF6F9B" w:rsidRPr="003D79DA" w:rsidRDefault="00FF6F9B" w:rsidP="00714044">
            <w:pPr>
              <w:jc w:val="right"/>
              <w:rPr>
                <w:rFonts w:ascii="Consolas" w:eastAsia="MS Mincho" w:hAnsi="Consolas" w:cs="Consolas"/>
                <w:color w:val="000000"/>
                <w:sz w:val="18"/>
                <w:szCs w:val="18"/>
              </w:rPr>
            </w:pPr>
            <w:r w:rsidRPr="003D79DA">
              <w:rPr>
                <w:rFonts w:ascii="Consolas" w:eastAsia="MS Mincho" w:hAnsi="Consolas" w:cs="Consolas"/>
                <w:sz w:val="18"/>
                <w:szCs w:val="18"/>
              </w:rPr>
              <w:t>blank —</w:t>
            </w:r>
          </w:p>
        </w:tc>
        <w:tc>
          <w:tcPr>
            <w:tcW w:w="5180" w:type="dxa"/>
            <w:tcBorders>
              <w:top w:val="nil"/>
              <w:left w:val="nil"/>
              <w:bottom w:val="nil"/>
              <w:right w:val="nil"/>
            </w:tcBorders>
            <w:shd w:val="clear" w:color="auto" w:fill="auto"/>
            <w:vAlign w:val="center"/>
          </w:tcPr>
          <w:p w14:paraId="554682D7" w14:textId="71150748" w:rsidR="00FF6F9B" w:rsidRPr="003D79DA" w:rsidRDefault="00FF6F9B" w:rsidP="00714044">
            <w:pPr>
              <w:ind w:left="-72"/>
              <w:rPr>
                <w:rFonts w:ascii="Consolas" w:hAnsi="Consolas" w:cs="Consolas"/>
                <w:sz w:val="18"/>
                <w:szCs w:val="18"/>
              </w:rPr>
            </w:pPr>
            <w:r w:rsidRPr="003D79DA">
              <w:rPr>
                <w:rFonts w:ascii="Consolas" w:eastAsia="MS Mincho" w:hAnsi="Consolas" w:cs="Consolas"/>
                <w:sz w:val="18"/>
                <w:szCs w:val="20"/>
              </w:rPr>
              <w:t>NIU (under 16 years old or not in labor force in past 5 years)</w:t>
            </w:r>
          </w:p>
        </w:tc>
        <w:tc>
          <w:tcPr>
            <w:tcW w:w="1439" w:type="dxa"/>
            <w:tcBorders>
              <w:top w:val="nil"/>
              <w:left w:val="nil"/>
              <w:bottom w:val="nil"/>
              <w:right w:val="nil"/>
            </w:tcBorders>
            <w:shd w:val="clear" w:color="auto" w:fill="auto"/>
            <w:vAlign w:val="center"/>
          </w:tcPr>
          <w:p w14:paraId="562C18F8" w14:textId="77777777" w:rsidR="00FF6F9B" w:rsidRPr="003D79DA" w:rsidRDefault="00FF6F9B" w:rsidP="00714044">
            <w:pPr>
              <w:jc w:val="right"/>
              <w:rPr>
                <w:rFonts w:ascii="Consolas" w:hAnsi="Consolas" w:cs="Consolas"/>
                <w:color w:val="000000"/>
                <w:sz w:val="18"/>
                <w:szCs w:val="18"/>
              </w:rPr>
            </w:pPr>
          </w:p>
          <w:p w14:paraId="0D1645CE" w14:textId="7B98A5F9"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1,165,101</w:t>
            </w:r>
          </w:p>
        </w:tc>
        <w:tc>
          <w:tcPr>
            <w:tcW w:w="1436" w:type="dxa"/>
            <w:tcBorders>
              <w:top w:val="nil"/>
              <w:left w:val="nil"/>
              <w:bottom w:val="nil"/>
              <w:right w:val="nil"/>
            </w:tcBorders>
            <w:shd w:val="clear" w:color="auto" w:fill="auto"/>
            <w:vAlign w:val="center"/>
          </w:tcPr>
          <w:p w14:paraId="74C6C752" w14:textId="77777777" w:rsidR="00FF6F9B" w:rsidRPr="003D79DA" w:rsidRDefault="00FF6F9B" w:rsidP="00714044">
            <w:pPr>
              <w:jc w:val="right"/>
              <w:rPr>
                <w:rFonts w:ascii="Consolas" w:hAnsi="Consolas" w:cs="Consolas"/>
                <w:color w:val="000000"/>
                <w:sz w:val="18"/>
                <w:szCs w:val="18"/>
              </w:rPr>
            </w:pPr>
          </w:p>
          <w:p w14:paraId="5E31D995" w14:textId="2A24390B"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25.8</w:t>
            </w:r>
          </w:p>
        </w:tc>
      </w:tr>
      <w:tr w:rsidR="00FF6F9B" w:rsidRPr="003D79DA" w14:paraId="52793F54" w14:textId="39751BB2" w:rsidTr="00C2583C">
        <w:trPr>
          <w:gridAfter w:val="1"/>
          <w:wAfter w:w="9" w:type="dxa"/>
          <w:trHeight w:val="216"/>
        </w:trPr>
        <w:tc>
          <w:tcPr>
            <w:tcW w:w="981" w:type="dxa"/>
            <w:tcBorders>
              <w:top w:val="nil"/>
              <w:left w:val="nil"/>
              <w:bottom w:val="nil"/>
              <w:right w:val="nil"/>
            </w:tcBorders>
            <w:shd w:val="clear" w:color="auto" w:fill="auto"/>
            <w:vAlign w:val="center"/>
          </w:tcPr>
          <w:p w14:paraId="1612D165" w14:textId="63745816"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 —</w:t>
            </w:r>
          </w:p>
        </w:tc>
        <w:tc>
          <w:tcPr>
            <w:tcW w:w="5180" w:type="dxa"/>
            <w:tcBorders>
              <w:top w:val="nil"/>
              <w:left w:val="nil"/>
              <w:bottom w:val="nil"/>
              <w:right w:val="nil"/>
            </w:tcBorders>
            <w:shd w:val="clear" w:color="auto" w:fill="auto"/>
            <w:vAlign w:val="center"/>
          </w:tcPr>
          <w:p w14:paraId="6AF7D8AB"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Health diagnostician, lawyer</w:t>
            </w:r>
          </w:p>
        </w:tc>
        <w:tc>
          <w:tcPr>
            <w:tcW w:w="1439" w:type="dxa"/>
            <w:tcBorders>
              <w:top w:val="nil"/>
              <w:left w:val="nil"/>
              <w:bottom w:val="nil"/>
              <w:right w:val="nil"/>
            </w:tcBorders>
            <w:shd w:val="clear" w:color="auto" w:fill="auto"/>
            <w:vAlign w:val="center"/>
          </w:tcPr>
          <w:p w14:paraId="4140152D" w14:textId="4AAD30F0"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37,449</w:t>
            </w:r>
          </w:p>
        </w:tc>
        <w:tc>
          <w:tcPr>
            <w:tcW w:w="1436" w:type="dxa"/>
            <w:tcBorders>
              <w:top w:val="nil"/>
              <w:left w:val="nil"/>
              <w:bottom w:val="nil"/>
              <w:right w:val="nil"/>
            </w:tcBorders>
            <w:vAlign w:val="center"/>
          </w:tcPr>
          <w:p w14:paraId="5CB44B16" w14:textId="713B4E23"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0.8</w:t>
            </w:r>
          </w:p>
        </w:tc>
      </w:tr>
      <w:tr w:rsidR="00FF6F9B" w:rsidRPr="003D79DA" w14:paraId="18D34B25" w14:textId="0BB17984" w:rsidTr="00C2583C">
        <w:trPr>
          <w:gridAfter w:val="1"/>
          <w:wAfter w:w="9" w:type="dxa"/>
          <w:trHeight w:val="216"/>
        </w:trPr>
        <w:tc>
          <w:tcPr>
            <w:tcW w:w="981" w:type="dxa"/>
            <w:tcBorders>
              <w:top w:val="nil"/>
              <w:left w:val="nil"/>
              <w:bottom w:val="nil"/>
              <w:right w:val="nil"/>
            </w:tcBorders>
            <w:shd w:val="clear" w:color="auto" w:fill="auto"/>
            <w:vAlign w:val="center"/>
          </w:tcPr>
          <w:p w14:paraId="107F6D82" w14:textId="01643716"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02 —</w:t>
            </w:r>
          </w:p>
        </w:tc>
        <w:tc>
          <w:tcPr>
            <w:tcW w:w="5180" w:type="dxa"/>
            <w:tcBorders>
              <w:top w:val="nil"/>
              <w:left w:val="nil"/>
              <w:bottom w:val="nil"/>
              <w:right w:val="nil"/>
            </w:tcBorders>
            <w:shd w:val="clear" w:color="auto" w:fill="auto"/>
            <w:vAlign w:val="center"/>
          </w:tcPr>
          <w:p w14:paraId="0398CE9A"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Scientist, college teacher</w:t>
            </w:r>
          </w:p>
        </w:tc>
        <w:tc>
          <w:tcPr>
            <w:tcW w:w="1439" w:type="dxa"/>
            <w:tcBorders>
              <w:top w:val="nil"/>
              <w:left w:val="nil"/>
              <w:bottom w:val="nil"/>
              <w:right w:val="nil"/>
            </w:tcBorders>
            <w:shd w:val="clear" w:color="auto" w:fill="auto"/>
            <w:vAlign w:val="center"/>
          </w:tcPr>
          <w:p w14:paraId="183A8A2B" w14:textId="0B318496"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34,112</w:t>
            </w:r>
          </w:p>
        </w:tc>
        <w:tc>
          <w:tcPr>
            <w:tcW w:w="1436" w:type="dxa"/>
            <w:tcBorders>
              <w:top w:val="nil"/>
              <w:left w:val="nil"/>
              <w:bottom w:val="nil"/>
              <w:right w:val="nil"/>
            </w:tcBorders>
            <w:vAlign w:val="center"/>
          </w:tcPr>
          <w:p w14:paraId="328F6D5C" w14:textId="05B82951"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0.8</w:t>
            </w:r>
          </w:p>
        </w:tc>
      </w:tr>
      <w:tr w:rsidR="00FF6F9B" w:rsidRPr="003D79DA" w14:paraId="13FCB6E8" w14:textId="436322EF" w:rsidTr="00C2583C">
        <w:trPr>
          <w:gridAfter w:val="1"/>
          <w:wAfter w:w="9" w:type="dxa"/>
          <w:trHeight w:val="216"/>
        </w:trPr>
        <w:tc>
          <w:tcPr>
            <w:tcW w:w="981" w:type="dxa"/>
            <w:tcBorders>
              <w:top w:val="nil"/>
              <w:left w:val="nil"/>
              <w:bottom w:val="nil"/>
              <w:right w:val="nil"/>
            </w:tcBorders>
            <w:shd w:val="clear" w:color="auto" w:fill="auto"/>
            <w:vAlign w:val="center"/>
          </w:tcPr>
          <w:p w14:paraId="7CF694C4" w14:textId="7CA1FA7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 —</w:t>
            </w:r>
          </w:p>
        </w:tc>
        <w:tc>
          <w:tcPr>
            <w:tcW w:w="5180" w:type="dxa"/>
            <w:tcBorders>
              <w:top w:val="nil"/>
              <w:left w:val="nil"/>
              <w:bottom w:val="nil"/>
              <w:right w:val="nil"/>
            </w:tcBorders>
            <w:shd w:val="clear" w:color="auto" w:fill="auto"/>
            <w:vAlign w:val="center"/>
          </w:tcPr>
          <w:p w14:paraId="1AB62A9A"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Executive manager, business/finance professionals</w:t>
            </w:r>
          </w:p>
        </w:tc>
        <w:tc>
          <w:tcPr>
            <w:tcW w:w="1439" w:type="dxa"/>
            <w:tcBorders>
              <w:top w:val="nil"/>
              <w:left w:val="nil"/>
              <w:bottom w:val="nil"/>
              <w:right w:val="nil"/>
            </w:tcBorders>
            <w:shd w:val="clear" w:color="auto" w:fill="auto"/>
            <w:vAlign w:val="center"/>
          </w:tcPr>
          <w:p w14:paraId="598D121D" w14:textId="0515AC18"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347,658</w:t>
            </w:r>
          </w:p>
        </w:tc>
        <w:tc>
          <w:tcPr>
            <w:tcW w:w="1436" w:type="dxa"/>
            <w:tcBorders>
              <w:top w:val="nil"/>
              <w:left w:val="nil"/>
              <w:bottom w:val="nil"/>
              <w:right w:val="nil"/>
            </w:tcBorders>
            <w:vAlign w:val="center"/>
          </w:tcPr>
          <w:p w14:paraId="4D4013B9" w14:textId="2B77D9E1"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7.7</w:t>
            </w:r>
          </w:p>
        </w:tc>
      </w:tr>
      <w:tr w:rsidR="00FF6F9B" w:rsidRPr="003D79DA" w14:paraId="79974F22" w14:textId="2E418570" w:rsidTr="00C2583C">
        <w:trPr>
          <w:gridAfter w:val="1"/>
          <w:wAfter w:w="9" w:type="dxa"/>
          <w:trHeight w:val="216"/>
        </w:trPr>
        <w:tc>
          <w:tcPr>
            <w:tcW w:w="981" w:type="dxa"/>
            <w:tcBorders>
              <w:top w:val="nil"/>
              <w:left w:val="nil"/>
              <w:bottom w:val="nil"/>
              <w:right w:val="nil"/>
            </w:tcBorders>
            <w:shd w:val="clear" w:color="auto" w:fill="auto"/>
            <w:vAlign w:val="center"/>
          </w:tcPr>
          <w:p w14:paraId="6101A9FC" w14:textId="6D129F44"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04 —</w:t>
            </w:r>
          </w:p>
        </w:tc>
        <w:tc>
          <w:tcPr>
            <w:tcW w:w="5180" w:type="dxa"/>
            <w:tcBorders>
              <w:top w:val="nil"/>
              <w:left w:val="nil"/>
              <w:bottom w:val="nil"/>
              <w:right w:val="nil"/>
            </w:tcBorders>
            <w:shd w:val="clear" w:color="auto" w:fill="auto"/>
            <w:vAlign w:val="center"/>
          </w:tcPr>
          <w:p w14:paraId="17E3223C"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Engineer, mathematician</w:t>
            </w:r>
          </w:p>
        </w:tc>
        <w:tc>
          <w:tcPr>
            <w:tcW w:w="1439" w:type="dxa"/>
            <w:tcBorders>
              <w:top w:val="nil"/>
              <w:left w:val="nil"/>
              <w:bottom w:val="nil"/>
              <w:right w:val="nil"/>
            </w:tcBorders>
            <w:shd w:val="clear" w:color="auto" w:fill="auto"/>
            <w:vAlign w:val="center"/>
          </w:tcPr>
          <w:p w14:paraId="7FA50AAB" w14:textId="2FEE5951"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87,240</w:t>
            </w:r>
          </w:p>
        </w:tc>
        <w:tc>
          <w:tcPr>
            <w:tcW w:w="1436" w:type="dxa"/>
            <w:tcBorders>
              <w:top w:val="nil"/>
              <w:left w:val="nil"/>
              <w:bottom w:val="nil"/>
              <w:right w:val="nil"/>
            </w:tcBorders>
            <w:vAlign w:val="center"/>
          </w:tcPr>
          <w:p w14:paraId="22A8DC60" w14:textId="65E54453"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1.9</w:t>
            </w:r>
          </w:p>
        </w:tc>
      </w:tr>
      <w:tr w:rsidR="00FF6F9B" w:rsidRPr="003D79DA" w14:paraId="5EAFBFDA" w14:textId="431B1BAD" w:rsidTr="00C2583C">
        <w:trPr>
          <w:gridAfter w:val="1"/>
          <w:wAfter w:w="9" w:type="dxa"/>
          <w:trHeight w:val="216"/>
        </w:trPr>
        <w:tc>
          <w:tcPr>
            <w:tcW w:w="981" w:type="dxa"/>
            <w:tcBorders>
              <w:top w:val="nil"/>
              <w:left w:val="nil"/>
              <w:bottom w:val="nil"/>
              <w:right w:val="nil"/>
            </w:tcBorders>
            <w:shd w:val="clear" w:color="auto" w:fill="auto"/>
            <w:vAlign w:val="center"/>
          </w:tcPr>
          <w:p w14:paraId="3CC3C5DC" w14:textId="7E74D8A1"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 —</w:t>
            </w:r>
          </w:p>
        </w:tc>
        <w:tc>
          <w:tcPr>
            <w:tcW w:w="5180" w:type="dxa"/>
            <w:tcBorders>
              <w:top w:val="nil"/>
              <w:left w:val="nil"/>
              <w:bottom w:val="nil"/>
              <w:right w:val="nil"/>
            </w:tcBorders>
            <w:shd w:val="clear" w:color="auto" w:fill="auto"/>
            <w:vAlign w:val="center"/>
          </w:tcPr>
          <w:p w14:paraId="3D8A6229"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Health assessment</w:t>
            </w:r>
          </w:p>
        </w:tc>
        <w:tc>
          <w:tcPr>
            <w:tcW w:w="1439" w:type="dxa"/>
            <w:tcBorders>
              <w:top w:val="nil"/>
              <w:left w:val="nil"/>
              <w:bottom w:val="nil"/>
              <w:right w:val="nil"/>
            </w:tcBorders>
            <w:shd w:val="clear" w:color="auto" w:fill="auto"/>
            <w:vAlign w:val="center"/>
          </w:tcPr>
          <w:p w14:paraId="00E4A58D" w14:textId="277B246E"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65,450</w:t>
            </w:r>
          </w:p>
        </w:tc>
        <w:tc>
          <w:tcPr>
            <w:tcW w:w="1436" w:type="dxa"/>
            <w:tcBorders>
              <w:top w:val="nil"/>
              <w:left w:val="nil"/>
              <w:bottom w:val="nil"/>
              <w:right w:val="nil"/>
            </w:tcBorders>
            <w:vAlign w:val="center"/>
          </w:tcPr>
          <w:p w14:paraId="02019CA9" w14:textId="3A31689A"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1.5</w:t>
            </w:r>
          </w:p>
        </w:tc>
      </w:tr>
      <w:tr w:rsidR="00FF6F9B" w:rsidRPr="003D79DA" w14:paraId="61536553" w14:textId="12E3A696" w:rsidTr="00C2583C">
        <w:trPr>
          <w:gridAfter w:val="1"/>
          <w:wAfter w:w="9" w:type="dxa"/>
          <w:trHeight w:val="216"/>
        </w:trPr>
        <w:tc>
          <w:tcPr>
            <w:tcW w:w="981" w:type="dxa"/>
            <w:tcBorders>
              <w:top w:val="nil"/>
              <w:left w:val="nil"/>
              <w:bottom w:val="nil"/>
              <w:right w:val="nil"/>
            </w:tcBorders>
            <w:shd w:val="clear" w:color="auto" w:fill="auto"/>
            <w:vAlign w:val="center"/>
          </w:tcPr>
          <w:p w14:paraId="175FFFCA" w14:textId="63A78C1A"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06 —</w:t>
            </w:r>
          </w:p>
        </w:tc>
        <w:tc>
          <w:tcPr>
            <w:tcW w:w="5180" w:type="dxa"/>
            <w:tcBorders>
              <w:top w:val="nil"/>
              <w:left w:val="nil"/>
              <w:bottom w:val="nil"/>
              <w:right w:val="nil"/>
            </w:tcBorders>
            <w:shd w:val="clear" w:color="auto" w:fill="auto"/>
            <w:vAlign w:val="center"/>
          </w:tcPr>
          <w:p w14:paraId="58E4B568"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Teacher, other professional</w:t>
            </w:r>
          </w:p>
        </w:tc>
        <w:tc>
          <w:tcPr>
            <w:tcW w:w="1439" w:type="dxa"/>
            <w:tcBorders>
              <w:top w:val="nil"/>
              <w:left w:val="nil"/>
              <w:bottom w:val="nil"/>
              <w:right w:val="nil"/>
            </w:tcBorders>
            <w:shd w:val="clear" w:color="auto" w:fill="auto"/>
            <w:vAlign w:val="center"/>
          </w:tcPr>
          <w:p w14:paraId="59104C7E" w14:textId="1486B137"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222,944</w:t>
            </w:r>
          </w:p>
        </w:tc>
        <w:tc>
          <w:tcPr>
            <w:tcW w:w="1436" w:type="dxa"/>
            <w:tcBorders>
              <w:top w:val="nil"/>
              <w:left w:val="nil"/>
              <w:bottom w:val="nil"/>
              <w:right w:val="nil"/>
            </w:tcBorders>
            <w:vAlign w:val="center"/>
          </w:tcPr>
          <w:p w14:paraId="427A7BE5" w14:textId="0E495995"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4.9</w:t>
            </w:r>
          </w:p>
        </w:tc>
      </w:tr>
      <w:tr w:rsidR="00FF6F9B" w:rsidRPr="003D79DA" w14:paraId="54B8F566" w14:textId="6FEFE1E5" w:rsidTr="00C2583C">
        <w:trPr>
          <w:gridAfter w:val="1"/>
          <w:wAfter w:w="9" w:type="dxa"/>
          <w:trHeight w:val="216"/>
        </w:trPr>
        <w:tc>
          <w:tcPr>
            <w:tcW w:w="981" w:type="dxa"/>
            <w:tcBorders>
              <w:top w:val="nil"/>
              <w:left w:val="nil"/>
              <w:bottom w:val="nil"/>
              <w:right w:val="nil"/>
            </w:tcBorders>
            <w:shd w:val="clear" w:color="auto" w:fill="auto"/>
            <w:vAlign w:val="center"/>
          </w:tcPr>
          <w:p w14:paraId="5762FC0A" w14:textId="2DB6A5C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07 —</w:t>
            </w:r>
          </w:p>
        </w:tc>
        <w:tc>
          <w:tcPr>
            <w:tcW w:w="5180" w:type="dxa"/>
            <w:tcBorders>
              <w:top w:val="nil"/>
              <w:left w:val="nil"/>
              <w:bottom w:val="nil"/>
              <w:right w:val="nil"/>
            </w:tcBorders>
            <w:shd w:val="clear" w:color="auto" w:fill="auto"/>
            <w:vAlign w:val="center"/>
          </w:tcPr>
          <w:p w14:paraId="0B6BF223"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Health/engineering technician</w:t>
            </w:r>
          </w:p>
        </w:tc>
        <w:tc>
          <w:tcPr>
            <w:tcW w:w="1439" w:type="dxa"/>
            <w:tcBorders>
              <w:top w:val="nil"/>
              <w:left w:val="nil"/>
              <w:bottom w:val="nil"/>
              <w:right w:val="nil"/>
            </w:tcBorders>
            <w:shd w:val="clear" w:color="auto" w:fill="auto"/>
            <w:vAlign w:val="center"/>
          </w:tcPr>
          <w:p w14:paraId="4734EEC6" w14:textId="2EFE715C"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52,449</w:t>
            </w:r>
          </w:p>
        </w:tc>
        <w:tc>
          <w:tcPr>
            <w:tcW w:w="1436" w:type="dxa"/>
            <w:tcBorders>
              <w:top w:val="nil"/>
              <w:left w:val="nil"/>
              <w:bottom w:val="nil"/>
              <w:right w:val="nil"/>
            </w:tcBorders>
            <w:vAlign w:val="center"/>
          </w:tcPr>
          <w:p w14:paraId="60BA08FF" w14:textId="724FB428"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1.2</w:t>
            </w:r>
          </w:p>
        </w:tc>
      </w:tr>
      <w:tr w:rsidR="00FF6F9B" w:rsidRPr="003D79DA" w14:paraId="585E9B2A" w14:textId="5BF813C0" w:rsidTr="00C2583C">
        <w:trPr>
          <w:gridAfter w:val="1"/>
          <w:wAfter w:w="9" w:type="dxa"/>
          <w:trHeight w:val="216"/>
        </w:trPr>
        <w:tc>
          <w:tcPr>
            <w:tcW w:w="981" w:type="dxa"/>
            <w:tcBorders>
              <w:top w:val="nil"/>
              <w:left w:val="nil"/>
              <w:bottom w:val="nil"/>
              <w:right w:val="nil"/>
            </w:tcBorders>
            <w:shd w:val="clear" w:color="auto" w:fill="auto"/>
            <w:vAlign w:val="center"/>
          </w:tcPr>
          <w:p w14:paraId="56AB313B" w14:textId="53027F16"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08 —</w:t>
            </w:r>
          </w:p>
        </w:tc>
        <w:tc>
          <w:tcPr>
            <w:tcW w:w="5180" w:type="dxa"/>
            <w:tcBorders>
              <w:top w:val="nil"/>
              <w:left w:val="nil"/>
              <w:bottom w:val="nil"/>
              <w:right w:val="nil"/>
            </w:tcBorders>
            <w:shd w:val="clear" w:color="auto" w:fill="auto"/>
            <w:vAlign w:val="center"/>
          </w:tcPr>
          <w:p w14:paraId="008C82D9"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Other technician</w:t>
            </w:r>
          </w:p>
        </w:tc>
        <w:tc>
          <w:tcPr>
            <w:tcW w:w="1439" w:type="dxa"/>
            <w:tcBorders>
              <w:top w:val="nil"/>
              <w:left w:val="nil"/>
              <w:bottom w:val="nil"/>
              <w:right w:val="nil"/>
            </w:tcBorders>
            <w:shd w:val="clear" w:color="auto" w:fill="auto"/>
            <w:vAlign w:val="center"/>
          </w:tcPr>
          <w:p w14:paraId="29846D37" w14:textId="76BF4549"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10,509</w:t>
            </w:r>
          </w:p>
        </w:tc>
        <w:tc>
          <w:tcPr>
            <w:tcW w:w="1436" w:type="dxa"/>
            <w:tcBorders>
              <w:top w:val="nil"/>
              <w:left w:val="nil"/>
              <w:bottom w:val="nil"/>
              <w:right w:val="nil"/>
            </w:tcBorders>
            <w:vAlign w:val="center"/>
          </w:tcPr>
          <w:p w14:paraId="571A82EB" w14:textId="22D1EAF2"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FF6F9B" w:rsidRPr="003D79DA" w14:paraId="07D95294" w14:textId="2F1D46DE" w:rsidTr="00C2583C">
        <w:trPr>
          <w:gridAfter w:val="1"/>
          <w:wAfter w:w="9" w:type="dxa"/>
          <w:trHeight w:val="216"/>
        </w:trPr>
        <w:tc>
          <w:tcPr>
            <w:tcW w:w="981" w:type="dxa"/>
            <w:tcBorders>
              <w:top w:val="nil"/>
              <w:left w:val="nil"/>
              <w:bottom w:val="nil"/>
              <w:right w:val="nil"/>
            </w:tcBorders>
            <w:shd w:val="clear" w:color="auto" w:fill="auto"/>
            <w:vAlign w:val="center"/>
          </w:tcPr>
          <w:p w14:paraId="40738AD6" w14:textId="21D246E3"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09 —</w:t>
            </w:r>
          </w:p>
        </w:tc>
        <w:tc>
          <w:tcPr>
            <w:tcW w:w="5180" w:type="dxa"/>
            <w:tcBorders>
              <w:top w:val="nil"/>
              <w:left w:val="nil"/>
              <w:bottom w:val="nil"/>
              <w:right w:val="nil"/>
            </w:tcBorders>
            <w:shd w:val="clear" w:color="auto" w:fill="auto"/>
            <w:vAlign w:val="center"/>
          </w:tcPr>
          <w:p w14:paraId="2BA21D8B"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Sales supervisor/representative</w:t>
            </w:r>
          </w:p>
        </w:tc>
        <w:tc>
          <w:tcPr>
            <w:tcW w:w="1439" w:type="dxa"/>
            <w:tcBorders>
              <w:top w:val="nil"/>
              <w:left w:val="nil"/>
              <w:bottom w:val="nil"/>
              <w:right w:val="nil"/>
            </w:tcBorders>
            <w:shd w:val="clear" w:color="auto" w:fill="auto"/>
            <w:vAlign w:val="center"/>
          </w:tcPr>
          <w:p w14:paraId="05542342" w14:textId="6A2F0F44"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139,134</w:t>
            </w:r>
          </w:p>
        </w:tc>
        <w:tc>
          <w:tcPr>
            <w:tcW w:w="1436" w:type="dxa"/>
            <w:tcBorders>
              <w:top w:val="nil"/>
              <w:left w:val="nil"/>
              <w:bottom w:val="nil"/>
              <w:right w:val="nil"/>
            </w:tcBorders>
            <w:vAlign w:val="center"/>
          </w:tcPr>
          <w:p w14:paraId="11346FCB" w14:textId="2A699D3D"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3.1</w:t>
            </w:r>
          </w:p>
        </w:tc>
      </w:tr>
      <w:tr w:rsidR="00FF6F9B" w:rsidRPr="003D79DA" w14:paraId="4C5C4CC5" w14:textId="23B17A9E" w:rsidTr="00C2583C">
        <w:trPr>
          <w:gridAfter w:val="1"/>
          <w:wAfter w:w="9" w:type="dxa"/>
          <w:trHeight w:val="216"/>
        </w:trPr>
        <w:tc>
          <w:tcPr>
            <w:tcW w:w="981" w:type="dxa"/>
            <w:tcBorders>
              <w:top w:val="nil"/>
              <w:left w:val="nil"/>
              <w:bottom w:val="nil"/>
              <w:right w:val="nil"/>
            </w:tcBorders>
            <w:shd w:val="clear" w:color="auto" w:fill="auto"/>
            <w:vAlign w:val="center"/>
          </w:tcPr>
          <w:p w14:paraId="3741A2B3" w14:textId="7777777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5180" w:type="dxa"/>
            <w:tcBorders>
              <w:top w:val="nil"/>
              <w:left w:val="nil"/>
              <w:bottom w:val="nil"/>
              <w:right w:val="nil"/>
            </w:tcBorders>
            <w:shd w:val="clear" w:color="auto" w:fill="auto"/>
            <w:vAlign w:val="center"/>
          </w:tcPr>
          <w:p w14:paraId="6C0B89F0"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Sales worker</w:t>
            </w:r>
          </w:p>
        </w:tc>
        <w:tc>
          <w:tcPr>
            <w:tcW w:w="1439" w:type="dxa"/>
            <w:tcBorders>
              <w:top w:val="nil"/>
              <w:left w:val="nil"/>
              <w:bottom w:val="nil"/>
              <w:right w:val="nil"/>
            </w:tcBorders>
            <w:shd w:val="clear" w:color="auto" w:fill="auto"/>
            <w:vAlign w:val="center"/>
          </w:tcPr>
          <w:p w14:paraId="11B79F05" w14:textId="30C1F877"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111,281</w:t>
            </w:r>
          </w:p>
        </w:tc>
        <w:tc>
          <w:tcPr>
            <w:tcW w:w="1436" w:type="dxa"/>
            <w:tcBorders>
              <w:top w:val="nil"/>
              <w:left w:val="nil"/>
              <w:bottom w:val="nil"/>
              <w:right w:val="nil"/>
            </w:tcBorders>
            <w:vAlign w:val="center"/>
          </w:tcPr>
          <w:p w14:paraId="6AB9B7E4" w14:textId="1C65B5C3"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2.5</w:t>
            </w:r>
          </w:p>
        </w:tc>
      </w:tr>
      <w:tr w:rsidR="00FF6F9B" w:rsidRPr="003D79DA" w14:paraId="4CD131A0" w14:textId="71D0A461" w:rsidTr="00C2583C">
        <w:trPr>
          <w:gridAfter w:val="1"/>
          <w:wAfter w:w="9" w:type="dxa"/>
          <w:trHeight w:val="216"/>
        </w:trPr>
        <w:tc>
          <w:tcPr>
            <w:tcW w:w="981" w:type="dxa"/>
            <w:tcBorders>
              <w:top w:val="nil"/>
              <w:left w:val="nil"/>
              <w:bottom w:val="nil"/>
              <w:right w:val="nil"/>
            </w:tcBorders>
            <w:shd w:val="clear" w:color="auto" w:fill="auto"/>
            <w:vAlign w:val="center"/>
          </w:tcPr>
          <w:p w14:paraId="0BFA0620" w14:textId="7777777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5180" w:type="dxa"/>
            <w:tcBorders>
              <w:top w:val="nil"/>
              <w:left w:val="nil"/>
              <w:bottom w:val="nil"/>
              <w:right w:val="nil"/>
            </w:tcBorders>
            <w:shd w:val="clear" w:color="auto" w:fill="auto"/>
            <w:vAlign w:val="center"/>
          </w:tcPr>
          <w:p w14:paraId="11C9A3F6"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Office worker/administrator</w:t>
            </w:r>
          </w:p>
        </w:tc>
        <w:tc>
          <w:tcPr>
            <w:tcW w:w="1439" w:type="dxa"/>
            <w:tcBorders>
              <w:top w:val="nil"/>
              <w:left w:val="nil"/>
              <w:bottom w:val="nil"/>
              <w:right w:val="nil"/>
            </w:tcBorders>
            <w:shd w:val="clear" w:color="auto" w:fill="auto"/>
            <w:vAlign w:val="center"/>
          </w:tcPr>
          <w:p w14:paraId="7FA3DFE4" w14:textId="04FACD17"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350,588</w:t>
            </w:r>
          </w:p>
        </w:tc>
        <w:tc>
          <w:tcPr>
            <w:tcW w:w="1436" w:type="dxa"/>
            <w:tcBorders>
              <w:top w:val="nil"/>
              <w:left w:val="nil"/>
              <w:bottom w:val="nil"/>
              <w:right w:val="nil"/>
            </w:tcBorders>
            <w:vAlign w:val="center"/>
          </w:tcPr>
          <w:p w14:paraId="6C3F156C" w14:textId="249A9744"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7.8</w:t>
            </w:r>
          </w:p>
        </w:tc>
      </w:tr>
      <w:tr w:rsidR="00FF6F9B" w:rsidRPr="003D79DA" w14:paraId="4714CD25" w14:textId="4B25B78F" w:rsidTr="00C2583C">
        <w:trPr>
          <w:gridAfter w:val="1"/>
          <w:wAfter w:w="9" w:type="dxa"/>
          <w:trHeight w:val="216"/>
        </w:trPr>
        <w:tc>
          <w:tcPr>
            <w:tcW w:w="981" w:type="dxa"/>
            <w:tcBorders>
              <w:top w:val="nil"/>
              <w:left w:val="nil"/>
              <w:bottom w:val="nil"/>
              <w:right w:val="nil"/>
            </w:tcBorders>
            <w:shd w:val="clear" w:color="auto" w:fill="auto"/>
            <w:vAlign w:val="center"/>
          </w:tcPr>
          <w:p w14:paraId="1069B473" w14:textId="7777777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5180" w:type="dxa"/>
            <w:tcBorders>
              <w:top w:val="nil"/>
              <w:left w:val="nil"/>
              <w:bottom w:val="nil"/>
              <w:right w:val="nil"/>
            </w:tcBorders>
            <w:shd w:val="clear" w:color="auto" w:fill="auto"/>
            <w:vAlign w:val="center"/>
          </w:tcPr>
          <w:p w14:paraId="423C53C7"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Protective service</w:t>
            </w:r>
          </w:p>
        </w:tc>
        <w:tc>
          <w:tcPr>
            <w:tcW w:w="1439" w:type="dxa"/>
            <w:tcBorders>
              <w:top w:val="nil"/>
              <w:left w:val="nil"/>
              <w:bottom w:val="nil"/>
              <w:right w:val="nil"/>
            </w:tcBorders>
            <w:shd w:val="clear" w:color="auto" w:fill="auto"/>
            <w:vAlign w:val="center"/>
          </w:tcPr>
          <w:p w14:paraId="1F66D562" w14:textId="59A9D01D"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182,088</w:t>
            </w:r>
          </w:p>
        </w:tc>
        <w:tc>
          <w:tcPr>
            <w:tcW w:w="1436" w:type="dxa"/>
            <w:tcBorders>
              <w:top w:val="nil"/>
              <w:left w:val="nil"/>
              <w:bottom w:val="nil"/>
              <w:right w:val="nil"/>
            </w:tcBorders>
            <w:vAlign w:val="center"/>
          </w:tcPr>
          <w:p w14:paraId="00FFD560" w14:textId="62A1BC27"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4.0</w:t>
            </w:r>
          </w:p>
        </w:tc>
      </w:tr>
      <w:tr w:rsidR="00FF6F9B" w:rsidRPr="003D79DA" w14:paraId="11B23AAD" w14:textId="71A970FB" w:rsidTr="00C2583C">
        <w:trPr>
          <w:gridAfter w:val="1"/>
          <w:wAfter w:w="9" w:type="dxa"/>
          <w:trHeight w:val="216"/>
        </w:trPr>
        <w:tc>
          <w:tcPr>
            <w:tcW w:w="981" w:type="dxa"/>
            <w:tcBorders>
              <w:top w:val="nil"/>
              <w:left w:val="nil"/>
              <w:bottom w:val="nil"/>
              <w:right w:val="nil"/>
            </w:tcBorders>
            <w:shd w:val="clear" w:color="auto" w:fill="auto"/>
            <w:vAlign w:val="center"/>
          </w:tcPr>
          <w:p w14:paraId="040ED54B" w14:textId="7777777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13 —</w:t>
            </w:r>
          </w:p>
        </w:tc>
        <w:tc>
          <w:tcPr>
            <w:tcW w:w="5180" w:type="dxa"/>
            <w:tcBorders>
              <w:top w:val="nil"/>
              <w:left w:val="nil"/>
              <w:bottom w:val="nil"/>
              <w:right w:val="nil"/>
            </w:tcBorders>
            <w:shd w:val="clear" w:color="auto" w:fill="auto"/>
            <w:vAlign w:val="center"/>
          </w:tcPr>
          <w:p w14:paraId="48195159"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Service worker</w:t>
            </w:r>
          </w:p>
        </w:tc>
        <w:tc>
          <w:tcPr>
            <w:tcW w:w="1439" w:type="dxa"/>
            <w:tcBorders>
              <w:top w:val="nil"/>
              <w:left w:val="nil"/>
              <w:bottom w:val="nil"/>
              <w:right w:val="nil"/>
            </w:tcBorders>
            <w:shd w:val="clear" w:color="auto" w:fill="auto"/>
            <w:vAlign w:val="center"/>
          </w:tcPr>
          <w:p w14:paraId="0E529887" w14:textId="71BC1947"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183,717</w:t>
            </w:r>
          </w:p>
        </w:tc>
        <w:tc>
          <w:tcPr>
            <w:tcW w:w="1436" w:type="dxa"/>
            <w:tcBorders>
              <w:top w:val="nil"/>
              <w:left w:val="nil"/>
              <w:bottom w:val="nil"/>
              <w:right w:val="nil"/>
            </w:tcBorders>
            <w:vAlign w:val="center"/>
          </w:tcPr>
          <w:p w14:paraId="0C60345D" w14:textId="5822B553"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4.1</w:t>
            </w:r>
          </w:p>
        </w:tc>
      </w:tr>
      <w:tr w:rsidR="00FF6F9B" w:rsidRPr="003D79DA" w14:paraId="426D525B" w14:textId="61C59772" w:rsidTr="00C2583C">
        <w:trPr>
          <w:gridAfter w:val="1"/>
          <w:wAfter w:w="9" w:type="dxa"/>
          <w:trHeight w:val="216"/>
        </w:trPr>
        <w:tc>
          <w:tcPr>
            <w:tcW w:w="981" w:type="dxa"/>
            <w:tcBorders>
              <w:top w:val="nil"/>
              <w:left w:val="nil"/>
              <w:bottom w:val="nil"/>
              <w:right w:val="nil"/>
            </w:tcBorders>
            <w:shd w:val="clear" w:color="auto" w:fill="auto"/>
            <w:vAlign w:val="center"/>
          </w:tcPr>
          <w:p w14:paraId="7D81CB32" w14:textId="7777777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14 —</w:t>
            </w:r>
          </w:p>
        </w:tc>
        <w:tc>
          <w:tcPr>
            <w:tcW w:w="5180" w:type="dxa"/>
            <w:tcBorders>
              <w:top w:val="nil"/>
              <w:left w:val="nil"/>
              <w:bottom w:val="nil"/>
              <w:right w:val="nil"/>
            </w:tcBorders>
            <w:shd w:val="clear" w:color="auto" w:fill="auto"/>
            <w:vAlign w:val="center"/>
          </w:tcPr>
          <w:p w14:paraId="775D40E3"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Precision production, mechanic</w:t>
            </w:r>
          </w:p>
        </w:tc>
        <w:tc>
          <w:tcPr>
            <w:tcW w:w="1439" w:type="dxa"/>
            <w:tcBorders>
              <w:top w:val="nil"/>
              <w:left w:val="nil"/>
              <w:bottom w:val="nil"/>
              <w:right w:val="nil"/>
            </w:tcBorders>
            <w:shd w:val="clear" w:color="auto" w:fill="auto"/>
            <w:vAlign w:val="center"/>
          </w:tcPr>
          <w:p w14:paraId="4F8F2AE4" w14:textId="469306CC"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185,578</w:t>
            </w:r>
          </w:p>
        </w:tc>
        <w:tc>
          <w:tcPr>
            <w:tcW w:w="1436" w:type="dxa"/>
            <w:tcBorders>
              <w:top w:val="nil"/>
              <w:left w:val="nil"/>
              <w:bottom w:val="nil"/>
              <w:right w:val="nil"/>
            </w:tcBorders>
            <w:vAlign w:val="center"/>
          </w:tcPr>
          <w:p w14:paraId="744FCB13" w14:textId="11788B31"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4.1</w:t>
            </w:r>
          </w:p>
        </w:tc>
      </w:tr>
      <w:tr w:rsidR="00FF6F9B" w:rsidRPr="003D79DA" w14:paraId="0FDFEAD1" w14:textId="342E8FDD" w:rsidTr="00C2583C">
        <w:trPr>
          <w:gridAfter w:val="1"/>
          <w:wAfter w:w="9" w:type="dxa"/>
          <w:trHeight w:val="216"/>
        </w:trPr>
        <w:tc>
          <w:tcPr>
            <w:tcW w:w="981" w:type="dxa"/>
            <w:tcBorders>
              <w:top w:val="nil"/>
              <w:left w:val="nil"/>
              <w:bottom w:val="nil"/>
              <w:right w:val="nil"/>
            </w:tcBorders>
            <w:shd w:val="clear" w:color="auto" w:fill="auto"/>
            <w:vAlign w:val="center"/>
          </w:tcPr>
          <w:p w14:paraId="76FD4B9D" w14:textId="77777777" w:rsidR="00FF6F9B" w:rsidRPr="003D79DA" w:rsidRDefault="00FF6F9B"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15 —</w:t>
            </w:r>
          </w:p>
        </w:tc>
        <w:tc>
          <w:tcPr>
            <w:tcW w:w="5180" w:type="dxa"/>
            <w:tcBorders>
              <w:top w:val="nil"/>
              <w:left w:val="nil"/>
              <w:bottom w:val="nil"/>
              <w:right w:val="nil"/>
            </w:tcBorders>
            <w:shd w:val="clear" w:color="auto" w:fill="auto"/>
            <w:vAlign w:val="center"/>
          </w:tcPr>
          <w:p w14:paraId="6E4ACF14" w14:textId="77777777" w:rsidR="00FF6F9B" w:rsidRPr="003D79DA" w:rsidRDefault="00FF6F9B" w:rsidP="00714044">
            <w:pPr>
              <w:ind w:left="-72"/>
              <w:rPr>
                <w:rFonts w:ascii="Consolas" w:hAnsi="Consolas" w:cs="Consolas"/>
                <w:color w:val="000000"/>
                <w:sz w:val="18"/>
                <w:szCs w:val="18"/>
              </w:rPr>
            </w:pPr>
            <w:r w:rsidRPr="003D79DA">
              <w:rPr>
                <w:rFonts w:ascii="Consolas" w:hAnsi="Consolas" w:cs="Consolas"/>
                <w:sz w:val="18"/>
                <w:szCs w:val="18"/>
              </w:rPr>
              <w:t>Operator, fabricator</w:t>
            </w:r>
          </w:p>
        </w:tc>
        <w:tc>
          <w:tcPr>
            <w:tcW w:w="1439" w:type="dxa"/>
            <w:tcBorders>
              <w:top w:val="nil"/>
              <w:left w:val="nil"/>
              <w:bottom w:val="nil"/>
              <w:right w:val="nil"/>
            </w:tcBorders>
            <w:shd w:val="clear" w:color="auto" w:fill="auto"/>
            <w:vAlign w:val="center"/>
          </w:tcPr>
          <w:p w14:paraId="46F714A5" w14:textId="58808A6D"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228,978</w:t>
            </w:r>
          </w:p>
        </w:tc>
        <w:tc>
          <w:tcPr>
            <w:tcW w:w="1436" w:type="dxa"/>
            <w:tcBorders>
              <w:top w:val="nil"/>
              <w:left w:val="nil"/>
              <w:bottom w:val="nil"/>
              <w:right w:val="nil"/>
            </w:tcBorders>
            <w:vAlign w:val="center"/>
          </w:tcPr>
          <w:p w14:paraId="7951E3C7" w14:textId="564B5735"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5.1</w:t>
            </w:r>
          </w:p>
        </w:tc>
      </w:tr>
      <w:tr w:rsidR="00FF6F9B" w:rsidRPr="003D79DA" w14:paraId="567AA0B4" w14:textId="559C48F8" w:rsidTr="00C2583C">
        <w:trPr>
          <w:gridAfter w:val="1"/>
          <w:wAfter w:w="9" w:type="dxa"/>
          <w:trHeight w:val="216"/>
        </w:trPr>
        <w:tc>
          <w:tcPr>
            <w:tcW w:w="981" w:type="dxa"/>
            <w:tcBorders>
              <w:top w:val="nil"/>
              <w:left w:val="nil"/>
              <w:bottom w:val="nil"/>
              <w:right w:val="nil"/>
            </w:tcBorders>
            <w:shd w:val="clear" w:color="auto" w:fill="auto"/>
            <w:vAlign w:val="center"/>
          </w:tcPr>
          <w:p w14:paraId="1C40047B" w14:textId="77777777" w:rsidR="00FF6F9B" w:rsidRPr="003D79DA" w:rsidRDefault="00FF6F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16 —</w:t>
            </w:r>
          </w:p>
        </w:tc>
        <w:tc>
          <w:tcPr>
            <w:tcW w:w="5180" w:type="dxa"/>
            <w:tcBorders>
              <w:top w:val="nil"/>
              <w:left w:val="nil"/>
              <w:bottom w:val="nil"/>
              <w:right w:val="nil"/>
            </w:tcBorders>
            <w:shd w:val="clear" w:color="auto" w:fill="auto"/>
            <w:vAlign w:val="center"/>
          </w:tcPr>
          <w:p w14:paraId="5EF8B122" w14:textId="77777777" w:rsidR="00FF6F9B" w:rsidRPr="003D79DA" w:rsidRDefault="00FF6F9B" w:rsidP="00714044">
            <w:pPr>
              <w:ind w:left="-72"/>
              <w:rPr>
                <w:rFonts w:ascii="Consolas" w:eastAsia="MS Mincho" w:hAnsi="Consolas" w:cs="Consolas"/>
                <w:sz w:val="18"/>
                <w:szCs w:val="18"/>
              </w:rPr>
            </w:pPr>
            <w:r w:rsidRPr="003D79DA">
              <w:rPr>
                <w:rFonts w:ascii="Consolas" w:hAnsi="Consolas" w:cs="Consolas"/>
                <w:sz w:val="18"/>
                <w:szCs w:val="18"/>
              </w:rPr>
              <w:t>Handler, laborer</w:t>
            </w:r>
          </w:p>
        </w:tc>
        <w:tc>
          <w:tcPr>
            <w:tcW w:w="1439" w:type="dxa"/>
            <w:tcBorders>
              <w:top w:val="nil"/>
              <w:left w:val="nil"/>
              <w:bottom w:val="nil"/>
              <w:right w:val="nil"/>
            </w:tcBorders>
            <w:shd w:val="clear" w:color="auto" w:fill="auto"/>
            <w:vAlign w:val="center"/>
          </w:tcPr>
          <w:p w14:paraId="05B04603" w14:textId="235D5D67"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98,863</w:t>
            </w:r>
          </w:p>
        </w:tc>
        <w:tc>
          <w:tcPr>
            <w:tcW w:w="1436" w:type="dxa"/>
            <w:tcBorders>
              <w:top w:val="nil"/>
              <w:left w:val="nil"/>
              <w:bottom w:val="nil"/>
              <w:right w:val="nil"/>
            </w:tcBorders>
            <w:vAlign w:val="center"/>
          </w:tcPr>
          <w:p w14:paraId="67A83FB6" w14:textId="4FD50764"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2.2</w:t>
            </w:r>
          </w:p>
        </w:tc>
      </w:tr>
      <w:tr w:rsidR="00FF6F9B" w:rsidRPr="003D79DA" w14:paraId="309639DB" w14:textId="3CA11F5B" w:rsidTr="00C2583C">
        <w:trPr>
          <w:gridAfter w:val="1"/>
          <w:wAfter w:w="9" w:type="dxa"/>
          <w:trHeight w:val="216"/>
        </w:trPr>
        <w:tc>
          <w:tcPr>
            <w:tcW w:w="981" w:type="dxa"/>
            <w:tcBorders>
              <w:top w:val="nil"/>
              <w:left w:val="nil"/>
              <w:bottom w:val="nil"/>
              <w:right w:val="nil"/>
            </w:tcBorders>
            <w:shd w:val="clear" w:color="auto" w:fill="auto"/>
            <w:vAlign w:val="center"/>
          </w:tcPr>
          <w:p w14:paraId="3973FB66" w14:textId="77777777" w:rsidR="00FF6F9B" w:rsidRPr="003D79DA" w:rsidRDefault="00FF6F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17 —</w:t>
            </w:r>
          </w:p>
        </w:tc>
        <w:tc>
          <w:tcPr>
            <w:tcW w:w="5180" w:type="dxa"/>
            <w:tcBorders>
              <w:top w:val="nil"/>
              <w:left w:val="nil"/>
              <w:bottom w:val="nil"/>
              <w:right w:val="nil"/>
            </w:tcBorders>
            <w:shd w:val="clear" w:color="auto" w:fill="auto"/>
            <w:vAlign w:val="center"/>
          </w:tcPr>
          <w:p w14:paraId="31804203" w14:textId="77777777" w:rsidR="00FF6F9B" w:rsidRPr="003D79DA" w:rsidRDefault="00FF6F9B" w:rsidP="00714044">
            <w:pPr>
              <w:ind w:left="-72"/>
              <w:rPr>
                <w:rFonts w:ascii="Consolas" w:eastAsia="MS Mincho" w:hAnsi="Consolas" w:cs="Consolas"/>
                <w:sz w:val="18"/>
                <w:szCs w:val="18"/>
              </w:rPr>
            </w:pPr>
            <w:r w:rsidRPr="003D79DA">
              <w:rPr>
                <w:rFonts w:ascii="Consolas" w:hAnsi="Consolas" w:cs="Consolas"/>
                <w:sz w:val="18"/>
                <w:szCs w:val="18"/>
              </w:rPr>
              <w:t>Farm, fish, forest, mining</w:t>
            </w:r>
          </w:p>
        </w:tc>
        <w:tc>
          <w:tcPr>
            <w:tcW w:w="1439" w:type="dxa"/>
            <w:tcBorders>
              <w:top w:val="nil"/>
              <w:left w:val="nil"/>
              <w:bottom w:val="nil"/>
              <w:right w:val="nil"/>
            </w:tcBorders>
            <w:shd w:val="clear" w:color="auto" w:fill="auto"/>
            <w:vAlign w:val="center"/>
          </w:tcPr>
          <w:p w14:paraId="20712B48" w14:textId="3A897267"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18,194</w:t>
            </w:r>
          </w:p>
        </w:tc>
        <w:tc>
          <w:tcPr>
            <w:tcW w:w="1436" w:type="dxa"/>
            <w:tcBorders>
              <w:top w:val="nil"/>
              <w:left w:val="nil"/>
              <w:bottom w:val="nil"/>
              <w:right w:val="nil"/>
            </w:tcBorders>
            <w:vAlign w:val="center"/>
          </w:tcPr>
          <w:p w14:paraId="0C3CB1AA" w14:textId="45F6A28C"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FF6F9B" w:rsidRPr="003D79DA" w14:paraId="5EAEF6DD" w14:textId="0F7884CD" w:rsidTr="00C2583C">
        <w:trPr>
          <w:gridAfter w:val="1"/>
          <w:wAfter w:w="9" w:type="dxa"/>
          <w:trHeight w:val="216"/>
        </w:trPr>
        <w:tc>
          <w:tcPr>
            <w:tcW w:w="981" w:type="dxa"/>
            <w:tcBorders>
              <w:top w:val="nil"/>
              <w:left w:val="nil"/>
              <w:bottom w:val="nil"/>
              <w:right w:val="nil"/>
            </w:tcBorders>
            <w:shd w:val="clear" w:color="auto" w:fill="auto"/>
            <w:vAlign w:val="center"/>
          </w:tcPr>
          <w:p w14:paraId="0E365217" w14:textId="77777777" w:rsidR="00FF6F9B" w:rsidRPr="003D79DA" w:rsidRDefault="00FF6F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99 —</w:t>
            </w:r>
          </w:p>
        </w:tc>
        <w:tc>
          <w:tcPr>
            <w:tcW w:w="5180" w:type="dxa"/>
            <w:tcBorders>
              <w:top w:val="nil"/>
              <w:left w:val="nil"/>
              <w:bottom w:val="nil"/>
              <w:right w:val="nil"/>
            </w:tcBorders>
            <w:shd w:val="clear" w:color="auto" w:fill="auto"/>
            <w:vAlign w:val="center"/>
          </w:tcPr>
          <w:p w14:paraId="54F7F36D" w14:textId="77777777" w:rsidR="00FF6F9B" w:rsidRPr="003D79DA" w:rsidRDefault="00FF6F9B" w:rsidP="00714044">
            <w:pPr>
              <w:ind w:left="-72"/>
              <w:rPr>
                <w:rFonts w:ascii="Consolas" w:eastAsia="MS Mincho" w:hAnsi="Consolas" w:cs="Consolas"/>
                <w:sz w:val="18"/>
                <w:szCs w:val="18"/>
              </w:rPr>
            </w:pPr>
            <w:r w:rsidRPr="003D79DA">
              <w:rPr>
                <w:rFonts w:ascii="Consolas" w:hAnsi="Consolas" w:cs="Consolas"/>
                <w:sz w:val="18"/>
                <w:szCs w:val="18"/>
              </w:rPr>
              <w:t>Out of scope</w:t>
            </w:r>
          </w:p>
        </w:tc>
        <w:tc>
          <w:tcPr>
            <w:tcW w:w="1439" w:type="dxa"/>
            <w:tcBorders>
              <w:top w:val="nil"/>
              <w:left w:val="nil"/>
              <w:bottom w:val="nil"/>
              <w:right w:val="nil"/>
            </w:tcBorders>
            <w:shd w:val="clear" w:color="auto" w:fill="auto"/>
            <w:vAlign w:val="center"/>
          </w:tcPr>
          <w:p w14:paraId="474289D8" w14:textId="21C6B97E"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991,043</w:t>
            </w:r>
          </w:p>
        </w:tc>
        <w:tc>
          <w:tcPr>
            <w:tcW w:w="1436" w:type="dxa"/>
            <w:tcBorders>
              <w:top w:val="nil"/>
              <w:left w:val="nil"/>
              <w:bottom w:val="nil"/>
              <w:right w:val="nil"/>
            </w:tcBorders>
            <w:vAlign w:val="center"/>
          </w:tcPr>
          <w:p w14:paraId="1D8B6F3C" w14:textId="5FC6C813" w:rsidR="00FF6F9B" w:rsidRPr="003D79DA" w:rsidRDefault="00FF6F9B" w:rsidP="00714044">
            <w:pPr>
              <w:jc w:val="right"/>
              <w:rPr>
                <w:rFonts w:ascii="Consolas" w:hAnsi="Consolas" w:cs="Consolas"/>
                <w:color w:val="000000"/>
                <w:sz w:val="18"/>
                <w:szCs w:val="18"/>
              </w:rPr>
            </w:pPr>
            <w:r w:rsidRPr="003D79DA">
              <w:rPr>
                <w:rFonts w:ascii="Consolas" w:hAnsi="Consolas" w:cs="Consolas"/>
                <w:color w:val="000000"/>
                <w:sz w:val="18"/>
                <w:szCs w:val="18"/>
              </w:rPr>
              <w:t>22.0</w:t>
            </w:r>
          </w:p>
        </w:tc>
      </w:tr>
      <w:tr w:rsidR="00FF6F9B" w:rsidRPr="003D79DA" w14:paraId="5342E82D" w14:textId="09372492" w:rsidTr="00C2583C">
        <w:trPr>
          <w:gridAfter w:val="1"/>
          <w:wAfter w:w="9" w:type="dxa"/>
          <w:trHeight w:val="216"/>
        </w:trPr>
        <w:tc>
          <w:tcPr>
            <w:tcW w:w="981" w:type="dxa"/>
            <w:tcBorders>
              <w:top w:val="nil"/>
              <w:left w:val="nil"/>
              <w:bottom w:val="nil"/>
              <w:right w:val="nil"/>
            </w:tcBorders>
            <w:shd w:val="clear" w:color="auto" w:fill="auto"/>
            <w:vAlign w:val="center"/>
          </w:tcPr>
          <w:p w14:paraId="030EE68A" w14:textId="77777777" w:rsidR="00FF6F9B" w:rsidRPr="003D79DA" w:rsidRDefault="00FF6F9B" w:rsidP="00714044">
            <w:pPr>
              <w:jc w:val="right"/>
              <w:rPr>
                <w:rFonts w:ascii="Consolas" w:eastAsia="MS Mincho" w:hAnsi="Consolas" w:cs="Consolas"/>
                <w:b/>
                <w:color w:val="000000"/>
                <w:sz w:val="18"/>
                <w:szCs w:val="18"/>
              </w:rPr>
            </w:pPr>
          </w:p>
        </w:tc>
        <w:tc>
          <w:tcPr>
            <w:tcW w:w="5180" w:type="dxa"/>
            <w:tcBorders>
              <w:top w:val="nil"/>
              <w:left w:val="nil"/>
              <w:bottom w:val="nil"/>
              <w:right w:val="nil"/>
            </w:tcBorders>
            <w:shd w:val="clear" w:color="auto" w:fill="auto"/>
            <w:vAlign w:val="center"/>
          </w:tcPr>
          <w:p w14:paraId="6DAEE005" w14:textId="4913A665" w:rsidR="00FF6F9B" w:rsidRPr="003D79DA" w:rsidRDefault="00FF6F9B" w:rsidP="00714044">
            <w:pPr>
              <w:ind w:left="-72"/>
              <w:jc w:val="right"/>
              <w:rPr>
                <w:rFonts w:ascii="Consolas" w:hAnsi="Consolas" w:cs="Consolas"/>
                <w:b/>
                <w:sz w:val="18"/>
                <w:szCs w:val="18"/>
              </w:rPr>
            </w:pPr>
            <w:r w:rsidRPr="003D79DA">
              <w:rPr>
                <w:rFonts w:ascii="Consolas" w:eastAsia="MS Mincho" w:hAnsi="Consolas" w:cs="Consolas"/>
                <w:b/>
                <w:sz w:val="18"/>
                <w:szCs w:val="18"/>
              </w:rPr>
              <w:t>TOTAL</w:t>
            </w:r>
          </w:p>
        </w:tc>
        <w:tc>
          <w:tcPr>
            <w:tcW w:w="1439" w:type="dxa"/>
            <w:tcBorders>
              <w:top w:val="nil"/>
              <w:left w:val="nil"/>
              <w:bottom w:val="nil"/>
              <w:right w:val="nil"/>
            </w:tcBorders>
            <w:shd w:val="clear" w:color="auto" w:fill="auto"/>
            <w:vAlign w:val="center"/>
          </w:tcPr>
          <w:p w14:paraId="68D5203E" w14:textId="67F66EAC" w:rsidR="00FF6F9B" w:rsidRPr="003D79DA" w:rsidRDefault="00FF6F9B"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36" w:type="dxa"/>
            <w:tcBorders>
              <w:top w:val="nil"/>
              <w:left w:val="nil"/>
              <w:bottom w:val="nil"/>
              <w:right w:val="nil"/>
            </w:tcBorders>
            <w:vAlign w:val="center"/>
          </w:tcPr>
          <w:p w14:paraId="2382AB5D" w14:textId="74009A4B" w:rsidR="00FF6F9B" w:rsidRPr="003D79DA" w:rsidRDefault="00FF6F9B"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79415C7D" w14:textId="77777777" w:rsidR="00FC3B2B" w:rsidRPr="003D79DA" w:rsidRDefault="00FC3B2B" w:rsidP="00714044">
      <w:pPr>
        <w:spacing w:after="240"/>
        <w:rPr>
          <w:rFonts w:asciiTheme="minorHAnsi" w:eastAsia="MS Mincho" w:hAnsiTheme="minorHAnsi" w:cs="Consolas"/>
          <w:sz w:val="20"/>
          <w:szCs w:val="26"/>
        </w:rPr>
      </w:pPr>
      <w:r w:rsidRPr="003D79DA">
        <w:rPr>
          <w:rFonts w:asciiTheme="minorHAnsi" w:eastAsia="MS Mincho" w:hAnsiTheme="minorHAnsi" w:cs="Consolas"/>
          <w:sz w:val="20"/>
          <w:szCs w:val="26"/>
        </w:rPr>
        <w:br w:type="page"/>
      </w:r>
    </w:p>
    <w:p w14:paraId="41C8594D" w14:textId="20E0B271" w:rsidR="001E23EE" w:rsidRPr="003D79DA" w:rsidRDefault="00846192"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Industry Code</w:t>
      </w:r>
      <w:bookmarkStart w:id="65" w:name="IND"/>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IND</w:t>
      </w:r>
      <w:bookmarkEnd w:id="65"/>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0B33C9"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6B40486C" w14:textId="3E16C9BF" w:rsidR="00846192"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2C2CD731" w14:textId="7318B248" w:rsidR="00846192"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846192" w:rsidRPr="003D79DA">
        <w:rPr>
          <w:rFonts w:asciiTheme="minorHAnsi" w:eastAsia="MS Mincho" w:hAnsiTheme="minorHAnsi" w:cstheme="majorHAnsi"/>
          <w:sz w:val="22"/>
          <w:szCs w:val="22"/>
        </w:rPr>
        <w:t xml:space="preserve"> The data on industry were derived from answers to Questions 41 through 43. </w:t>
      </w:r>
      <w:r w:rsidR="0014221D" w:rsidRPr="003D79DA">
        <w:rPr>
          <w:rFonts w:asciiTheme="minorHAnsi" w:eastAsia="MS Mincho" w:hAnsiTheme="minorHAnsi" w:cstheme="majorHAnsi"/>
          <w:sz w:val="22"/>
          <w:szCs w:val="22"/>
        </w:rPr>
        <w:t xml:space="preserve">The data were tabulated for people 16 and over who had worked in the past 5 years. </w:t>
      </w:r>
      <w:r w:rsidR="00914932" w:rsidRPr="003D79DA">
        <w:rPr>
          <w:rFonts w:asciiTheme="minorHAnsi" w:eastAsia="MS Mincho" w:hAnsiTheme="minorHAnsi" w:cstheme="majorHAnsi"/>
          <w:sz w:val="22"/>
          <w:szCs w:val="22"/>
        </w:rPr>
        <w:t xml:space="preserve">The four-digit codes for industry are given in </w:t>
      </w:r>
      <w:hyperlink w:anchor="APP_F" w:history="1">
        <w:r w:rsidR="00914932" w:rsidRPr="003D79DA">
          <w:rPr>
            <w:rStyle w:val="Hyperlink"/>
            <w:rFonts w:asciiTheme="minorHAnsi" w:eastAsia="MS Mincho" w:hAnsiTheme="minorHAnsi" w:cstheme="majorHAnsi"/>
            <w:sz w:val="22"/>
            <w:szCs w:val="22"/>
          </w:rPr>
          <w:t>Appendix F</w:t>
        </w:r>
      </w:hyperlink>
      <w:r w:rsidR="00914932" w:rsidRPr="003D79DA">
        <w:rPr>
          <w:rFonts w:asciiTheme="minorHAnsi" w:eastAsia="MS Mincho" w:hAnsiTheme="minorHAnsi" w:cstheme="majorHAnsi"/>
          <w:sz w:val="22"/>
          <w:szCs w:val="22"/>
        </w:rPr>
        <w:t xml:space="preserve">. </w:t>
      </w:r>
      <w:r w:rsidR="00673B97" w:rsidRPr="003D79DA">
        <w:rPr>
          <w:rFonts w:asciiTheme="minorHAnsi" w:eastAsia="MS Mincho" w:hAnsiTheme="minorHAnsi" w:cstheme="majorHAnsi"/>
          <w:sz w:val="22"/>
          <w:szCs w:val="22"/>
        </w:rPr>
        <w:t xml:space="preserve">Also see </w:t>
      </w:r>
      <w:hyperlink w:anchor="INDG" w:history="1">
        <w:r w:rsidR="00673B97" w:rsidRPr="003D79DA">
          <w:rPr>
            <w:rStyle w:val="Hyperlink"/>
            <w:rFonts w:asciiTheme="minorHAnsi" w:eastAsia="MS Mincho" w:hAnsiTheme="minorHAnsi" w:cstheme="majorHAnsi"/>
            <w:sz w:val="22"/>
            <w:szCs w:val="22"/>
          </w:rPr>
          <w:t>INDG</w:t>
        </w:r>
      </w:hyperlink>
      <w:r w:rsidR="00673B97" w:rsidRPr="003D79DA">
        <w:rPr>
          <w:rFonts w:asciiTheme="minorHAnsi" w:eastAsia="MS Mincho" w:hAnsiTheme="minorHAnsi" w:cstheme="majorHAnsi"/>
          <w:sz w:val="22"/>
          <w:szCs w:val="22"/>
        </w:rPr>
        <w:t>.</w:t>
      </w:r>
    </w:p>
    <w:p w14:paraId="648A81A2" w14:textId="77777777" w:rsidR="00673B97" w:rsidRPr="003D79DA" w:rsidRDefault="00673B97" w:rsidP="00714044">
      <w:pPr>
        <w:pStyle w:val="PlainText"/>
        <w:jc w:val="both"/>
        <w:rPr>
          <w:rFonts w:asciiTheme="minorHAnsi" w:eastAsia="MS Mincho" w:hAnsiTheme="minorHAnsi" w:cstheme="majorHAnsi"/>
          <w:sz w:val="22"/>
          <w:szCs w:val="22"/>
        </w:rPr>
      </w:pPr>
    </w:p>
    <w:p w14:paraId="4F4842F9" w14:textId="77777777" w:rsidR="00846192" w:rsidRPr="003D79DA" w:rsidRDefault="00846192"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For employed people, the data refer to the person’s job during the previous week. For those who worked two or more jobs, the data refer to the job where the person worked the greatest number of hours. For unemployed people and people who are not currently employed but report having a job within the last five years, the data refer to their last job.</w:t>
      </w:r>
    </w:p>
    <w:p w14:paraId="223E31EF" w14:textId="77777777" w:rsidR="00846192" w:rsidRPr="003D79DA" w:rsidRDefault="00846192" w:rsidP="00714044">
      <w:pPr>
        <w:pStyle w:val="PlainText"/>
        <w:jc w:val="both"/>
        <w:rPr>
          <w:rFonts w:asciiTheme="minorHAnsi" w:eastAsia="MS Mincho" w:hAnsiTheme="minorHAnsi" w:cstheme="majorHAnsi"/>
          <w:sz w:val="22"/>
          <w:szCs w:val="22"/>
        </w:rPr>
      </w:pPr>
    </w:p>
    <w:p w14:paraId="470E71BE" w14:textId="77777777" w:rsidR="00846192" w:rsidRPr="003D79DA" w:rsidRDefault="00846192"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Written responses to the industry questions are coded using the industry classification system developed for Census 2000 and modified in 2002 and again in 2007. This system consists of 269 categories for employed people, including military, classified into 20 sectors. The modified 2007 census industry classification was developed from the 2007 North American Industry Classification System (NAICS), published by the Executive Office of the President, Office of Management and Budget. The NAICS provides industry classifications that group establishments into industries based on the activities in which they are primarily engaged. It provides detail about the smallest operating establishment, while the American Community Survey data are collected from households and differ in detail and nature from those obtained from establishment surveys. Because of potential disclosure issues, the census industry classification system, while defined in NAICS terms, cannot reflect the full detail for all categories. </w:t>
      </w:r>
    </w:p>
    <w:p w14:paraId="102E70A6" w14:textId="77777777" w:rsidR="00846192" w:rsidRPr="003D79DA" w:rsidRDefault="00846192" w:rsidP="00714044">
      <w:pPr>
        <w:pStyle w:val="PlainText"/>
        <w:jc w:val="both"/>
        <w:rPr>
          <w:rFonts w:asciiTheme="minorHAnsi" w:eastAsia="MS Mincho" w:hAnsiTheme="minorHAnsi" w:cstheme="majorHAnsi"/>
          <w:sz w:val="22"/>
          <w:szCs w:val="22"/>
        </w:rPr>
      </w:pPr>
    </w:p>
    <w:p w14:paraId="60A455FD" w14:textId="77777777" w:rsidR="00846192" w:rsidRPr="003D79DA" w:rsidRDefault="00846192"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industry category, “Public administration,” is limited to regular government functions such as legislative, judicial, administrative, and regulatory activities. Other government organizations such as public schools, public hospitals, and bus lines are classified by industry according to the activity in which they are engaged.</w:t>
      </w:r>
    </w:p>
    <w:p w14:paraId="1B83A1E8" w14:textId="77777777" w:rsidR="00846192" w:rsidRPr="003D79DA" w:rsidRDefault="00846192" w:rsidP="00714044">
      <w:pPr>
        <w:pStyle w:val="PlainText"/>
        <w:jc w:val="both"/>
        <w:rPr>
          <w:rFonts w:asciiTheme="minorHAnsi" w:eastAsia="MS Mincho" w:hAnsiTheme="minorHAnsi" w:cstheme="majorHAnsi"/>
          <w:b/>
          <w:sz w:val="22"/>
          <w:szCs w:val="22"/>
        </w:rPr>
      </w:pPr>
    </w:p>
    <w:p w14:paraId="7C0F2D5E" w14:textId="77777777" w:rsidR="00736469" w:rsidRPr="003D79DA" w:rsidRDefault="00736469" w:rsidP="00714044">
      <w:pPr>
        <w:pStyle w:val="PlainText"/>
        <w:jc w:val="both"/>
        <w:rPr>
          <w:rFonts w:asciiTheme="minorHAnsi" w:eastAsia="MS Mincho" w:hAnsiTheme="minorHAnsi" w:cstheme="majorHAnsi"/>
          <w:sz w:val="22"/>
          <w:szCs w:val="26"/>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6"/>
        </w:rPr>
        <w:t>People not currently working for any reason, including those not in the labor force for any reason, retain their class of worker, industry, and occupation designations for the first 5 years since their last job. After 5 years of not working, people are not considered in the employment universe and have no assigned class of worker, industry, and occupation designations.</w:t>
      </w:r>
    </w:p>
    <w:p w14:paraId="6D4C79D7" w14:textId="77777777" w:rsidR="00736469" w:rsidRPr="003D79DA" w:rsidRDefault="00736469" w:rsidP="00714044">
      <w:pPr>
        <w:pStyle w:val="PlainText"/>
        <w:jc w:val="both"/>
        <w:rPr>
          <w:rFonts w:asciiTheme="minorHAnsi" w:eastAsia="MS Mincho" w:hAnsiTheme="minorHAnsi" w:cstheme="majorHAnsi"/>
          <w:b/>
          <w:sz w:val="22"/>
          <w:szCs w:val="22"/>
        </w:rPr>
      </w:pPr>
    </w:p>
    <w:p w14:paraId="23E6F057" w14:textId="6A08E8EF" w:rsidR="00846192" w:rsidRPr="003D79DA" w:rsidRDefault="00A73B5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736469" w:rsidRPr="003D79DA">
        <w:rPr>
          <w:rFonts w:asciiTheme="minorHAnsi" w:eastAsia="MS Mincho" w:hAnsiTheme="minorHAnsi" w:cstheme="majorHAnsi"/>
          <w:b/>
          <w:sz w:val="22"/>
          <w:szCs w:val="22"/>
        </w:rPr>
        <w:t>2</w:t>
      </w:r>
      <w:r w:rsidR="00846192" w:rsidRPr="003D79DA">
        <w:rPr>
          <w:rFonts w:asciiTheme="minorHAnsi" w:eastAsia="MS Mincho" w:hAnsiTheme="minorHAnsi" w:cstheme="majorHAnsi"/>
          <w:b/>
          <w:sz w:val="22"/>
          <w:szCs w:val="22"/>
        </w:rPr>
        <w:t xml:space="preserve">: </w:t>
      </w:r>
      <w:r w:rsidR="00846192" w:rsidRPr="003D79DA">
        <w:rPr>
          <w:rFonts w:asciiTheme="minorHAnsi" w:eastAsia="MS Mincho" w:hAnsiTheme="minorHAnsi" w:cstheme="majorHAnsi"/>
          <w:sz w:val="22"/>
          <w:szCs w:val="22"/>
        </w:rPr>
        <w:t>Respondents provided the data for the tabulations by writing on the questionnaires descriptions of their kind of business or industry and the kind of work or occupation they are doing. Census Bureau staff converted written questionnaire descriptions to codes by comparing these descriptions to entries in the Alphabetical Index of Industries and Occupations.</w:t>
      </w:r>
    </w:p>
    <w:p w14:paraId="6D9EEFC7" w14:textId="77777777" w:rsidR="00846192" w:rsidRPr="003D79DA" w:rsidRDefault="00846192" w:rsidP="00714044">
      <w:pPr>
        <w:pStyle w:val="PlainText"/>
        <w:jc w:val="both"/>
        <w:rPr>
          <w:rFonts w:asciiTheme="minorHAnsi" w:eastAsia="MS Mincho" w:hAnsiTheme="minorHAnsi" w:cstheme="majorHAnsi"/>
          <w:sz w:val="22"/>
          <w:szCs w:val="22"/>
        </w:rPr>
      </w:pPr>
    </w:p>
    <w:p w14:paraId="05618BA6" w14:textId="4B2D6045" w:rsidR="00846192" w:rsidRPr="003D79DA" w:rsidRDefault="00846192"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736469"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The JOINT economic edit is a final, simultaneous stage in the editing of allocated labor force and income variables that ensures that the allocated values are c</w:t>
      </w:r>
      <w:r w:rsidR="00736469" w:rsidRPr="003D79DA">
        <w:rPr>
          <w:rFonts w:asciiTheme="minorHAnsi" w:eastAsia="MS Mincho" w:hAnsiTheme="minorHAnsi" w:cstheme="majorHAnsi"/>
          <w:sz w:val="22"/>
          <w:szCs w:val="22"/>
        </w:rPr>
        <w:t>ompatible with each other. The a</w:t>
      </w:r>
      <w:r w:rsidRPr="003D79DA">
        <w:rPr>
          <w:rFonts w:asciiTheme="minorHAnsi" w:eastAsia="MS Mincho" w:hAnsiTheme="minorHAnsi" w:cstheme="majorHAnsi"/>
          <w:sz w:val="22"/>
          <w:szCs w:val="22"/>
        </w:rPr>
        <w:t xml:space="preserve">ssociated </w:t>
      </w:r>
      <w:r w:rsidR="00736469" w:rsidRPr="003D79DA">
        <w:rPr>
          <w:rFonts w:asciiTheme="minorHAnsi" w:eastAsia="MS Mincho" w:hAnsiTheme="minorHAnsi" w:cstheme="majorHAnsi"/>
          <w:sz w:val="22"/>
          <w:szCs w:val="22"/>
        </w:rPr>
        <w:t>v</w:t>
      </w:r>
      <w:r w:rsidRPr="003D79DA">
        <w:rPr>
          <w:rFonts w:asciiTheme="minorHAnsi" w:eastAsia="MS Mincho" w:hAnsiTheme="minorHAnsi" w:cstheme="majorHAnsi"/>
          <w:sz w:val="22"/>
          <w:szCs w:val="22"/>
        </w:rPr>
        <w:t xml:space="preserve">ariable XIND provides the intermediate value of IND before the JOINT edit. </w:t>
      </w:r>
    </w:p>
    <w:p w14:paraId="0A371794" w14:textId="77777777" w:rsidR="00846192" w:rsidRPr="003D79DA" w:rsidRDefault="00846192" w:rsidP="00714044">
      <w:pPr>
        <w:pStyle w:val="PlainText"/>
        <w:jc w:val="both"/>
        <w:rPr>
          <w:rFonts w:asciiTheme="minorHAnsi" w:eastAsia="MS Mincho" w:hAnsiTheme="minorHAnsi" w:cstheme="majorHAnsi"/>
          <w:sz w:val="22"/>
          <w:szCs w:val="22"/>
        </w:rPr>
      </w:pPr>
    </w:p>
    <w:p w14:paraId="7E904C0C" w14:textId="77777777" w:rsidR="00846192" w:rsidRPr="003D79DA" w:rsidRDefault="00846192"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0C26CE9" w14:textId="77777777" w:rsidR="00846192" w:rsidRPr="003D79DA" w:rsidRDefault="00846192" w:rsidP="00714044">
      <w:pPr>
        <w:pStyle w:val="PlainText"/>
        <w:tabs>
          <w:tab w:val="left" w:pos="2880"/>
        </w:tabs>
        <w:rPr>
          <w:rFonts w:asciiTheme="minorHAnsi" w:eastAsia="MS Mincho" w:hAnsiTheme="minorHAnsi" w:cs="Consolas"/>
          <w:sz w:val="22"/>
          <w:szCs w:val="22"/>
        </w:rPr>
      </w:pPr>
      <w:r w:rsidRPr="003D79DA">
        <w:rPr>
          <w:rFonts w:asciiTheme="minorHAnsi" w:eastAsia="MS Mincho" w:hAnsiTheme="minorHAnsi" w:cs="Consolas"/>
          <w:sz w:val="22"/>
          <w:szCs w:val="22"/>
        </w:rPr>
        <w:t xml:space="preserve">Before JOINT edit: </w:t>
      </w:r>
      <w:r w:rsidRPr="003D79DA">
        <w:rPr>
          <w:rFonts w:asciiTheme="minorHAnsi" w:eastAsia="MS Mincho" w:hAnsiTheme="minorHAnsi" w:cs="Consolas"/>
          <w:b/>
          <w:sz w:val="22"/>
          <w:szCs w:val="22"/>
        </w:rPr>
        <w:t>XIND</w:t>
      </w:r>
    </w:p>
    <w:p w14:paraId="3DD8E68F" w14:textId="36BC45EB" w:rsidR="00846192" w:rsidRPr="003D79DA" w:rsidRDefault="00846192"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UIND</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FD3541" w:rsidRPr="003D79DA">
        <w:rPr>
          <w:rFonts w:asciiTheme="minorHAnsi" w:eastAsia="MS Mincho" w:hAnsiTheme="minorHAnsi" w:cs="Consolas"/>
          <w:sz w:val="22"/>
          <w:szCs w:val="22"/>
        </w:rPr>
        <w:t>/write-in</w:t>
      </w:r>
    </w:p>
    <w:p w14:paraId="4511D377" w14:textId="36175BAE" w:rsidR="00846192" w:rsidRPr="003D79DA" w:rsidRDefault="00846192"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FIND</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C244821" w14:textId="77777777" w:rsidR="005B7A9D" w:rsidRPr="003D79DA" w:rsidRDefault="005B7A9D" w:rsidP="00714044">
      <w:pPr>
        <w:pStyle w:val="PlainText"/>
        <w:ind w:left="720" w:hanging="720"/>
        <w:jc w:val="both"/>
        <w:rPr>
          <w:rFonts w:asciiTheme="minorHAnsi" w:eastAsia="MS Mincho" w:hAnsiTheme="minorHAnsi" w:cs="Consolas"/>
          <w:sz w:val="22"/>
          <w:szCs w:val="22"/>
        </w:rPr>
      </w:pPr>
    </w:p>
    <w:p w14:paraId="4F6D4034" w14:textId="77777777" w:rsidR="00492695" w:rsidRPr="003D79DA" w:rsidRDefault="00492695" w:rsidP="00714044">
      <w:pPr>
        <w:pStyle w:val="PlainText"/>
        <w:ind w:left="720" w:hanging="720"/>
        <w:jc w:val="both"/>
        <w:rPr>
          <w:rFonts w:asciiTheme="minorHAnsi" w:eastAsia="MS Mincho" w:hAnsiTheme="minorHAnsi" w:cs="Consolas"/>
          <w:sz w:val="22"/>
          <w:szCs w:val="22"/>
        </w:rPr>
      </w:pPr>
    </w:p>
    <w:p w14:paraId="57EA6787" w14:textId="77777777" w:rsidR="00846192" w:rsidRPr="003D79DA" w:rsidRDefault="00846192"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lastRenderedPageBreak/>
        <w:t>SAS Type: CHAR</w:t>
      </w:r>
    </w:p>
    <w:p w14:paraId="56928414" w14:textId="77777777" w:rsidR="00846192" w:rsidRPr="003D79DA" w:rsidRDefault="00846192"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2D44FC1C" w14:textId="77777777" w:rsidR="00492695" w:rsidRPr="003D79DA" w:rsidRDefault="00492695" w:rsidP="00714044">
      <w:pPr>
        <w:pStyle w:val="PlainText"/>
        <w:jc w:val="both"/>
        <w:rPr>
          <w:rFonts w:asciiTheme="minorHAnsi" w:eastAsia="MS Mincho" w:hAnsiTheme="minorHAnsi" w:cs="Consolas"/>
          <w:sz w:val="22"/>
          <w:szCs w:val="22"/>
        </w:rPr>
      </w:pPr>
    </w:p>
    <w:p w14:paraId="6A49F932" w14:textId="0358998E" w:rsidR="00846192" w:rsidRPr="003D79DA" w:rsidRDefault="00846192"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32E9D65F" w14:textId="34988BAE" w:rsidR="00846192" w:rsidRPr="003D79DA" w:rsidRDefault="00846192"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309B37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FD1C0DE" w14:textId="77777777" w:rsidR="00846192" w:rsidRPr="003D79DA" w:rsidRDefault="00846192" w:rsidP="00714044">
      <w:pPr>
        <w:pStyle w:val="PlainText"/>
        <w:jc w:val="both"/>
        <w:rPr>
          <w:rFonts w:asciiTheme="minorHAnsi" w:eastAsia="MS Mincho" w:hAnsiTheme="minorHAnsi" w:cs="Consolas"/>
          <w:i/>
          <w:sz w:val="22"/>
          <w:szCs w:val="22"/>
        </w:rPr>
      </w:pPr>
    </w:p>
    <w:tbl>
      <w:tblPr>
        <w:tblW w:w="9000" w:type="dxa"/>
        <w:tblInd w:w="108" w:type="dxa"/>
        <w:tblLook w:val="04A0" w:firstRow="1" w:lastRow="0" w:firstColumn="1" w:lastColumn="0" w:noHBand="0" w:noVBand="1"/>
      </w:tblPr>
      <w:tblGrid>
        <w:gridCol w:w="1363"/>
        <w:gridCol w:w="4757"/>
        <w:gridCol w:w="1440"/>
        <w:gridCol w:w="1440"/>
      </w:tblGrid>
      <w:tr w:rsidR="00846192" w:rsidRPr="003D79DA" w14:paraId="01DFB0A8" w14:textId="77777777" w:rsidTr="005D7BB4">
        <w:trPr>
          <w:trHeight w:val="216"/>
        </w:trPr>
        <w:tc>
          <w:tcPr>
            <w:tcW w:w="6120" w:type="dxa"/>
            <w:gridSpan w:val="2"/>
            <w:tcBorders>
              <w:top w:val="nil"/>
              <w:left w:val="nil"/>
              <w:bottom w:val="nil"/>
              <w:right w:val="nil"/>
            </w:tcBorders>
            <w:shd w:val="clear" w:color="auto" w:fill="auto"/>
            <w:vAlign w:val="center"/>
          </w:tcPr>
          <w:p w14:paraId="1CFD2DF8" w14:textId="77777777" w:rsidR="00846192" w:rsidRPr="003D79DA" w:rsidRDefault="00846192" w:rsidP="00714044">
            <w:pPr>
              <w:ind w:left="-72"/>
              <w:rPr>
                <w:rFonts w:ascii="Consolas" w:eastAsia="MS Mincho" w:hAnsi="Consolas" w:cs="Consolas"/>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37D93CA4" w14:textId="77777777" w:rsidR="00846192" w:rsidRPr="003D79DA" w:rsidRDefault="00846192" w:rsidP="00714044">
            <w:pPr>
              <w:jc w:val="right"/>
              <w:rPr>
                <w:rFonts w:ascii="Consolas" w:eastAsia="MS Mincho" w:hAnsi="Consolas" w:cs="Consolas"/>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23F8263D" w14:textId="77777777" w:rsidR="00846192" w:rsidRPr="003D79DA" w:rsidRDefault="00846192" w:rsidP="00714044">
            <w:pPr>
              <w:jc w:val="right"/>
              <w:rPr>
                <w:rFonts w:ascii="Consolas" w:eastAsia="MS Mincho" w:hAnsi="Consolas" w:cs="Consolas"/>
                <w:bCs/>
                <w:color w:val="000000"/>
                <w:sz w:val="18"/>
                <w:szCs w:val="20"/>
              </w:rPr>
            </w:pPr>
            <w:r w:rsidRPr="003D79DA">
              <w:rPr>
                <w:rFonts w:ascii="Consolas" w:eastAsia="MS Mincho" w:hAnsi="Consolas" w:cs="Consolas"/>
                <w:b/>
                <w:sz w:val="18"/>
                <w:szCs w:val="20"/>
              </w:rPr>
              <w:t>PERCENTAGE</w:t>
            </w:r>
          </w:p>
        </w:tc>
      </w:tr>
      <w:tr w:rsidR="00846192" w:rsidRPr="003D79DA" w14:paraId="0E45E97C" w14:textId="77777777" w:rsidTr="005D7BB4">
        <w:trPr>
          <w:trHeight w:val="216"/>
        </w:trPr>
        <w:tc>
          <w:tcPr>
            <w:tcW w:w="1363" w:type="dxa"/>
            <w:tcBorders>
              <w:top w:val="nil"/>
              <w:left w:val="nil"/>
              <w:bottom w:val="nil"/>
              <w:right w:val="nil"/>
            </w:tcBorders>
            <w:shd w:val="clear" w:color="auto" w:fill="auto"/>
            <w:vAlign w:val="center"/>
          </w:tcPr>
          <w:p w14:paraId="7D88BCDF" w14:textId="77777777" w:rsidR="00846192" w:rsidRPr="003D79DA" w:rsidRDefault="00846192" w:rsidP="00714044">
            <w:pPr>
              <w:jc w:val="right"/>
              <w:rPr>
                <w:rFonts w:ascii="Consolas" w:hAnsi="Consolas" w:cs="Consolas"/>
                <w:sz w:val="18"/>
                <w:szCs w:val="20"/>
              </w:rPr>
            </w:pPr>
          </w:p>
        </w:tc>
        <w:tc>
          <w:tcPr>
            <w:tcW w:w="4757" w:type="dxa"/>
            <w:tcBorders>
              <w:top w:val="nil"/>
              <w:left w:val="nil"/>
              <w:bottom w:val="nil"/>
              <w:right w:val="nil"/>
            </w:tcBorders>
            <w:shd w:val="clear" w:color="auto" w:fill="auto"/>
            <w:vAlign w:val="center"/>
          </w:tcPr>
          <w:p w14:paraId="01C2BECA" w14:textId="77777777" w:rsidR="00846192" w:rsidRPr="003D79DA" w:rsidRDefault="00846192" w:rsidP="00714044">
            <w:pPr>
              <w:ind w:left="-72"/>
              <w:rPr>
                <w:rFonts w:ascii="Consolas" w:eastAsia="MS Mincho" w:hAnsi="Consolas" w:cs="Consolas"/>
                <w:bCs/>
                <w:color w:val="000000"/>
                <w:sz w:val="18"/>
                <w:szCs w:val="20"/>
              </w:rPr>
            </w:pPr>
          </w:p>
        </w:tc>
        <w:tc>
          <w:tcPr>
            <w:tcW w:w="1440" w:type="dxa"/>
            <w:tcBorders>
              <w:top w:val="nil"/>
              <w:left w:val="nil"/>
              <w:bottom w:val="nil"/>
              <w:right w:val="nil"/>
            </w:tcBorders>
            <w:shd w:val="clear" w:color="auto" w:fill="auto"/>
            <w:vAlign w:val="center"/>
          </w:tcPr>
          <w:p w14:paraId="271DF4AC" w14:textId="77777777" w:rsidR="00846192" w:rsidRPr="003D79DA" w:rsidRDefault="00846192" w:rsidP="00714044">
            <w:pPr>
              <w:jc w:val="right"/>
              <w:rPr>
                <w:rFonts w:ascii="Consolas" w:eastAsia="MS Mincho" w:hAnsi="Consolas" w:cs="Consolas"/>
                <w:bCs/>
                <w:color w:val="000000"/>
                <w:sz w:val="18"/>
                <w:szCs w:val="20"/>
              </w:rPr>
            </w:pPr>
          </w:p>
        </w:tc>
        <w:tc>
          <w:tcPr>
            <w:tcW w:w="1440" w:type="dxa"/>
            <w:tcBorders>
              <w:top w:val="nil"/>
              <w:left w:val="nil"/>
              <w:bottom w:val="nil"/>
              <w:right w:val="nil"/>
            </w:tcBorders>
            <w:vAlign w:val="center"/>
          </w:tcPr>
          <w:p w14:paraId="4340212F" w14:textId="77777777" w:rsidR="00846192" w:rsidRPr="003D79DA" w:rsidRDefault="00846192" w:rsidP="00714044">
            <w:pPr>
              <w:jc w:val="right"/>
              <w:rPr>
                <w:rFonts w:ascii="Consolas" w:eastAsia="MS Mincho" w:hAnsi="Consolas" w:cs="Consolas"/>
                <w:bCs/>
                <w:color w:val="000000"/>
                <w:sz w:val="18"/>
                <w:szCs w:val="20"/>
              </w:rPr>
            </w:pPr>
          </w:p>
        </w:tc>
      </w:tr>
      <w:tr w:rsidR="00FF6F9B" w:rsidRPr="003D79DA" w14:paraId="6D5A582F" w14:textId="77777777" w:rsidTr="005D7BB4">
        <w:trPr>
          <w:trHeight w:val="216"/>
        </w:trPr>
        <w:tc>
          <w:tcPr>
            <w:tcW w:w="1363" w:type="dxa"/>
            <w:tcBorders>
              <w:top w:val="nil"/>
              <w:left w:val="nil"/>
              <w:bottom w:val="nil"/>
              <w:right w:val="nil"/>
            </w:tcBorders>
            <w:shd w:val="clear" w:color="auto" w:fill="auto"/>
          </w:tcPr>
          <w:p w14:paraId="2B1AF29F" w14:textId="77777777" w:rsidR="00FF6F9B" w:rsidRPr="003D79DA" w:rsidRDefault="00FF6F9B" w:rsidP="00714044">
            <w:pPr>
              <w:jc w:val="right"/>
              <w:rPr>
                <w:rFonts w:ascii="Consolas" w:hAnsi="Consolas" w:cs="Consolas"/>
                <w:sz w:val="18"/>
                <w:szCs w:val="20"/>
              </w:rPr>
            </w:pPr>
            <w:r w:rsidRPr="003D79DA">
              <w:rPr>
                <w:rFonts w:ascii="Consolas" w:eastAsia="MS Mincho" w:hAnsi="Consolas" w:cs="Consolas"/>
                <w:sz w:val="18"/>
                <w:szCs w:val="20"/>
              </w:rPr>
              <w:t>blank —</w:t>
            </w:r>
          </w:p>
        </w:tc>
        <w:tc>
          <w:tcPr>
            <w:tcW w:w="4757" w:type="dxa"/>
            <w:tcBorders>
              <w:top w:val="nil"/>
              <w:left w:val="nil"/>
              <w:bottom w:val="nil"/>
              <w:right w:val="nil"/>
            </w:tcBorders>
            <w:shd w:val="clear" w:color="auto" w:fill="auto"/>
            <w:vAlign w:val="center"/>
          </w:tcPr>
          <w:p w14:paraId="43DA768F" w14:textId="005A9F59" w:rsidR="00FF6F9B" w:rsidRPr="003D79DA" w:rsidRDefault="00FF6F9B" w:rsidP="00714044">
            <w:pPr>
              <w:ind w:left="-72"/>
              <w:rPr>
                <w:rFonts w:ascii="Consolas" w:eastAsia="MS Mincho" w:hAnsi="Consolas" w:cs="Consolas"/>
                <w:bCs/>
                <w:color w:val="000000"/>
                <w:sz w:val="18"/>
                <w:szCs w:val="20"/>
              </w:rPr>
            </w:pPr>
            <w:r w:rsidRPr="003D79DA">
              <w:rPr>
                <w:rFonts w:ascii="Consolas" w:eastAsia="MS Mincho" w:hAnsi="Consolas" w:cs="Consolas"/>
                <w:sz w:val="18"/>
                <w:szCs w:val="20"/>
              </w:rPr>
              <w:t>NIU (under 16 years old or not in labor force in past 5 years)</w:t>
            </w:r>
          </w:p>
        </w:tc>
        <w:tc>
          <w:tcPr>
            <w:tcW w:w="1440" w:type="dxa"/>
            <w:tcBorders>
              <w:top w:val="nil"/>
              <w:left w:val="nil"/>
              <w:bottom w:val="nil"/>
              <w:right w:val="nil"/>
            </w:tcBorders>
            <w:shd w:val="clear" w:color="auto" w:fill="auto"/>
            <w:vAlign w:val="center"/>
          </w:tcPr>
          <w:p w14:paraId="484CF205" w14:textId="77777777" w:rsidR="00FF6F9B" w:rsidRPr="003D79DA" w:rsidRDefault="00FF6F9B" w:rsidP="00714044">
            <w:pPr>
              <w:jc w:val="right"/>
              <w:rPr>
                <w:rFonts w:ascii="Consolas" w:hAnsi="Consolas" w:cs="Consolas"/>
                <w:color w:val="000000"/>
                <w:sz w:val="18"/>
                <w:szCs w:val="18"/>
              </w:rPr>
            </w:pPr>
          </w:p>
          <w:p w14:paraId="2F0319A7" w14:textId="6D95A6B8"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1,799,353</w:t>
            </w:r>
          </w:p>
        </w:tc>
        <w:tc>
          <w:tcPr>
            <w:tcW w:w="1440" w:type="dxa"/>
            <w:tcBorders>
              <w:top w:val="nil"/>
              <w:left w:val="nil"/>
              <w:bottom w:val="nil"/>
              <w:right w:val="nil"/>
            </w:tcBorders>
            <w:vAlign w:val="center"/>
          </w:tcPr>
          <w:p w14:paraId="16D79F13" w14:textId="77777777" w:rsidR="00FF6F9B" w:rsidRPr="003D79DA" w:rsidRDefault="00FF6F9B" w:rsidP="00714044">
            <w:pPr>
              <w:jc w:val="right"/>
              <w:rPr>
                <w:rFonts w:ascii="Consolas" w:hAnsi="Consolas" w:cs="Consolas"/>
                <w:color w:val="000000"/>
                <w:sz w:val="18"/>
                <w:szCs w:val="18"/>
              </w:rPr>
            </w:pPr>
          </w:p>
          <w:p w14:paraId="24FBDD02" w14:textId="2129E325"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39.9</w:t>
            </w:r>
          </w:p>
        </w:tc>
      </w:tr>
      <w:tr w:rsidR="00FF6F9B" w:rsidRPr="003D79DA" w14:paraId="7388CFD6" w14:textId="77777777" w:rsidTr="005D7BB4">
        <w:trPr>
          <w:trHeight w:val="216"/>
        </w:trPr>
        <w:tc>
          <w:tcPr>
            <w:tcW w:w="1363" w:type="dxa"/>
            <w:tcBorders>
              <w:top w:val="nil"/>
              <w:left w:val="nil"/>
              <w:bottom w:val="nil"/>
              <w:right w:val="nil"/>
            </w:tcBorders>
            <w:shd w:val="clear" w:color="auto" w:fill="auto"/>
            <w:vAlign w:val="center"/>
          </w:tcPr>
          <w:p w14:paraId="3DF607B3" w14:textId="77777777" w:rsidR="00FF6F9B" w:rsidRPr="003D79DA" w:rsidRDefault="00FF6F9B" w:rsidP="00714044">
            <w:pPr>
              <w:jc w:val="right"/>
              <w:rPr>
                <w:rFonts w:ascii="Consolas" w:hAnsi="Consolas" w:cs="Consolas"/>
                <w:sz w:val="18"/>
                <w:szCs w:val="20"/>
              </w:rPr>
            </w:pPr>
            <w:r w:rsidRPr="003D79DA">
              <w:rPr>
                <w:rFonts w:ascii="Consolas" w:hAnsi="Consolas" w:cs="Consolas"/>
                <w:sz w:val="18"/>
                <w:szCs w:val="20"/>
              </w:rPr>
              <w:t>0170-9870</w:t>
            </w:r>
            <w:r w:rsidRPr="003D79DA">
              <w:rPr>
                <w:rFonts w:ascii="Consolas" w:eastAsia="MS Mincho" w:hAnsi="Consolas" w:cs="Consolas"/>
                <w:sz w:val="18"/>
                <w:szCs w:val="20"/>
              </w:rPr>
              <w:t xml:space="preserve"> —</w:t>
            </w:r>
          </w:p>
        </w:tc>
        <w:tc>
          <w:tcPr>
            <w:tcW w:w="4757" w:type="dxa"/>
            <w:tcBorders>
              <w:top w:val="nil"/>
              <w:left w:val="nil"/>
              <w:bottom w:val="nil"/>
              <w:right w:val="nil"/>
            </w:tcBorders>
            <w:shd w:val="clear" w:color="auto" w:fill="auto"/>
            <w:vAlign w:val="center"/>
          </w:tcPr>
          <w:p w14:paraId="229224FD" w14:textId="7239A6BE" w:rsidR="00FF6F9B" w:rsidRPr="003D79DA" w:rsidRDefault="00FF6F9B"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 xml:space="preserve">Industry codes (see </w:t>
            </w:r>
            <w:hyperlink w:anchor="APP_F" w:history="1">
              <w:r w:rsidRPr="003D79DA">
                <w:rPr>
                  <w:rStyle w:val="Hyperlink"/>
                  <w:rFonts w:ascii="Consolas" w:eastAsia="MS Mincho" w:hAnsi="Consolas" w:cs="Consolas"/>
                  <w:bCs/>
                  <w:sz w:val="18"/>
                  <w:szCs w:val="20"/>
                </w:rPr>
                <w:t xml:space="preserve">Appendix </w:t>
              </w:r>
              <w:r w:rsidR="00267EF0" w:rsidRPr="003D79DA">
                <w:rPr>
                  <w:rStyle w:val="Hyperlink"/>
                  <w:rFonts w:ascii="Consolas" w:eastAsia="MS Mincho" w:hAnsi="Consolas" w:cs="Consolas"/>
                  <w:bCs/>
                  <w:sz w:val="18"/>
                  <w:szCs w:val="20"/>
                </w:rPr>
                <w:t>F</w:t>
              </w:r>
            </w:hyperlink>
            <w:r w:rsidRPr="003D79DA">
              <w:rPr>
                <w:rFonts w:ascii="Consolas" w:eastAsia="MS Mincho" w:hAnsi="Consolas" w:cs="Consolas"/>
                <w:bCs/>
                <w:color w:val="000000"/>
                <w:sz w:val="18"/>
                <w:szCs w:val="20"/>
              </w:rPr>
              <w:t>)</w:t>
            </w:r>
          </w:p>
        </w:tc>
        <w:tc>
          <w:tcPr>
            <w:tcW w:w="1440" w:type="dxa"/>
            <w:tcBorders>
              <w:top w:val="nil"/>
              <w:left w:val="nil"/>
              <w:bottom w:val="nil"/>
              <w:right w:val="nil"/>
            </w:tcBorders>
            <w:shd w:val="clear" w:color="auto" w:fill="auto"/>
            <w:vAlign w:val="center"/>
          </w:tcPr>
          <w:p w14:paraId="5BA1B1E9" w14:textId="5EFBD77C"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2,695,907</w:t>
            </w:r>
          </w:p>
        </w:tc>
        <w:tc>
          <w:tcPr>
            <w:tcW w:w="1440" w:type="dxa"/>
            <w:tcBorders>
              <w:top w:val="nil"/>
              <w:left w:val="nil"/>
              <w:bottom w:val="nil"/>
              <w:right w:val="nil"/>
            </w:tcBorders>
            <w:vAlign w:val="center"/>
          </w:tcPr>
          <w:p w14:paraId="653313BB" w14:textId="7E86901A"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59.7</w:t>
            </w:r>
          </w:p>
        </w:tc>
      </w:tr>
      <w:tr w:rsidR="00FF6F9B" w:rsidRPr="003D79DA" w14:paraId="612B5231" w14:textId="77777777" w:rsidTr="005D7BB4">
        <w:trPr>
          <w:trHeight w:val="216"/>
        </w:trPr>
        <w:tc>
          <w:tcPr>
            <w:tcW w:w="1363" w:type="dxa"/>
            <w:tcBorders>
              <w:top w:val="nil"/>
              <w:left w:val="nil"/>
              <w:bottom w:val="nil"/>
              <w:right w:val="nil"/>
            </w:tcBorders>
            <w:shd w:val="clear" w:color="auto" w:fill="auto"/>
          </w:tcPr>
          <w:p w14:paraId="629A3BF4" w14:textId="77777777" w:rsidR="00FF6F9B" w:rsidRPr="003D79DA" w:rsidRDefault="00FF6F9B" w:rsidP="00714044">
            <w:pPr>
              <w:jc w:val="right"/>
              <w:rPr>
                <w:rFonts w:ascii="Consolas" w:hAnsi="Consolas" w:cs="Consolas"/>
                <w:sz w:val="18"/>
                <w:szCs w:val="20"/>
              </w:rPr>
            </w:pPr>
            <w:r w:rsidRPr="003D79DA">
              <w:rPr>
                <w:rFonts w:ascii="Consolas" w:hAnsi="Consolas" w:cs="Consolas"/>
                <w:sz w:val="18"/>
                <w:szCs w:val="20"/>
              </w:rPr>
              <w:t>9920 —</w:t>
            </w:r>
          </w:p>
        </w:tc>
        <w:tc>
          <w:tcPr>
            <w:tcW w:w="4757" w:type="dxa"/>
            <w:tcBorders>
              <w:top w:val="nil"/>
              <w:left w:val="nil"/>
              <w:bottom w:val="nil"/>
              <w:right w:val="nil"/>
            </w:tcBorders>
            <w:shd w:val="clear" w:color="auto" w:fill="auto"/>
            <w:vAlign w:val="center"/>
          </w:tcPr>
          <w:p w14:paraId="51FAD92E" w14:textId="1D67E9DA" w:rsidR="00FF6F9B" w:rsidRPr="003D79DA" w:rsidRDefault="005D7BB4"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Unemployed, with no work experience in the last 5 years</w:t>
            </w:r>
          </w:p>
        </w:tc>
        <w:tc>
          <w:tcPr>
            <w:tcW w:w="1440" w:type="dxa"/>
            <w:tcBorders>
              <w:top w:val="nil"/>
              <w:left w:val="nil"/>
              <w:bottom w:val="nil"/>
              <w:right w:val="nil"/>
            </w:tcBorders>
            <w:shd w:val="clear" w:color="auto" w:fill="auto"/>
            <w:vAlign w:val="center"/>
          </w:tcPr>
          <w:p w14:paraId="4AED90C4" w14:textId="77777777" w:rsidR="00FF6F9B" w:rsidRPr="003D79DA" w:rsidRDefault="00FF6F9B" w:rsidP="00714044">
            <w:pPr>
              <w:jc w:val="right"/>
              <w:rPr>
                <w:rFonts w:ascii="Consolas" w:hAnsi="Consolas" w:cs="Consolas"/>
                <w:color w:val="000000"/>
                <w:sz w:val="18"/>
                <w:szCs w:val="18"/>
              </w:rPr>
            </w:pPr>
          </w:p>
          <w:p w14:paraId="1F6A95E0" w14:textId="0B533068"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17,116</w:t>
            </w:r>
          </w:p>
        </w:tc>
        <w:tc>
          <w:tcPr>
            <w:tcW w:w="1440" w:type="dxa"/>
            <w:tcBorders>
              <w:top w:val="nil"/>
              <w:left w:val="nil"/>
              <w:bottom w:val="nil"/>
              <w:right w:val="nil"/>
            </w:tcBorders>
            <w:vAlign w:val="center"/>
          </w:tcPr>
          <w:p w14:paraId="68FE56A5" w14:textId="77777777" w:rsidR="00FF6F9B" w:rsidRPr="003D79DA" w:rsidRDefault="00FF6F9B" w:rsidP="00714044">
            <w:pPr>
              <w:jc w:val="right"/>
              <w:rPr>
                <w:rFonts w:ascii="Consolas" w:hAnsi="Consolas" w:cs="Consolas"/>
                <w:color w:val="000000"/>
                <w:sz w:val="18"/>
                <w:szCs w:val="18"/>
              </w:rPr>
            </w:pPr>
          </w:p>
          <w:p w14:paraId="570475E2" w14:textId="1174BC1C" w:rsidR="00FF6F9B" w:rsidRPr="003D79DA" w:rsidRDefault="00FF6F9B"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0.4</w:t>
            </w:r>
          </w:p>
        </w:tc>
      </w:tr>
      <w:tr w:rsidR="00FF6F9B" w:rsidRPr="003D79DA" w14:paraId="439CBB97" w14:textId="77777777" w:rsidTr="005D7BB4">
        <w:trPr>
          <w:trHeight w:val="216"/>
        </w:trPr>
        <w:tc>
          <w:tcPr>
            <w:tcW w:w="1363" w:type="dxa"/>
            <w:tcBorders>
              <w:top w:val="nil"/>
              <w:left w:val="nil"/>
              <w:bottom w:val="nil"/>
              <w:right w:val="nil"/>
            </w:tcBorders>
            <w:shd w:val="clear" w:color="auto" w:fill="auto"/>
            <w:vAlign w:val="center"/>
          </w:tcPr>
          <w:p w14:paraId="55FCFBA4" w14:textId="77777777" w:rsidR="00FF6F9B" w:rsidRPr="003D79DA" w:rsidRDefault="00FF6F9B" w:rsidP="00714044">
            <w:pPr>
              <w:jc w:val="right"/>
              <w:rPr>
                <w:rFonts w:ascii="Consolas" w:hAnsi="Consolas" w:cs="Consolas"/>
                <w:b/>
                <w:sz w:val="18"/>
                <w:szCs w:val="20"/>
              </w:rPr>
            </w:pPr>
          </w:p>
        </w:tc>
        <w:tc>
          <w:tcPr>
            <w:tcW w:w="4757" w:type="dxa"/>
            <w:tcBorders>
              <w:top w:val="nil"/>
              <w:left w:val="nil"/>
              <w:bottom w:val="nil"/>
              <w:right w:val="nil"/>
            </w:tcBorders>
            <w:shd w:val="clear" w:color="auto" w:fill="auto"/>
            <w:vAlign w:val="center"/>
          </w:tcPr>
          <w:p w14:paraId="654E943F" w14:textId="77777777" w:rsidR="00FF6F9B" w:rsidRPr="003D79DA" w:rsidRDefault="00FF6F9B" w:rsidP="00714044">
            <w:pPr>
              <w:ind w:left="-72"/>
              <w:jc w:val="right"/>
              <w:rPr>
                <w:rFonts w:ascii="Consolas" w:eastAsia="MS Mincho" w:hAnsi="Consolas" w:cs="Consolas"/>
                <w:b/>
                <w:bCs/>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29A34A4" w14:textId="466125BC"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0E245CE" w14:textId="17F1738B" w:rsidR="00FF6F9B" w:rsidRPr="003D79DA" w:rsidRDefault="00FF6F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6ED55BD5" w14:textId="77777777" w:rsidR="00846192" w:rsidRPr="003D79DA" w:rsidRDefault="00846192" w:rsidP="00714044">
      <w:pPr>
        <w:spacing w:after="240"/>
        <w:rPr>
          <w:rFonts w:asciiTheme="minorHAnsi" w:eastAsia="MS Mincho" w:hAnsiTheme="minorHAnsi" w:cs="Consolas"/>
          <w:sz w:val="20"/>
          <w:szCs w:val="26"/>
        </w:rPr>
      </w:pPr>
      <w:r w:rsidRPr="003D79DA">
        <w:rPr>
          <w:rFonts w:asciiTheme="minorHAnsi" w:eastAsia="MS Mincho" w:hAnsiTheme="minorHAnsi" w:cs="Consolas"/>
          <w:sz w:val="20"/>
          <w:szCs w:val="26"/>
        </w:rPr>
        <w:br w:type="page"/>
      </w:r>
    </w:p>
    <w:p w14:paraId="2976B37A" w14:textId="5E44F783" w:rsidR="001E23EE" w:rsidRPr="003D79DA" w:rsidRDefault="00846192"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Industry Recode</w:t>
      </w:r>
      <w:bookmarkStart w:id="66" w:name="INDG"/>
      <w:r w:rsidR="005F0C63" w:rsidRPr="003D79DA">
        <w:rPr>
          <w:rFonts w:asciiTheme="minorHAnsi" w:eastAsia="MS Mincho" w:hAnsiTheme="minorHAnsi" w:cstheme="majorHAnsi"/>
          <w:b/>
          <w:sz w:val="24"/>
          <w:szCs w:val="22"/>
        </w:rPr>
        <w:t xml:space="preserve">         </w:t>
      </w:r>
      <w:r w:rsidR="006B4677" w:rsidRPr="003D79DA">
        <w:rPr>
          <w:rFonts w:asciiTheme="minorHAnsi" w:eastAsia="MS Mincho" w:hAnsiTheme="minorHAnsi" w:cstheme="majorHAnsi"/>
          <w:b/>
          <w:sz w:val="24"/>
          <w:szCs w:val="22"/>
        </w:rPr>
        <w:t>INDG</w:t>
      </w:r>
      <w:bookmarkEnd w:id="66"/>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0B33C9"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6EFD1BE9" w14:textId="5691322A" w:rsidR="00846192"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41303C75" w14:textId="489924AA" w:rsidR="00673B97" w:rsidRPr="003D79DA" w:rsidRDefault="00673B97"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269 specific </w:t>
      </w:r>
      <w:r w:rsidR="00C3249E" w:rsidRPr="003D79DA">
        <w:rPr>
          <w:rFonts w:asciiTheme="minorHAnsi" w:eastAsia="MS Mincho" w:hAnsiTheme="minorHAnsi" w:cstheme="majorHAnsi"/>
          <w:sz w:val="22"/>
          <w:szCs w:val="22"/>
        </w:rPr>
        <w:t xml:space="preserve">industry </w:t>
      </w:r>
      <w:r w:rsidRPr="003D79DA">
        <w:rPr>
          <w:rFonts w:asciiTheme="minorHAnsi" w:eastAsia="MS Mincho" w:hAnsiTheme="minorHAnsi" w:cstheme="majorHAnsi"/>
          <w:sz w:val="22"/>
          <w:szCs w:val="22"/>
        </w:rPr>
        <w:t xml:space="preserve">categories detailed in </w:t>
      </w:r>
      <w:hyperlink w:anchor="IND" w:history="1">
        <w:r w:rsidRPr="003D79DA">
          <w:rPr>
            <w:rStyle w:val="Hyperlink"/>
            <w:rFonts w:asciiTheme="minorHAnsi" w:eastAsia="MS Mincho" w:hAnsiTheme="minorHAnsi" w:cstheme="majorHAnsi"/>
            <w:sz w:val="22"/>
            <w:szCs w:val="22"/>
          </w:rPr>
          <w:t>IND</w:t>
        </w:r>
      </w:hyperlink>
      <w:r w:rsidRPr="003D79DA">
        <w:rPr>
          <w:rFonts w:asciiTheme="minorHAnsi" w:eastAsia="MS Mincho" w:hAnsiTheme="minorHAnsi" w:cstheme="majorHAnsi"/>
          <w:sz w:val="22"/>
          <w:szCs w:val="22"/>
        </w:rPr>
        <w:t xml:space="preserve"> for employed people, including those serving in the military, are classified into a standard set of 20 broad industry sectors by INDG.</w:t>
      </w:r>
    </w:p>
    <w:p w14:paraId="51D34F01" w14:textId="77777777" w:rsidR="00846192" w:rsidRPr="003D79DA" w:rsidRDefault="00846192" w:rsidP="00714044">
      <w:pPr>
        <w:pStyle w:val="PlainText"/>
        <w:jc w:val="both"/>
        <w:rPr>
          <w:rFonts w:asciiTheme="minorHAnsi" w:eastAsia="MS Mincho" w:hAnsiTheme="minorHAnsi" w:cstheme="majorHAnsi"/>
          <w:b/>
          <w:sz w:val="22"/>
          <w:szCs w:val="22"/>
        </w:rPr>
      </w:pPr>
    </w:p>
    <w:p w14:paraId="013124CF" w14:textId="58EAEB8D" w:rsidR="00783D65" w:rsidRPr="003D79DA" w:rsidRDefault="00C3249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NOTE</w:t>
      </w:r>
      <w:r w:rsidR="00783D65" w:rsidRPr="003D79DA">
        <w:rPr>
          <w:rFonts w:asciiTheme="minorHAnsi" w:eastAsia="MS Mincho" w:hAnsiTheme="minorHAnsi" w:cs="Consolas"/>
          <w:b/>
          <w:sz w:val="22"/>
          <w:szCs w:val="22"/>
        </w:rPr>
        <w:t xml:space="preserve"> 1: </w:t>
      </w:r>
      <w:r w:rsidR="00783D65" w:rsidRPr="003D79DA">
        <w:rPr>
          <w:rFonts w:asciiTheme="minorHAnsi" w:eastAsia="MS Mincho" w:hAnsiTheme="minorHAnsi" w:cs="Consolas"/>
          <w:sz w:val="22"/>
          <w:szCs w:val="22"/>
        </w:rPr>
        <w:t>Version 2 of the Reference Manual will carry corrected frequencies</w:t>
      </w:r>
      <w:r w:rsidR="00046E55" w:rsidRPr="003D79DA">
        <w:rPr>
          <w:rFonts w:asciiTheme="minorHAnsi" w:eastAsia="MS Mincho" w:hAnsiTheme="minorHAnsi" w:cs="Consolas"/>
          <w:sz w:val="22"/>
          <w:szCs w:val="22"/>
        </w:rPr>
        <w:t>, separating “Active military” and “Unemployed, with no work experience in the last 5 years’ from the NIU code.</w:t>
      </w:r>
    </w:p>
    <w:p w14:paraId="4915DD60" w14:textId="77777777" w:rsidR="00C3249E" w:rsidRPr="003D79DA" w:rsidRDefault="00C3249E" w:rsidP="00714044">
      <w:pPr>
        <w:pStyle w:val="PlainText"/>
        <w:jc w:val="both"/>
        <w:rPr>
          <w:rFonts w:asciiTheme="minorHAnsi" w:eastAsia="MS Mincho" w:hAnsiTheme="minorHAnsi" w:cs="Consolas"/>
          <w:sz w:val="22"/>
          <w:szCs w:val="22"/>
        </w:rPr>
      </w:pPr>
    </w:p>
    <w:p w14:paraId="63F6B27F" w14:textId="4BB6FDDD" w:rsidR="00C3249E" w:rsidRPr="003D79DA" w:rsidRDefault="00C3249E" w:rsidP="00714044">
      <w:pPr>
        <w:rPr>
          <w:rFonts w:asciiTheme="minorHAnsi" w:eastAsia="Calibri" w:hAnsiTheme="minorHAnsi" w:cs="Consolas"/>
          <w:sz w:val="22"/>
          <w:szCs w:val="22"/>
        </w:rPr>
      </w:pPr>
      <w:r w:rsidRPr="003D79DA">
        <w:rPr>
          <w:rFonts w:asciiTheme="minorHAnsi" w:eastAsia="MS Mincho" w:hAnsiTheme="minorHAnsi" w:cs="Consolas"/>
          <w:b/>
          <w:sz w:val="22"/>
          <w:szCs w:val="22"/>
        </w:rPr>
        <w:t>NOTE 2:</w:t>
      </w:r>
      <w:r w:rsidRPr="003D79DA">
        <w:rPr>
          <w:rFonts w:asciiTheme="minorHAnsi" w:eastAsia="MS Mincho" w:hAnsiTheme="minorHAnsi" w:cs="Consolas"/>
          <w:sz w:val="22"/>
          <w:szCs w:val="22"/>
        </w:rPr>
        <w:t xml:space="preserve"> </w:t>
      </w:r>
      <w:r w:rsidRPr="003D79DA">
        <w:rPr>
          <w:rFonts w:asciiTheme="minorHAnsi" w:eastAsia="Calibri" w:hAnsiTheme="minorHAnsi"/>
          <w:sz w:val="22"/>
          <w:szCs w:val="22"/>
        </w:rPr>
        <w:t xml:space="preserve">Specific industry codes are shown in parentheses </w:t>
      </w:r>
      <w:r w:rsidR="00D33435" w:rsidRPr="003D79DA">
        <w:rPr>
          <w:rFonts w:asciiTheme="minorHAnsi" w:eastAsia="Calibri" w:hAnsiTheme="minorHAnsi" w:cs="Consolas"/>
          <w:sz w:val="22"/>
          <w:szCs w:val="22"/>
        </w:rPr>
        <w:t xml:space="preserve">below; also see </w:t>
      </w:r>
      <w:hyperlink w:anchor="APP_F" w:history="1">
        <w:r w:rsidR="00D33435" w:rsidRPr="003D79DA">
          <w:rPr>
            <w:rStyle w:val="Hyperlink"/>
            <w:rFonts w:asciiTheme="minorHAnsi" w:eastAsia="Calibri" w:hAnsiTheme="minorHAnsi" w:cs="Consolas"/>
            <w:sz w:val="22"/>
            <w:szCs w:val="22"/>
          </w:rPr>
          <w:t xml:space="preserve">Appendix </w:t>
        </w:r>
        <w:r w:rsidR="00267EF0" w:rsidRPr="003D79DA">
          <w:rPr>
            <w:rStyle w:val="Hyperlink"/>
            <w:rFonts w:asciiTheme="minorHAnsi" w:eastAsia="Calibri" w:hAnsiTheme="minorHAnsi" w:cs="Consolas"/>
            <w:sz w:val="22"/>
            <w:szCs w:val="22"/>
          </w:rPr>
          <w:t>F</w:t>
        </w:r>
      </w:hyperlink>
      <w:r w:rsidR="00D33435" w:rsidRPr="003D79DA">
        <w:rPr>
          <w:rFonts w:asciiTheme="minorHAnsi" w:eastAsia="Calibri" w:hAnsiTheme="minorHAnsi" w:cs="Consolas"/>
          <w:sz w:val="22"/>
          <w:szCs w:val="22"/>
        </w:rPr>
        <w:t>.</w:t>
      </w:r>
    </w:p>
    <w:p w14:paraId="30D452AB" w14:textId="77777777" w:rsidR="00783D65" w:rsidRPr="003D79DA" w:rsidRDefault="00783D65" w:rsidP="00714044">
      <w:pPr>
        <w:pStyle w:val="PlainText"/>
        <w:jc w:val="both"/>
        <w:rPr>
          <w:rFonts w:asciiTheme="minorHAnsi" w:eastAsia="MS Mincho" w:hAnsiTheme="minorHAnsi" w:cs="Consolas"/>
          <w:b/>
          <w:sz w:val="22"/>
          <w:szCs w:val="22"/>
        </w:rPr>
      </w:pPr>
    </w:p>
    <w:p w14:paraId="1F48967F" w14:textId="0976868D" w:rsidR="00846192" w:rsidRPr="003D79DA" w:rsidRDefault="00846192"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939012A" w14:textId="2467C01E" w:rsidR="00846192" w:rsidRPr="003D79DA" w:rsidRDefault="00846192"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AEE5E81" w14:textId="77777777" w:rsidR="00846192" w:rsidRPr="003D79DA" w:rsidRDefault="00846192" w:rsidP="00714044">
      <w:pPr>
        <w:pStyle w:val="PlainText"/>
        <w:ind w:left="720" w:hanging="720"/>
        <w:jc w:val="both"/>
        <w:rPr>
          <w:rFonts w:asciiTheme="minorHAnsi" w:eastAsia="MS Mincho" w:hAnsiTheme="minorHAnsi" w:cs="Consolas"/>
          <w:sz w:val="22"/>
          <w:szCs w:val="22"/>
        </w:rPr>
      </w:pPr>
    </w:p>
    <w:p w14:paraId="55AC682F" w14:textId="77777777" w:rsidR="00846192" w:rsidRPr="003D79DA" w:rsidRDefault="00846192"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225AD83" w14:textId="60CD6E37" w:rsidR="00846192" w:rsidRPr="003D79DA" w:rsidRDefault="00846192"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7F6440" w:rsidRPr="003D79DA">
        <w:rPr>
          <w:rFonts w:asciiTheme="minorHAnsi" w:eastAsia="MS Mincho" w:hAnsiTheme="minorHAnsi" w:cs="Consolas"/>
          <w:sz w:val="22"/>
          <w:szCs w:val="22"/>
        </w:rPr>
        <w:t>2</w:t>
      </w:r>
      <w:r w:rsidRPr="003D79DA">
        <w:rPr>
          <w:rFonts w:asciiTheme="minorHAnsi" w:eastAsia="MS Mincho" w:hAnsiTheme="minorHAnsi" w:cs="Consolas"/>
          <w:sz w:val="22"/>
          <w:szCs w:val="22"/>
        </w:rPr>
        <w:t>.</w:t>
      </w:r>
    </w:p>
    <w:p w14:paraId="0A7E5DA6" w14:textId="77777777" w:rsidR="00846192" w:rsidRPr="003D79DA" w:rsidRDefault="00846192" w:rsidP="00714044">
      <w:pPr>
        <w:pStyle w:val="PlainText"/>
        <w:tabs>
          <w:tab w:val="left" w:pos="2880"/>
        </w:tabs>
        <w:jc w:val="both"/>
        <w:rPr>
          <w:rFonts w:asciiTheme="minorHAnsi" w:eastAsia="MS Mincho" w:hAnsiTheme="minorHAnsi" w:cs="Consolas"/>
          <w:sz w:val="22"/>
          <w:szCs w:val="22"/>
        </w:rPr>
      </w:pPr>
    </w:p>
    <w:p w14:paraId="7740EDCA" w14:textId="5E29C760" w:rsidR="00846192" w:rsidRPr="003D79DA" w:rsidRDefault="00846192"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1635C913"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8DC1ACE" w14:textId="77777777" w:rsidR="00846192" w:rsidRPr="003D79DA" w:rsidRDefault="00846192" w:rsidP="00714044">
      <w:pPr>
        <w:pStyle w:val="PlainText"/>
        <w:jc w:val="both"/>
        <w:rPr>
          <w:rFonts w:asciiTheme="minorHAnsi" w:eastAsia="MS Mincho" w:hAnsiTheme="minorHAnsi" w:cs="Consolas"/>
          <w:sz w:val="22"/>
          <w:szCs w:val="16"/>
        </w:rPr>
      </w:pPr>
    </w:p>
    <w:tbl>
      <w:tblPr>
        <w:tblW w:w="9450" w:type="dxa"/>
        <w:tblInd w:w="108" w:type="dxa"/>
        <w:tblLayout w:type="fixed"/>
        <w:tblLook w:val="04A0" w:firstRow="1" w:lastRow="0" w:firstColumn="1" w:lastColumn="0" w:noHBand="0" w:noVBand="1"/>
      </w:tblPr>
      <w:tblGrid>
        <w:gridCol w:w="972"/>
        <w:gridCol w:w="5598"/>
        <w:gridCol w:w="1440"/>
        <w:gridCol w:w="1440"/>
      </w:tblGrid>
      <w:tr w:rsidR="00EF2823" w:rsidRPr="003D79DA" w14:paraId="7FC36E7F" w14:textId="77777777" w:rsidTr="00EF2823">
        <w:trPr>
          <w:trHeight w:val="216"/>
        </w:trPr>
        <w:tc>
          <w:tcPr>
            <w:tcW w:w="6570" w:type="dxa"/>
            <w:gridSpan w:val="2"/>
            <w:tcBorders>
              <w:top w:val="nil"/>
              <w:left w:val="nil"/>
              <w:bottom w:val="nil"/>
              <w:right w:val="nil"/>
            </w:tcBorders>
            <w:shd w:val="clear" w:color="auto" w:fill="auto"/>
            <w:vAlign w:val="center"/>
          </w:tcPr>
          <w:p w14:paraId="79870FA1" w14:textId="77777777" w:rsidR="00EF2823" w:rsidRPr="003D79DA" w:rsidRDefault="00EF2823"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4D6F7D23" w14:textId="77777777" w:rsidR="00EF2823" w:rsidRPr="003D79DA" w:rsidRDefault="00EF2823"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920860D" w14:textId="77777777" w:rsidR="00EF2823" w:rsidRPr="003D79DA" w:rsidRDefault="00EF2823"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EF2823" w:rsidRPr="003D79DA" w14:paraId="3D2716A0" w14:textId="77777777" w:rsidTr="00EF2823">
        <w:trPr>
          <w:trHeight w:val="216"/>
        </w:trPr>
        <w:tc>
          <w:tcPr>
            <w:tcW w:w="972" w:type="dxa"/>
            <w:tcBorders>
              <w:top w:val="nil"/>
              <w:left w:val="nil"/>
              <w:bottom w:val="nil"/>
              <w:right w:val="nil"/>
            </w:tcBorders>
            <w:shd w:val="clear" w:color="auto" w:fill="auto"/>
            <w:vAlign w:val="center"/>
          </w:tcPr>
          <w:p w14:paraId="788F20C3" w14:textId="77777777" w:rsidR="00EF2823" w:rsidRPr="003D79DA" w:rsidRDefault="00EF2823" w:rsidP="00714044">
            <w:pPr>
              <w:jc w:val="right"/>
              <w:rPr>
                <w:rFonts w:ascii="Consolas" w:eastAsia="MS Mincho" w:hAnsi="Consolas" w:cs="Consolas"/>
                <w:color w:val="000000"/>
                <w:sz w:val="18"/>
                <w:szCs w:val="18"/>
              </w:rPr>
            </w:pPr>
          </w:p>
        </w:tc>
        <w:tc>
          <w:tcPr>
            <w:tcW w:w="5598" w:type="dxa"/>
            <w:tcBorders>
              <w:top w:val="nil"/>
              <w:left w:val="nil"/>
              <w:bottom w:val="nil"/>
              <w:right w:val="nil"/>
            </w:tcBorders>
            <w:shd w:val="clear" w:color="auto" w:fill="auto"/>
            <w:vAlign w:val="center"/>
          </w:tcPr>
          <w:p w14:paraId="25E8D539" w14:textId="77777777" w:rsidR="00EF2823" w:rsidRPr="003D79DA" w:rsidRDefault="00EF2823" w:rsidP="00714044">
            <w:pPr>
              <w:ind w:left="-72"/>
              <w:rPr>
                <w:rFonts w:ascii="Consolas" w:eastAsia="MS Mincho" w:hAnsi="Consolas" w:cs="Consolas"/>
                <w:sz w:val="18"/>
                <w:szCs w:val="22"/>
              </w:rPr>
            </w:pPr>
          </w:p>
        </w:tc>
        <w:tc>
          <w:tcPr>
            <w:tcW w:w="1440" w:type="dxa"/>
            <w:tcBorders>
              <w:top w:val="nil"/>
              <w:left w:val="nil"/>
              <w:bottom w:val="nil"/>
              <w:right w:val="nil"/>
            </w:tcBorders>
            <w:shd w:val="clear" w:color="auto" w:fill="auto"/>
            <w:vAlign w:val="center"/>
          </w:tcPr>
          <w:p w14:paraId="7048B343" w14:textId="77777777" w:rsidR="00EF2823" w:rsidRPr="003D79DA" w:rsidRDefault="00EF2823"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3011FD17" w14:textId="77777777" w:rsidR="00EF2823" w:rsidRPr="003D79DA" w:rsidRDefault="00EF2823" w:rsidP="00714044">
            <w:pPr>
              <w:jc w:val="right"/>
              <w:rPr>
                <w:rFonts w:ascii="Consolas" w:eastAsia="MS Mincho" w:hAnsi="Consolas" w:cs="Consolas"/>
                <w:b/>
                <w:bCs/>
                <w:color w:val="000000"/>
                <w:sz w:val="18"/>
                <w:szCs w:val="20"/>
              </w:rPr>
            </w:pPr>
          </w:p>
        </w:tc>
      </w:tr>
      <w:tr w:rsidR="00EF2823" w:rsidRPr="003D79DA" w14:paraId="7F6EAF26" w14:textId="77777777" w:rsidTr="00046E55">
        <w:trPr>
          <w:trHeight w:val="216"/>
        </w:trPr>
        <w:tc>
          <w:tcPr>
            <w:tcW w:w="972" w:type="dxa"/>
            <w:tcBorders>
              <w:top w:val="nil"/>
              <w:left w:val="nil"/>
              <w:bottom w:val="nil"/>
              <w:right w:val="nil"/>
            </w:tcBorders>
            <w:shd w:val="clear" w:color="auto" w:fill="auto"/>
          </w:tcPr>
          <w:p w14:paraId="34D15EB2" w14:textId="21AFEA2D" w:rsidR="00EF2823" w:rsidRPr="003D79DA" w:rsidRDefault="00EF2823"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5598" w:type="dxa"/>
            <w:tcBorders>
              <w:top w:val="nil"/>
              <w:left w:val="nil"/>
              <w:bottom w:val="nil"/>
              <w:right w:val="nil"/>
            </w:tcBorders>
            <w:shd w:val="clear" w:color="auto" w:fill="auto"/>
            <w:vAlign w:val="center"/>
          </w:tcPr>
          <w:p w14:paraId="5F2A93B3" w14:textId="19300BBE" w:rsidR="00EF2823" w:rsidRPr="003D79DA" w:rsidRDefault="005D7BB4" w:rsidP="00714044">
            <w:pPr>
              <w:ind w:left="-72"/>
              <w:rPr>
                <w:rFonts w:ascii="Consolas" w:eastAsia="MS Mincho" w:hAnsi="Consolas" w:cs="Consolas"/>
                <w:sz w:val="18"/>
                <w:szCs w:val="22"/>
              </w:rPr>
            </w:pPr>
            <w:r w:rsidRPr="003D79DA">
              <w:rPr>
                <w:rFonts w:ascii="Consolas" w:eastAsia="MS Mincho" w:hAnsi="Consolas" w:cs="Consolas"/>
                <w:sz w:val="18"/>
                <w:szCs w:val="20"/>
              </w:rPr>
              <w:t>NIU (under 16 years old or not in labor force in past 5 years; also active military</w:t>
            </w:r>
            <w:r w:rsidR="00046E55" w:rsidRPr="003D79DA">
              <w:rPr>
                <w:rFonts w:ascii="Consolas" w:eastAsia="MS Mincho" w:hAnsi="Consolas" w:cs="Consolas"/>
                <w:sz w:val="18"/>
                <w:szCs w:val="20"/>
              </w:rPr>
              <w:t xml:space="preserve"> &amp; </w:t>
            </w:r>
            <w:r w:rsidR="00046E55" w:rsidRPr="003D79DA">
              <w:rPr>
                <w:rFonts w:ascii="Consolas" w:eastAsia="MS Mincho" w:hAnsi="Consolas" w:cs="Consolas"/>
                <w:bCs/>
                <w:color w:val="000000"/>
                <w:sz w:val="18"/>
                <w:szCs w:val="20"/>
              </w:rPr>
              <w:t>unemployed, with no work experience in the last 5 years</w:t>
            </w:r>
            <w:r w:rsidRPr="003D79DA">
              <w:rPr>
                <w:rFonts w:ascii="Consolas" w:eastAsia="MS Mincho" w:hAnsi="Consolas" w:cs="Consolas"/>
                <w:sz w:val="18"/>
                <w:szCs w:val="20"/>
              </w:rPr>
              <w:t>)</w:t>
            </w:r>
            <w:r w:rsidR="00EF2823" w:rsidRPr="003D79DA">
              <w:rPr>
                <w:rFonts w:ascii="Consolas" w:eastAsia="MS Mincho" w:hAnsi="Consolas" w:cs="Consolas"/>
                <w:sz w:val="18"/>
                <w:szCs w:val="18"/>
              </w:rPr>
              <w:t xml:space="preserve"> </w:t>
            </w:r>
          </w:p>
        </w:tc>
        <w:tc>
          <w:tcPr>
            <w:tcW w:w="1440" w:type="dxa"/>
            <w:tcBorders>
              <w:top w:val="nil"/>
              <w:left w:val="nil"/>
              <w:bottom w:val="nil"/>
              <w:right w:val="nil"/>
            </w:tcBorders>
            <w:shd w:val="clear" w:color="auto" w:fill="auto"/>
            <w:vAlign w:val="center"/>
          </w:tcPr>
          <w:p w14:paraId="7D23813C" w14:textId="77777777" w:rsidR="00046E55" w:rsidRPr="003D79DA" w:rsidRDefault="00046E55" w:rsidP="00714044">
            <w:pPr>
              <w:jc w:val="right"/>
              <w:rPr>
                <w:rFonts w:ascii="Consolas" w:hAnsi="Consolas" w:cs="Consolas"/>
                <w:color w:val="000000"/>
                <w:sz w:val="18"/>
                <w:szCs w:val="18"/>
              </w:rPr>
            </w:pPr>
          </w:p>
          <w:p w14:paraId="5621C3B2" w14:textId="77777777" w:rsidR="00046E55" w:rsidRPr="003D79DA" w:rsidRDefault="00046E55" w:rsidP="00714044">
            <w:pPr>
              <w:jc w:val="right"/>
              <w:rPr>
                <w:rFonts w:ascii="Consolas" w:hAnsi="Consolas" w:cs="Consolas"/>
                <w:color w:val="000000"/>
                <w:sz w:val="18"/>
                <w:szCs w:val="18"/>
              </w:rPr>
            </w:pPr>
          </w:p>
          <w:p w14:paraId="7F712D57" w14:textId="7E8B9FC5" w:rsidR="00EF2823" w:rsidRPr="003D79DA" w:rsidRDefault="00EF282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1,834,772</w:t>
            </w:r>
          </w:p>
        </w:tc>
        <w:tc>
          <w:tcPr>
            <w:tcW w:w="1440" w:type="dxa"/>
            <w:tcBorders>
              <w:top w:val="nil"/>
              <w:left w:val="nil"/>
              <w:bottom w:val="nil"/>
              <w:right w:val="nil"/>
            </w:tcBorders>
            <w:vAlign w:val="center"/>
          </w:tcPr>
          <w:p w14:paraId="685D68E4" w14:textId="77777777" w:rsidR="00046E55" w:rsidRPr="003D79DA" w:rsidRDefault="00046E55" w:rsidP="00714044">
            <w:pPr>
              <w:jc w:val="right"/>
              <w:rPr>
                <w:rFonts w:ascii="Consolas" w:hAnsi="Consolas" w:cs="Consolas"/>
                <w:color w:val="000000"/>
                <w:sz w:val="18"/>
                <w:szCs w:val="18"/>
              </w:rPr>
            </w:pPr>
          </w:p>
          <w:p w14:paraId="628DDBE0" w14:textId="77777777" w:rsidR="00046E55" w:rsidRPr="003D79DA" w:rsidRDefault="00046E55" w:rsidP="00714044">
            <w:pPr>
              <w:jc w:val="right"/>
              <w:rPr>
                <w:rFonts w:ascii="Consolas" w:hAnsi="Consolas" w:cs="Consolas"/>
                <w:color w:val="000000"/>
                <w:sz w:val="18"/>
                <w:szCs w:val="18"/>
              </w:rPr>
            </w:pPr>
          </w:p>
          <w:p w14:paraId="33E5515A" w14:textId="4D7D4D6A" w:rsidR="00EF2823" w:rsidRPr="003D79DA" w:rsidRDefault="00EF282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40.7</w:t>
            </w:r>
          </w:p>
        </w:tc>
      </w:tr>
      <w:tr w:rsidR="00EF2823" w:rsidRPr="003D79DA" w14:paraId="0C326896" w14:textId="77777777" w:rsidTr="00EF2823">
        <w:trPr>
          <w:trHeight w:val="216"/>
        </w:trPr>
        <w:tc>
          <w:tcPr>
            <w:tcW w:w="972" w:type="dxa"/>
            <w:tcBorders>
              <w:top w:val="nil"/>
              <w:left w:val="nil"/>
              <w:bottom w:val="nil"/>
              <w:right w:val="nil"/>
            </w:tcBorders>
            <w:shd w:val="clear" w:color="auto" w:fill="auto"/>
            <w:vAlign w:val="center"/>
          </w:tcPr>
          <w:p w14:paraId="0772ECCF" w14:textId="77777777" w:rsidR="00EF2823" w:rsidRPr="003D79DA" w:rsidRDefault="00EF2823" w:rsidP="00714044">
            <w:pPr>
              <w:jc w:val="right"/>
              <w:rPr>
                <w:rFonts w:ascii="Consolas" w:hAnsi="Consolas" w:cs="Consolas"/>
                <w:sz w:val="18"/>
                <w:szCs w:val="20"/>
              </w:rPr>
            </w:pPr>
            <w:r w:rsidRPr="003D79DA">
              <w:rPr>
                <w:rFonts w:ascii="Consolas" w:eastAsia="MS Mincho" w:hAnsi="Consolas" w:cs="Consolas"/>
                <w:color w:val="000000"/>
                <w:sz w:val="18"/>
                <w:szCs w:val="18"/>
              </w:rPr>
              <w:t>01 —</w:t>
            </w:r>
          </w:p>
        </w:tc>
        <w:tc>
          <w:tcPr>
            <w:tcW w:w="5598" w:type="dxa"/>
            <w:tcBorders>
              <w:top w:val="nil"/>
              <w:left w:val="nil"/>
              <w:bottom w:val="nil"/>
              <w:right w:val="nil"/>
            </w:tcBorders>
            <w:shd w:val="clear" w:color="auto" w:fill="auto"/>
            <w:vAlign w:val="center"/>
          </w:tcPr>
          <w:p w14:paraId="5EF37F9D" w14:textId="66DE0A58" w:rsidR="00EF2823" w:rsidRPr="003D79DA" w:rsidRDefault="00EF2823"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2"/>
              </w:rPr>
              <w:t>Agriculture, forestry, fishing &amp; hunting</w:t>
            </w:r>
            <w:r w:rsidR="00EB1563" w:rsidRPr="003D79DA">
              <w:rPr>
                <w:rFonts w:ascii="Consolas" w:eastAsia="MS Mincho" w:hAnsi="Consolas" w:cs="Consolas"/>
                <w:sz w:val="18"/>
                <w:szCs w:val="22"/>
              </w:rPr>
              <w:t xml:space="preserve"> (0170–0290)</w:t>
            </w:r>
          </w:p>
        </w:tc>
        <w:tc>
          <w:tcPr>
            <w:tcW w:w="1440" w:type="dxa"/>
            <w:tcBorders>
              <w:top w:val="nil"/>
              <w:left w:val="nil"/>
              <w:bottom w:val="nil"/>
              <w:right w:val="nil"/>
            </w:tcBorders>
            <w:shd w:val="clear" w:color="auto" w:fill="auto"/>
            <w:vAlign w:val="center"/>
          </w:tcPr>
          <w:p w14:paraId="3E738FA3" w14:textId="5B0FB74B" w:rsidR="00EF2823" w:rsidRPr="003D79DA" w:rsidRDefault="00EF282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50,431</w:t>
            </w:r>
          </w:p>
        </w:tc>
        <w:tc>
          <w:tcPr>
            <w:tcW w:w="1440" w:type="dxa"/>
            <w:tcBorders>
              <w:top w:val="nil"/>
              <w:left w:val="nil"/>
              <w:bottom w:val="nil"/>
              <w:right w:val="nil"/>
            </w:tcBorders>
            <w:vAlign w:val="center"/>
          </w:tcPr>
          <w:p w14:paraId="725A45BD" w14:textId="04F7A5A5" w:rsidR="00EF2823" w:rsidRPr="003D79DA" w:rsidRDefault="00EF282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1.1</w:t>
            </w:r>
          </w:p>
        </w:tc>
      </w:tr>
      <w:tr w:rsidR="00EF2823" w:rsidRPr="003D79DA" w14:paraId="04FADA73" w14:textId="77777777" w:rsidTr="00EF2823">
        <w:trPr>
          <w:trHeight w:val="216"/>
        </w:trPr>
        <w:tc>
          <w:tcPr>
            <w:tcW w:w="972" w:type="dxa"/>
            <w:tcBorders>
              <w:top w:val="nil"/>
              <w:left w:val="nil"/>
              <w:bottom w:val="nil"/>
              <w:right w:val="nil"/>
            </w:tcBorders>
            <w:shd w:val="clear" w:color="auto" w:fill="auto"/>
            <w:vAlign w:val="center"/>
          </w:tcPr>
          <w:p w14:paraId="04E2FEF7"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02 —</w:t>
            </w:r>
          </w:p>
        </w:tc>
        <w:tc>
          <w:tcPr>
            <w:tcW w:w="5598" w:type="dxa"/>
            <w:tcBorders>
              <w:top w:val="nil"/>
              <w:left w:val="nil"/>
              <w:bottom w:val="nil"/>
              <w:right w:val="nil"/>
            </w:tcBorders>
            <w:shd w:val="clear" w:color="auto" w:fill="auto"/>
            <w:vAlign w:val="center"/>
          </w:tcPr>
          <w:p w14:paraId="135BED40" w14:textId="6F3FD05F" w:rsidR="00EF2823" w:rsidRPr="003D79DA" w:rsidRDefault="00EF2823" w:rsidP="00714044">
            <w:pPr>
              <w:autoSpaceDE w:val="0"/>
              <w:autoSpaceDN w:val="0"/>
              <w:adjustRightInd w:val="0"/>
              <w:ind w:left="-90"/>
              <w:rPr>
                <w:rFonts w:ascii="Consolas" w:eastAsiaTheme="minorHAnsi" w:hAnsi="Consolas" w:cs="Consolas"/>
                <w:bCs/>
                <w:sz w:val="18"/>
                <w:szCs w:val="20"/>
              </w:rPr>
            </w:pPr>
            <w:r w:rsidRPr="003D79DA">
              <w:rPr>
                <w:rFonts w:ascii="Consolas" w:eastAsia="MS Mincho" w:hAnsi="Consolas" w:cs="Consolas"/>
                <w:sz w:val="18"/>
                <w:szCs w:val="22"/>
              </w:rPr>
              <w:t>Mining, quarrying, and oil &amp; gas extraction</w:t>
            </w:r>
            <w:r w:rsidR="00EB1563" w:rsidRPr="003D79DA">
              <w:rPr>
                <w:rFonts w:ascii="Consolas" w:eastAsia="MS Mincho" w:hAnsi="Consolas" w:cs="Consolas"/>
                <w:sz w:val="18"/>
                <w:szCs w:val="22"/>
              </w:rPr>
              <w:t xml:space="preserve"> (0370–0490)</w:t>
            </w:r>
          </w:p>
        </w:tc>
        <w:tc>
          <w:tcPr>
            <w:tcW w:w="1440" w:type="dxa"/>
            <w:tcBorders>
              <w:top w:val="nil"/>
              <w:left w:val="nil"/>
              <w:bottom w:val="nil"/>
              <w:right w:val="nil"/>
            </w:tcBorders>
            <w:shd w:val="clear" w:color="auto" w:fill="auto"/>
            <w:vAlign w:val="center"/>
          </w:tcPr>
          <w:p w14:paraId="48A96779" w14:textId="2B9A65E9" w:rsidR="00EF2823" w:rsidRPr="003D79DA" w:rsidRDefault="00EF2823" w:rsidP="00714044">
            <w:pPr>
              <w:jc w:val="right"/>
              <w:rPr>
                <w:rFonts w:ascii="Consolas" w:hAnsi="Consolas" w:cs="Consolas"/>
                <w:sz w:val="18"/>
                <w:szCs w:val="20"/>
              </w:rPr>
            </w:pPr>
            <w:r w:rsidRPr="003D79DA">
              <w:rPr>
                <w:rFonts w:ascii="Consolas" w:hAnsi="Consolas" w:cs="Consolas"/>
                <w:color w:val="000000"/>
                <w:sz w:val="18"/>
                <w:szCs w:val="18"/>
              </w:rPr>
              <w:t>13,926</w:t>
            </w:r>
          </w:p>
        </w:tc>
        <w:tc>
          <w:tcPr>
            <w:tcW w:w="1440" w:type="dxa"/>
            <w:tcBorders>
              <w:top w:val="nil"/>
              <w:left w:val="nil"/>
              <w:bottom w:val="nil"/>
              <w:right w:val="nil"/>
            </w:tcBorders>
            <w:vAlign w:val="center"/>
          </w:tcPr>
          <w:p w14:paraId="25F361C7" w14:textId="5D44739C" w:rsidR="00EF2823" w:rsidRPr="003D79DA" w:rsidRDefault="00EF2823" w:rsidP="00714044">
            <w:pPr>
              <w:jc w:val="right"/>
              <w:rPr>
                <w:rFonts w:ascii="Consolas" w:hAnsi="Consolas" w:cs="Consolas"/>
                <w:sz w:val="18"/>
                <w:szCs w:val="20"/>
              </w:rPr>
            </w:pPr>
            <w:r w:rsidRPr="003D79DA">
              <w:rPr>
                <w:rFonts w:ascii="Consolas" w:hAnsi="Consolas" w:cs="Consolas"/>
                <w:color w:val="000000"/>
                <w:sz w:val="18"/>
                <w:szCs w:val="18"/>
              </w:rPr>
              <w:t>0.3</w:t>
            </w:r>
          </w:p>
        </w:tc>
      </w:tr>
      <w:tr w:rsidR="00EF2823" w:rsidRPr="003D79DA" w14:paraId="65AB87D1" w14:textId="77777777" w:rsidTr="00EF2823">
        <w:trPr>
          <w:trHeight w:val="216"/>
        </w:trPr>
        <w:tc>
          <w:tcPr>
            <w:tcW w:w="972" w:type="dxa"/>
            <w:tcBorders>
              <w:top w:val="nil"/>
              <w:left w:val="nil"/>
              <w:bottom w:val="nil"/>
              <w:right w:val="nil"/>
            </w:tcBorders>
            <w:shd w:val="clear" w:color="auto" w:fill="auto"/>
            <w:vAlign w:val="center"/>
          </w:tcPr>
          <w:p w14:paraId="269B2860" w14:textId="77777777" w:rsidR="00EF2823" w:rsidRPr="003D79DA" w:rsidRDefault="00EF2823" w:rsidP="00714044">
            <w:pPr>
              <w:jc w:val="right"/>
              <w:rPr>
                <w:rFonts w:ascii="Consolas" w:hAnsi="Consolas" w:cs="Consolas"/>
                <w:bCs/>
                <w:color w:val="000000"/>
                <w:sz w:val="18"/>
                <w:szCs w:val="20"/>
              </w:rPr>
            </w:pPr>
            <w:r w:rsidRPr="003D79DA">
              <w:rPr>
                <w:rFonts w:ascii="Consolas" w:eastAsia="MS Mincho" w:hAnsi="Consolas" w:cs="Consolas"/>
                <w:color w:val="000000"/>
                <w:sz w:val="18"/>
                <w:szCs w:val="18"/>
              </w:rPr>
              <w:t>03 —</w:t>
            </w:r>
          </w:p>
        </w:tc>
        <w:tc>
          <w:tcPr>
            <w:tcW w:w="5598" w:type="dxa"/>
            <w:tcBorders>
              <w:top w:val="nil"/>
              <w:left w:val="nil"/>
              <w:bottom w:val="nil"/>
              <w:right w:val="nil"/>
            </w:tcBorders>
            <w:shd w:val="clear" w:color="auto" w:fill="auto"/>
            <w:vAlign w:val="center"/>
          </w:tcPr>
          <w:p w14:paraId="2968A000" w14:textId="59C0F168" w:rsidR="00EF2823" w:rsidRPr="003D79DA" w:rsidRDefault="00EF2823" w:rsidP="00714044">
            <w:pPr>
              <w:autoSpaceDE w:val="0"/>
              <w:autoSpaceDN w:val="0"/>
              <w:adjustRightInd w:val="0"/>
              <w:ind w:left="-90"/>
              <w:rPr>
                <w:rFonts w:ascii="Consolas" w:eastAsiaTheme="minorHAnsi" w:hAnsi="Consolas" w:cs="Consolas"/>
                <w:sz w:val="18"/>
                <w:szCs w:val="20"/>
              </w:rPr>
            </w:pPr>
            <w:r w:rsidRPr="003D79DA">
              <w:rPr>
                <w:rFonts w:ascii="Consolas" w:eastAsia="MS Mincho" w:hAnsi="Consolas" w:cs="Consolas"/>
                <w:sz w:val="18"/>
                <w:szCs w:val="22"/>
              </w:rPr>
              <w:t>Construction</w:t>
            </w:r>
            <w:r w:rsidR="00EB1563" w:rsidRPr="003D79DA">
              <w:rPr>
                <w:rFonts w:ascii="Consolas" w:eastAsia="MS Mincho" w:hAnsi="Consolas" w:cs="Consolas"/>
                <w:sz w:val="18"/>
                <w:szCs w:val="22"/>
              </w:rPr>
              <w:t xml:space="preserve"> (0770)</w:t>
            </w:r>
          </w:p>
        </w:tc>
        <w:tc>
          <w:tcPr>
            <w:tcW w:w="1440" w:type="dxa"/>
            <w:tcBorders>
              <w:top w:val="nil"/>
              <w:left w:val="nil"/>
              <w:bottom w:val="nil"/>
              <w:right w:val="nil"/>
            </w:tcBorders>
            <w:shd w:val="clear" w:color="auto" w:fill="auto"/>
            <w:vAlign w:val="center"/>
          </w:tcPr>
          <w:p w14:paraId="2DCEF186" w14:textId="26140AF4" w:rsidR="00EF2823" w:rsidRPr="003D79DA" w:rsidRDefault="00EF2823" w:rsidP="00714044">
            <w:pPr>
              <w:jc w:val="right"/>
              <w:rPr>
                <w:rFonts w:ascii="Consolas" w:hAnsi="Consolas" w:cs="Consolas"/>
                <w:sz w:val="18"/>
                <w:szCs w:val="20"/>
              </w:rPr>
            </w:pPr>
            <w:r w:rsidRPr="003D79DA">
              <w:rPr>
                <w:rFonts w:ascii="Consolas" w:hAnsi="Consolas" w:cs="Consolas"/>
                <w:color w:val="000000"/>
                <w:sz w:val="18"/>
                <w:szCs w:val="18"/>
              </w:rPr>
              <w:t>190,847</w:t>
            </w:r>
          </w:p>
        </w:tc>
        <w:tc>
          <w:tcPr>
            <w:tcW w:w="1440" w:type="dxa"/>
            <w:tcBorders>
              <w:top w:val="nil"/>
              <w:left w:val="nil"/>
              <w:bottom w:val="nil"/>
              <w:right w:val="nil"/>
            </w:tcBorders>
            <w:vAlign w:val="center"/>
          </w:tcPr>
          <w:p w14:paraId="77146D21" w14:textId="69F4FFF7" w:rsidR="00EF2823" w:rsidRPr="003D79DA" w:rsidRDefault="00EF2823" w:rsidP="00714044">
            <w:pPr>
              <w:jc w:val="right"/>
              <w:rPr>
                <w:rFonts w:ascii="Consolas" w:hAnsi="Consolas" w:cs="Consolas"/>
                <w:sz w:val="18"/>
                <w:szCs w:val="20"/>
              </w:rPr>
            </w:pPr>
            <w:r w:rsidRPr="003D79DA">
              <w:rPr>
                <w:rFonts w:ascii="Consolas" w:hAnsi="Consolas" w:cs="Consolas"/>
                <w:color w:val="000000"/>
                <w:sz w:val="18"/>
                <w:szCs w:val="18"/>
              </w:rPr>
              <w:t>4.2</w:t>
            </w:r>
          </w:p>
        </w:tc>
      </w:tr>
      <w:tr w:rsidR="00EF2823" w:rsidRPr="003D79DA" w14:paraId="58B18587" w14:textId="77777777" w:rsidTr="00EF2823">
        <w:trPr>
          <w:trHeight w:val="216"/>
        </w:trPr>
        <w:tc>
          <w:tcPr>
            <w:tcW w:w="972" w:type="dxa"/>
            <w:tcBorders>
              <w:top w:val="nil"/>
              <w:left w:val="nil"/>
              <w:bottom w:val="nil"/>
              <w:right w:val="nil"/>
            </w:tcBorders>
            <w:shd w:val="clear" w:color="auto" w:fill="auto"/>
            <w:vAlign w:val="center"/>
          </w:tcPr>
          <w:p w14:paraId="00864E72" w14:textId="77777777" w:rsidR="00EF2823" w:rsidRPr="003D79DA" w:rsidRDefault="00EF2823" w:rsidP="00714044">
            <w:pPr>
              <w:jc w:val="right"/>
              <w:rPr>
                <w:rFonts w:ascii="Consolas" w:hAnsi="Consolas" w:cs="Consolas"/>
                <w:color w:val="000000"/>
                <w:sz w:val="18"/>
                <w:szCs w:val="20"/>
              </w:rPr>
            </w:pPr>
            <w:r w:rsidRPr="003D79DA">
              <w:rPr>
                <w:rFonts w:ascii="Consolas" w:eastAsia="MS Mincho" w:hAnsi="Consolas" w:cs="Consolas"/>
                <w:color w:val="000000"/>
                <w:sz w:val="18"/>
                <w:szCs w:val="18"/>
              </w:rPr>
              <w:t>04 —</w:t>
            </w:r>
          </w:p>
        </w:tc>
        <w:tc>
          <w:tcPr>
            <w:tcW w:w="5598" w:type="dxa"/>
            <w:tcBorders>
              <w:top w:val="nil"/>
              <w:left w:val="nil"/>
              <w:bottom w:val="nil"/>
              <w:right w:val="nil"/>
            </w:tcBorders>
            <w:shd w:val="clear" w:color="auto" w:fill="auto"/>
            <w:vAlign w:val="center"/>
          </w:tcPr>
          <w:p w14:paraId="3B7C2602" w14:textId="2B4A49C7"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Manufacturing</w:t>
            </w:r>
            <w:r w:rsidR="00EB1563" w:rsidRPr="003D79DA">
              <w:rPr>
                <w:rFonts w:ascii="Consolas" w:eastAsia="MS Mincho" w:hAnsi="Consolas" w:cs="Consolas"/>
                <w:sz w:val="18"/>
                <w:szCs w:val="22"/>
              </w:rPr>
              <w:t>(1070–3990)</w:t>
            </w:r>
          </w:p>
        </w:tc>
        <w:tc>
          <w:tcPr>
            <w:tcW w:w="1440" w:type="dxa"/>
            <w:tcBorders>
              <w:top w:val="nil"/>
              <w:left w:val="nil"/>
              <w:bottom w:val="nil"/>
              <w:right w:val="nil"/>
            </w:tcBorders>
            <w:shd w:val="clear" w:color="auto" w:fill="auto"/>
            <w:vAlign w:val="center"/>
          </w:tcPr>
          <w:p w14:paraId="24CAF638" w14:textId="770C91F3"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311,200</w:t>
            </w:r>
          </w:p>
        </w:tc>
        <w:tc>
          <w:tcPr>
            <w:tcW w:w="1440" w:type="dxa"/>
            <w:tcBorders>
              <w:top w:val="nil"/>
              <w:left w:val="nil"/>
              <w:bottom w:val="nil"/>
              <w:right w:val="nil"/>
            </w:tcBorders>
            <w:vAlign w:val="center"/>
          </w:tcPr>
          <w:p w14:paraId="195478F8" w14:textId="384814B5"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6.9</w:t>
            </w:r>
          </w:p>
        </w:tc>
      </w:tr>
      <w:tr w:rsidR="00EF2823" w:rsidRPr="003D79DA" w14:paraId="044EB03F" w14:textId="77777777" w:rsidTr="00EF2823">
        <w:trPr>
          <w:trHeight w:val="216"/>
        </w:trPr>
        <w:tc>
          <w:tcPr>
            <w:tcW w:w="972" w:type="dxa"/>
            <w:tcBorders>
              <w:top w:val="nil"/>
              <w:left w:val="nil"/>
              <w:bottom w:val="nil"/>
              <w:right w:val="nil"/>
            </w:tcBorders>
            <w:shd w:val="clear" w:color="auto" w:fill="auto"/>
            <w:vAlign w:val="center"/>
          </w:tcPr>
          <w:p w14:paraId="2D5C782A"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05 —</w:t>
            </w:r>
          </w:p>
        </w:tc>
        <w:tc>
          <w:tcPr>
            <w:tcW w:w="5598" w:type="dxa"/>
            <w:tcBorders>
              <w:top w:val="nil"/>
              <w:left w:val="nil"/>
              <w:bottom w:val="nil"/>
              <w:right w:val="nil"/>
            </w:tcBorders>
            <w:shd w:val="clear" w:color="auto" w:fill="auto"/>
            <w:vAlign w:val="center"/>
          </w:tcPr>
          <w:p w14:paraId="4F7AC138" w14:textId="5BFD260B"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Wholesale trade</w:t>
            </w:r>
            <w:r w:rsidR="00EB1563" w:rsidRPr="003D79DA">
              <w:rPr>
                <w:rFonts w:ascii="Consolas" w:eastAsia="MS Mincho" w:hAnsi="Consolas" w:cs="Consolas"/>
                <w:sz w:val="18"/>
                <w:szCs w:val="22"/>
              </w:rPr>
              <w:t xml:space="preserve"> (4070–4590)</w:t>
            </w:r>
          </w:p>
        </w:tc>
        <w:tc>
          <w:tcPr>
            <w:tcW w:w="1440" w:type="dxa"/>
            <w:tcBorders>
              <w:top w:val="nil"/>
              <w:left w:val="nil"/>
              <w:bottom w:val="nil"/>
              <w:right w:val="nil"/>
            </w:tcBorders>
            <w:shd w:val="clear" w:color="auto" w:fill="auto"/>
            <w:vAlign w:val="center"/>
          </w:tcPr>
          <w:p w14:paraId="335352A4" w14:textId="404F404A"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76,192</w:t>
            </w:r>
          </w:p>
        </w:tc>
        <w:tc>
          <w:tcPr>
            <w:tcW w:w="1440" w:type="dxa"/>
            <w:tcBorders>
              <w:top w:val="nil"/>
              <w:left w:val="nil"/>
              <w:bottom w:val="nil"/>
              <w:right w:val="nil"/>
            </w:tcBorders>
            <w:vAlign w:val="center"/>
          </w:tcPr>
          <w:p w14:paraId="1E963A7E" w14:textId="3B623D3C"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1.7</w:t>
            </w:r>
          </w:p>
        </w:tc>
      </w:tr>
      <w:tr w:rsidR="00EF2823" w:rsidRPr="003D79DA" w14:paraId="7A6F3F07" w14:textId="77777777" w:rsidTr="00EF2823">
        <w:trPr>
          <w:trHeight w:val="216"/>
        </w:trPr>
        <w:tc>
          <w:tcPr>
            <w:tcW w:w="972" w:type="dxa"/>
            <w:tcBorders>
              <w:top w:val="nil"/>
              <w:left w:val="nil"/>
              <w:bottom w:val="nil"/>
              <w:right w:val="nil"/>
            </w:tcBorders>
            <w:shd w:val="clear" w:color="auto" w:fill="auto"/>
            <w:vAlign w:val="center"/>
          </w:tcPr>
          <w:p w14:paraId="59CC0467"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06 —</w:t>
            </w:r>
          </w:p>
        </w:tc>
        <w:tc>
          <w:tcPr>
            <w:tcW w:w="5598" w:type="dxa"/>
            <w:tcBorders>
              <w:top w:val="nil"/>
              <w:left w:val="nil"/>
              <w:bottom w:val="nil"/>
              <w:right w:val="nil"/>
            </w:tcBorders>
            <w:shd w:val="clear" w:color="auto" w:fill="auto"/>
            <w:vAlign w:val="center"/>
          </w:tcPr>
          <w:p w14:paraId="02D1C102" w14:textId="19A94A2B"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Retail trade</w:t>
            </w:r>
            <w:r w:rsidR="00EB1563" w:rsidRPr="003D79DA">
              <w:rPr>
                <w:rFonts w:ascii="Consolas" w:eastAsia="MS Mincho" w:hAnsi="Consolas" w:cs="Consolas"/>
                <w:sz w:val="18"/>
                <w:szCs w:val="22"/>
              </w:rPr>
              <w:t xml:space="preserve"> (4670–5790)</w:t>
            </w:r>
          </w:p>
        </w:tc>
        <w:tc>
          <w:tcPr>
            <w:tcW w:w="1440" w:type="dxa"/>
            <w:tcBorders>
              <w:top w:val="nil"/>
              <w:left w:val="nil"/>
              <w:bottom w:val="nil"/>
              <w:right w:val="nil"/>
            </w:tcBorders>
            <w:shd w:val="clear" w:color="auto" w:fill="auto"/>
            <w:vAlign w:val="center"/>
          </w:tcPr>
          <w:p w14:paraId="43E6182F" w14:textId="42D40548"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314,654</w:t>
            </w:r>
          </w:p>
        </w:tc>
        <w:tc>
          <w:tcPr>
            <w:tcW w:w="1440" w:type="dxa"/>
            <w:tcBorders>
              <w:top w:val="nil"/>
              <w:left w:val="nil"/>
              <w:bottom w:val="nil"/>
              <w:right w:val="nil"/>
            </w:tcBorders>
            <w:vAlign w:val="center"/>
          </w:tcPr>
          <w:p w14:paraId="6D3A8E3A" w14:textId="5ADB76DE"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7.0</w:t>
            </w:r>
          </w:p>
        </w:tc>
      </w:tr>
      <w:tr w:rsidR="00EF2823" w:rsidRPr="003D79DA" w14:paraId="1448C0AD" w14:textId="77777777" w:rsidTr="00EF2823">
        <w:trPr>
          <w:trHeight w:val="216"/>
        </w:trPr>
        <w:tc>
          <w:tcPr>
            <w:tcW w:w="972" w:type="dxa"/>
            <w:tcBorders>
              <w:top w:val="nil"/>
              <w:left w:val="nil"/>
              <w:bottom w:val="nil"/>
              <w:right w:val="nil"/>
            </w:tcBorders>
            <w:shd w:val="clear" w:color="auto" w:fill="auto"/>
            <w:vAlign w:val="center"/>
          </w:tcPr>
          <w:p w14:paraId="18D1E868"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07 —</w:t>
            </w:r>
          </w:p>
        </w:tc>
        <w:tc>
          <w:tcPr>
            <w:tcW w:w="5598" w:type="dxa"/>
            <w:tcBorders>
              <w:top w:val="nil"/>
              <w:left w:val="nil"/>
              <w:bottom w:val="nil"/>
              <w:right w:val="nil"/>
            </w:tcBorders>
            <w:shd w:val="clear" w:color="auto" w:fill="auto"/>
            <w:vAlign w:val="center"/>
          </w:tcPr>
          <w:p w14:paraId="47CD90CF" w14:textId="0E8F02C1"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Transportation and warehousing</w:t>
            </w:r>
            <w:r w:rsidR="00EB1563" w:rsidRPr="003D79DA">
              <w:rPr>
                <w:rFonts w:ascii="Consolas" w:eastAsia="MS Mincho" w:hAnsi="Consolas" w:cs="Consolas"/>
                <w:sz w:val="18"/>
                <w:szCs w:val="22"/>
              </w:rPr>
              <w:t xml:space="preserve"> (6070-6390)</w:t>
            </w:r>
          </w:p>
        </w:tc>
        <w:tc>
          <w:tcPr>
            <w:tcW w:w="1440" w:type="dxa"/>
            <w:tcBorders>
              <w:top w:val="nil"/>
              <w:left w:val="nil"/>
              <w:bottom w:val="nil"/>
              <w:right w:val="nil"/>
            </w:tcBorders>
            <w:shd w:val="clear" w:color="auto" w:fill="auto"/>
            <w:vAlign w:val="center"/>
          </w:tcPr>
          <w:p w14:paraId="3439236D" w14:textId="306C0914"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110,674</w:t>
            </w:r>
          </w:p>
        </w:tc>
        <w:tc>
          <w:tcPr>
            <w:tcW w:w="1440" w:type="dxa"/>
            <w:tcBorders>
              <w:top w:val="nil"/>
              <w:left w:val="nil"/>
              <w:bottom w:val="nil"/>
              <w:right w:val="nil"/>
            </w:tcBorders>
            <w:vAlign w:val="center"/>
          </w:tcPr>
          <w:p w14:paraId="0F10D85A" w14:textId="3BA5035B"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2.5</w:t>
            </w:r>
          </w:p>
        </w:tc>
      </w:tr>
      <w:tr w:rsidR="00EF2823" w:rsidRPr="003D79DA" w14:paraId="74A76C24" w14:textId="77777777" w:rsidTr="00EF2823">
        <w:trPr>
          <w:trHeight w:val="216"/>
        </w:trPr>
        <w:tc>
          <w:tcPr>
            <w:tcW w:w="972" w:type="dxa"/>
            <w:tcBorders>
              <w:top w:val="nil"/>
              <w:left w:val="nil"/>
              <w:bottom w:val="nil"/>
              <w:right w:val="nil"/>
            </w:tcBorders>
            <w:shd w:val="clear" w:color="auto" w:fill="auto"/>
            <w:vAlign w:val="center"/>
          </w:tcPr>
          <w:p w14:paraId="4614675E"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08 —</w:t>
            </w:r>
          </w:p>
        </w:tc>
        <w:tc>
          <w:tcPr>
            <w:tcW w:w="5598" w:type="dxa"/>
            <w:tcBorders>
              <w:top w:val="nil"/>
              <w:left w:val="nil"/>
              <w:bottom w:val="nil"/>
              <w:right w:val="nil"/>
            </w:tcBorders>
            <w:shd w:val="clear" w:color="auto" w:fill="auto"/>
            <w:vAlign w:val="center"/>
          </w:tcPr>
          <w:p w14:paraId="17CE55AC" w14:textId="291196D9"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Utilities</w:t>
            </w:r>
            <w:r w:rsidR="00EB1563" w:rsidRPr="003D79DA">
              <w:rPr>
                <w:rFonts w:ascii="Consolas" w:eastAsia="MS Mincho" w:hAnsi="Consolas" w:cs="Consolas"/>
                <w:sz w:val="18"/>
                <w:szCs w:val="22"/>
              </w:rPr>
              <w:t xml:space="preserve"> (0570-0690)</w:t>
            </w:r>
          </w:p>
        </w:tc>
        <w:tc>
          <w:tcPr>
            <w:tcW w:w="1440" w:type="dxa"/>
            <w:tcBorders>
              <w:top w:val="nil"/>
              <w:left w:val="nil"/>
              <w:bottom w:val="nil"/>
              <w:right w:val="nil"/>
            </w:tcBorders>
            <w:shd w:val="clear" w:color="auto" w:fill="auto"/>
            <w:vAlign w:val="center"/>
          </w:tcPr>
          <w:p w14:paraId="61B956C3" w14:textId="447E91A6"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22,887</w:t>
            </w:r>
          </w:p>
        </w:tc>
        <w:tc>
          <w:tcPr>
            <w:tcW w:w="1440" w:type="dxa"/>
            <w:tcBorders>
              <w:top w:val="nil"/>
              <w:left w:val="nil"/>
              <w:bottom w:val="nil"/>
              <w:right w:val="nil"/>
            </w:tcBorders>
            <w:vAlign w:val="center"/>
          </w:tcPr>
          <w:p w14:paraId="1E426849" w14:textId="46A6741B"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0.5</w:t>
            </w:r>
          </w:p>
        </w:tc>
      </w:tr>
      <w:tr w:rsidR="00EF2823" w:rsidRPr="003D79DA" w14:paraId="06CE79A3" w14:textId="77777777" w:rsidTr="00EF2823">
        <w:trPr>
          <w:trHeight w:val="216"/>
        </w:trPr>
        <w:tc>
          <w:tcPr>
            <w:tcW w:w="972" w:type="dxa"/>
            <w:tcBorders>
              <w:top w:val="nil"/>
              <w:left w:val="nil"/>
              <w:bottom w:val="nil"/>
              <w:right w:val="nil"/>
            </w:tcBorders>
            <w:shd w:val="clear" w:color="auto" w:fill="auto"/>
            <w:vAlign w:val="center"/>
          </w:tcPr>
          <w:p w14:paraId="55ECA70D"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09 —</w:t>
            </w:r>
          </w:p>
        </w:tc>
        <w:tc>
          <w:tcPr>
            <w:tcW w:w="5598" w:type="dxa"/>
            <w:tcBorders>
              <w:top w:val="nil"/>
              <w:left w:val="nil"/>
              <w:bottom w:val="nil"/>
              <w:right w:val="nil"/>
            </w:tcBorders>
            <w:shd w:val="clear" w:color="auto" w:fill="auto"/>
            <w:vAlign w:val="center"/>
          </w:tcPr>
          <w:p w14:paraId="72D16EDE" w14:textId="4D3FC4BC"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Information</w:t>
            </w:r>
            <w:r w:rsidR="00EB1563" w:rsidRPr="003D79DA">
              <w:rPr>
                <w:rFonts w:ascii="Consolas" w:eastAsia="MS Mincho" w:hAnsi="Consolas" w:cs="Consolas"/>
                <w:sz w:val="18"/>
                <w:szCs w:val="22"/>
              </w:rPr>
              <w:t xml:space="preserve"> (6470–6780)</w:t>
            </w:r>
          </w:p>
        </w:tc>
        <w:tc>
          <w:tcPr>
            <w:tcW w:w="1440" w:type="dxa"/>
            <w:tcBorders>
              <w:top w:val="nil"/>
              <w:left w:val="nil"/>
              <w:bottom w:val="nil"/>
              <w:right w:val="nil"/>
            </w:tcBorders>
            <w:shd w:val="clear" w:color="auto" w:fill="auto"/>
            <w:vAlign w:val="center"/>
          </w:tcPr>
          <w:p w14:paraId="67972FFC" w14:textId="7AC111BD"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61,061</w:t>
            </w:r>
          </w:p>
        </w:tc>
        <w:tc>
          <w:tcPr>
            <w:tcW w:w="1440" w:type="dxa"/>
            <w:tcBorders>
              <w:top w:val="nil"/>
              <w:left w:val="nil"/>
              <w:bottom w:val="nil"/>
              <w:right w:val="nil"/>
            </w:tcBorders>
            <w:vAlign w:val="center"/>
          </w:tcPr>
          <w:p w14:paraId="2E18C1C5" w14:textId="5BD26902"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1.4</w:t>
            </w:r>
          </w:p>
        </w:tc>
      </w:tr>
      <w:tr w:rsidR="00EF2823" w:rsidRPr="003D79DA" w14:paraId="4DC9D5BF" w14:textId="77777777" w:rsidTr="00EF2823">
        <w:trPr>
          <w:trHeight w:val="216"/>
        </w:trPr>
        <w:tc>
          <w:tcPr>
            <w:tcW w:w="972" w:type="dxa"/>
            <w:tcBorders>
              <w:top w:val="nil"/>
              <w:left w:val="nil"/>
              <w:bottom w:val="nil"/>
              <w:right w:val="nil"/>
            </w:tcBorders>
            <w:shd w:val="clear" w:color="auto" w:fill="auto"/>
            <w:vAlign w:val="center"/>
          </w:tcPr>
          <w:p w14:paraId="3A1D183D"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10 —</w:t>
            </w:r>
          </w:p>
        </w:tc>
        <w:tc>
          <w:tcPr>
            <w:tcW w:w="5598" w:type="dxa"/>
            <w:tcBorders>
              <w:top w:val="nil"/>
              <w:left w:val="nil"/>
              <w:bottom w:val="nil"/>
              <w:right w:val="nil"/>
            </w:tcBorders>
            <w:shd w:val="clear" w:color="auto" w:fill="auto"/>
            <w:vAlign w:val="center"/>
          </w:tcPr>
          <w:p w14:paraId="0937B494" w14:textId="226B3891"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Finance and insurance</w:t>
            </w:r>
            <w:r w:rsidR="00EB1563" w:rsidRPr="003D79DA">
              <w:rPr>
                <w:rFonts w:ascii="Consolas" w:eastAsia="MS Mincho" w:hAnsi="Consolas" w:cs="Consolas"/>
                <w:sz w:val="18"/>
                <w:szCs w:val="22"/>
              </w:rPr>
              <w:t xml:space="preserve"> (6870-6990)</w:t>
            </w:r>
          </w:p>
        </w:tc>
        <w:tc>
          <w:tcPr>
            <w:tcW w:w="1440" w:type="dxa"/>
            <w:tcBorders>
              <w:top w:val="nil"/>
              <w:left w:val="nil"/>
              <w:bottom w:val="nil"/>
              <w:right w:val="nil"/>
            </w:tcBorders>
            <w:shd w:val="clear" w:color="auto" w:fill="auto"/>
            <w:vAlign w:val="center"/>
          </w:tcPr>
          <w:p w14:paraId="39175221" w14:textId="32135A8D"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123,749</w:t>
            </w:r>
          </w:p>
        </w:tc>
        <w:tc>
          <w:tcPr>
            <w:tcW w:w="1440" w:type="dxa"/>
            <w:tcBorders>
              <w:top w:val="nil"/>
              <w:left w:val="nil"/>
              <w:bottom w:val="nil"/>
              <w:right w:val="nil"/>
            </w:tcBorders>
            <w:vAlign w:val="center"/>
          </w:tcPr>
          <w:p w14:paraId="4EB696F3" w14:textId="2B85B17C"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2.7</w:t>
            </w:r>
          </w:p>
        </w:tc>
      </w:tr>
      <w:tr w:rsidR="00EF2823" w:rsidRPr="003D79DA" w14:paraId="32BF2C44" w14:textId="77777777" w:rsidTr="00EF2823">
        <w:trPr>
          <w:trHeight w:val="216"/>
        </w:trPr>
        <w:tc>
          <w:tcPr>
            <w:tcW w:w="972" w:type="dxa"/>
            <w:tcBorders>
              <w:top w:val="nil"/>
              <w:left w:val="nil"/>
              <w:bottom w:val="nil"/>
              <w:right w:val="nil"/>
            </w:tcBorders>
            <w:shd w:val="clear" w:color="auto" w:fill="auto"/>
            <w:vAlign w:val="center"/>
          </w:tcPr>
          <w:p w14:paraId="5319E8B0"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11 —</w:t>
            </w:r>
          </w:p>
        </w:tc>
        <w:tc>
          <w:tcPr>
            <w:tcW w:w="5598" w:type="dxa"/>
            <w:tcBorders>
              <w:top w:val="nil"/>
              <w:left w:val="nil"/>
              <w:bottom w:val="nil"/>
              <w:right w:val="nil"/>
            </w:tcBorders>
            <w:shd w:val="clear" w:color="auto" w:fill="auto"/>
            <w:vAlign w:val="center"/>
          </w:tcPr>
          <w:p w14:paraId="24007BC9" w14:textId="0665C51B"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Real estate and rental and leasing</w:t>
            </w:r>
            <w:r w:rsidR="00EB1563" w:rsidRPr="003D79DA">
              <w:rPr>
                <w:rFonts w:ascii="Consolas" w:eastAsia="MS Mincho" w:hAnsi="Consolas" w:cs="Consolas"/>
                <w:sz w:val="18"/>
                <w:szCs w:val="22"/>
              </w:rPr>
              <w:t xml:space="preserve"> (7070–7190)</w:t>
            </w:r>
          </w:p>
        </w:tc>
        <w:tc>
          <w:tcPr>
            <w:tcW w:w="1440" w:type="dxa"/>
            <w:tcBorders>
              <w:top w:val="nil"/>
              <w:left w:val="nil"/>
              <w:bottom w:val="nil"/>
              <w:right w:val="nil"/>
            </w:tcBorders>
            <w:shd w:val="clear" w:color="auto" w:fill="auto"/>
            <w:vAlign w:val="center"/>
          </w:tcPr>
          <w:p w14:paraId="41998B50" w14:textId="42F6A8DB"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51,954</w:t>
            </w:r>
          </w:p>
        </w:tc>
        <w:tc>
          <w:tcPr>
            <w:tcW w:w="1440" w:type="dxa"/>
            <w:tcBorders>
              <w:top w:val="nil"/>
              <w:left w:val="nil"/>
              <w:bottom w:val="nil"/>
              <w:right w:val="nil"/>
            </w:tcBorders>
            <w:vAlign w:val="center"/>
          </w:tcPr>
          <w:p w14:paraId="3A8245DE" w14:textId="0BB8A5FD"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1.2</w:t>
            </w:r>
          </w:p>
        </w:tc>
      </w:tr>
      <w:tr w:rsidR="00EF2823" w:rsidRPr="003D79DA" w14:paraId="76904E87" w14:textId="77777777" w:rsidTr="00005252">
        <w:trPr>
          <w:trHeight w:val="216"/>
        </w:trPr>
        <w:tc>
          <w:tcPr>
            <w:tcW w:w="972" w:type="dxa"/>
            <w:tcBorders>
              <w:top w:val="nil"/>
              <w:left w:val="nil"/>
              <w:bottom w:val="nil"/>
              <w:right w:val="nil"/>
            </w:tcBorders>
            <w:shd w:val="clear" w:color="auto" w:fill="auto"/>
          </w:tcPr>
          <w:p w14:paraId="6B1205A4"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12 —</w:t>
            </w:r>
          </w:p>
        </w:tc>
        <w:tc>
          <w:tcPr>
            <w:tcW w:w="5598" w:type="dxa"/>
            <w:tcBorders>
              <w:top w:val="nil"/>
              <w:left w:val="nil"/>
              <w:bottom w:val="nil"/>
              <w:right w:val="nil"/>
            </w:tcBorders>
            <w:shd w:val="clear" w:color="auto" w:fill="auto"/>
            <w:vAlign w:val="center"/>
          </w:tcPr>
          <w:p w14:paraId="02C95FCF" w14:textId="77777777" w:rsidR="00005252" w:rsidRPr="003D79DA" w:rsidRDefault="00EF2823" w:rsidP="00714044">
            <w:pPr>
              <w:ind w:left="-72"/>
              <w:rPr>
                <w:rFonts w:ascii="Consolas" w:eastAsia="MS Mincho" w:hAnsi="Consolas" w:cs="Consolas"/>
                <w:sz w:val="18"/>
                <w:szCs w:val="22"/>
              </w:rPr>
            </w:pPr>
            <w:r w:rsidRPr="003D79DA">
              <w:rPr>
                <w:rFonts w:ascii="Consolas" w:eastAsia="MS Mincho" w:hAnsi="Consolas" w:cs="Consolas"/>
                <w:sz w:val="18"/>
                <w:szCs w:val="22"/>
              </w:rPr>
              <w:t>Professional, scientific, and technical services</w:t>
            </w:r>
            <w:r w:rsidR="00EB1563" w:rsidRPr="003D79DA">
              <w:rPr>
                <w:rFonts w:ascii="Consolas" w:eastAsia="MS Mincho" w:hAnsi="Consolas" w:cs="Consolas"/>
                <w:sz w:val="18"/>
                <w:szCs w:val="22"/>
              </w:rPr>
              <w:t xml:space="preserve"> </w:t>
            </w:r>
          </w:p>
          <w:p w14:paraId="2D6F55B9" w14:textId="026D2D25" w:rsidR="00EF2823" w:rsidRPr="003D79DA" w:rsidRDefault="00EB1563" w:rsidP="00714044">
            <w:pPr>
              <w:ind w:left="-72"/>
              <w:rPr>
                <w:rFonts w:ascii="Consolas" w:hAnsi="Consolas" w:cs="Consolas"/>
                <w:color w:val="000000"/>
                <w:sz w:val="18"/>
                <w:szCs w:val="20"/>
              </w:rPr>
            </w:pPr>
            <w:r w:rsidRPr="003D79DA">
              <w:rPr>
                <w:rFonts w:ascii="Consolas" w:eastAsia="MS Mincho" w:hAnsi="Consolas" w:cs="Consolas"/>
                <w:sz w:val="18"/>
                <w:szCs w:val="22"/>
              </w:rPr>
              <w:t>(7270–</w:t>
            </w:r>
            <w:r w:rsidR="00C632DC" w:rsidRPr="003D79DA">
              <w:rPr>
                <w:rFonts w:ascii="Consolas" w:eastAsia="MS Mincho" w:hAnsi="Consolas" w:cs="Consolas"/>
                <w:sz w:val="18"/>
                <w:szCs w:val="22"/>
              </w:rPr>
              <w:t>7490)</w:t>
            </w:r>
          </w:p>
        </w:tc>
        <w:tc>
          <w:tcPr>
            <w:tcW w:w="1440" w:type="dxa"/>
            <w:tcBorders>
              <w:top w:val="nil"/>
              <w:left w:val="nil"/>
              <w:bottom w:val="nil"/>
              <w:right w:val="nil"/>
            </w:tcBorders>
            <w:shd w:val="clear" w:color="auto" w:fill="auto"/>
            <w:vAlign w:val="center"/>
          </w:tcPr>
          <w:p w14:paraId="082310F0" w14:textId="77777777" w:rsidR="00005252" w:rsidRPr="003D79DA" w:rsidRDefault="00005252" w:rsidP="00714044">
            <w:pPr>
              <w:jc w:val="right"/>
              <w:rPr>
                <w:rFonts w:ascii="Consolas" w:hAnsi="Consolas" w:cs="Consolas"/>
                <w:color w:val="000000"/>
                <w:sz w:val="18"/>
                <w:szCs w:val="18"/>
              </w:rPr>
            </w:pPr>
          </w:p>
          <w:p w14:paraId="23385879" w14:textId="45C498E0"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160,620</w:t>
            </w:r>
          </w:p>
        </w:tc>
        <w:tc>
          <w:tcPr>
            <w:tcW w:w="1440" w:type="dxa"/>
            <w:tcBorders>
              <w:top w:val="nil"/>
              <w:left w:val="nil"/>
              <w:bottom w:val="nil"/>
              <w:right w:val="nil"/>
            </w:tcBorders>
            <w:vAlign w:val="center"/>
          </w:tcPr>
          <w:p w14:paraId="4F74164F" w14:textId="77777777" w:rsidR="00005252" w:rsidRPr="003D79DA" w:rsidRDefault="00005252" w:rsidP="00714044">
            <w:pPr>
              <w:jc w:val="right"/>
              <w:rPr>
                <w:rFonts w:ascii="Consolas" w:hAnsi="Consolas" w:cs="Consolas"/>
                <w:color w:val="000000"/>
                <w:sz w:val="18"/>
                <w:szCs w:val="18"/>
              </w:rPr>
            </w:pPr>
          </w:p>
          <w:p w14:paraId="43A6F1A0" w14:textId="2229AB89"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3.6</w:t>
            </w:r>
          </w:p>
        </w:tc>
      </w:tr>
      <w:tr w:rsidR="00EF2823" w:rsidRPr="003D79DA" w14:paraId="34D8D2B0" w14:textId="77777777" w:rsidTr="00EF2823">
        <w:trPr>
          <w:trHeight w:val="216"/>
        </w:trPr>
        <w:tc>
          <w:tcPr>
            <w:tcW w:w="972" w:type="dxa"/>
            <w:tcBorders>
              <w:top w:val="nil"/>
              <w:left w:val="nil"/>
              <w:bottom w:val="nil"/>
              <w:right w:val="nil"/>
            </w:tcBorders>
            <w:shd w:val="clear" w:color="auto" w:fill="auto"/>
            <w:vAlign w:val="center"/>
          </w:tcPr>
          <w:p w14:paraId="19219538"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13 —</w:t>
            </w:r>
          </w:p>
        </w:tc>
        <w:tc>
          <w:tcPr>
            <w:tcW w:w="5598" w:type="dxa"/>
            <w:tcBorders>
              <w:top w:val="nil"/>
              <w:left w:val="nil"/>
              <w:bottom w:val="nil"/>
              <w:right w:val="nil"/>
            </w:tcBorders>
            <w:shd w:val="clear" w:color="auto" w:fill="auto"/>
            <w:vAlign w:val="center"/>
          </w:tcPr>
          <w:p w14:paraId="386648B4" w14:textId="0A62E0DB"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Management of companies and enterprises</w:t>
            </w:r>
            <w:r w:rsidR="00C632DC" w:rsidRPr="003D79DA">
              <w:rPr>
                <w:rFonts w:ascii="Consolas" w:eastAsia="MS Mincho" w:hAnsi="Consolas" w:cs="Consolas"/>
                <w:sz w:val="18"/>
                <w:szCs w:val="22"/>
              </w:rPr>
              <w:t xml:space="preserve"> (7570)</w:t>
            </w:r>
          </w:p>
        </w:tc>
        <w:tc>
          <w:tcPr>
            <w:tcW w:w="1440" w:type="dxa"/>
            <w:tcBorders>
              <w:top w:val="nil"/>
              <w:left w:val="nil"/>
              <w:bottom w:val="nil"/>
              <w:right w:val="nil"/>
            </w:tcBorders>
            <w:shd w:val="clear" w:color="auto" w:fill="auto"/>
            <w:vAlign w:val="center"/>
          </w:tcPr>
          <w:p w14:paraId="4700068B" w14:textId="33A6584C"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1,845</w:t>
            </w:r>
          </w:p>
        </w:tc>
        <w:tc>
          <w:tcPr>
            <w:tcW w:w="1440" w:type="dxa"/>
            <w:tcBorders>
              <w:top w:val="nil"/>
              <w:left w:val="nil"/>
              <w:bottom w:val="nil"/>
              <w:right w:val="nil"/>
            </w:tcBorders>
            <w:vAlign w:val="center"/>
          </w:tcPr>
          <w:p w14:paraId="6707E493" w14:textId="0F9637ED"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EF2823" w:rsidRPr="003D79DA" w14:paraId="5EC2D16A" w14:textId="77777777" w:rsidTr="00005252">
        <w:trPr>
          <w:trHeight w:val="216"/>
        </w:trPr>
        <w:tc>
          <w:tcPr>
            <w:tcW w:w="972" w:type="dxa"/>
            <w:tcBorders>
              <w:top w:val="nil"/>
              <w:left w:val="nil"/>
              <w:bottom w:val="nil"/>
              <w:right w:val="nil"/>
            </w:tcBorders>
            <w:shd w:val="clear" w:color="auto" w:fill="auto"/>
          </w:tcPr>
          <w:p w14:paraId="7D178A5E"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14 —</w:t>
            </w:r>
          </w:p>
        </w:tc>
        <w:tc>
          <w:tcPr>
            <w:tcW w:w="5598" w:type="dxa"/>
            <w:tcBorders>
              <w:top w:val="nil"/>
              <w:left w:val="nil"/>
              <w:bottom w:val="nil"/>
              <w:right w:val="nil"/>
            </w:tcBorders>
            <w:shd w:val="clear" w:color="auto" w:fill="auto"/>
            <w:vAlign w:val="center"/>
          </w:tcPr>
          <w:p w14:paraId="0B242F96" w14:textId="03EE9332"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Administrative &amp; support &amp; waste management services</w:t>
            </w:r>
            <w:r w:rsidR="00C632DC" w:rsidRPr="003D79DA">
              <w:rPr>
                <w:rFonts w:ascii="Consolas" w:eastAsia="MS Mincho" w:hAnsi="Consolas" w:cs="Consolas"/>
                <w:sz w:val="18"/>
                <w:szCs w:val="22"/>
              </w:rPr>
              <w:t xml:space="preserve"> (7580–7790)</w:t>
            </w:r>
          </w:p>
        </w:tc>
        <w:tc>
          <w:tcPr>
            <w:tcW w:w="1440" w:type="dxa"/>
            <w:tcBorders>
              <w:top w:val="nil"/>
              <w:left w:val="nil"/>
              <w:bottom w:val="nil"/>
              <w:right w:val="nil"/>
            </w:tcBorders>
            <w:shd w:val="clear" w:color="auto" w:fill="auto"/>
            <w:vAlign w:val="center"/>
          </w:tcPr>
          <w:p w14:paraId="444D7831" w14:textId="77777777" w:rsidR="00005252" w:rsidRPr="003D79DA" w:rsidRDefault="00005252" w:rsidP="00714044">
            <w:pPr>
              <w:jc w:val="right"/>
              <w:rPr>
                <w:rFonts w:ascii="Consolas" w:hAnsi="Consolas" w:cs="Consolas"/>
                <w:color w:val="000000"/>
                <w:sz w:val="18"/>
                <w:szCs w:val="18"/>
              </w:rPr>
            </w:pPr>
          </w:p>
          <w:p w14:paraId="064255A7" w14:textId="10EC2A2F"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105,687</w:t>
            </w:r>
          </w:p>
        </w:tc>
        <w:tc>
          <w:tcPr>
            <w:tcW w:w="1440" w:type="dxa"/>
            <w:tcBorders>
              <w:top w:val="nil"/>
              <w:left w:val="nil"/>
              <w:bottom w:val="nil"/>
              <w:right w:val="nil"/>
            </w:tcBorders>
            <w:vAlign w:val="center"/>
          </w:tcPr>
          <w:p w14:paraId="58CD1A3A" w14:textId="77777777" w:rsidR="00005252" w:rsidRPr="003D79DA" w:rsidRDefault="00005252" w:rsidP="00714044">
            <w:pPr>
              <w:jc w:val="right"/>
              <w:rPr>
                <w:rFonts w:ascii="Consolas" w:hAnsi="Consolas" w:cs="Consolas"/>
                <w:color w:val="000000"/>
                <w:sz w:val="18"/>
                <w:szCs w:val="18"/>
              </w:rPr>
            </w:pPr>
          </w:p>
          <w:p w14:paraId="39DC9813" w14:textId="4F1B118F"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2.3</w:t>
            </w:r>
          </w:p>
        </w:tc>
      </w:tr>
      <w:tr w:rsidR="00EF2823" w:rsidRPr="003D79DA" w14:paraId="5E98E291" w14:textId="77777777" w:rsidTr="00EF2823">
        <w:trPr>
          <w:trHeight w:val="216"/>
        </w:trPr>
        <w:tc>
          <w:tcPr>
            <w:tcW w:w="972" w:type="dxa"/>
            <w:tcBorders>
              <w:top w:val="nil"/>
              <w:left w:val="nil"/>
              <w:bottom w:val="nil"/>
              <w:right w:val="nil"/>
            </w:tcBorders>
            <w:shd w:val="clear" w:color="auto" w:fill="auto"/>
            <w:vAlign w:val="center"/>
          </w:tcPr>
          <w:p w14:paraId="72E8B868"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15 —</w:t>
            </w:r>
          </w:p>
        </w:tc>
        <w:tc>
          <w:tcPr>
            <w:tcW w:w="5598" w:type="dxa"/>
            <w:tcBorders>
              <w:top w:val="nil"/>
              <w:left w:val="nil"/>
              <w:bottom w:val="nil"/>
              <w:right w:val="nil"/>
            </w:tcBorders>
            <w:shd w:val="clear" w:color="auto" w:fill="auto"/>
            <w:vAlign w:val="center"/>
          </w:tcPr>
          <w:p w14:paraId="64F75302" w14:textId="57ECD97C"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Educational services</w:t>
            </w:r>
            <w:r w:rsidR="00C632DC" w:rsidRPr="003D79DA">
              <w:rPr>
                <w:rFonts w:ascii="Consolas" w:eastAsia="MS Mincho" w:hAnsi="Consolas" w:cs="Consolas"/>
                <w:sz w:val="18"/>
                <w:szCs w:val="22"/>
              </w:rPr>
              <w:t xml:space="preserve"> (7860–7890)</w:t>
            </w:r>
          </w:p>
        </w:tc>
        <w:tc>
          <w:tcPr>
            <w:tcW w:w="1440" w:type="dxa"/>
            <w:tcBorders>
              <w:top w:val="nil"/>
              <w:left w:val="nil"/>
              <w:bottom w:val="nil"/>
              <w:right w:val="nil"/>
            </w:tcBorders>
            <w:shd w:val="clear" w:color="auto" w:fill="auto"/>
            <w:vAlign w:val="center"/>
          </w:tcPr>
          <w:p w14:paraId="7F385CD9" w14:textId="5C7D7589"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258,527</w:t>
            </w:r>
          </w:p>
        </w:tc>
        <w:tc>
          <w:tcPr>
            <w:tcW w:w="1440" w:type="dxa"/>
            <w:tcBorders>
              <w:top w:val="nil"/>
              <w:left w:val="nil"/>
              <w:bottom w:val="nil"/>
              <w:right w:val="nil"/>
            </w:tcBorders>
            <w:vAlign w:val="center"/>
          </w:tcPr>
          <w:p w14:paraId="304EEAF7" w14:textId="5412F9C3"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5.7</w:t>
            </w:r>
          </w:p>
        </w:tc>
      </w:tr>
      <w:tr w:rsidR="00EF2823" w:rsidRPr="003D79DA" w14:paraId="0C489B6E" w14:textId="77777777" w:rsidTr="00EF2823">
        <w:trPr>
          <w:trHeight w:val="216"/>
        </w:trPr>
        <w:tc>
          <w:tcPr>
            <w:tcW w:w="972" w:type="dxa"/>
            <w:tcBorders>
              <w:top w:val="nil"/>
              <w:left w:val="nil"/>
              <w:bottom w:val="nil"/>
              <w:right w:val="nil"/>
            </w:tcBorders>
            <w:shd w:val="clear" w:color="auto" w:fill="auto"/>
            <w:vAlign w:val="center"/>
          </w:tcPr>
          <w:p w14:paraId="2A38B08A"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16 —</w:t>
            </w:r>
          </w:p>
        </w:tc>
        <w:tc>
          <w:tcPr>
            <w:tcW w:w="5598" w:type="dxa"/>
            <w:tcBorders>
              <w:top w:val="nil"/>
              <w:left w:val="nil"/>
              <w:bottom w:val="nil"/>
              <w:right w:val="nil"/>
            </w:tcBorders>
            <w:shd w:val="clear" w:color="auto" w:fill="auto"/>
            <w:vAlign w:val="center"/>
          </w:tcPr>
          <w:p w14:paraId="5BD96C22" w14:textId="4B39D097"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Health care and social assistance</w:t>
            </w:r>
            <w:r w:rsidR="00C632DC" w:rsidRPr="003D79DA">
              <w:rPr>
                <w:rFonts w:ascii="Consolas" w:eastAsia="MS Mincho" w:hAnsi="Consolas" w:cs="Consolas"/>
                <w:sz w:val="18"/>
                <w:szCs w:val="22"/>
              </w:rPr>
              <w:t xml:space="preserve"> (7970–8470)</w:t>
            </w:r>
          </w:p>
        </w:tc>
        <w:tc>
          <w:tcPr>
            <w:tcW w:w="1440" w:type="dxa"/>
            <w:tcBorders>
              <w:top w:val="nil"/>
              <w:left w:val="nil"/>
              <w:bottom w:val="nil"/>
              <w:right w:val="nil"/>
            </w:tcBorders>
            <w:shd w:val="clear" w:color="auto" w:fill="auto"/>
            <w:vAlign w:val="center"/>
          </w:tcPr>
          <w:p w14:paraId="3F163190" w14:textId="77048461"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331,588</w:t>
            </w:r>
          </w:p>
        </w:tc>
        <w:tc>
          <w:tcPr>
            <w:tcW w:w="1440" w:type="dxa"/>
            <w:tcBorders>
              <w:top w:val="nil"/>
              <w:left w:val="nil"/>
              <w:bottom w:val="nil"/>
              <w:right w:val="nil"/>
            </w:tcBorders>
            <w:vAlign w:val="center"/>
          </w:tcPr>
          <w:p w14:paraId="517839A7" w14:textId="03577594"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7.3</w:t>
            </w:r>
          </w:p>
        </w:tc>
      </w:tr>
      <w:tr w:rsidR="00EF2823" w:rsidRPr="003D79DA" w14:paraId="02447BF8" w14:textId="77777777" w:rsidTr="00EF2823">
        <w:trPr>
          <w:trHeight w:val="216"/>
        </w:trPr>
        <w:tc>
          <w:tcPr>
            <w:tcW w:w="972" w:type="dxa"/>
            <w:tcBorders>
              <w:top w:val="nil"/>
              <w:left w:val="nil"/>
              <w:bottom w:val="nil"/>
              <w:right w:val="nil"/>
            </w:tcBorders>
            <w:shd w:val="clear" w:color="auto" w:fill="auto"/>
            <w:vAlign w:val="center"/>
          </w:tcPr>
          <w:p w14:paraId="587F83AE"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17 —</w:t>
            </w:r>
          </w:p>
        </w:tc>
        <w:tc>
          <w:tcPr>
            <w:tcW w:w="5598" w:type="dxa"/>
            <w:tcBorders>
              <w:top w:val="nil"/>
              <w:left w:val="nil"/>
              <w:bottom w:val="nil"/>
              <w:right w:val="nil"/>
            </w:tcBorders>
            <w:shd w:val="clear" w:color="auto" w:fill="auto"/>
            <w:vAlign w:val="center"/>
          </w:tcPr>
          <w:p w14:paraId="2EEB974F" w14:textId="06C28156"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Arts, entertainment, and recreation</w:t>
            </w:r>
            <w:r w:rsidR="00C632DC" w:rsidRPr="003D79DA">
              <w:rPr>
                <w:rFonts w:ascii="Consolas" w:eastAsia="MS Mincho" w:hAnsi="Consolas" w:cs="Consolas"/>
                <w:sz w:val="18"/>
                <w:szCs w:val="22"/>
              </w:rPr>
              <w:t xml:space="preserve"> (8560–8590)</w:t>
            </w:r>
          </w:p>
        </w:tc>
        <w:tc>
          <w:tcPr>
            <w:tcW w:w="1440" w:type="dxa"/>
            <w:tcBorders>
              <w:top w:val="nil"/>
              <w:left w:val="nil"/>
              <w:bottom w:val="nil"/>
              <w:right w:val="nil"/>
            </w:tcBorders>
            <w:shd w:val="clear" w:color="auto" w:fill="auto"/>
            <w:vAlign w:val="center"/>
          </w:tcPr>
          <w:p w14:paraId="1F187729" w14:textId="4D465774"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61,602</w:t>
            </w:r>
          </w:p>
        </w:tc>
        <w:tc>
          <w:tcPr>
            <w:tcW w:w="1440" w:type="dxa"/>
            <w:tcBorders>
              <w:top w:val="nil"/>
              <w:left w:val="nil"/>
              <w:bottom w:val="nil"/>
              <w:right w:val="nil"/>
            </w:tcBorders>
            <w:vAlign w:val="center"/>
          </w:tcPr>
          <w:p w14:paraId="08A021FC" w14:textId="1E95C8D2"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1.4</w:t>
            </w:r>
          </w:p>
        </w:tc>
      </w:tr>
      <w:tr w:rsidR="00EF2823" w:rsidRPr="003D79DA" w14:paraId="56CF56F2" w14:textId="77777777" w:rsidTr="00EF2823">
        <w:trPr>
          <w:trHeight w:val="216"/>
        </w:trPr>
        <w:tc>
          <w:tcPr>
            <w:tcW w:w="972" w:type="dxa"/>
            <w:tcBorders>
              <w:top w:val="nil"/>
              <w:left w:val="nil"/>
              <w:bottom w:val="nil"/>
              <w:right w:val="nil"/>
            </w:tcBorders>
            <w:shd w:val="clear" w:color="auto" w:fill="auto"/>
            <w:vAlign w:val="center"/>
          </w:tcPr>
          <w:p w14:paraId="18548E25"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18 —</w:t>
            </w:r>
          </w:p>
        </w:tc>
        <w:tc>
          <w:tcPr>
            <w:tcW w:w="5598" w:type="dxa"/>
            <w:tcBorders>
              <w:top w:val="nil"/>
              <w:left w:val="nil"/>
              <w:bottom w:val="nil"/>
              <w:right w:val="nil"/>
            </w:tcBorders>
            <w:shd w:val="clear" w:color="auto" w:fill="auto"/>
            <w:vAlign w:val="center"/>
          </w:tcPr>
          <w:p w14:paraId="7EDDEBFE" w14:textId="67B49F9E"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Accommodation and food services</w:t>
            </w:r>
            <w:r w:rsidR="00C632DC" w:rsidRPr="003D79DA">
              <w:rPr>
                <w:rFonts w:ascii="Consolas" w:eastAsia="MS Mincho" w:hAnsi="Consolas" w:cs="Consolas"/>
                <w:sz w:val="18"/>
                <w:szCs w:val="22"/>
              </w:rPr>
              <w:t xml:space="preserve"> (8660–8690)</w:t>
            </w:r>
          </w:p>
        </w:tc>
        <w:tc>
          <w:tcPr>
            <w:tcW w:w="1440" w:type="dxa"/>
            <w:tcBorders>
              <w:top w:val="nil"/>
              <w:left w:val="nil"/>
              <w:bottom w:val="nil"/>
              <w:right w:val="nil"/>
            </w:tcBorders>
            <w:shd w:val="clear" w:color="auto" w:fill="auto"/>
            <w:vAlign w:val="center"/>
          </w:tcPr>
          <w:p w14:paraId="22B37C37" w14:textId="7345E54C"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176,509</w:t>
            </w:r>
          </w:p>
        </w:tc>
        <w:tc>
          <w:tcPr>
            <w:tcW w:w="1440" w:type="dxa"/>
            <w:tcBorders>
              <w:top w:val="nil"/>
              <w:left w:val="nil"/>
              <w:bottom w:val="nil"/>
              <w:right w:val="nil"/>
            </w:tcBorders>
            <w:vAlign w:val="center"/>
          </w:tcPr>
          <w:p w14:paraId="5AB11715" w14:textId="5B7A799D"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3.9</w:t>
            </w:r>
          </w:p>
        </w:tc>
      </w:tr>
      <w:tr w:rsidR="00EF2823" w:rsidRPr="003D79DA" w14:paraId="09196148" w14:textId="77777777" w:rsidTr="00005252">
        <w:trPr>
          <w:trHeight w:val="216"/>
        </w:trPr>
        <w:tc>
          <w:tcPr>
            <w:tcW w:w="972" w:type="dxa"/>
            <w:tcBorders>
              <w:top w:val="nil"/>
              <w:left w:val="nil"/>
              <w:bottom w:val="nil"/>
              <w:right w:val="nil"/>
            </w:tcBorders>
            <w:shd w:val="clear" w:color="auto" w:fill="auto"/>
          </w:tcPr>
          <w:p w14:paraId="6B476557"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19 —</w:t>
            </w:r>
          </w:p>
        </w:tc>
        <w:tc>
          <w:tcPr>
            <w:tcW w:w="5598" w:type="dxa"/>
            <w:tcBorders>
              <w:top w:val="nil"/>
              <w:left w:val="nil"/>
              <w:bottom w:val="nil"/>
              <w:right w:val="nil"/>
            </w:tcBorders>
            <w:shd w:val="clear" w:color="auto" w:fill="auto"/>
            <w:vAlign w:val="center"/>
          </w:tcPr>
          <w:p w14:paraId="3169869D" w14:textId="77777777" w:rsidR="00005252" w:rsidRPr="003D79DA" w:rsidRDefault="00EF2823" w:rsidP="00714044">
            <w:pPr>
              <w:ind w:left="-72"/>
              <w:rPr>
                <w:rFonts w:ascii="Consolas" w:eastAsia="MS Mincho" w:hAnsi="Consolas" w:cs="Consolas"/>
                <w:sz w:val="18"/>
                <w:szCs w:val="22"/>
              </w:rPr>
            </w:pPr>
            <w:r w:rsidRPr="003D79DA">
              <w:rPr>
                <w:rFonts w:ascii="Consolas" w:eastAsia="MS Mincho" w:hAnsi="Consolas" w:cs="Consolas"/>
                <w:sz w:val="18"/>
                <w:szCs w:val="22"/>
              </w:rPr>
              <w:t>Other services, except public administration</w:t>
            </w:r>
            <w:r w:rsidR="00C632DC" w:rsidRPr="003D79DA">
              <w:rPr>
                <w:rFonts w:ascii="Consolas" w:eastAsia="MS Mincho" w:hAnsi="Consolas" w:cs="Consolas"/>
                <w:sz w:val="18"/>
                <w:szCs w:val="22"/>
              </w:rPr>
              <w:t xml:space="preserve"> </w:t>
            </w:r>
          </w:p>
          <w:p w14:paraId="2D07BC3C" w14:textId="385DF8EB" w:rsidR="00EF2823" w:rsidRPr="003D79DA" w:rsidRDefault="00C632DC" w:rsidP="00714044">
            <w:pPr>
              <w:ind w:left="-72"/>
              <w:rPr>
                <w:rFonts w:ascii="Consolas" w:hAnsi="Consolas" w:cs="Consolas"/>
                <w:color w:val="000000"/>
                <w:sz w:val="18"/>
                <w:szCs w:val="20"/>
              </w:rPr>
            </w:pPr>
            <w:r w:rsidRPr="003D79DA">
              <w:rPr>
                <w:rFonts w:ascii="Consolas" w:eastAsia="MS Mincho" w:hAnsi="Consolas" w:cs="Consolas"/>
                <w:sz w:val="18"/>
                <w:szCs w:val="22"/>
              </w:rPr>
              <w:t>(8770–9290)</w:t>
            </w:r>
          </w:p>
        </w:tc>
        <w:tc>
          <w:tcPr>
            <w:tcW w:w="1440" w:type="dxa"/>
            <w:tcBorders>
              <w:top w:val="nil"/>
              <w:left w:val="nil"/>
              <w:bottom w:val="nil"/>
              <w:right w:val="nil"/>
            </w:tcBorders>
            <w:shd w:val="clear" w:color="auto" w:fill="auto"/>
            <w:vAlign w:val="center"/>
          </w:tcPr>
          <w:p w14:paraId="6B08C1B2" w14:textId="77777777" w:rsidR="00005252" w:rsidRPr="003D79DA" w:rsidRDefault="00005252" w:rsidP="00714044">
            <w:pPr>
              <w:jc w:val="right"/>
              <w:rPr>
                <w:rFonts w:ascii="Consolas" w:hAnsi="Consolas" w:cs="Consolas"/>
                <w:color w:val="000000"/>
                <w:sz w:val="18"/>
                <w:szCs w:val="18"/>
              </w:rPr>
            </w:pPr>
          </w:p>
          <w:p w14:paraId="1CCD0691" w14:textId="0498502F"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128,849</w:t>
            </w:r>
          </w:p>
        </w:tc>
        <w:tc>
          <w:tcPr>
            <w:tcW w:w="1440" w:type="dxa"/>
            <w:tcBorders>
              <w:top w:val="nil"/>
              <w:left w:val="nil"/>
              <w:bottom w:val="nil"/>
              <w:right w:val="nil"/>
            </w:tcBorders>
            <w:vAlign w:val="center"/>
          </w:tcPr>
          <w:p w14:paraId="49FBB7F5" w14:textId="77777777" w:rsidR="00005252" w:rsidRPr="003D79DA" w:rsidRDefault="00005252" w:rsidP="00714044">
            <w:pPr>
              <w:jc w:val="right"/>
              <w:rPr>
                <w:rFonts w:ascii="Consolas" w:hAnsi="Consolas" w:cs="Consolas"/>
                <w:color w:val="000000"/>
                <w:sz w:val="18"/>
                <w:szCs w:val="18"/>
              </w:rPr>
            </w:pPr>
          </w:p>
          <w:p w14:paraId="0081A812" w14:textId="6248CDE0"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2.9</w:t>
            </w:r>
          </w:p>
        </w:tc>
      </w:tr>
      <w:tr w:rsidR="00EF2823" w:rsidRPr="003D79DA" w14:paraId="67C367BC" w14:textId="77777777" w:rsidTr="00EF2823">
        <w:trPr>
          <w:trHeight w:val="216"/>
        </w:trPr>
        <w:tc>
          <w:tcPr>
            <w:tcW w:w="972" w:type="dxa"/>
            <w:tcBorders>
              <w:top w:val="nil"/>
              <w:left w:val="nil"/>
              <w:bottom w:val="nil"/>
              <w:right w:val="nil"/>
            </w:tcBorders>
            <w:shd w:val="clear" w:color="auto" w:fill="auto"/>
            <w:vAlign w:val="center"/>
          </w:tcPr>
          <w:p w14:paraId="2DB5B71D" w14:textId="77777777" w:rsidR="00EF2823" w:rsidRPr="003D79DA" w:rsidRDefault="00EF282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18"/>
              </w:rPr>
              <w:t>20 —</w:t>
            </w:r>
          </w:p>
        </w:tc>
        <w:tc>
          <w:tcPr>
            <w:tcW w:w="5598" w:type="dxa"/>
            <w:tcBorders>
              <w:top w:val="nil"/>
              <w:left w:val="nil"/>
              <w:bottom w:val="nil"/>
              <w:right w:val="nil"/>
            </w:tcBorders>
            <w:shd w:val="clear" w:color="auto" w:fill="auto"/>
            <w:vAlign w:val="center"/>
          </w:tcPr>
          <w:p w14:paraId="2F3E9C1B" w14:textId="0D261E3E" w:rsidR="00EF2823" w:rsidRPr="003D79DA" w:rsidRDefault="00EF2823" w:rsidP="00714044">
            <w:pPr>
              <w:ind w:left="-72"/>
              <w:rPr>
                <w:rFonts w:ascii="Consolas" w:hAnsi="Consolas" w:cs="Consolas"/>
                <w:color w:val="000000"/>
                <w:sz w:val="18"/>
                <w:szCs w:val="20"/>
              </w:rPr>
            </w:pPr>
            <w:r w:rsidRPr="003D79DA">
              <w:rPr>
                <w:rFonts w:ascii="Consolas" w:eastAsia="MS Mincho" w:hAnsi="Consolas" w:cs="Consolas"/>
                <w:sz w:val="18"/>
                <w:szCs w:val="22"/>
              </w:rPr>
              <w:t>Public administration</w:t>
            </w:r>
            <w:r w:rsidR="00C632DC" w:rsidRPr="003D79DA">
              <w:rPr>
                <w:rFonts w:ascii="Consolas" w:eastAsia="MS Mincho" w:hAnsi="Consolas" w:cs="Consolas"/>
                <w:sz w:val="18"/>
                <w:szCs w:val="22"/>
              </w:rPr>
              <w:t xml:space="preserve"> (9370–9590)</w:t>
            </w:r>
          </w:p>
        </w:tc>
        <w:tc>
          <w:tcPr>
            <w:tcW w:w="1440" w:type="dxa"/>
            <w:tcBorders>
              <w:top w:val="nil"/>
              <w:left w:val="nil"/>
              <w:bottom w:val="nil"/>
              <w:right w:val="nil"/>
            </w:tcBorders>
            <w:shd w:val="clear" w:color="auto" w:fill="auto"/>
            <w:vAlign w:val="center"/>
          </w:tcPr>
          <w:p w14:paraId="0FF77B5C" w14:textId="1E0EEA10"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124,802</w:t>
            </w:r>
          </w:p>
        </w:tc>
        <w:tc>
          <w:tcPr>
            <w:tcW w:w="1440" w:type="dxa"/>
            <w:tcBorders>
              <w:top w:val="nil"/>
              <w:left w:val="nil"/>
              <w:bottom w:val="nil"/>
              <w:right w:val="nil"/>
            </w:tcBorders>
            <w:vAlign w:val="center"/>
          </w:tcPr>
          <w:p w14:paraId="24443574" w14:textId="3D361991" w:rsidR="00EF2823" w:rsidRPr="003D79DA" w:rsidRDefault="00EF2823" w:rsidP="00714044">
            <w:pPr>
              <w:jc w:val="right"/>
              <w:rPr>
                <w:rFonts w:ascii="Consolas" w:hAnsi="Consolas" w:cs="Consolas"/>
                <w:color w:val="000000"/>
                <w:sz w:val="18"/>
                <w:szCs w:val="20"/>
              </w:rPr>
            </w:pPr>
            <w:r w:rsidRPr="003D79DA">
              <w:rPr>
                <w:rFonts w:ascii="Consolas" w:hAnsi="Consolas" w:cs="Consolas"/>
                <w:color w:val="000000"/>
                <w:sz w:val="18"/>
                <w:szCs w:val="18"/>
              </w:rPr>
              <w:t>2.8</w:t>
            </w:r>
          </w:p>
        </w:tc>
      </w:tr>
      <w:tr w:rsidR="00EF2823" w:rsidRPr="003D79DA" w14:paraId="3F200D80" w14:textId="77777777" w:rsidTr="00EF2823">
        <w:trPr>
          <w:trHeight w:val="216"/>
        </w:trPr>
        <w:tc>
          <w:tcPr>
            <w:tcW w:w="972" w:type="dxa"/>
            <w:tcBorders>
              <w:top w:val="nil"/>
              <w:left w:val="nil"/>
              <w:bottom w:val="nil"/>
              <w:right w:val="nil"/>
            </w:tcBorders>
            <w:shd w:val="clear" w:color="auto" w:fill="auto"/>
            <w:vAlign w:val="center"/>
          </w:tcPr>
          <w:p w14:paraId="4E6F8F85" w14:textId="77777777" w:rsidR="00EF2823" w:rsidRPr="003D79DA" w:rsidRDefault="00EF2823" w:rsidP="00714044">
            <w:pPr>
              <w:jc w:val="right"/>
              <w:rPr>
                <w:rFonts w:ascii="Consolas" w:eastAsia="MS Mincho" w:hAnsi="Consolas" w:cs="Consolas"/>
                <w:b/>
                <w:color w:val="000000"/>
                <w:sz w:val="18"/>
                <w:szCs w:val="20"/>
              </w:rPr>
            </w:pPr>
          </w:p>
        </w:tc>
        <w:tc>
          <w:tcPr>
            <w:tcW w:w="5598" w:type="dxa"/>
            <w:tcBorders>
              <w:top w:val="nil"/>
              <w:left w:val="nil"/>
              <w:bottom w:val="nil"/>
              <w:right w:val="nil"/>
            </w:tcBorders>
            <w:shd w:val="clear" w:color="auto" w:fill="auto"/>
            <w:vAlign w:val="center"/>
          </w:tcPr>
          <w:p w14:paraId="28E1B8FC" w14:textId="77777777" w:rsidR="00EF2823" w:rsidRPr="003D79DA" w:rsidRDefault="00EF2823"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768262F3" w14:textId="5F7F9A87" w:rsidR="00EF2823" w:rsidRPr="003D79DA" w:rsidRDefault="00EF2823"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31B0874" w14:textId="3D58187E" w:rsidR="00EF2823" w:rsidRPr="003D79DA" w:rsidRDefault="00EF2823"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5226B32" w14:textId="77777777" w:rsidR="000B0CF7" w:rsidRPr="003D79DA" w:rsidRDefault="00A33CEE" w:rsidP="00714044">
      <w:pPr>
        <w:spacing w:after="240"/>
        <w:rPr>
          <w:rFonts w:asciiTheme="minorHAnsi" w:eastAsia="MS Mincho" w:hAnsiTheme="minorHAnsi" w:cstheme="majorHAnsi"/>
          <w:b/>
          <w:szCs w:val="22"/>
        </w:rPr>
        <w:sectPr w:rsidR="000B0CF7" w:rsidRPr="003D79DA" w:rsidSect="00881C93">
          <w:headerReference w:type="default" r:id="rId28"/>
          <w:pgSz w:w="12240" w:h="15840"/>
          <w:pgMar w:top="1440" w:right="1440" w:bottom="1440" w:left="1440" w:header="720" w:footer="432" w:gutter="0"/>
          <w:cols w:space="720"/>
          <w:docGrid w:linePitch="360"/>
        </w:sectPr>
      </w:pPr>
      <w:r w:rsidRPr="003D79DA">
        <w:rPr>
          <w:rFonts w:asciiTheme="minorHAnsi" w:eastAsia="MS Mincho" w:hAnsiTheme="minorHAnsi" w:cstheme="majorHAnsi"/>
          <w:b/>
          <w:szCs w:val="22"/>
        </w:rPr>
        <w:br w:type="page"/>
      </w:r>
    </w:p>
    <w:p w14:paraId="5FC4DE6C" w14:textId="03B4DD35" w:rsidR="001E23EE" w:rsidRPr="003D79DA" w:rsidRDefault="00FC3B2B"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When Last Worked</w:t>
      </w:r>
      <w:bookmarkStart w:id="67" w:name="WKL"/>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WKL</w:t>
      </w:r>
      <w:bookmarkEnd w:id="67"/>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61617F"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04FA5709" w14:textId="1E95B778" w:rsidR="00FC3B2B"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12E9B28A" w14:textId="4A6EFEB8"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sz w:val="22"/>
          <w:szCs w:val="22"/>
        </w:rPr>
        <w:t xml:space="preserve"> The data on employment status </w:t>
      </w:r>
      <w:r w:rsidR="00F769D3" w:rsidRPr="003D79DA">
        <w:rPr>
          <w:rFonts w:asciiTheme="minorHAnsi" w:eastAsia="MS Mincho" w:hAnsiTheme="minorHAnsi" w:cstheme="majorHAnsi"/>
          <w:sz w:val="22"/>
          <w:szCs w:val="22"/>
        </w:rPr>
        <w:t xml:space="preserve">over time </w:t>
      </w:r>
      <w:r w:rsidR="00FC3B2B" w:rsidRPr="003D79DA">
        <w:rPr>
          <w:rFonts w:asciiTheme="minorHAnsi" w:eastAsia="MS Mincho" w:hAnsiTheme="minorHAnsi" w:cstheme="majorHAnsi"/>
          <w:sz w:val="22"/>
          <w:szCs w:val="22"/>
        </w:rPr>
        <w:t>were derived from Question</w:t>
      </w:r>
      <w:r w:rsidR="00F769D3" w:rsidRPr="003D79DA">
        <w:rPr>
          <w:rFonts w:asciiTheme="minorHAnsi" w:eastAsia="MS Mincho" w:hAnsiTheme="minorHAnsi" w:cstheme="majorHAnsi"/>
          <w:sz w:val="22"/>
          <w:szCs w:val="22"/>
        </w:rPr>
        <w:t xml:space="preserve"> 37. The </w:t>
      </w:r>
      <w:r w:rsidR="0014221D" w:rsidRPr="003D79DA">
        <w:rPr>
          <w:rFonts w:asciiTheme="minorHAnsi" w:eastAsia="MS Mincho" w:hAnsiTheme="minorHAnsi" w:cstheme="majorHAnsi"/>
          <w:sz w:val="22"/>
          <w:szCs w:val="22"/>
        </w:rPr>
        <w:t xml:space="preserve">data were </w:t>
      </w:r>
      <w:r w:rsidR="00B54527" w:rsidRPr="003D79DA">
        <w:rPr>
          <w:rFonts w:asciiTheme="minorHAnsi" w:eastAsia="MS Mincho" w:hAnsiTheme="minorHAnsi" w:cstheme="majorHAnsi"/>
          <w:sz w:val="22"/>
          <w:szCs w:val="22"/>
        </w:rPr>
        <w:t>tabulated for people 16 and older.</w:t>
      </w:r>
    </w:p>
    <w:p w14:paraId="2A730970" w14:textId="77777777" w:rsidR="00FC3B2B" w:rsidRPr="003D79DA" w:rsidRDefault="00FC3B2B" w:rsidP="00714044">
      <w:pPr>
        <w:pStyle w:val="PlainText"/>
        <w:jc w:val="both"/>
        <w:rPr>
          <w:rFonts w:asciiTheme="minorHAnsi" w:eastAsia="MS Mincho" w:hAnsiTheme="minorHAnsi" w:cstheme="majorHAnsi"/>
          <w:sz w:val="22"/>
          <w:szCs w:val="22"/>
        </w:rPr>
      </w:pPr>
    </w:p>
    <w:p w14:paraId="51DCF7CF" w14:textId="03814EE6" w:rsidR="00F769D3" w:rsidRPr="003D79DA" w:rsidRDefault="00F769D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question asked when the person last worked, even for a few days.</w:t>
      </w:r>
    </w:p>
    <w:p w14:paraId="5124D787" w14:textId="77777777" w:rsidR="00FC3B2B" w:rsidRPr="003D79DA" w:rsidRDefault="00FC3B2B" w:rsidP="00714044">
      <w:pPr>
        <w:pStyle w:val="PlainText"/>
        <w:jc w:val="both"/>
        <w:rPr>
          <w:rFonts w:asciiTheme="minorHAnsi" w:eastAsia="MS Mincho" w:hAnsiTheme="minorHAnsi" w:cstheme="majorHAnsi"/>
          <w:sz w:val="22"/>
          <w:szCs w:val="22"/>
        </w:rPr>
      </w:pPr>
    </w:p>
    <w:p w14:paraId="0D6D3FC5" w14:textId="4FE509A4"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The JOINT economic edit is a final, simultaneous stage in the editing of allocated labor force and income variables that ensures that the allocated values are compatible with each other. The </w:t>
      </w:r>
      <w:r w:rsidR="00673B97" w:rsidRPr="003D79DA">
        <w:rPr>
          <w:rFonts w:asciiTheme="minorHAnsi" w:eastAsia="MS Mincho" w:hAnsiTheme="minorHAnsi" w:cstheme="majorHAnsi"/>
          <w:sz w:val="22"/>
          <w:szCs w:val="22"/>
        </w:rPr>
        <w:t>a</w:t>
      </w:r>
      <w:r w:rsidRPr="003D79DA">
        <w:rPr>
          <w:rFonts w:asciiTheme="minorHAnsi" w:eastAsia="MS Mincho" w:hAnsiTheme="minorHAnsi" w:cstheme="majorHAnsi"/>
          <w:sz w:val="22"/>
          <w:szCs w:val="22"/>
        </w:rPr>
        <w:t xml:space="preserve">ssociated </w:t>
      </w:r>
      <w:r w:rsidR="00673B97" w:rsidRPr="003D79DA">
        <w:rPr>
          <w:rFonts w:asciiTheme="minorHAnsi" w:eastAsia="MS Mincho" w:hAnsiTheme="minorHAnsi" w:cstheme="majorHAnsi"/>
          <w:sz w:val="22"/>
          <w:szCs w:val="22"/>
        </w:rPr>
        <w:t>v</w:t>
      </w:r>
      <w:r w:rsidRPr="003D79DA">
        <w:rPr>
          <w:rFonts w:asciiTheme="minorHAnsi" w:eastAsia="MS Mincho" w:hAnsiTheme="minorHAnsi" w:cstheme="majorHAnsi"/>
          <w:sz w:val="22"/>
          <w:szCs w:val="22"/>
        </w:rPr>
        <w:t xml:space="preserve">ariable XWKL provides the intermediate value of WKL before the JOINT edit. </w:t>
      </w:r>
    </w:p>
    <w:p w14:paraId="3334275C" w14:textId="77777777" w:rsidR="00FC3B2B" w:rsidRPr="003D79DA" w:rsidRDefault="00FC3B2B" w:rsidP="00714044">
      <w:pPr>
        <w:pStyle w:val="PlainText"/>
        <w:jc w:val="both"/>
        <w:rPr>
          <w:rFonts w:asciiTheme="minorHAnsi" w:eastAsia="MS Mincho" w:hAnsiTheme="minorHAnsi" w:cstheme="majorHAnsi"/>
          <w:sz w:val="22"/>
          <w:szCs w:val="22"/>
        </w:rPr>
      </w:pPr>
    </w:p>
    <w:p w14:paraId="72D6B023" w14:textId="77777777"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1302600" w14:textId="77777777" w:rsidR="00FC3B2B" w:rsidRPr="003D79DA" w:rsidRDefault="00FC3B2B" w:rsidP="00714044">
      <w:pPr>
        <w:pStyle w:val="PlainText"/>
        <w:tabs>
          <w:tab w:val="left" w:pos="2880"/>
        </w:tabs>
        <w:rPr>
          <w:rFonts w:asciiTheme="minorHAnsi" w:eastAsia="MS Mincho" w:hAnsiTheme="minorHAnsi" w:cs="Consolas"/>
          <w:sz w:val="22"/>
          <w:szCs w:val="22"/>
        </w:rPr>
      </w:pPr>
      <w:r w:rsidRPr="003D79DA">
        <w:rPr>
          <w:rFonts w:asciiTheme="minorHAnsi" w:eastAsia="MS Mincho" w:hAnsiTheme="minorHAnsi" w:cs="Consolas"/>
          <w:sz w:val="22"/>
          <w:szCs w:val="22"/>
        </w:rPr>
        <w:t xml:space="preserve">Before JOINT edit: </w:t>
      </w:r>
      <w:r w:rsidRPr="003D79DA">
        <w:rPr>
          <w:rFonts w:asciiTheme="minorHAnsi" w:eastAsia="MS Mincho" w:hAnsiTheme="minorHAnsi" w:cs="Consolas"/>
          <w:b/>
          <w:sz w:val="22"/>
          <w:szCs w:val="22"/>
        </w:rPr>
        <w:t>XWKL</w:t>
      </w:r>
    </w:p>
    <w:p w14:paraId="1F2EAE6F"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UWKL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5CE6A965" w14:textId="58CFA873" w:rsidR="00FC3B2B" w:rsidRPr="003D79DA" w:rsidRDefault="00AC4954"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FWKL</w:t>
      </w:r>
      <w:r w:rsidRPr="003D79DA">
        <w:rPr>
          <w:rFonts w:asciiTheme="minorHAnsi" w:eastAsia="MS Mincho" w:hAnsiTheme="minorHAnsi" w:cs="Consolas"/>
          <w:sz w:val="22"/>
          <w:szCs w:val="22"/>
        </w:rPr>
        <w:tab/>
        <w:t xml:space="preserve">Percentage allocated: </w:t>
      </w:r>
      <w:r w:rsidR="00EB1E0F" w:rsidRPr="003D79DA">
        <w:rPr>
          <w:rFonts w:asciiTheme="minorHAnsi" w:eastAsia="MS Mincho" w:hAnsiTheme="minorHAnsi" w:cs="Consolas"/>
          <w:sz w:val="22"/>
          <w:szCs w:val="22"/>
        </w:rPr>
        <w:t>TBD*</w:t>
      </w:r>
    </w:p>
    <w:p w14:paraId="55146B1B" w14:textId="77777777" w:rsidR="00AC4954" w:rsidRPr="003D79DA" w:rsidRDefault="00AC4954" w:rsidP="00714044">
      <w:pPr>
        <w:pStyle w:val="PlainText"/>
        <w:ind w:left="720" w:hanging="720"/>
        <w:jc w:val="both"/>
        <w:rPr>
          <w:rFonts w:asciiTheme="minorHAnsi" w:eastAsia="MS Mincho" w:hAnsiTheme="minorHAnsi" w:cs="Consolas"/>
          <w:sz w:val="22"/>
          <w:szCs w:val="22"/>
        </w:rPr>
      </w:pPr>
    </w:p>
    <w:p w14:paraId="1C536A0E" w14:textId="77777777" w:rsidR="001F61C1" w:rsidRPr="003D79DA" w:rsidRDefault="001F61C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47185A40" w14:textId="3A38240B" w:rsidR="001F61C1" w:rsidRPr="003D79DA" w:rsidRDefault="001F61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C4B27D0" w14:textId="77777777" w:rsidR="001F61C1" w:rsidRPr="003D79DA" w:rsidRDefault="001F61C1" w:rsidP="00714044">
      <w:pPr>
        <w:pStyle w:val="PlainText"/>
        <w:tabs>
          <w:tab w:val="left" w:pos="2880"/>
        </w:tabs>
        <w:jc w:val="both"/>
        <w:rPr>
          <w:rFonts w:asciiTheme="minorHAnsi" w:eastAsia="MS Mincho" w:hAnsiTheme="minorHAnsi" w:cs="Consolas"/>
          <w:sz w:val="22"/>
          <w:szCs w:val="22"/>
        </w:rPr>
      </w:pPr>
    </w:p>
    <w:p w14:paraId="17FD7610" w14:textId="433694E8"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1A70CA4" w14:textId="07946C19" w:rsidR="00FC3B2B" w:rsidRPr="003D79DA" w:rsidRDefault="00FC3B2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86F9B4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09CDEB3" w14:textId="77777777" w:rsidR="00FC3B2B" w:rsidRPr="003D79DA" w:rsidRDefault="00FC3B2B" w:rsidP="00714044">
      <w:pPr>
        <w:pStyle w:val="PlainText"/>
        <w:jc w:val="both"/>
        <w:rPr>
          <w:rFonts w:asciiTheme="minorHAnsi" w:eastAsia="MS Mincho" w:hAnsiTheme="minorHAnsi" w:cs="Consolas"/>
          <w:i/>
          <w:sz w:val="24"/>
        </w:rPr>
      </w:pPr>
    </w:p>
    <w:tbl>
      <w:tblPr>
        <w:tblW w:w="7596" w:type="dxa"/>
        <w:tblInd w:w="108" w:type="dxa"/>
        <w:tblLayout w:type="fixed"/>
        <w:tblLook w:val="04A0" w:firstRow="1" w:lastRow="0" w:firstColumn="1" w:lastColumn="0" w:noHBand="0" w:noVBand="1"/>
      </w:tblPr>
      <w:tblGrid>
        <w:gridCol w:w="972"/>
        <w:gridCol w:w="3744"/>
        <w:gridCol w:w="1440"/>
        <w:gridCol w:w="1440"/>
      </w:tblGrid>
      <w:tr w:rsidR="000B3706" w:rsidRPr="003D79DA" w14:paraId="1E8D0B8A" w14:textId="71F71163" w:rsidTr="00B33FD8">
        <w:trPr>
          <w:trHeight w:val="216"/>
        </w:trPr>
        <w:tc>
          <w:tcPr>
            <w:tcW w:w="4716" w:type="dxa"/>
            <w:gridSpan w:val="2"/>
            <w:tcBorders>
              <w:top w:val="nil"/>
              <w:left w:val="nil"/>
              <w:bottom w:val="nil"/>
              <w:right w:val="nil"/>
            </w:tcBorders>
            <w:shd w:val="clear" w:color="auto" w:fill="auto"/>
            <w:vAlign w:val="center"/>
          </w:tcPr>
          <w:p w14:paraId="79127C5B" w14:textId="39F139FB" w:rsidR="000B3706" w:rsidRPr="003D79DA" w:rsidRDefault="000B3706"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55399EC7" w14:textId="764A3131" w:rsidR="000B3706" w:rsidRPr="003D79DA" w:rsidRDefault="000B370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2E6301BF" w14:textId="174E0AEE" w:rsidR="000B3706" w:rsidRPr="003D79DA" w:rsidRDefault="000B370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0B3706" w:rsidRPr="003D79DA" w14:paraId="5BEE795B" w14:textId="2746BCC1" w:rsidTr="00B33FD8">
        <w:trPr>
          <w:trHeight w:val="216"/>
        </w:trPr>
        <w:tc>
          <w:tcPr>
            <w:tcW w:w="972" w:type="dxa"/>
            <w:tcBorders>
              <w:top w:val="nil"/>
              <w:left w:val="nil"/>
              <w:bottom w:val="nil"/>
              <w:right w:val="nil"/>
            </w:tcBorders>
            <w:shd w:val="clear" w:color="auto" w:fill="auto"/>
            <w:vAlign w:val="center"/>
          </w:tcPr>
          <w:p w14:paraId="49D1AEEC" w14:textId="77777777" w:rsidR="000B3706" w:rsidRPr="003D79DA" w:rsidRDefault="000B3706" w:rsidP="00714044">
            <w:pPr>
              <w:jc w:val="right"/>
              <w:rPr>
                <w:rFonts w:ascii="Consolas" w:hAnsi="Consolas" w:cs="Consolas"/>
                <w:sz w:val="18"/>
                <w:szCs w:val="20"/>
              </w:rPr>
            </w:pPr>
          </w:p>
        </w:tc>
        <w:tc>
          <w:tcPr>
            <w:tcW w:w="3744" w:type="dxa"/>
            <w:tcBorders>
              <w:top w:val="nil"/>
              <w:left w:val="nil"/>
              <w:bottom w:val="nil"/>
              <w:right w:val="nil"/>
            </w:tcBorders>
            <w:shd w:val="clear" w:color="auto" w:fill="auto"/>
            <w:vAlign w:val="center"/>
          </w:tcPr>
          <w:p w14:paraId="0C307512" w14:textId="77777777" w:rsidR="000B3706" w:rsidRPr="003D79DA" w:rsidRDefault="000B370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3A07E524" w14:textId="77777777" w:rsidR="000B3706" w:rsidRPr="003D79DA" w:rsidRDefault="000B370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5FC3ECB6" w14:textId="77777777" w:rsidR="000B3706" w:rsidRPr="003D79DA" w:rsidRDefault="000B3706" w:rsidP="00714044">
            <w:pPr>
              <w:jc w:val="right"/>
              <w:rPr>
                <w:rFonts w:ascii="Consolas" w:eastAsia="MS Mincho" w:hAnsi="Consolas" w:cs="Consolas"/>
                <w:b/>
                <w:bCs/>
                <w:color w:val="000000"/>
                <w:sz w:val="18"/>
                <w:szCs w:val="20"/>
              </w:rPr>
            </w:pPr>
          </w:p>
        </w:tc>
      </w:tr>
      <w:tr w:rsidR="009612D1" w:rsidRPr="003D79DA" w14:paraId="2D3C767E" w14:textId="7A5CEF96" w:rsidTr="00B33FD8">
        <w:trPr>
          <w:trHeight w:val="216"/>
        </w:trPr>
        <w:tc>
          <w:tcPr>
            <w:tcW w:w="972" w:type="dxa"/>
            <w:tcBorders>
              <w:top w:val="nil"/>
              <w:left w:val="nil"/>
              <w:bottom w:val="nil"/>
              <w:right w:val="nil"/>
            </w:tcBorders>
            <w:shd w:val="clear" w:color="auto" w:fill="auto"/>
            <w:vAlign w:val="center"/>
          </w:tcPr>
          <w:p w14:paraId="014FDEC5" w14:textId="33DD1E3E" w:rsidR="009612D1" w:rsidRPr="003D79DA" w:rsidRDefault="009612D1" w:rsidP="00714044">
            <w:pPr>
              <w:jc w:val="right"/>
              <w:rPr>
                <w:rFonts w:ascii="Consolas" w:eastAsia="MS Mincho" w:hAnsi="Consolas" w:cs="Consolas"/>
                <w:color w:val="000000"/>
                <w:sz w:val="18"/>
                <w:szCs w:val="20"/>
              </w:rPr>
            </w:pPr>
            <w:r w:rsidRPr="003D79DA">
              <w:rPr>
                <w:rFonts w:ascii="Consolas" w:eastAsia="MS Mincho" w:hAnsi="Consolas" w:cs="Consolas"/>
                <w:sz w:val="18"/>
                <w:szCs w:val="20"/>
              </w:rPr>
              <w:t>blank —</w:t>
            </w:r>
          </w:p>
        </w:tc>
        <w:tc>
          <w:tcPr>
            <w:tcW w:w="3744" w:type="dxa"/>
            <w:tcBorders>
              <w:top w:val="nil"/>
              <w:left w:val="nil"/>
              <w:bottom w:val="nil"/>
              <w:right w:val="nil"/>
            </w:tcBorders>
            <w:shd w:val="clear" w:color="auto" w:fill="auto"/>
            <w:vAlign w:val="center"/>
          </w:tcPr>
          <w:p w14:paraId="7021EE8D" w14:textId="477C5DBE" w:rsidR="009612D1" w:rsidRPr="003D79DA" w:rsidRDefault="009612D1" w:rsidP="00714044">
            <w:pPr>
              <w:autoSpaceDE w:val="0"/>
              <w:autoSpaceDN w:val="0"/>
              <w:adjustRightInd w:val="0"/>
              <w:ind w:left="-90"/>
              <w:rPr>
                <w:rFonts w:ascii="Consolas" w:eastAsiaTheme="minorHAnsi" w:hAnsi="Consolas" w:cs="Consolas"/>
                <w:bCs/>
                <w:sz w:val="18"/>
                <w:szCs w:val="20"/>
              </w:rPr>
            </w:pPr>
            <w:r w:rsidRPr="003D79DA">
              <w:rPr>
                <w:rFonts w:ascii="Consolas" w:eastAsia="MS Mincho" w:hAnsi="Consolas" w:cs="Consolas"/>
                <w:sz w:val="18"/>
                <w:szCs w:val="20"/>
              </w:rPr>
              <w:t>NIU (under 16 years old)</w:t>
            </w:r>
          </w:p>
        </w:tc>
        <w:tc>
          <w:tcPr>
            <w:tcW w:w="1440" w:type="dxa"/>
            <w:tcBorders>
              <w:top w:val="nil"/>
              <w:left w:val="nil"/>
              <w:bottom w:val="nil"/>
              <w:right w:val="nil"/>
            </w:tcBorders>
            <w:shd w:val="clear" w:color="auto" w:fill="auto"/>
            <w:vAlign w:val="center"/>
          </w:tcPr>
          <w:p w14:paraId="60C97FE6" w14:textId="709DB977" w:rsidR="009612D1" w:rsidRPr="003D79DA" w:rsidRDefault="009612D1" w:rsidP="00714044">
            <w:pPr>
              <w:jc w:val="right"/>
              <w:rPr>
                <w:rFonts w:ascii="Consolas" w:hAnsi="Consolas" w:cs="Consolas"/>
                <w:sz w:val="18"/>
                <w:szCs w:val="20"/>
              </w:rPr>
            </w:pPr>
            <w:r w:rsidRPr="003D79DA">
              <w:rPr>
                <w:rFonts w:ascii="Consolas" w:hAnsi="Consolas" w:cs="Consolas"/>
                <w:color w:val="000000"/>
                <w:sz w:val="18"/>
                <w:szCs w:val="18"/>
              </w:rPr>
              <w:t>910,607</w:t>
            </w:r>
          </w:p>
        </w:tc>
        <w:tc>
          <w:tcPr>
            <w:tcW w:w="1440" w:type="dxa"/>
            <w:tcBorders>
              <w:top w:val="nil"/>
              <w:left w:val="nil"/>
              <w:bottom w:val="nil"/>
              <w:right w:val="nil"/>
            </w:tcBorders>
            <w:vAlign w:val="center"/>
          </w:tcPr>
          <w:p w14:paraId="5A6035CB" w14:textId="6DE0EB4C" w:rsidR="009612D1" w:rsidRPr="003D79DA" w:rsidRDefault="009612D1" w:rsidP="00714044">
            <w:pPr>
              <w:jc w:val="right"/>
              <w:rPr>
                <w:rFonts w:ascii="Consolas" w:hAnsi="Consolas" w:cs="Consolas"/>
                <w:sz w:val="18"/>
                <w:szCs w:val="20"/>
              </w:rPr>
            </w:pPr>
            <w:r w:rsidRPr="003D79DA">
              <w:rPr>
                <w:rFonts w:ascii="Consolas" w:hAnsi="Consolas" w:cs="Consolas"/>
                <w:color w:val="000000"/>
                <w:sz w:val="18"/>
                <w:szCs w:val="18"/>
              </w:rPr>
              <w:t>20.2</w:t>
            </w:r>
          </w:p>
        </w:tc>
      </w:tr>
      <w:tr w:rsidR="009612D1" w:rsidRPr="003D79DA" w14:paraId="19B7B6F7" w14:textId="37FC8097" w:rsidTr="00B33FD8">
        <w:trPr>
          <w:trHeight w:val="216"/>
        </w:trPr>
        <w:tc>
          <w:tcPr>
            <w:tcW w:w="972" w:type="dxa"/>
            <w:tcBorders>
              <w:top w:val="nil"/>
              <w:left w:val="nil"/>
              <w:bottom w:val="nil"/>
              <w:right w:val="nil"/>
            </w:tcBorders>
            <w:shd w:val="clear" w:color="auto" w:fill="auto"/>
            <w:vAlign w:val="center"/>
            <w:hideMark/>
          </w:tcPr>
          <w:p w14:paraId="11C1C1FD" w14:textId="77777777" w:rsidR="009612D1" w:rsidRPr="003D79DA" w:rsidRDefault="009612D1" w:rsidP="00714044">
            <w:pPr>
              <w:jc w:val="right"/>
              <w:rPr>
                <w:rFonts w:ascii="Consolas" w:hAnsi="Consolas" w:cs="Consolas"/>
                <w:bCs/>
                <w:color w:val="000000"/>
                <w:sz w:val="18"/>
                <w:szCs w:val="20"/>
              </w:rPr>
            </w:pPr>
            <w:r w:rsidRPr="003D79DA">
              <w:rPr>
                <w:rFonts w:ascii="Consolas" w:eastAsia="MS Mincho" w:hAnsi="Consolas" w:cs="Consolas"/>
                <w:color w:val="000000"/>
                <w:sz w:val="18"/>
                <w:szCs w:val="20"/>
              </w:rPr>
              <w:t>1 —</w:t>
            </w:r>
          </w:p>
        </w:tc>
        <w:tc>
          <w:tcPr>
            <w:tcW w:w="3744" w:type="dxa"/>
            <w:tcBorders>
              <w:top w:val="nil"/>
              <w:left w:val="nil"/>
              <w:bottom w:val="nil"/>
              <w:right w:val="nil"/>
            </w:tcBorders>
            <w:shd w:val="clear" w:color="auto" w:fill="auto"/>
            <w:vAlign w:val="center"/>
            <w:hideMark/>
          </w:tcPr>
          <w:p w14:paraId="513BB6B7" w14:textId="33B22F19" w:rsidR="009612D1" w:rsidRPr="003D79DA" w:rsidRDefault="009612D1" w:rsidP="00714044">
            <w:pPr>
              <w:autoSpaceDE w:val="0"/>
              <w:autoSpaceDN w:val="0"/>
              <w:adjustRightInd w:val="0"/>
              <w:ind w:left="-90"/>
              <w:rPr>
                <w:rFonts w:ascii="Consolas" w:eastAsiaTheme="minorHAnsi" w:hAnsi="Consolas" w:cs="Consolas"/>
                <w:sz w:val="18"/>
                <w:szCs w:val="20"/>
              </w:rPr>
            </w:pPr>
            <w:r w:rsidRPr="003D79DA">
              <w:rPr>
                <w:rFonts w:ascii="Consolas" w:eastAsiaTheme="minorHAnsi" w:hAnsi="Consolas" w:cs="Consolas"/>
                <w:bCs/>
                <w:sz w:val="18"/>
                <w:szCs w:val="20"/>
              </w:rPr>
              <w:t>Within past 12 months</w:t>
            </w:r>
          </w:p>
        </w:tc>
        <w:tc>
          <w:tcPr>
            <w:tcW w:w="1440" w:type="dxa"/>
            <w:tcBorders>
              <w:top w:val="nil"/>
              <w:left w:val="nil"/>
              <w:bottom w:val="nil"/>
              <w:right w:val="nil"/>
            </w:tcBorders>
            <w:shd w:val="clear" w:color="auto" w:fill="auto"/>
            <w:vAlign w:val="center"/>
          </w:tcPr>
          <w:p w14:paraId="7ADD5FF8" w14:textId="68AFBBC4" w:rsidR="009612D1" w:rsidRPr="003D79DA" w:rsidRDefault="009612D1" w:rsidP="00714044">
            <w:pPr>
              <w:jc w:val="right"/>
              <w:rPr>
                <w:rFonts w:ascii="Consolas" w:hAnsi="Consolas" w:cs="Consolas"/>
                <w:sz w:val="18"/>
                <w:szCs w:val="20"/>
              </w:rPr>
            </w:pPr>
            <w:r w:rsidRPr="003D79DA">
              <w:rPr>
                <w:rFonts w:ascii="Consolas" w:hAnsi="Consolas" w:cs="Consolas"/>
                <w:color w:val="000000"/>
                <w:sz w:val="18"/>
                <w:szCs w:val="18"/>
              </w:rPr>
              <w:t>2,419,415</w:t>
            </w:r>
          </w:p>
        </w:tc>
        <w:tc>
          <w:tcPr>
            <w:tcW w:w="1440" w:type="dxa"/>
            <w:tcBorders>
              <w:top w:val="nil"/>
              <w:left w:val="nil"/>
              <w:bottom w:val="nil"/>
              <w:right w:val="nil"/>
            </w:tcBorders>
            <w:vAlign w:val="center"/>
          </w:tcPr>
          <w:p w14:paraId="6CDE0482" w14:textId="38C34377" w:rsidR="009612D1" w:rsidRPr="003D79DA" w:rsidRDefault="009612D1" w:rsidP="00714044">
            <w:pPr>
              <w:jc w:val="right"/>
              <w:rPr>
                <w:rFonts w:ascii="Consolas" w:hAnsi="Consolas" w:cs="Consolas"/>
                <w:sz w:val="18"/>
                <w:szCs w:val="20"/>
              </w:rPr>
            </w:pPr>
            <w:r w:rsidRPr="003D79DA">
              <w:rPr>
                <w:rFonts w:ascii="Consolas" w:hAnsi="Consolas" w:cs="Consolas"/>
                <w:color w:val="000000"/>
                <w:sz w:val="18"/>
                <w:szCs w:val="18"/>
              </w:rPr>
              <w:t>53.6</w:t>
            </w:r>
          </w:p>
        </w:tc>
      </w:tr>
      <w:tr w:rsidR="009612D1" w:rsidRPr="003D79DA" w14:paraId="4C8EE46B" w14:textId="1C5FDF66" w:rsidTr="00B33FD8">
        <w:trPr>
          <w:trHeight w:val="216"/>
        </w:trPr>
        <w:tc>
          <w:tcPr>
            <w:tcW w:w="972" w:type="dxa"/>
            <w:tcBorders>
              <w:top w:val="nil"/>
              <w:left w:val="nil"/>
              <w:bottom w:val="nil"/>
              <w:right w:val="nil"/>
            </w:tcBorders>
            <w:shd w:val="clear" w:color="auto" w:fill="auto"/>
            <w:vAlign w:val="center"/>
          </w:tcPr>
          <w:p w14:paraId="37F2DD99" w14:textId="77777777" w:rsidR="009612D1" w:rsidRPr="003D79DA" w:rsidRDefault="009612D1"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3744" w:type="dxa"/>
            <w:tcBorders>
              <w:top w:val="nil"/>
              <w:left w:val="nil"/>
              <w:bottom w:val="nil"/>
              <w:right w:val="nil"/>
            </w:tcBorders>
            <w:shd w:val="clear" w:color="auto" w:fill="auto"/>
            <w:vAlign w:val="center"/>
          </w:tcPr>
          <w:p w14:paraId="7B2C1570" w14:textId="2F825A1E" w:rsidR="009612D1" w:rsidRPr="003D79DA" w:rsidRDefault="009612D1" w:rsidP="00714044">
            <w:pPr>
              <w:ind w:left="-72"/>
              <w:rPr>
                <w:rFonts w:ascii="Consolas" w:hAnsi="Consolas" w:cs="Consolas"/>
                <w:color w:val="000000"/>
                <w:sz w:val="18"/>
                <w:szCs w:val="20"/>
              </w:rPr>
            </w:pPr>
            <w:r w:rsidRPr="003D79DA">
              <w:rPr>
                <w:rFonts w:ascii="Consolas" w:hAnsi="Consolas" w:cs="Consolas"/>
                <w:sz w:val="18"/>
                <w:szCs w:val="20"/>
              </w:rPr>
              <w:t>1-5 years ago</w:t>
            </w:r>
          </w:p>
        </w:tc>
        <w:tc>
          <w:tcPr>
            <w:tcW w:w="1440" w:type="dxa"/>
            <w:tcBorders>
              <w:top w:val="nil"/>
              <w:left w:val="nil"/>
              <w:bottom w:val="nil"/>
              <w:right w:val="nil"/>
            </w:tcBorders>
            <w:shd w:val="clear" w:color="auto" w:fill="auto"/>
            <w:vAlign w:val="center"/>
          </w:tcPr>
          <w:p w14:paraId="653F683D" w14:textId="36001056" w:rsidR="009612D1" w:rsidRPr="003D79DA" w:rsidRDefault="009612D1" w:rsidP="00714044">
            <w:pPr>
              <w:jc w:val="right"/>
              <w:rPr>
                <w:rFonts w:ascii="Consolas" w:hAnsi="Consolas" w:cs="Consolas"/>
                <w:color w:val="000000"/>
                <w:sz w:val="18"/>
                <w:szCs w:val="20"/>
              </w:rPr>
            </w:pPr>
            <w:r w:rsidRPr="003D79DA">
              <w:rPr>
                <w:rFonts w:ascii="Consolas" w:hAnsi="Consolas" w:cs="Consolas"/>
                <w:color w:val="000000"/>
                <w:sz w:val="18"/>
                <w:szCs w:val="18"/>
              </w:rPr>
              <w:t>276,492</w:t>
            </w:r>
          </w:p>
        </w:tc>
        <w:tc>
          <w:tcPr>
            <w:tcW w:w="1440" w:type="dxa"/>
            <w:tcBorders>
              <w:top w:val="nil"/>
              <w:left w:val="nil"/>
              <w:bottom w:val="nil"/>
              <w:right w:val="nil"/>
            </w:tcBorders>
            <w:vAlign w:val="center"/>
          </w:tcPr>
          <w:p w14:paraId="2509FC63" w14:textId="3B7F807E" w:rsidR="009612D1" w:rsidRPr="003D79DA" w:rsidRDefault="009612D1" w:rsidP="00714044">
            <w:pPr>
              <w:jc w:val="right"/>
              <w:rPr>
                <w:rFonts w:ascii="Consolas" w:hAnsi="Consolas" w:cs="Consolas"/>
                <w:color w:val="000000"/>
                <w:sz w:val="18"/>
                <w:szCs w:val="20"/>
              </w:rPr>
            </w:pPr>
            <w:r w:rsidRPr="003D79DA">
              <w:rPr>
                <w:rFonts w:ascii="Consolas" w:hAnsi="Consolas" w:cs="Consolas"/>
                <w:color w:val="000000"/>
                <w:sz w:val="18"/>
                <w:szCs w:val="18"/>
              </w:rPr>
              <w:t>6.1</w:t>
            </w:r>
          </w:p>
        </w:tc>
      </w:tr>
      <w:tr w:rsidR="009612D1" w:rsidRPr="003D79DA" w14:paraId="55A384A9" w14:textId="0B241B83" w:rsidTr="00B33FD8">
        <w:trPr>
          <w:trHeight w:val="216"/>
        </w:trPr>
        <w:tc>
          <w:tcPr>
            <w:tcW w:w="972" w:type="dxa"/>
            <w:tcBorders>
              <w:top w:val="nil"/>
              <w:left w:val="nil"/>
              <w:bottom w:val="nil"/>
              <w:right w:val="nil"/>
            </w:tcBorders>
            <w:shd w:val="clear" w:color="auto" w:fill="auto"/>
            <w:vAlign w:val="center"/>
          </w:tcPr>
          <w:p w14:paraId="20DDCB2B" w14:textId="77777777" w:rsidR="009612D1" w:rsidRPr="003D79DA" w:rsidRDefault="009612D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3744" w:type="dxa"/>
            <w:tcBorders>
              <w:top w:val="nil"/>
              <w:left w:val="nil"/>
              <w:bottom w:val="nil"/>
              <w:right w:val="nil"/>
            </w:tcBorders>
            <w:shd w:val="clear" w:color="auto" w:fill="auto"/>
            <w:vAlign w:val="center"/>
          </w:tcPr>
          <w:p w14:paraId="77C7F27B" w14:textId="42033860" w:rsidR="009612D1" w:rsidRPr="003D79DA" w:rsidRDefault="009612D1" w:rsidP="00714044">
            <w:pPr>
              <w:ind w:left="-72"/>
              <w:rPr>
                <w:rFonts w:ascii="Consolas" w:hAnsi="Consolas" w:cs="Consolas"/>
                <w:color w:val="000000"/>
                <w:sz w:val="18"/>
                <w:szCs w:val="20"/>
              </w:rPr>
            </w:pPr>
            <w:r w:rsidRPr="003D79DA">
              <w:rPr>
                <w:rFonts w:ascii="Consolas" w:hAnsi="Consolas" w:cs="Consolas"/>
                <w:sz w:val="18"/>
                <w:szCs w:val="20"/>
              </w:rPr>
              <w:t xml:space="preserve">Over 5 years ago or never worked    </w:t>
            </w:r>
          </w:p>
        </w:tc>
        <w:tc>
          <w:tcPr>
            <w:tcW w:w="1440" w:type="dxa"/>
            <w:tcBorders>
              <w:top w:val="nil"/>
              <w:left w:val="nil"/>
              <w:bottom w:val="nil"/>
              <w:right w:val="nil"/>
            </w:tcBorders>
            <w:shd w:val="clear" w:color="auto" w:fill="auto"/>
            <w:vAlign w:val="center"/>
          </w:tcPr>
          <w:p w14:paraId="4CAE4BEC" w14:textId="25714608" w:rsidR="009612D1" w:rsidRPr="003D79DA" w:rsidRDefault="009612D1" w:rsidP="00714044">
            <w:pPr>
              <w:jc w:val="right"/>
              <w:rPr>
                <w:rFonts w:ascii="Consolas" w:hAnsi="Consolas" w:cs="Consolas"/>
                <w:color w:val="000000"/>
                <w:sz w:val="18"/>
                <w:szCs w:val="20"/>
              </w:rPr>
            </w:pPr>
            <w:r w:rsidRPr="003D79DA">
              <w:rPr>
                <w:rFonts w:ascii="Consolas" w:hAnsi="Consolas" w:cs="Consolas"/>
                <w:color w:val="000000"/>
                <w:sz w:val="18"/>
                <w:szCs w:val="18"/>
              </w:rPr>
              <w:t>905,862</w:t>
            </w:r>
          </w:p>
        </w:tc>
        <w:tc>
          <w:tcPr>
            <w:tcW w:w="1440" w:type="dxa"/>
            <w:tcBorders>
              <w:top w:val="nil"/>
              <w:left w:val="nil"/>
              <w:bottom w:val="nil"/>
              <w:right w:val="nil"/>
            </w:tcBorders>
            <w:vAlign w:val="center"/>
          </w:tcPr>
          <w:p w14:paraId="03403740" w14:textId="059855BC" w:rsidR="009612D1" w:rsidRPr="003D79DA" w:rsidRDefault="009612D1" w:rsidP="00714044">
            <w:pPr>
              <w:jc w:val="right"/>
              <w:rPr>
                <w:rFonts w:ascii="Consolas" w:hAnsi="Consolas" w:cs="Consolas"/>
                <w:color w:val="000000"/>
                <w:sz w:val="18"/>
                <w:szCs w:val="20"/>
              </w:rPr>
            </w:pPr>
            <w:r w:rsidRPr="003D79DA">
              <w:rPr>
                <w:rFonts w:ascii="Consolas" w:hAnsi="Consolas" w:cs="Consolas"/>
                <w:color w:val="000000"/>
                <w:sz w:val="18"/>
                <w:szCs w:val="18"/>
              </w:rPr>
              <w:t>20.1</w:t>
            </w:r>
          </w:p>
        </w:tc>
      </w:tr>
      <w:tr w:rsidR="009612D1" w:rsidRPr="003D79DA" w14:paraId="033FFD13" w14:textId="519450BD" w:rsidTr="00B33FD8">
        <w:trPr>
          <w:trHeight w:val="216"/>
        </w:trPr>
        <w:tc>
          <w:tcPr>
            <w:tcW w:w="972" w:type="dxa"/>
            <w:tcBorders>
              <w:top w:val="nil"/>
              <w:left w:val="nil"/>
              <w:bottom w:val="nil"/>
              <w:right w:val="nil"/>
            </w:tcBorders>
            <w:shd w:val="clear" w:color="auto" w:fill="auto"/>
            <w:vAlign w:val="center"/>
          </w:tcPr>
          <w:p w14:paraId="5B0F3B0C" w14:textId="77777777" w:rsidR="009612D1" w:rsidRPr="003D79DA" w:rsidRDefault="009612D1" w:rsidP="00714044">
            <w:pPr>
              <w:jc w:val="right"/>
              <w:rPr>
                <w:rFonts w:ascii="Consolas" w:eastAsia="MS Mincho" w:hAnsi="Consolas" w:cs="Consolas"/>
                <w:b/>
                <w:color w:val="000000"/>
                <w:sz w:val="18"/>
                <w:szCs w:val="20"/>
              </w:rPr>
            </w:pPr>
          </w:p>
        </w:tc>
        <w:tc>
          <w:tcPr>
            <w:tcW w:w="3744" w:type="dxa"/>
            <w:tcBorders>
              <w:top w:val="nil"/>
              <w:left w:val="nil"/>
              <w:bottom w:val="nil"/>
              <w:right w:val="nil"/>
            </w:tcBorders>
            <w:shd w:val="clear" w:color="auto" w:fill="auto"/>
            <w:vAlign w:val="center"/>
          </w:tcPr>
          <w:p w14:paraId="725913C6" w14:textId="0C8B4595" w:rsidR="009612D1" w:rsidRPr="003D79DA" w:rsidRDefault="009612D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E5879A8" w14:textId="401DC2F2" w:rsidR="009612D1" w:rsidRPr="003D79DA" w:rsidRDefault="009612D1"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1EA4F3C" w14:textId="50CC99DA" w:rsidR="009612D1" w:rsidRPr="003D79DA" w:rsidRDefault="009612D1"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7D251EC2" w14:textId="77777777" w:rsidR="00FC3B2B" w:rsidRPr="003D79DA" w:rsidRDefault="00FC3B2B" w:rsidP="00714044">
      <w:pPr>
        <w:pStyle w:val="PlainText"/>
        <w:jc w:val="both"/>
        <w:rPr>
          <w:rFonts w:asciiTheme="minorHAnsi" w:eastAsia="MS Mincho" w:hAnsiTheme="minorHAnsi" w:cs="Consolas"/>
          <w:sz w:val="16"/>
          <w:szCs w:val="16"/>
        </w:rPr>
      </w:pPr>
    </w:p>
    <w:p w14:paraId="1419F0BD" w14:textId="77777777" w:rsidR="00FC3B2B" w:rsidRPr="003D79DA" w:rsidRDefault="00FC3B2B" w:rsidP="00714044">
      <w:pPr>
        <w:spacing w:after="240"/>
        <w:rPr>
          <w:rFonts w:asciiTheme="minorHAnsi" w:hAnsiTheme="minorHAnsi" w:cs="Consolas"/>
          <w:sz w:val="20"/>
          <w:szCs w:val="20"/>
        </w:rPr>
      </w:pPr>
      <w:r w:rsidRPr="003D79DA">
        <w:rPr>
          <w:rFonts w:asciiTheme="minorHAnsi" w:hAnsiTheme="minorHAnsi" w:cs="Consolas"/>
          <w:sz w:val="20"/>
          <w:szCs w:val="20"/>
        </w:rPr>
        <w:br w:type="page"/>
      </w:r>
    </w:p>
    <w:p w14:paraId="18975D8C" w14:textId="579AB48A" w:rsidR="001E23EE" w:rsidRPr="003D79DA" w:rsidRDefault="00FC3B2B" w:rsidP="00714044">
      <w:pPr>
        <w:pStyle w:val="PlainText"/>
        <w:jc w:val="both"/>
        <w:rPr>
          <w:rStyle w:val="Hyperlink"/>
          <w:rFonts w:asciiTheme="minorHAnsi" w:hAnsiTheme="minorHAnsi" w:cs="Calibri"/>
        </w:rPr>
      </w:pPr>
      <w:r w:rsidRPr="003D79DA">
        <w:rPr>
          <w:rFonts w:asciiTheme="minorHAnsi" w:eastAsia="MS Mincho" w:hAnsiTheme="minorHAnsi" w:cstheme="majorHAnsi"/>
          <w:b/>
          <w:sz w:val="24"/>
          <w:szCs w:val="22"/>
        </w:rPr>
        <w:lastRenderedPageBreak/>
        <w:t>Hours Worked per Week</w:t>
      </w:r>
      <w:bookmarkStart w:id="68" w:name="WKH"/>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WKH</w:t>
      </w:r>
      <w:bookmarkEnd w:id="68"/>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2524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rPr>
        <w:fldChar w:fldCharType="begin"/>
      </w:r>
      <w:r w:rsidR="001E23EE" w:rsidRPr="003D79DA">
        <w:rPr>
          <w:rFonts w:asciiTheme="minorHAnsi" w:hAnsiTheme="minorHAnsi" w:cs="Calibri"/>
        </w:rPr>
        <w:instrText xml:space="preserve"> HYPERLINK  \l "INDEX2" </w:instrText>
      </w:r>
      <w:r w:rsidR="001E23EE" w:rsidRPr="003D79DA">
        <w:rPr>
          <w:rFonts w:asciiTheme="minorHAnsi" w:hAnsiTheme="minorHAnsi" w:cs="Calibri"/>
        </w:rPr>
        <w:fldChar w:fldCharType="separate"/>
      </w:r>
      <w:r w:rsidR="001E23EE" w:rsidRPr="003D79DA">
        <w:rPr>
          <w:rStyle w:val="Hyperlink"/>
          <w:rFonts w:asciiTheme="minorHAnsi" w:hAnsiTheme="minorHAnsi" w:cs="Calibri"/>
        </w:rPr>
        <w:t>Return to Index</w:t>
      </w:r>
    </w:p>
    <w:p w14:paraId="1B3E64E7" w14:textId="77777777" w:rsidR="00D14568" w:rsidRPr="003D79DA" w:rsidRDefault="001E23EE" w:rsidP="00714044">
      <w:pPr>
        <w:pStyle w:val="PlainText"/>
        <w:jc w:val="both"/>
        <w:rPr>
          <w:rFonts w:asciiTheme="minorHAnsi" w:hAnsiTheme="minorHAnsi" w:cs="Calibri"/>
        </w:rPr>
      </w:pPr>
      <w:r w:rsidRPr="003D79DA">
        <w:rPr>
          <w:rFonts w:asciiTheme="minorHAnsi" w:hAnsiTheme="minorHAnsi" w:cs="Calibri"/>
        </w:rPr>
        <w:fldChar w:fldCharType="end"/>
      </w:r>
    </w:p>
    <w:p w14:paraId="350E3B66" w14:textId="43B1BE1F"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sz w:val="22"/>
          <w:szCs w:val="22"/>
        </w:rPr>
        <w:t xml:space="preserve"> The data on usual hours worked per week worked in the past 12 months were derived from answers to Question 39. </w:t>
      </w:r>
      <w:r w:rsidR="0014221D" w:rsidRPr="003D79DA">
        <w:rPr>
          <w:rFonts w:asciiTheme="minorHAnsi" w:eastAsia="MS Mincho" w:hAnsiTheme="minorHAnsi" w:cstheme="majorHAnsi"/>
          <w:sz w:val="22"/>
          <w:szCs w:val="22"/>
        </w:rPr>
        <w:t>The data were tabulated for people 16</w:t>
      </w:r>
      <w:r w:rsidR="00FC3B2B" w:rsidRPr="003D79DA">
        <w:rPr>
          <w:rFonts w:asciiTheme="minorHAnsi" w:eastAsia="MS Mincho" w:hAnsiTheme="minorHAnsi" w:cstheme="majorHAnsi"/>
          <w:sz w:val="22"/>
          <w:szCs w:val="22"/>
        </w:rPr>
        <w:t xml:space="preserve"> years old and over who indicated that they worked during the past 12 months. </w:t>
      </w:r>
    </w:p>
    <w:p w14:paraId="7E0979D7" w14:textId="77777777" w:rsidR="00FC3B2B" w:rsidRPr="003D79DA" w:rsidRDefault="00FC3B2B" w:rsidP="00714044">
      <w:pPr>
        <w:pStyle w:val="PlainText"/>
        <w:jc w:val="both"/>
        <w:rPr>
          <w:rFonts w:asciiTheme="minorHAnsi" w:eastAsia="MS Mincho" w:hAnsiTheme="minorHAnsi" w:cstheme="majorHAnsi"/>
          <w:sz w:val="22"/>
          <w:szCs w:val="22"/>
        </w:rPr>
      </w:pPr>
    </w:p>
    <w:p w14:paraId="4C941960" w14:textId="77777777"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data pertain to the number of hours a person usually worked during the weeks worked in the past 12 months. The respondent was to report the number of hours worked per week in the majority of the weeks he or she worked in the past 12 months. If the hours worked per week varied considerably during the past 12 months, the respondent was to report an approximate average of the hours worked per week. People 16 years old and over who reported that they usually worked 35 or more hours each week during the weeks they worked are classified as “Usually worked full time;” people who reported that they usually worked 1 to 34 hours are classified as “Usually worked part time.”</w:t>
      </w:r>
    </w:p>
    <w:p w14:paraId="689E63D8" w14:textId="77777777" w:rsidR="00FC3B2B" w:rsidRPr="003D79DA" w:rsidRDefault="00FC3B2B" w:rsidP="00714044">
      <w:pPr>
        <w:pStyle w:val="PlainText"/>
        <w:jc w:val="both"/>
        <w:rPr>
          <w:rFonts w:asciiTheme="minorHAnsi" w:eastAsia="MS Mincho" w:hAnsiTheme="minorHAnsi" w:cstheme="majorHAnsi"/>
          <w:sz w:val="22"/>
          <w:szCs w:val="22"/>
        </w:rPr>
      </w:pPr>
    </w:p>
    <w:p w14:paraId="1F694BDC" w14:textId="6C7DC937"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The JOINT economic edit is a final, simultaneous stage in the editing of allocated labor force and income variables that ensures that the allocated values are compatible with each other. The </w:t>
      </w:r>
      <w:r w:rsidR="00673B97" w:rsidRPr="003D79DA">
        <w:rPr>
          <w:rFonts w:asciiTheme="minorHAnsi" w:eastAsia="MS Mincho" w:hAnsiTheme="minorHAnsi" w:cstheme="majorHAnsi"/>
          <w:sz w:val="22"/>
          <w:szCs w:val="22"/>
        </w:rPr>
        <w:t>a</w:t>
      </w:r>
      <w:r w:rsidRPr="003D79DA">
        <w:rPr>
          <w:rFonts w:asciiTheme="minorHAnsi" w:eastAsia="MS Mincho" w:hAnsiTheme="minorHAnsi" w:cstheme="majorHAnsi"/>
          <w:sz w:val="22"/>
          <w:szCs w:val="22"/>
        </w:rPr>
        <w:t xml:space="preserve">ssociated </w:t>
      </w:r>
      <w:r w:rsidR="00673B97" w:rsidRPr="003D79DA">
        <w:rPr>
          <w:rFonts w:asciiTheme="minorHAnsi" w:eastAsia="MS Mincho" w:hAnsiTheme="minorHAnsi" w:cstheme="majorHAnsi"/>
          <w:sz w:val="22"/>
          <w:szCs w:val="22"/>
        </w:rPr>
        <w:t>v</w:t>
      </w:r>
      <w:r w:rsidRPr="003D79DA">
        <w:rPr>
          <w:rFonts w:asciiTheme="minorHAnsi" w:eastAsia="MS Mincho" w:hAnsiTheme="minorHAnsi" w:cstheme="majorHAnsi"/>
          <w:sz w:val="22"/>
          <w:szCs w:val="22"/>
        </w:rPr>
        <w:t xml:space="preserve">ariable XWKH provides the intermediate value of WKH before the JOINT edit. </w:t>
      </w:r>
    </w:p>
    <w:p w14:paraId="258FEA1A" w14:textId="77777777" w:rsidR="00FC3B2B" w:rsidRPr="003D79DA" w:rsidRDefault="00FC3B2B" w:rsidP="00714044">
      <w:pPr>
        <w:pStyle w:val="PlainText"/>
        <w:jc w:val="both"/>
        <w:rPr>
          <w:rFonts w:asciiTheme="minorHAnsi" w:eastAsia="MS Mincho" w:hAnsiTheme="minorHAnsi" w:cstheme="majorHAnsi"/>
          <w:sz w:val="22"/>
          <w:szCs w:val="22"/>
        </w:rPr>
      </w:pPr>
    </w:p>
    <w:p w14:paraId="1D149D3F" w14:textId="77777777"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AE13D66" w14:textId="77777777" w:rsidR="00FC3B2B" w:rsidRPr="003D79DA" w:rsidRDefault="00FC3B2B" w:rsidP="00714044">
      <w:pPr>
        <w:pStyle w:val="PlainText"/>
        <w:tabs>
          <w:tab w:val="left" w:pos="2880"/>
        </w:tabs>
        <w:rPr>
          <w:rFonts w:asciiTheme="minorHAnsi" w:eastAsia="MS Mincho" w:hAnsiTheme="minorHAnsi" w:cs="Consolas"/>
          <w:sz w:val="22"/>
          <w:szCs w:val="22"/>
        </w:rPr>
      </w:pPr>
      <w:r w:rsidRPr="003D79DA">
        <w:rPr>
          <w:rFonts w:asciiTheme="minorHAnsi" w:eastAsia="MS Mincho" w:hAnsiTheme="minorHAnsi" w:cs="Consolas"/>
          <w:sz w:val="22"/>
          <w:szCs w:val="22"/>
        </w:rPr>
        <w:t xml:space="preserve">Before JOINT edit: </w:t>
      </w:r>
      <w:r w:rsidRPr="003D79DA">
        <w:rPr>
          <w:rFonts w:asciiTheme="minorHAnsi" w:eastAsia="MS Mincho" w:hAnsiTheme="minorHAnsi" w:cs="Consolas"/>
          <w:b/>
          <w:sz w:val="22"/>
          <w:szCs w:val="22"/>
        </w:rPr>
        <w:t>XWKH</w:t>
      </w:r>
    </w:p>
    <w:p w14:paraId="6DFD3EC7" w14:textId="4E82796B"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UWKH</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FD3541" w:rsidRPr="003D79DA">
        <w:rPr>
          <w:rFonts w:asciiTheme="minorHAnsi" w:eastAsia="MS Mincho" w:hAnsiTheme="minorHAnsi" w:cs="Consolas"/>
          <w:sz w:val="22"/>
          <w:szCs w:val="22"/>
        </w:rPr>
        <w:t>Write-in</w:t>
      </w:r>
    </w:p>
    <w:p w14:paraId="275E587F" w14:textId="4E150A24" w:rsidR="00FC3B2B" w:rsidRPr="003D79DA" w:rsidRDefault="009B3BF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FWKH</w:t>
      </w:r>
      <w:r w:rsidRPr="003D79DA">
        <w:rPr>
          <w:rFonts w:asciiTheme="minorHAnsi" w:eastAsia="MS Mincho" w:hAnsiTheme="minorHAnsi" w:cs="Consolas"/>
          <w:sz w:val="22"/>
          <w:szCs w:val="22"/>
        </w:rPr>
        <w:tab/>
        <w:t xml:space="preserve">Percentage allocated: </w:t>
      </w:r>
      <w:r w:rsidR="00EB1E0F" w:rsidRPr="003D79DA">
        <w:rPr>
          <w:rFonts w:asciiTheme="minorHAnsi" w:eastAsia="MS Mincho" w:hAnsiTheme="minorHAnsi" w:cs="Consolas"/>
          <w:sz w:val="22"/>
          <w:szCs w:val="22"/>
        </w:rPr>
        <w:t>TBD*</w:t>
      </w:r>
    </w:p>
    <w:p w14:paraId="25CBA4E2" w14:textId="77777777" w:rsidR="009B3BF6" w:rsidRPr="003D79DA" w:rsidRDefault="009B3BF6" w:rsidP="00714044">
      <w:pPr>
        <w:pStyle w:val="PlainText"/>
        <w:ind w:left="720" w:hanging="720"/>
        <w:jc w:val="both"/>
        <w:rPr>
          <w:rFonts w:asciiTheme="minorHAnsi" w:eastAsia="MS Mincho" w:hAnsiTheme="minorHAnsi" w:cs="Consolas"/>
          <w:sz w:val="22"/>
          <w:szCs w:val="22"/>
        </w:rPr>
      </w:pPr>
    </w:p>
    <w:p w14:paraId="16CB9FD4" w14:textId="31F05B36" w:rsidR="001F61C1" w:rsidRPr="003D79DA" w:rsidRDefault="001F61C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E4724A" w:rsidRPr="003D79DA">
        <w:rPr>
          <w:rFonts w:asciiTheme="minorHAnsi" w:eastAsia="MS Mincho" w:hAnsiTheme="minorHAnsi" w:cs="Consolas"/>
          <w:sz w:val="22"/>
          <w:szCs w:val="22"/>
        </w:rPr>
        <w:t>CHAR</w:t>
      </w:r>
    </w:p>
    <w:p w14:paraId="1CBF35B9" w14:textId="2B6D4017" w:rsidR="001F61C1" w:rsidRPr="003D79DA" w:rsidRDefault="001F61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Format: </w:t>
      </w:r>
      <w:r w:rsidR="005B7A9D" w:rsidRPr="003D79DA">
        <w:rPr>
          <w:rFonts w:asciiTheme="minorHAnsi" w:eastAsia="MS Mincho" w:hAnsiTheme="minorHAnsi" w:cs="Consolas"/>
          <w:sz w:val="22"/>
          <w:szCs w:val="22"/>
        </w:rPr>
        <w:t>$</w:t>
      </w:r>
      <w:r w:rsidRPr="003D79DA">
        <w:rPr>
          <w:rFonts w:asciiTheme="minorHAnsi" w:eastAsia="MS Mincho" w:hAnsiTheme="minorHAnsi" w:cs="Consolas"/>
          <w:sz w:val="22"/>
          <w:szCs w:val="22"/>
        </w:rPr>
        <w:t>2</w:t>
      </w:r>
      <w:r w:rsidR="005B7A9D" w:rsidRPr="003D79DA">
        <w:rPr>
          <w:rFonts w:asciiTheme="minorHAnsi" w:eastAsia="MS Mincho" w:hAnsiTheme="minorHAnsi" w:cs="Consolas"/>
          <w:sz w:val="22"/>
          <w:szCs w:val="22"/>
        </w:rPr>
        <w:t>.</w:t>
      </w:r>
    </w:p>
    <w:p w14:paraId="6E7CCC67" w14:textId="77777777" w:rsidR="001F61C1" w:rsidRPr="003D79DA" w:rsidRDefault="001F61C1" w:rsidP="00714044">
      <w:pPr>
        <w:pStyle w:val="PlainText"/>
        <w:tabs>
          <w:tab w:val="left" w:pos="2880"/>
        </w:tabs>
        <w:jc w:val="both"/>
        <w:rPr>
          <w:rFonts w:asciiTheme="minorHAnsi" w:eastAsia="MS Mincho" w:hAnsiTheme="minorHAnsi" w:cs="Consolas"/>
          <w:sz w:val="22"/>
          <w:szCs w:val="22"/>
        </w:rPr>
      </w:pPr>
    </w:p>
    <w:p w14:paraId="6975D1E2" w14:textId="79B1939F"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6801AB75" w14:textId="4153AD6D" w:rsidR="00FC3B2B" w:rsidRPr="003D79DA" w:rsidRDefault="00FC3B2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CA476D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31B97F9" w14:textId="77777777" w:rsidR="00FC3B2B" w:rsidRPr="003D79DA" w:rsidRDefault="00FC3B2B" w:rsidP="00714044">
      <w:pPr>
        <w:pStyle w:val="PlainText"/>
        <w:jc w:val="both"/>
        <w:rPr>
          <w:rFonts w:asciiTheme="minorHAnsi" w:eastAsia="MS Mincho" w:hAnsiTheme="minorHAnsi" w:cs="Consolas"/>
          <w:i/>
          <w:sz w:val="24"/>
        </w:rPr>
      </w:pPr>
    </w:p>
    <w:tbl>
      <w:tblPr>
        <w:tblW w:w="9360" w:type="dxa"/>
        <w:tblInd w:w="108" w:type="dxa"/>
        <w:tblLayout w:type="fixed"/>
        <w:tblLook w:val="04A0" w:firstRow="1" w:lastRow="0" w:firstColumn="1" w:lastColumn="0" w:noHBand="0" w:noVBand="1"/>
      </w:tblPr>
      <w:tblGrid>
        <w:gridCol w:w="972"/>
        <w:gridCol w:w="5508"/>
        <w:gridCol w:w="1440"/>
        <w:gridCol w:w="1440"/>
      </w:tblGrid>
      <w:tr w:rsidR="004E79A7" w:rsidRPr="003D79DA" w14:paraId="5D0EB6B1" w14:textId="13F74A6F" w:rsidTr="00B33FD8">
        <w:trPr>
          <w:trHeight w:val="216"/>
        </w:trPr>
        <w:tc>
          <w:tcPr>
            <w:tcW w:w="6480" w:type="dxa"/>
            <w:gridSpan w:val="2"/>
            <w:tcBorders>
              <w:top w:val="nil"/>
              <w:left w:val="nil"/>
              <w:bottom w:val="nil"/>
              <w:right w:val="nil"/>
            </w:tcBorders>
            <w:shd w:val="clear" w:color="auto" w:fill="auto"/>
            <w:vAlign w:val="center"/>
          </w:tcPr>
          <w:p w14:paraId="7B1928AF" w14:textId="3CB51FEB" w:rsidR="004E79A7" w:rsidRPr="003D79DA" w:rsidRDefault="004E79A7"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0F3AC7C6" w14:textId="0B964BE6" w:rsidR="004E79A7" w:rsidRPr="003D79DA" w:rsidRDefault="004E79A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10EF430B" w14:textId="1FEA5BA5" w:rsidR="004E79A7" w:rsidRPr="003D79DA" w:rsidRDefault="004E79A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4E79A7" w:rsidRPr="003D79DA" w14:paraId="61467CD9" w14:textId="45EBB1BF" w:rsidTr="00B33FD8">
        <w:trPr>
          <w:trHeight w:val="216"/>
        </w:trPr>
        <w:tc>
          <w:tcPr>
            <w:tcW w:w="972" w:type="dxa"/>
            <w:tcBorders>
              <w:top w:val="nil"/>
              <w:left w:val="nil"/>
              <w:bottom w:val="nil"/>
              <w:right w:val="nil"/>
            </w:tcBorders>
            <w:shd w:val="clear" w:color="auto" w:fill="auto"/>
            <w:vAlign w:val="center"/>
          </w:tcPr>
          <w:p w14:paraId="1C235944" w14:textId="77777777" w:rsidR="004E79A7" w:rsidRPr="003D79DA" w:rsidRDefault="004E79A7" w:rsidP="00714044">
            <w:pPr>
              <w:jc w:val="right"/>
              <w:rPr>
                <w:rFonts w:ascii="Consolas" w:hAnsi="Consolas" w:cs="Consolas"/>
                <w:sz w:val="18"/>
                <w:szCs w:val="20"/>
              </w:rPr>
            </w:pPr>
          </w:p>
        </w:tc>
        <w:tc>
          <w:tcPr>
            <w:tcW w:w="5508" w:type="dxa"/>
            <w:tcBorders>
              <w:top w:val="nil"/>
              <w:left w:val="nil"/>
              <w:bottom w:val="nil"/>
              <w:right w:val="nil"/>
            </w:tcBorders>
            <w:shd w:val="clear" w:color="auto" w:fill="auto"/>
            <w:vAlign w:val="center"/>
          </w:tcPr>
          <w:p w14:paraId="13245402" w14:textId="77777777" w:rsidR="004E79A7" w:rsidRPr="003D79DA" w:rsidRDefault="004E79A7"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73B77D15" w14:textId="77777777" w:rsidR="004E79A7" w:rsidRPr="003D79DA" w:rsidRDefault="004E79A7"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7E0EC16D" w14:textId="77777777" w:rsidR="004E79A7" w:rsidRPr="003D79DA" w:rsidRDefault="004E79A7" w:rsidP="00714044">
            <w:pPr>
              <w:jc w:val="right"/>
              <w:rPr>
                <w:rFonts w:ascii="Consolas" w:eastAsia="MS Mincho" w:hAnsi="Consolas" w:cs="Consolas"/>
                <w:b/>
                <w:bCs/>
                <w:color w:val="000000"/>
                <w:sz w:val="18"/>
                <w:szCs w:val="20"/>
              </w:rPr>
            </w:pPr>
          </w:p>
        </w:tc>
      </w:tr>
      <w:tr w:rsidR="00366033" w:rsidRPr="003D79DA" w14:paraId="1D9F38A5" w14:textId="171F7906" w:rsidTr="00B33FD8">
        <w:trPr>
          <w:trHeight w:val="216"/>
        </w:trPr>
        <w:tc>
          <w:tcPr>
            <w:tcW w:w="972" w:type="dxa"/>
            <w:tcBorders>
              <w:top w:val="nil"/>
              <w:left w:val="nil"/>
              <w:bottom w:val="nil"/>
              <w:right w:val="nil"/>
            </w:tcBorders>
            <w:shd w:val="clear" w:color="auto" w:fill="auto"/>
            <w:vAlign w:val="center"/>
          </w:tcPr>
          <w:p w14:paraId="02652EB9" w14:textId="1D451AA7" w:rsidR="00366033" w:rsidRPr="003D79DA" w:rsidRDefault="00366033"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5508" w:type="dxa"/>
            <w:tcBorders>
              <w:top w:val="nil"/>
              <w:left w:val="nil"/>
              <w:bottom w:val="nil"/>
              <w:right w:val="nil"/>
            </w:tcBorders>
            <w:shd w:val="clear" w:color="auto" w:fill="auto"/>
            <w:vAlign w:val="center"/>
          </w:tcPr>
          <w:p w14:paraId="7EBE2D65" w14:textId="061C3A6A" w:rsidR="00366033" w:rsidRPr="003D79DA" w:rsidRDefault="00366033"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NIU (under 16 years old or did not work in past year)</w:t>
            </w:r>
          </w:p>
        </w:tc>
        <w:tc>
          <w:tcPr>
            <w:tcW w:w="1440" w:type="dxa"/>
            <w:tcBorders>
              <w:top w:val="nil"/>
              <w:left w:val="nil"/>
              <w:bottom w:val="nil"/>
              <w:right w:val="nil"/>
            </w:tcBorders>
            <w:shd w:val="clear" w:color="auto" w:fill="auto"/>
            <w:vAlign w:val="center"/>
          </w:tcPr>
          <w:p w14:paraId="60E072C1" w14:textId="7860DC22" w:rsidR="00366033" w:rsidRPr="003D79DA" w:rsidRDefault="0036603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2,092,961</w:t>
            </w:r>
          </w:p>
        </w:tc>
        <w:tc>
          <w:tcPr>
            <w:tcW w:w="1440" w:type="dxa"/>
            <w:tcBorders>
              <w:top w:val="nil"/>
              <w:left w:val="nil"/>
              <w:bottom w:val="nil"/>
              <w:right w:val="nil"/>
            </w:tcBorders>
            <w:shd w:val="clear" w:color="auto" w:fill="auto"/>
            <w:vAlign w:val="center"/>
          </w:tcPr>
          <w:p w14:paraId="2D728990" w14:textId="36E9F485" w:rsidR="00366033" w:rsidRPr="003D79DA" w:rsidRDefault="0036603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46.4</w:t>
            </w:r>
          </w:p>
        </w:tc>
      </w:tr>
      <w:tr w:rsidR="00366033" w:rsidRPr="003D79DA" w14:paraId="45D195F8" w14:textId="1E141D80" w:rsidTr="00B33FD8">
        <w:trPr>
          <w:trHeight w:val="216"/>
        </w:trPr>
        <w:tc>
          <w:tcPr>
            <w:tcW w:w="972" w:type="dxa"/>
            <w:tcBorders>
              <w:top w:val="nil"/>
              <w:left w:val="nil"/>
              <w:bottom w:val="nil"/>
              <w:right w:val="nil"/>
            </w:tcBorders>
            <w:shd w:val="clear" w:color="auto" w:fill="auto"/>
            <w:vAlign w:val="center"/>
          </w:tcPr>
          <w:p w14:paraId="03691118" w14:textId="6158F8CA" w:rsidR="00366033" w:rsidRPr="003D79DA" w:rsidRDefault="00366033" w:rsidP="00714044">
            <w:pPr>
              <w:jc w:val="right"/>
              <w:rPr>
                <w:rFonts w:ascii="Consolas" w:hAnsi="Consolas" w:cs="Consolas"/>
                <w:sz w:val="18"/>
                <w:szCs w:val="20"/>
              </w:rPr>
            </w:pPr>
            <w:r w:rsidRPr="003D79DA">
              <w:rPr>
                <w:rFonts w:ascii="Consolas" w:eastAsia="MS Mincho" w:hAnsi="Consolas" w:cs="Consolas"/>
                <w:color w:val="000000"/>
                <w:sz w:val="18"/>
                <w:szCs w:val="20"/>
              </w:rPr>
              <w:t>01-99 —</w:t>
            </w:r>
          </w:p>
        </w:tc>
        <w:tc>
          <w:tcPr>
            <w:tcW w:w="5508" w:type="dxa"/>
            <w:tcBorders>
              <w:top w:val="nil"/>
              <w:left w:val="nil"/>
              <w:bottom w:val="nil"/>
              <w:right w:val="nil"/>
            </w:tcBorders>
            <w:shd w:val="clear" w:color="auto" w:fill="auto"/>
            <w:vAlign w:val="center"/>
          </w:tcPr>
          <w:p w14:paraId="70C17A17" w14:textId="671424BE" w:rsidR="00366033" w:rsidRPr="003D79DA" w:rsidRDefault="00366033" w:rsidP="00714044">
            <w:pPr>
              <w:ind w:left="-72"/>
              <w:rPr>
                <w:rFonts w:ascii="Consolas" w:eastAsia="MS Mincho" w:hAnsi="Consolas" w:cs="Consolas"/>
                <w:b/>
                <w:bCs/>
                <w:color w:val="000000"/>
                <w:sz w:val="18"/>
                <w:szCs w:val="20"/>
              </w:rPr>
            </w:pPr>
            <w:r w:rsidRPr="003D79DA">
              <w:rPr>
                <w:rFonts w:ascii="Consolas" w:eastAsia="MS Mincho" w:hAnsi="Consolas" w:cs="Consolas"/>
                <w:color w:val="000000"/>
                <w:sz w:val="18"/>
                <w:szCs w:val="20"/>
              </w:rPr>
              <w:t>Hours</w:t>
            </w:r>
            <w:r w:rsidRPr="003D79DA">
              <w:rPr>
                <w:rFonts w:ascii="Consolas" w:hAnsi="Consolas" w:cs="Consolas"/>
                <w:sz w:val="18"/>
                <w:szCs w:val="20"/>
              </w:rPr>
              <w:t xml:space="preserve">   </w:t>
            </w:r>
          </w:p>
        </w:tc>
        <w:tc>
          <w:tcPr>
            <w:tcW w:w="1440" w:type="dxa"/>
            <w:tcBorders>
              <w:top w:val="nil"/>
              <w:left w:val="nil"/>
              <w:bottom w:val="nil"/>
              <w:right w:val="nil"/>
            </w:tcBorders>
            <w:shd w:val="clear" w:color="auto" w:fill="auto"/>
            <w:vAlign w:val="center"/>
          </w:tcPr>
          <w:p w14:paraId="4975C349" w14:textId="48566902" w:rsidR="00366033" w:rsidRPr="003D79DA" w:rsidRDefault="0036603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2,419,415</w:t>
            </w:r>
          </w:p>
        </w:tc>
        <w:tc>
          <w:tcPr>
            <w:tcW w:w="1440" w:type="dxa"/>
            <w:tcBorders>
              <w:top w:val="nil"/>
              <w:left w:val="nil"/>
              <w:bottom w:val="nil"/>
              <w:right w:val="nil"/>
            </w:tcBorders>
            <w:vAlign w:val="center"/>
          </w:tcPr>
          <w:p w14:paraId="04BC7638" w14:textId="360751A3" w:rsidR="00366033" w:rsidRPr="003D79DA" w:rsidRDefault="00366033"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53.6</w:t>
            </w:r>
          </w:p>
        </w:tc>
      </w:tr>
      <w:tr w:rsidR="00366033" w:rsidRPr="003D79DA" w14:paraId="3AF076BA" w14:textId="4D0FF718" w:rsidTr="00B33FD8">
        <w:trPr>
          <w:trHeight w:val="216"/>
        </w:trPr>
        <w:tc>
          <w:tcPr>
            <w:tcW w:w="972" w:type="dxa"/>
            <w:tcBorders>
              <w:top w:val="nil"/>
              <w:left w:val="nil"/>
              <w:bottom w:val="nil"/>
              <w:right w:val="nil"/>
            </w:tcBorders>
            <w:shd w:val="clear" w:color="auto" w:fill="auto"/>
            <w:vAlign w:val="center"/>
          </w:tcPr>
          <w:p w14:paraId="67034907" w14:textId="77777777" w:rsidR="00366033" w:rsidRPr="003D79DA" w:rsidRDefault="00366033" w:rsidP="00714044">
            <w:pPr>
              <w:jc w:val="right"/>
              <w:rPr>
                <w:rFonts w:ascii="Consolas" w:eastAsia="MS Mincho" w:hAnsi="Consolas" w:cs="Consolas"/>
                <w:b/>
                <w:color w:val="000000"/>
                <w:sz w:val="18"/>
                <w:szCs w:val="20"/>
              </w:rPr>
            </w:pPr>
          </w:p>
        </w:tc>
        <w:tc>
          <w:tcPr>
            <w:tcW w:w="5508" w:type="dxa"/>
            <w:tcBorders>
              <w:top w:val="nil"/>
              <w:left w:val="nil"/>
              <w:bottom w:val="nil"/>
              <w:right w:val="nil"/>
            </w:tcBorders>
            <w:shd w:val="clear" w:color="auto" w:fill="auto"/>
            <w:vAlign w:val="center"/>
          </w:tcPr>
          <w:p w14:paraId="0415883C" w14:textId="04524A27" w:rsidR="00366033" w:rsidRPr="003D79DA" w:rsidRDefault="00366033"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9180E7C" w14:textId="51D3A0DF" w:rsidR="00366033" w:rsidRPr="003D79DA" w:rsidRDefault="00366033"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88728C2" w14:textId="3ECF6FDE" w:rsidR="00366033" w:rsidRPr="003D79DA" w:rsidRDefault="00366033"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74CAC711" w14:textId="77777777" w:rsidR="00FC3B2B" w:rsidRPr="003D79DA" w:rsidRDefault="00FC3B2B" w:rsidP="00714044">
      <w:pPr>
        <w:pStyle w:val="PlainText"/>
        <w:jc w:val="both"/>
        <w:rPr>
          <w:rFonts w:asciiTheme="minorHAnsi" w:eastAsia="MS Mincho" w:hAnsiTheme="minorHAnsi" w:cs="Consolas"/>
          <w:sz w:val="16"/>
          <w:szCs w:val="16"/>
        </w:rPr>
      </w:pPr>
    </w:p>
    <w:p w14:paraId="2243BA9C" w14:textId="77777777" w:rsidR="00FC3B2B" w:rsidRPr="003D79DA" w:rsidRDefault="00FC3B2B" w:rsidP="00714044">
      <w:pPr>
        <w:spacing w:after="240"/>
        <w:rPr>
          <w:rFonts w:asciiTheme="minorHAnsi" w:hAnsiTheme="minorHAnsi" w:cs="Consolas"/>
          <w:sz w:val="20"/>
          <w:szCs w:val="20"/>
        </w:rPr>
      </w:pPr>
      <w:r w:rsidRPr="003D79DA">
        <w:rPr>
          <w:rFonts w:asciiTheme="minorHAnsi" w:hAnsiTheme="minorHAnsi" w:cs="Consolas"/>
          <w:sz w:val="20"/>
          <w:szCs w:val="20"/>
        </w:rPr>
        <w:br w:type="page"/>
      </w:r>
    </w:p>
    <w:p w14:paraId="076EAD03" w14:textId="3FAAF441" w:rsidR="001E23EE" w:rsidRPr="003D79DA" w:rsidRDefault="00FC3B2B"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Weeks Worked Past 12 Months</w:t>
      </w:r>
      <w:bookmarkStart w:id="69" w:name="WKW"/>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WKW</w:t>
      </w:r>
      <w:bookmarkEnd w:id="69"/>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2524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7FDE4EE3" w14:textId="61C07EA2" w:rsidR="00FC3B2B"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0E855487" w14:textId="04DAB27D"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b/>
          <w:sz w:val="22"/>
          <w:szCs w:val="22"/>
        </w:rPr>
        <w:t xml:space="preserve"> </w:t>
      </w:r>
      <w:r w:rsidR="00FC3B2B" w:rsidRPr="003D79DA">
        <w:rPr>
          <w:rFonts w:asciiTheme="minorHAnsi" w:eastAsia="MS Mincho" w:hAnsiTheme="minorHAnsi" w:cstheme="majorHAnsi"/>
          <w:sz w:val="22"/>
          <w:szCs w:val="22"/>
        </w:rPr>
        <w:t>The data on weeks worked in the past 12 months were derived</w:t>
      </w:r>
      <w:r w:rsidR="0014221D" w:rsidRPr="003D79DA">
        <w:rPr>
          <w:rFonts w:asciiTheme="minorHAnsi" w:eastAsia="MS Mincho" w:hAnsiTheme="minorHAnsi" w:cstheme="majorHAnsi"/>
          <w:sz w:val="22"/>
          <w:szCs w:val="22"/>
        </w:rPr>
        <w:t xml:space="preserve"> from responses to Question 38. The data were tabulated for people 16 years old and over who indicated that they worked during the past 12 months.</w:t>
      </w:r>
    </w:p>
    <w:p w14:paraId="2C086E79" w14:textId="77777777" w:rsidR="00FC3B2B" w:rsidRPr="003D79DA" w:rsidRDefault="00FC3B2B" w:rsidP="00714044">
      <w:pPr>
        <w:pStyle w:val="PlainText"/>
        <w:jc w:val="both"/>
        <w:rPr>
          <w:rFonts w:asciiTheme="minorHAnsi" w:eastAsia="MS Mincho" w:hAnsiTheme="minorHAnsi" w:cstheme="majorHAnsi"/>
          <w:sz w:val="22"/>
          <w:szCs w:val="22"/>
        </w:rPr>
      </w:pPr>
    </w:p>
    <w:p w14:paraId="5A82F0F8" w14:textId="77777777"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data pertain to the number of weeks during the past 12 months in which a person did any work for pay or profit (including paid vacation and paid sick leave) or worked without pay on a family farm or in a family business. Weeks of active service in the Armed Forces are also included.</w:t>
      </w:r>
    </w:p>
    <w:p w14:paraId="6C635234" w14:textId="77777777" w:rsidR="00FC3B2B" w:rsidRPr="003D79DA" w:rsidRDefault="00FC3B2B" w:rsidP="00714044">
      <w:pPr>
        <w:pStyle w:val="PlainText"/>
        <w:jc w:val="both"/>
        <w:rPr>
          <w:rFonts w:asciiTheme="minorHAnsi" w:eastAsia="MS Mincho" w:hAnsiTheme="minorHAnsi" w:cstheme="majorHAnsi"/>
          <w:sz w:val="22"/>
          <w:szCs w:val="22"/>
        </w:rPr>
      </w:pPr>
    </w:p>
    <w:p w14:paraId="39557540" w14:textId="401B05EE" w:rsidR="00FC3B2B"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The JOINT economic edit is a final, simultaneous stage in the editing of allocated labor force and income variables that ensures that the allocated values are compatible with each other. The </w:t>
      </w:r>
      <w:r w:rsidR="00673B97" w:rsidRPr="003D79DA">
        <w:rPr>
          <w:rFonts w:asciiTheme="minorHAnsi" w:eastAsia="MS Mincho" w:hAnsiTheme="minorHAnsi" w:cstheme="majorHAnsi"/>
          <w:sz w:val="22"/>
          <w:szCs w:val="22"/>
        </w:rPr>
        <w:t>a</w:t>
      </w:r>
      <w:r w:rsidRPr="003D79DA">
        <w:rPr>
          <w:rFonts w:asciiTheme="minorHAnsi" w:eastAsia="MS Mincho" w:hAnsiTheme="minorHAnsi" w:cstheme="majorHAnsi"/>
          <w:sz w:val="22"/>
          <w:szCs w:val="22"/>
        </w:rPr>
        <w:t xml:space="preserve">ssociated </w:t>
      </w:r>
      <w:r w:rsidR="00673B97" w:rsidRPr="003D79DA">
        <w:rPr>
          <w:rFonts w:asciiTheme="minorHAnsi" w:eastAsia="MS Mincho" w:hAnsiTheme="minorHAnsi" w:cstheme="majorHAnsi"/>
          <w:sz w:val="22"/>
          <w:szCs w:val="22"/>
        </w:rPr>
        <w:t>variable</w:t>
      </w:r>
      <w:r w:rsidRPr="003D79DA">
        <w:rPr>
          <w:rFonts w:asciiTheme="minorHAnsi" w:eastAsia="MS Mincho" w:hAnsiTheme="minorHAnsi" w:cstheme="majorHAnsi"/>
          <w:sz w:val="22"/>
          <w:szCs w:val="22"/>
        </w:rPr>
        <w:t xml:space="preserve"> XWKW provides the intermediate value of WKW before the JOINT edit. </w:t>
      </w:r>
    </w:p>
    <w:p w14:paraId="1E7FE282" w14:textId="77777777" w:rsidR="00FC3B2B" w:rsidRPr="003D79DA" w:rsidRDefault="00FC3B2B" w:rsidP="00714044">
      <w:pPr>
        <w:pStyle w:val="PlainText"/>
        <w:jc w:val="both"/>
        <w:rPr>
          <w:rFonts w:asciiTheme="minorHAnsi" w:eastAsia="MS Mincho" w:hAnsiTheme="minorHAnsi" w:cstheme="majorHAnsi"/>
          <w:sz w:val="22"/>
          <w:szCs w:val="22"/>
        </w:rPr>
      </w:pPr>
    </w:p>
    <w:p w14:paraId="2B2148EE" w14:textId="77777777"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6F792AD" w14:textId="77777777" w:rsidR="00FC3B2B" w:rsidRPr="003D79DA" w:rsidRDefault="00FC3B2B" w:rsidP="00714044">
      <w:pPr>
        <w:pStyle w:val="PlainText"/>
        <w:tabs>
          <w:tab w:val="left" w:pos="2880"/>
        </w:tabs>
        <w:rPr>
          <w:rFonts w:asciiTheme="minorHAnsi" w:eastAsia="MS Mincho" w:hAnsiTheme="minorHAnsi" w:cs="Consolas"/>
          <w:sz w:val="22"/>
          <w:szCs w:val="22"/>
        </w:rPr>
      </w:pPr>
      <w:r w:rsidRPr="003D79DA">
        <w:rPr>
          <w:rFonts w:asciiTheme="minorHAnsi" w:eastAsia="MS Mincho" w:hAnsiTheme="minorHAnsi" w:cs="Consolas"/>
          <w:sz w:val="22"/>
          <w:szCs w:val="22"/>
        </w:rPr>
        <w:t xml:space="preserve">Before JOINT edit: </w:t>
      </w:r>
      <w:r w:rsidRPr="003D79DA">
        <w:rPr>
          <w:rFonts w:asciiTheme="minorHAnsi" w:eastAsia="MS Mincho" w:hAnsiTheme="minorHAnsi" w:cs="Consolas"/>
          <w:b/>
          <w:sz w:val="22"/>
          <w:szCs w:val="22"/>
        </w:rPr>
        <w:t>XWKW</w:t>
      </w:r>
    </w:p>
    <w:p w14:paraId="52C2C3E0"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UWKW</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14E137BA" w14:textId="713C3C70" w:rsidR="00FC3B2B" w:rsidRPr="003D79DA" w:rsidRDefault="00FD6CE4"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FWKW</w:t>
      </w:r>
      <w:r w:rsidRPr="003D79DA">
        <w:rPr>
          <w:rFonts w:asciiTheme="minorHAnsi" w:eastAsia="MS Mincho" w:hAnsiTheme="minorHAnsi" w:cs="Consolas"/>
          <w:sz w:val="22"/>
          <w:szCs w:val="22"/>
        </w:rPr>
        <w:tab/>
        <w:t xml:space="preserve">Percentage allocated: </w:t>
      </w:r>
      <w:r w:rsidR="00EB1E0F" w:rsidRPr="003D79DA">
        <w:rPr>
          <w:rFonts w:asciiTheme="minorHAnsi" w:eastAsia="MS Mincho" w:hAnsiTheme="minorHAnsi" w:cs="Consolas"/>
          <w:sz w:val="22"/>
          <w:szCs w:val="22"/>
        </w:rPr>
        <w:t>TBD*</w:t>
      </w:r>
    </w:p>
    <w:p w14:paraId="531E882C" w14:textId="77777777" w:rsidR="00FD6CE4" w:rsidRPr="003D79DA" w:rsidRDefault="00FD6CE4" w:rsidP="00714044">
      <w:pPr>
        <w:pStyle w:val="PlainText"/>
        <w:ind w:left="720" w:hanging="720"/>
        <w:jc w:val="both"/>
        <w:rPr>
          <w:rFonts w:asciiTheme="minorHAnsi" w:eastAsia="MS Mincho" w:hAnsiTheme="minorHAnsi" w:cs="Consolas"/>
          <w:sz w:val="22"/>
          <w:szCs w:val="22"/>
        </w:rPr>
      </w:pPr>
    </w:p>
    <w:p w14:paraId="44BA6F39" w14:textId="77777777" w:rsidR="001F61C1" w:rsidRPr="003D79DA" w:rsidRDefault="001F61C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F49B573" w14:textId="260E6BA9" w:rsidR="001F61C1" w:rsidRPr="003D79DA" w:rsidRDefault="001F61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9C2CB28" w14:textId="77777777" w:rsidR="001F61C1" w:rsidRPr="003D79DA" w:rsidRDefault="001F61C1" w:rsidP="00714044">
      <w:pPr>
        <w:pStyle w:val="PlainText"/>
        <w:tabs>
          <w:tab w:val="left" w:pos="2880"/>
        </w:tabs>
        <w:jc w:val="both"/>
        <w:rPr>
          <w:rFonts w:asciiTheme="minorHAnsi" w:eastAsia="MS Mincho" w:hAnsiTheme="minorHAnsi" w:cs="Consolas"/>
          <w:sz w:val="22"/>
          <w:szCs w:val="22"/>
        </w:rPr>
      </w:pPr>
    </w:p>
    <w:p w14:paraId="1F239BC3" w14:textId="6EC15AFC"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341B3C5E" w14:textId="6007C17E" w:rsidR="00FC3B2B" w:rsidRPr="003D79DA" w:rsidRDefault="00FC3B2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C3B3542"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3E7A24A" w14:textId="77777777" w:rsidR="00FC3B2B" w:rsidRPr="003D79DA" w:rsidRDefault="00FC3B2B" w:rsidP="00714044">
      <w:pPr>
        <w:pStyle w:val="PlainText"/>
        <w:jc w:val="both"/>
        <w:rPr>
          <w:rFonts w:asciiTheme="minorHAnsi" w:eastAsia="MS Mincho" w:hAnsiTheme="minorHAnsi" w:cs="Consolas"/>
          <w:i/>
          <w:sz w:val="24"/>
        </w:rPr>
      </w:pPr>
    </w:p>
    <w:tbl>
      <w:tblPr>
        <w:tblW w:w="9270" w:type="dxa"/>
        <w:tblInd w:w="108" w:type="dxa"/>
        <w:tblLayout w:type="fixed"/>
        <w:tblLook w:val="04A0" w:firstRow="1" w:lastRow="0" w:firstColumn="1" w:lastColumn="0" w:noHBand="0" w:noVBand="1"/>
      </w:tblPr>
      <w:tblGrid>
        <w:gridCol w:w="954"/>
        <w:gridCol w:w="5436"/>
        <w:gridCol w:w="1440"/>
        <w:gridCol w:w="1440"/>
      </w:tblGrid>
      <w:tr w:rsidR="004E79A7" w:rsidRPr="003D79DA" w14:paraId="5986491F" w14:textId="313EB575" w:rsidTr="00B33FD8">
        <w:trPr>
          <w:trHeight w:val="216"/>
        </w:trPr>
        <w:tc>
          <w:tcPr>
            <w:tcW w:w="6390" w:type="dxa"/>
            <w:gridSpan w:val="2"/>
            <w:tcBorders>
              <w:top w:val="nil"/>
              <w:left w:val="nil"/>
              <w:bottom w:val="nil"/>
              <w:right w:val="nil"/>
            </w:tcBorders>
            <w:shd w:val="clear" w:color="auto" w:fill="auto"/>
            <w:vAlign w:val="center"/>
          </w:tcPr>
          <w:p w14:paraId="321BE8DE" w14:textId="339584AD" w:rsidR="004E79A7" w:rsidRPr="003D79DA" w:rsidRDefault="004E79A7"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3C14BCF" w14:textId="0A0F9DD8" w:rsidR="004E79A7" w:rsidRPr="003D79DA" w:rsidRDefault="004E79A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DC4188E" w14:textId="14271567" w:rsidR="004E79A7" w:rsidRPr="003D79DA" w:rsidRDefault="004E79A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4E79A7" w:rsidRPr="003D79DA" w14:paraId="317997F6" w14:textId="76EECB43" w:rsidTr="00B33FD8">
        <w:trPr>
          <w:trHeight w:val="216"/>
        </w:trPr>
        <w:tc>
          <w:tcPr>
            <w:tcW w:w="954" w:type="dxa"/>
            <w:tcBorders>
              <w:top w:val="nil"/>
              <w:left w:val="nil"/>
              <w:bottom w:val="nil"/>
              <w:right w:val="nil"/>
            </w:tcBorders>
            <w:shd w:val="clear" w:color="auto" w:fill="auto"/>
            <w:vAlign w:val="center"/>
          </w:tcPr>
          <w:p w14:paraId="07BB4BDE" w14:textId="77777777" w:rsidR="004E79A7" w:rsidRPr="003D79DA" w:rsidRDefault="004E79A7" w:rsidP="00714044">
            <w:pPr>
              <w:jc w:val="right"/>
              <w:rPr>
                <w:rFonts w:ascii="Consolas" w:hAnsi="Consolas" w:cs="Consolas"/>
                <w:sz w:val="18"/>
                <w:szCs w:val="20"/>
              </w:rPr>
            </w:pPr>
          </w:p>
        </w:tc>
        <w:tc>
          <w:tcPr>
            <w:tcW w:w="5436" w:type="dxa"/>
            <w:tcBorders>
              <w:top w:val="nil"/>
              <w:left w:val="nil"/>
              <w:bottom w:val="nil"/>
              <w:right w:val="nil"/>
            </w:tcBorders>
            <w:shd w:val="clear" w:color="auto" w:fill="auto"/>
            <w:vAlign w:val="center"/>
          </w:tcPr>
          <w:p w14:paraId="375A2764" w14:textId="77777777" w:rsidR="004E79A7" w:rsidRPr="003D79DA" w:rsidRDefault="004E79A7"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18A5F375" w14:textId="77777777" w:rsidR="004E79A7" w:rsidRPr="003D79DA" w:rsidRDefault="004E79A7"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1F8B4B6" w14:textId="77777777" w:rsidR="004E79A7" w:rsidRPr="003D79DA" w:rsidRDefault="004E79A7" w:rsidP="00714044">
            <w:pPr>
              <w:jc w:val="right"/>
              <w:rPr>
                <w:rFonts w:ascii="Consolas" w:eastAsia="MS Mincho" w:hAnsi="Consolas" w:cs="Consolas"/>
                <w:b/>
                <w:bCs/>
                <w:color w:val="000000"/>
                <w:sz w:val="18"/>
                <w:szCs w:val="20"/>
              </w:rPr>
            </w:pPr>
          </w:p>
        </w:tc>
      </w:tr>
      <w:tr w:rsidR="00366033" w:rsidRPr="003D79DA" w14:paraId="5F907948" w14:textId="7D398F31" w:rsidTr="00B33FD8">
        <w:trPr>
          <w:trHeight w:val="216"/>
        </w:trPr>
        <w:tc>
          <w:tcPr>
            <w:tcW w:w="954" w:type="dxa"/>
            <w:tcBorders>
              <w:top w:val="nil"/>
              <w:left w:val="nil"/>
              <w:bottom w:val="nil"/>
              <w:right w:val="nil"/>
            </w:tcBorders>
            <w:shd w:val="clear" w:color="auto" w:fill="auto"/>
            <w:vAlign w:val="center"/>
          </w:tcPr>
          <w:p w14:paraId="23562FD2" w14:textId="24848180" w:rsidR="00366033" w:rsidRPr="003D79DA" w:rsidRDefault="0036603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5436" w:type="dxa"/>
            <w:tcBorders>
              <w:top w:val="nil"/>
              <w:left w:val="nil"/>
              <w:bottom w:val="nil"/>
              <w:right w:val="nil"/>
            </w:tcBorders>
            <w:shd w:val="clear" w:color="auto" w:fill="auto"/>
            <w:vAlign w:val="center"/>
          </w:tcPr>
          <w:p w14:paraId="3C754822" w14:textId="3D73E9E8" w:rsidR="00366033" w:rsidRPr="003D79DA" w:rsidRDefault="00366033" w:rsidP="00714044">
            <w:pPr>
              <w:ind w:left="-72"/>
              <w:rPr>
                <w:rFonts w:ascii="Consolas" w:hAnsi="Consolas" w:cs="Consolas"/>
                <w:sz w:val="18"/>
                <w:szCs w:val="20"/>
              </w:rPr>
            </w:pPr>
            <w:r w:rsidRPr="003D79DA">
              <w:rPr>
                <w:rFonts w:ascii="Consolas" w:eastAsia="MS Mincho" w:hAnsi="Consolas" w:cs="Consolas"/>
                <w:bCs/>
                <w:color w:val="000000"/>
                <w:sz w:val="18"/>
                <w:szCs w:val="20"/>
              </w:rPr>
              <w:t>NIU (under 16 years old or did not work in past year)</w:t>
            </w:r>
          </w:p>
        </w:tc>
        <w:tc>
          <w:tcPr>
            <w:tcW w:w="1440" w:type="dxa"/>
            <w:tcBorders>
              <w:top w:val="nil"/>
              <w:left w:val="nil"/>
              <w:bottom w:val="nil"/>
              <w:right w:val="nil"/>
            </w:tcBorders>
            <w:shd w:val="clear" w:color="auto" w:fill="auto"/>
            <w:vAlign w:val="center"/>
          </w:tcPr>
          <w:p w14:paraId="7A5D1235" w14:textId="28915840" w:rsidR="00366033" w:rsidRPr="003D79DA" w:rsidRDefault="00366033" w:rsidP="00714044">
            <w:pPr>
              <w:jc w:val="right"/>
              <w:rPr>
                <w:rFonts w:ascii="Consolas" w:hAnsi="Consolas" w:cs="Consolas"/>
                <w:sz w:val="18"/>
                <w:szCs w:val="20"/>
              </w:rPr>
            </w:pPr>
            <w:r w:rsidRPr="003D79DA">
              <w:rPr>
                <w:rFonts w:ascii="Consolas" w:hAnsi="Consolas" w:cs="Consolas"/>
                <w:color w:val="000000"/>
                <w:sz w:val="18"/>
                <w:szCs w:val="18"/>
              </w:rPr>
              <w:t>2,092,961</w:t>
            </w:r>
          </w:p>
        </w:tc>
        <w:tc>
          <w:tcPr>
            <w:tcW w:w="1440" w:type="dxa"/>
            <w:tcBorders>
              <w:top w:val="nil"/>
              <w:left w:val="nil"/>
              <w:bottom w:val="nil"/>
              <w:right w:val="nil"/>
            </w:tcBorders>
            <w:shd w:val="clear" w:color="auto" w:fill="auto"/>
            <w:vAlign w:val="center"/>
          </w:tcPr>
          <w:p w14:paraId="24374C47" w14:textId="6AF356A8" w:rsidR="00366033" w:rsidRPr="003D79DA" w:rsidRDefault="00366033" w:rsidP="00714044">
            <w:pPr>
              <w:jc w:val="right"/>
              <w:rPr>
                <w:rFonts w:ascii="Consolas" w:hAnsi="Consolas" w:cs="Consolas"/>
                <w:sz w:val="18"/>
                <w:szCs w:val="20"/>
              </w:rPr>
            </w:pPr>
            <w:r w:rsidRPr="003D79DA">
              <w:rPr>
                <w:rFonts w:ascii="Consolas" w:hAnsi="Consolas" w:cs="Consolas"/>
                <w:color w:val="000000"/>
                <w:sz w:val="18"/>
                <w:szCs w:val="18"/>
              </w:rPr>
              <w:t>46.4</w:t>
            </w:r>
          </w:p>
        </w:tc>
      </w:tr>
      <w:tr w:rsidR="00DB4613" w:rsidRPr="003D79DA" w14:paraId="45E0F186" w14:textId="787614D5" w:rsidTr="00B33FD8">
        <w:trPr>
          <w:trHeight w:val="216"/>
        </w:trPr>
        <w:tc>
          <w:tcPr>
            <w:tcW w:w="954" w:type="dxa"/>
            <w:tcBorders>
              <w:top w:val="nil"/>
              <w:left w:val="nil"/>
              <w:bottom w:val="nil"/>
              <w:right w:val="nil"/>
            </w:tcBorders>
            <w:shd w:val="clear" w:color="auto" w:fill="auto"/>
            <w:vAlign w:val="center"/>
            <w:hideMark/>
          </w:tcPr>
          <w:p w14:paraId="4D053884" w14:textId="14AF2944" w:rsidR="00DB4613" w:rsidRPr="003D79DA" w:rsidRDefault="00DB4613"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5436" w:type="dxa"/>
            <w:tcBorders>
              <w:top w:val="nil"/>
              <w:left w:val="nil"/>
              <w:bottom w:val="nil"/>
              <w:right w:val="nil"/>
            </w:tcBorders>
            <w:shd w:val="clear" w:color="auto" w:fill="auto"/>
            <w:vAlign w:val="center"/>
          </w:tcPr>
          <w:p w14:paraId="5C55F213" w14:textId="7F6A4B79" w:rsidR="00DB4613" w:rsidRPr="003D79DA" w:rsidRDefault="00DB4613" w:rsidP="00714044">
            <w:pPr>
              <w:ind w:left="-72"/>
              <w:rPr>
                <w:rFonts w:ascii="Consolas" w:hAnsi="Consolas" w:cs="Consolas"/>
                <w:sz w:val="18"/>
                <w:szCs w:val="20"/>
              </w:rPr>
            </w:pPr>
            <w:r w:rsidRPr="003D79DA">
              <w:rPr>
                <w:rFonts w:ascii="Consolas" w:hAnsi="Consolas" w:cs="Consolas"/>
                <w:sz w:val="18"/>
                <w:szCs w:val="20"/>
              </w:rPr>
              <w:t>50 to 52 weeks</w:t>
            </w:r>
          </w:p>
        </w:tc>
        <w:tc>
          <w:tcPr>
            <w:tcW w:w="1440" w:type="dxa"/>
            <w:tcBorders>
              <w:top w:val="nil"/>
              <w:left w:val="nil"/>
              <w:bottom w:val="nil"/>
              <w:right w:val="nil"/>
            </w:tcBorders>
            <w:shd w:val="clear" w:color="auto" w:fill="auto"/>
            <w:vAlign w:val="center"/>
          </w:tcPr>
          <w:p w14:paraId="68349FBD" w14:textId="145048D8" w:rsidR="00DB4613" w:rsidRPr="003D79DA" w:rsidRDefault="00DB4613" w:rsidP="00714044">
            <w:pPr>
              <w:jc w:val="right"/>
              <w:rPr>
                <w:rFonts w:ascii="Consolas" w:hAnsi="Consolas" w:cs="Consolas"/>
                <w:sz w:val="18"/>
                <w:szCs w:val="20"/>
              </w:rPr>
            </w:pPr>
            <w:r w:rsidRPr="003D79DA">
              <w:rPr>
                <w:rFonts w:ascii="Consolas" w:hAnsi="Consolas" w:cs="Consolas"/>
                <w:color w:val="000000"/>
                <w:sz w:val="18"/>
                <w:szCs w:val="18"/>
              </w:rPr>
              <w:t>1,760,762</w:t>
            </w:r>
          </w:p>
        </w:tc>
        <w:tc>
          <w:tcPr>
            <w:tcW w:w="1440" w:type="dxa"/>
            <w:tcBorders>
              <w:top w:val="nil"/>
              <w:left w:val="nil"/>
              <w:bottom w:val="nil"/>
              <w:right w:val="nil"/>
            </w:tcBorders>
            <w:vAlign w:val="center"/>
          </w:tcPr>
          <w:p w14:paraId="650A35CC" w14:textId="670749D4" w:rsidR="00DB4613" w:rsidRPr="003D79DA" w:rsidRDefault="00DB4613" w:rsidP="00714044">
            <w:pPr>
              <w:jc w:val="right"/>
              <w:rPr>
                <w:rFonts w:ascii="Consolas" w:hAnsi="Consolas" w:cs="Consolas"/>
                <w:sz w:val="18"/>
                <w:szCs w:val="20"/>
              </w:rPr>
            </w:pPr>
            <w:r w:rsidRPr="003D79DA">
              <w:rPr>
                <w:rFonts w:ascii="Consolas" w:hAnsi="Consolas" w:cs="Consolas"/>
                <w:color w:val="000000"/>
                <w:sz w:val="18"/>
                <w:szCs w:val="18"/>
              </w:rPr>
              <w:t>39.0</w:t>
            </w:r>
          </w:p>
        </w:tc>
      </w:tr>
      <w:tr w:rsidR="00DB4613" w:rsidRPr="003D79DA" w14:paraId="104B0D2A" w14:textId="53BECE37" w:rsidTr="00B33FD8">
        <w:trPr>
          <w:trHeight w:val="216"/>
        </w:trPr>
        <w:tc>
          <w:tcPr>
            <w:tcW w:w="954" w:type="dxa"/>
            <w:tcBorders>
              <w:top w:val="nil"/>
              <w:left w:val="nil"/>
              <w:bottom w:val="nil"/>
              <w:right w:val="nil"/>
            </w:tcBorders>
            <w:shd w:val="clear" w:color="auto" w:fill="auto"/>
            <w:vAlign w:val="center"/>
          </w:tcPr>
          <w:p w14:paraId="619E6FAE" w14:textId="0BF7A271" w:rsidR="00DB4613" w:rsidRPr="003D79DA" w:rsidRDefault="00DB4613"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436" w:type="dxa"/>
            <w:tcBorders>
              <w:top w:val="nil"/>
              <w:left w:val="nil"/>
              <w:bottom w:val="nil"/>
              <w:right w:val="nil"/>
            </w:tcBorders>
            <w:shd w:val="clear" w:color="auto" w:fill="auto"/>
            <w:vAlign w:val="center"/>
          </w:tcPr>
          <w:p w14:paraId="162F436D" w14:textId="72F02214" w:rsidR="00DB4613" w:rsidRPr="003D79DA" w:rsidRDefault="00DB4613" w:rsidP="00714044">
            <w:pPr>
              <w:ind w:left="-72"/>
              <w:rPr>
                <w:rFonts w:ascii="Consolas" w:hAnsi="Consolas" w:cs="Consolas"/>
                <w:color w:val="000000"/>
                <w:sz w:val="18"/>
                <w:szCs w:val="20"/>
              </w:rPr>
            </w:pPr>
            <w:r w:rsidRPr="003D79DA">
              <w:rPr>
                <w:rFonts w:ascii="Consolas" w:hAnsi="Consolas" w:cs="Consolas"/>
                <w:sz w:val="18"/>
                <w:szCs w:val="20"/>
              </w:rPr>
              <w:t>48 to 49 weeks</w:t>
            </w:r>
          </w:p>
        </w:tc>
        <w:tc>
          <w:tcPr>
            <w:tcW w:w="1440" w:type="dxa"/>
            <w:tcBorders>
              <w:top w:val="nil"/>
              <w:left w:val="nil"/>
              <w:bottom w:val="nil"/>
              <w:right w:val="nil"/>
            </w:tcBorders>
            <w:shd w:val="clear" w:color="auto" w:fill="auto"/>
            <w:vAlign w:val="center"/>
          </w:tcPr>
          <w:p w14:paraId="2E3A5E94" w14:textId="1DA82F2C"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56,198</w:t>
            </w:r>
          </w:p>
        </w:tc>
        <w:tc>
          <w:tcPr>
            <w:tcW w:w="1440" w:type="dxa"/>
            <w:tcBorders>
              <w:top w:val="nil"/>
              <w:left w:val="nil"/>
              <w:bottom w:val="nil"/>
              <w:right w:val="nil"/>
            </w:tcBorders>
            <w:vAlign w:val="center"/>
          </w:tcPr>
          <w:p w14:paraId="59F9FE87" w14:textId="582666B3"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1.2</w:t>
            </w:r>
          </w:p>
        </w:tc>
      </w:tr>
      <w:tr w:rsidR="00DB4613" w:rsidRPr="003D79DA" w14:paraId="7FE1A076" w14:textId="66A6661F" w:rsidTr="00B33FD8">
        <w:trPr>
          <w:trHeight w:val="216"/>
        </w:trPr>
        <w:tc>
          <w:tcPr>
            <w:tcW w:w="954" w:type="dxa"/>
            <w:tcBorders>
              <w:top w:val="nil"/>
              <w:left w:val="nil"/>
              <w:bottom w:val="nil"/>
              <w:right w:val="nil"/>
            </w:tcBorders>
            <w:shd w:val="clear" w:color="auto" w:fill="auto"/>
            <w:vAlign w:val="center"/>
          </w:tcPr>
          <w:p w14:paraId="2A44BCFB" w14:textId="3683F5B9" w:rsidR="00DB4613" w:rsidRPr="003D79DA" w:rsidRDefault="00DB461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5436" w:type="dxa"/>
            <w:tcBorders>
              <w:top w:val="nil"/>
              <w:left w:val="nil"/>
              <w:bottom w:val="nil"/>
              <w:right w:val="nil"/>
            </w:tcBorders>
            <w:shd w:val="clear" w:color="auto" w:fill="auto"/>
            <w:vAlign w:val="center"/>
          </w:tcPr>
          <w:p w14:paraId="2A12AFEB" w14:textId="009F2A15" w:rsidR="00DB4613" w:rsidRPr="003D79DA" w:rsidRDefault="00DB4613" w:rsidP="00714044">
            <w:pPr>
              <w:ind w:left="-72"/>
              <w:rPr>
                <w:rFonts w:ascii="Consolas" w:hAnsi="Consolas" w:cs="Consolas"/>
                <w:color w:val="000000"/>
                <w:sz w:val="18"/>
                <w:szCs w:val="20"/>
              </w:rPr>
            </w:pPr>
            <w:r w:rsidRPr="003D79DA">
              <w:rPr>
                <w:rFonts w:ascii="Consolas" w:hAnsi="Consolas" w:cs="Consolas"/>
                <w:sz w:val="18"/>
                <w:szCs w:val="20"/>
              </w:rPr>
              <w:t>40 to 47 weeks</w:t>
            </w:r>
          </w:p>
        </w:tc>
        <w:tc>
          <w:tcPr>
            <w:tcW w:w="1440" w:type="dxa"/>
            <w:tcBorders>
              <w:top w:val="nil"/>
              <w:left w:val="nil"/>
              <w:bottom w:val="nil"/>
              <w:right w:val="nil"/>
            </w:tcBorders>
            <w:shd w:val="clear" w:color="auto" w:fill="auto"/>
            <w:vAlign w:val="center"/>
          </w:tcPr>
          <w:p w14:paraId="29F38FD5" w14:textId="543ED850"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153,850</w:t>
            </w:r>
          </w:p>
        </w:tc>
        <w:tc>
          <w:tcPr>
            <w:tcW w:w="1440" w:type="dxa"/>
            <w:tcBorders>
              <w:top w:val="nil"/>
              <w:left w:val="nil"/>
              <w:bottom w:val="nil"/>
              <w:right w:val="nil"/>
            </w:tcBorders>
            <w:vAlign w:val="center"/>
          </w:tcPr>
          <w:p w14:paraId="18A88E61" w14:textId="09FD5580"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3.4</w:t>
            </w:r>
          </w:p>
        </w:tc>
      </w:tr>
      <w:tr w:rsidR="00DB4613" w:rsidRPr="003D79DA" w14:paraId="74D5F655" w14:textId="156ACDEC" w:rsidTr="00B33FD8">
        <w:trPr>
          <w:trHeight w:val="216"/>
        </w:trPr>
        <w:tc>
          <w:tcPr>
            <w:tcW w:w="954" w:type="dxa"/>
            <w:tcBorders>
              <w:top w:val="nil"/>
              <w:left w:val="nil"/>
              <w:bottom w:val="nil"/>
              <w:right w:val="nil"/>
            </w:tcBorders>
            <w:shd w:val="clear" w:color="auto" w:fill="auto"/>
            <w:vAlign w:val="center"/>
          </w:tcPr>
          <w:p w14:paraId="0DD5D704" w14:textId="1C454C0A" w:rsidR="00DB4613" w:rsidRPr="003D79DA" w:rsidRDefault="00DB461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5436" w:type="dxa"/>
            <w:tcBorders>
              <w:top w:val="nil"/>
              <w:left w:val="nil"/>
              <w:bottom w:val="nil"/>
              <w:right w:val="nil"/>
            </w:tcBorders>
            <w:shd w:val="clear" w:color="auto" w:fill="auto"/>
            <w:vAlign w:val="center"/>
          </w:tcPr>
          <w:p w14:paraId="5FA66993" w14:textId="1D3015BD" w:rsidR="00DB4613" w:rsidRPr="003D79DA" w:rsidRDefault="00DB4613" w:rsidP="00714044">
            <w:pPr>
              <w:ind w:left="-72"/>
              <w:rPr>
                <w:rFonts w:ascii="Consolas" w:hAnsi="Consolas" w:cs="Consolas"/>
                <w:sz w:val="18"/>
                <w:szCs w:val="20"/>
              </w:rPr>
            </w:pPr>
            <w:r w:rsidRPr="003D79DA">
              <w:rPr>
                <w:rFonts w:ascii="Consolas" w:hAnsi="Consolas" w:cs="Consolas"/>
                <w:sz w:val="18"/>
                <w:szCs w:val="20"/>
              </w:rPr>
              <w:t>27 to 39 weeks</w:t>
            </w:r>
          </w:p>
        </w:tc>
        <w:tc>
          <w:tcPr>
            <w:tcW w:w="1440" w:type="dxa"/>
            <w:tcBorders>
              <w:top w:val="nil"/>
              <w:left w:val="nil"/>
              <w:bottom w:val="nil"/>
              <w:right w:val="nil"/>
            </w:tcBorders>
            <w:shd w:val="clear" w:color="auto" w:fill="auto"/>
            <w:vAlign w:val="center"/>
          </w:tcPr>
          <w:p w14:paraId="0E2D244A" w14:textId="56C5BA35"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153,432</w:t>
            </w:r>
          </w:p>
        </w:tc>
        <w:tc>
          <w:tcPr>
            <w:tcW w:w="1440" w:type="dxa"/>
            <w:tcBorders>
              <w:top w:val="nil"/>
              <w:left w:val="nil"/>
              <w:bottom w:val="nil"/>
              <w:right w:val="nil"/>
            </w:tcBorders>
            <w:vAlign w:val="center"/>
          </w:tcPr>
          <w:p w14:paraId="3D6A906E" w14:textId="7A85719F"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3.4</w:t>
            </w:r>
          </w:p>
        </w:tc>
      </w:tr>
      <w:tr w:rsidR="00DB4613" w:rsidRPr="003D79DA" w14:paraId="4E7FE5AB" w14:textId="3C33A08E" w:rsidTr="00B33FD8">
        <w:trPr>
          <w:trHeight w:val="216"/>
        </w:trPr>
        <w:tc>
          <w:tcPr>
            <w:tcW w:w="954" w:type="dxa"/>
            <w:tcBorders>
              <w:top w:val="nil"/>
              <w:left w:val="nil"/>
              <w:bottom w:val="nil"/>
              <w:right w:val="nil"/>
            </w:tcBorders>
            <w:shd w:val="clear" w:color="auto" w:fill="auto"/>
            <w:vAlign w:val="center"/>
          </w:tcPr>
          <w:p w14:paraId="4F5817B5" w14:textId="27ED5B0F" w:rsidR="00DB4613" w:rsidRPr="003D79DA" w:rsidRDefault="00DB461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5436" w:type="dxa"/>
            <w:tcBorders>
              <w:top w:val="nil"/>
              <w:left w:val="nil"/>
              <w:bottom w:val="nil"/>
              <w:right w:val="nil"/>
            </w:tcBorders>
            <w:shd w:val="clear" w:color="auto" w:fill="auto"/>
            <w:vAlign w:val="center"/>
          </w:tcPr>
          <w:p w14:paraId="01926C46" w14:textId="22D929FA" w:rsidR="00DB4613" w:rsidRPr="003D79DA" w:rsidRDefault="00DB4613" w:rsidP="00714044">
            <w:pPr>
              <w:ind w:left="-72"/>
              <w:rPr>
                <w:rFonts w:ascii="Consolas" w:hAnsi="Consolas" w:cs="Consolas"/>
                <w:sz w:val="18"/>
                <w:szCs w:val="20"/>
              </w:rPr>
            </w:pPr>
            <w:r w:rsidRPr="003D79DA">
              <w:rPr>
                <w:rFonts w:ascii="Consolas" w:hAnsi="Consolas" w:cs="Consolas"/>
                <w:sz w:val="18"/>
                <w:szCs w:val="20"/>
              </w:rPr>
              <w:t>14 to 26 weeks</w:t>
            </w:r>
          </w:p>
        </w:tc>
        <w:tc>
          <w:tcPr>
            <w:tcW w:w="1440" w:type="dxa"/>
            <w:tcBorders>
              <w:top w:val="nil"/>
              <w:left w:val="nil"/>
              <w:bottom w:val="nil"/>
              <w:right w:val="nil"/>
            </w:tcBorders>
            <w:shd w:val="clear" w:color="auto" w:fill="auto"/>
            <w:vAlign w:val="center"/>
          </w:tcPr>
          <w:p w14:paraId="69507405" w14:textId="6C64CFF4"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125,695</w:t>
            </w:r>
          </w:p>
        </w:tc>
        <w:tc>
          <w:tcPr>
            <w:tcW w:w="1440" w:type="dxa"/>
            <w:tcBorders>
              <w:top w:val="nil"/>
              <w:left w:val="nil"/>
              <w:bottom w:val="nil"/>
              <w:right w:val="nil"/>
            </w:tcBorders>
            <w:vAlign w:val="center"/>
          </w:tcPr>
          <w:p w14:paraId="23A34433" w14:textId="728AB2C2"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2.8</w:t>
            </w:r>
          </w:p>
        </w:tc>
      </w:tr>
      <w:tr w:rsidR="00DB4613" w:rsidRPr="003D79DA" w14:paraId="3109EAEC" w14:textId="497C1F7C" w:rsidTr="00B33FD8">
        <w:trPr>
          <w:trHeight w:val="216"/>
        </w:trPr>
        <w:tc>
          <w:tcPr>
            <w:tcW w:w="954" w:type="dxa"/>
            <w:tcBorders>
              <w:top w:val="nil"/>
              <w:left w:val="nil"/>
              <w:bottom w:val="nil"/>
              <w:right w:val="nil"/>
            </w:tcBorders>
            <w:shd w:val="clear" w:color="auto" w:fill="auto"/>
            <w:vAlign w:val="center"/>
          </w:tcPr>
          <w:p w14:paraId="1B9AAE1C" w14:textId="3941BB05" w:rsidR="00DB4613" w:rsidRPr="003D79DA" w:rsidRDefault="00DB4613"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5436" w:type="dxa"/>
            <w:tcBorders>
              <w:top w:val="nil"/>
              <w:left w:val="nil"/>
              <w:bottom w:val="nil"/>
              <w:right w:val="nil"/>
            </w:tcBorders>
            <w:shd w:val="clear" w:color="auto" w:fill="auto"/>
            <w:vAlign w:val="center"/>
          </w:tcPr>
          <w:p w14:paraId="18162B9C" w14:textId="70F69D70" w:rsidR="00DB4613" w:rsidRPr="003D79DA" w:rsidRDefault="00DB4613" w:rsidP="00714044">
            <w:pPr>
              <w:ind w:left="-72"/>
              <w:rPr>
                <w:rFonts w:ascii="Consolas" w:hAnsi="Consolas" w:cs="Consolas"/>
                <w:sz w:val="18"/>
                <w:szCs w:val="20"/>
              </w:rPr>
            </w:pPr>
            <w:r w:rsidRPr="003D79DA">
              <w:rPr>
                <w:rFonts w:ascii="Consolas" w:hAnsi="Consolas" w:cs="Consolas"/>
                <w:sz w:val="18"/>
                <w:szCs w:val="20"/>
              </w:rPr>
              <w:t>13 weeks or less</w:t>
            </w:r>
          </w:p>
        </w:tc>
        <w:tc>
          <w:tcPr>
            <w:tcW w:w="1440" w:type="dxa"/>
            <w:tcBorders>
              <w:top w:val="nil"/>
              <w:left w:val="nil"/>
              <w:bottom w:val="nil"/>
              <w:right w:val="nil"/>
            </w:tcBorders>
            <w:shd w:val="clear" w:color="auto" w:fill="auto"/>
            <w:vAlign w:val="center"/>
          </w:tcPr>
          <w:p w14:paraId="2593C56F" w14:textId="4DF8A4B4"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169,478</w:t>
            </w:r>
          </w:p>
        </w:tc>
        <w:tc>
          <w:tcPr>
            <w:tcW w:w="1440" w:type="dxa"/>
            <w:tcBorders>
              <w:top w:val="nil"/>
              <w:left w:val="nil"/>
              <w:bottom w:val="nil"/>
              <w:right w:val="nil"/>
            </w:tcBorders>
            <w:vAlign w:val="center"/>
          </w:tcPr>
          <w:p w14:paraId="39D0B269" w14:textId="56D35A57" w:rsidR="00DB4613" w:rsidRPr="003D79DA" w:rsidRDefault="00DB4613" w:rsidP="00714044">
            <w:pPr>
              <w:jc w:val="right"/>
              <w:rPr>
                <w:rFonts w:ascii="Consolas" w:hAnsi="Consolas" w:cs="Consolas"/>
                <w:color w:val="000000"/>
                <w:sz w:val="18"/>
                <w:szCs w:val="20"/>
              </w:rPr>
            </w:pPr>
            <w:r w:rsidRPr="003D79DA">
              <w:rPr>
                <w:rFonts w:ascii="Consolas" w:hAnsi="Consolas" w:cs="Consolas"/>
                <w:color w:val="000000"/>
                <w:sz w:val="18"/>
                <w:szCs w:val="18"/>
              </w:rPr>
              <w:t>3.8</w:t>
            </w:r>
          </w:p>
        </w:tc>
      </w:tr>
      <w:tr w:rsidR="00366033" w:rsidRPr="003D79DA" w14:paraId="31F88377" w14:textId="1659423C" w:rsidTr="00B33FD8">
        <w:trPr>
          <w:trHeight w:val="216"/>
        </w:trPr>
        <w:tc>
          <w:tcPr>
            <w:tcW w:w="954" w:type="dxa"/>
            <w:tcBorders>
              <w:top w:val="nil"/>
              <w:left w:val="nil"/>
              <w:bottom w:val="nil"/>
              <w:right w:val="nil"/>
            </w:tcBorders>
            <w:shd w:val="clear" w:color="auto" w:fill="auto"/>
            <w:vAlign w:val="center"/>
          </w:tcPr>
          <w:p w14:paraId="0D06C9F0" w14:textId="77777777" w:rsidR="00366033" w:rsidRPr="003D79DA" w:rsidRDefault="00366033" w:rsidP="00714044">
            <w:pPr>
              <w:jc w:val="right"/>
              <w:rPr>
                <w:rFonts w:ascii="Consolas" w:eastAsia="MS Mincho" w:hAnsi="Consolas" w:cs="Consolas"/>
                <w:b/>
                <w:color w:val="000000"/>
                <w:sz w:val="18"/>
                <w:szCs w:val="20"/>
              </w:rPr>
            </w:pPr>
          </w:p>
        </w:tc>
        <w:tc>
          <w:tcPr>
            <w:tcW w:w="5436" w:type="dxa"/>
            <w:tcBorders>
              <w:top w:val="nil"/>
              <w:left w:val="nil"/>
              <w:bottom w:val="nil"/>
              <w:right w:val="nil"/>
            </w:tcBorders>
            <w:shd w:val="clear" w:color="auto" w:fill="auto"/>
            <w:vAlign w:val="center"/>
          </w:tcPr>
          <w:p w14:paraId="587DB92E" w14:textId="7BA0C2F8" w:rsidR="00366033" w:rsidRPr="003D79DA" w:rsidRDefault="00366033"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6A35EE01" w14:textId="053DAA5A" w:rsidR="00366033" w:rsidRPr="003D79DA" w:rsidRDefault="00366033"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94EB456" w14:textId="29BD0401" w:rsidR="00366033" w:rsidRPr="003D79DA" w:rsidRDefault="00366033"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4863108" w14:textId="77777777" w:rsidR="00FC3B2B" w:rsidRPr="003D79DA" w:rsidRDefault="00FC3B2B" w:rsidP="00714044">
      <w:pPr>
        <w:pStyle w:val="PlainText"/>
        <w:jc w:val="both"/>
        <w:rPr>
          <w:rFonts w:asciiTheme="minorHAnsi" w:eastAsia="MS Mincho" w:hAnsiTheme="minorHAnsi" w:cs="Consolas"/>
          <w:sz w:val="16"/>
          <w:szCs w:val="16"/>
        </w:rPr>
      </w:pPr>
    </w:p>
    <w:p w14:paraId="0B13DCD2" w14:textId="77777777" w:rsidR="00FC3B2B" w:rsidRPr="003D79DA" w:rsidRDefault="00FC3B2B" w:rsidP="00714044">
      <w:pPr>
        <w:spacing w:after="240"/>
        <w:rPr>
          <w:rFonts w:asciiTheme="minorHAnsi" w:hAnsiTheme="minorHAnsi" w:cs="Consolas"/>
          <w:sz w:val="20"/>
          <w:szCs w:val="20"/>
        </w:rPr>
      </w:pPr>
      <w:r w:rsidRPr="003D79DA">
        <w:rPr>
          <w:rFonts w:asciiTheme="minorHAnsi" w:hAnsiTheme="minorHAnsi" w:cs="Consolas"/>
          <w:sz w:val="20"/>
          <w:szCs w:val="20"/>
        </w:rPr>
        <w:br w:type="page"/>
      </w:r>
    </w:p>
    <w:p w14:paraId="180E0496" w14:textId="4C4B146B" w:rsidR="002A6E2B" w:rsidRPr="003D79DA" w:rsidRDefault="002A6E2B"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On Layoff</w:t>
      </w:r>
      <w:r w:rsidR="004663EC" w:rsidRPr="003D79DA">
        <w:rPr>
          <w:rFonts w:asciiTheme="minorHAnsi" w:eastAsia="MS Mincho" w:hAnsiTheme="minorHAnsi" w:cstheme="majorHAnsi"/>
          <w:b/>
          <w:sz w:val="24"/>
          <w:szCs w:val="22"/>
        </w:rPr>
        <w:t xml:space="preserve">         </w:t>
      </w:r>
      <w:bookmarkStart w:id="70" w:name="NWLA"/>
      <w:r w:rsidRPr="003D79DA">
        <w:rPr>
          <w:rFonts w:asciiTheme="minorHAnsi" w:eastAsia="MS Mincho" w:hAnsiTheme="minorHAnsi" w:cstheme="majorHAnsi"/>
          <w:b/>
          <w:sz w:val="24"/>
          <w:szCs w:val="22"/>
        </w:rPr>
        <w:t>NWLA</w:t>
      </w:r>
      <w:bookmarkEnd w:id="70"/>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rPr>
          <w:t>Return to Index</w:t>
        </w:r>
      </w:hyperlink>
    </w:p>
    <w:p w14:paraId="6CD2A530" w14:textId="77777777" w:rsidR="002A6E2B" w:rsidRPr="003D79DA" w:rsidRDefault="002A6E2B" w:rsidP="00714044">
      <w:pPr>
        <w:pStyle w:val="PlainText"/>
        <w:jc w:val="both"/>
        <w:rPr>
          <w:rFonts w:asciiTheme="minorHAnsi" w:eastAsia="MS Mincho" w:hAnsiTheme="minorHAnsi" w:cstheme="majorHAnsi"/>
          <w:b/>
          <w:sz w:val="22"/>
          <w:szCs w:val="22"/>
        </w:rPr>
      </w:pPr>
    </w:p>
    <w:p w14:paraId="7EA599F6" w14:textId="3FD272CC" w:rsidR="002A6E2B" w:rsidRPr="003D79DA" w:rsidRDefault="002A6E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whether a person was on layoff from a job during the week prior to the survey date were derived from Question 34a. </w:t>
      </w:r>
      <w:r w:rsidR="009A4228" w:rsidRPr="003D79DA">
        <w:rPr>
          <w:rFonts w:asciiTheme="minorHAnsi" w:eastAsia="MS Mincho" w:hAnsiTheme="minorHAnsi" w:cstheme="majorHAnsi"/>
          <w:sz w:val="22"/>
          <w:szCs w:val="22"/>
        </w:rPr>
        <w:t>The data were tabulated for people 16 years old and over</w:t>
      </w:r>
    </w:p>
    <w:p w14:paraId="078ACE89" w14:textId="77777777" w:rsidR="009A4228" w:rsidRPr="003D79DA" w:rsidRDefault="009A4228" w:rsidP="00714044">
      <w:pPr>
        <w:pStyle w:val="PlainText"/>
        <w:jc w:val="both"/>
        <w:rPr>
          <w:rFonts w:asciiTheme="minorHAnsi" w:eastAsia="MS Mincho" w:hAnsiTheme="minorHAnsi" w:cstheme="majorHAnsi"/>
          <w:sz w:val="22"/>
          <w:szCs w:val="22"/>
        </w:rPr>
      </w:pPr>
    </w:p>
    <w:p w14:paraId="32107E09" w14:textId="77777777" w:rsidR="002A6E2B" w:rsidRPr="003D79DA" w:rsidRDefault="002A6E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People answering “yes” were asked an additional question about being recalled to their job. See Informed of Recall, </w:t>
      </w:r>
      <w:hyperlink w:anchor="NWRE" w:history="1">
        <w:r w:rsidRPr="003D79DA">
          <w:rPr>
            <w:rStyle w:val="Hyperlink"/>
            <w:rFonts w:asciiTheme="minorHAnsi" w:eastAsia="MS Mincho" w:hAnsiTheme="minorHAnsi" w:cstheme="majorHAnsi"/>
            <w:sz w:val="22"/>
            <w:szCs w:val="22"/>
          </w:rPr>
          <w:t>NWRE</w:t>
        </w:r>
      </w:hyperlink>
      <w:r w:rsidRPr="003D79DA">
        <w:rPr>
          <w:rFonts w:asciiTheme="minorHAnsi" w:eastAsia="MS Mincho" w:hAnsiTheme="minorHAnsi" w:cstheme="majorHAnsi"/>
          <w:sz w:val="22"/>
          <w:szCs w:val="22"/>
        </w:rPr>
        <w:t>.</w:t>
      </w:r>
    </w:p>
    <w:p w14:paraId="3DBFE8ED" w14:textId="77777777" w:rsidR="002A6E2B" w:rsidRPr="003D79DA" w:rsidRDefault="002A6E2B" w:rsidP="00714044">
      <w:pPr>
        <w:pStyle w:val="PlainText"/>
        <w:jc w:val="both"/>
        <w:rPr>
          <w:rFonts w:asciiTheme="minorHAnsi" w:eastAsia="MS Mincho" w:hAnsiTheme="minorHAnsi" w:cs="Consolas"/>
          <w:b/>
          <w:sz w:val="22"/>
          <w:szCs w:val="22"/>
        </w:rPr>
      </w:pPr>
    </w:p>
    <w:p w14:paraId="065794C8" w14:textId="77777777" w:rsidR="002A6E2B" w:rsidRPr="003D79DA" w:rsidRDefault="002A6E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8F37779"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UNWLA</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5F3B4D59"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01133ADC" w14:textId="77777777" w:rsidR="002A6E2B" w:rsidRPr="003D79DA" w:rsidRDefault="002A6E2B"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9C5B022" w14:textId="77777777" w:rsidR="002A6E2B" w:rsidRPr="003D79DA" w:rsidRDefault="002A6E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002FA9F"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5D6A1782" w14:textId="77777777" w:rsidR="00745999" w:rsidRPr="003D79DA" w:rsidRDefault="0074599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Pr="003D79DA">
        <w:rPr>
          <w:rFonts w:asciiTheme="minorHAnsi" w:eastAsia="MS Mincho" w:hAnsiTheme="minorHAnsi" w:cs="Consolas"/>
          <w:i/>
          <w:sz w:val="22"/>
          <w:szCs w:val="22"/>
        </w:rPr>
        <w:t>[link]*</w:t>
      </w:r>
    </w:p>
    <w:p w14:paraId="4A14C439" w14:textId="77777777" w:rsidR="00745999" w:rsidRPr="003D79DA" w:rsidRDefault="0074599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19B88B10" w14:textId="77777777" w:rsidR="00745999" w:rsidRPr="003D79DA" w:rsidRDefault="00745999"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BECEB33" w14:textId="77777777" w:rsidR="00745999" w:rsidRPr="003D79DA" w:rsidRDefault="00745999" w:rsidP="00714044">
      <w:pPr>
        <w:pStyle w:val="PlainText"/>
        <w:jc w:val="both"/>
        <w:rPr>
          <w:rFonts w:asciiTheme="minorHAnsi" w:eastAsia="MS Mincho" w:hAnsiTheme="minorHAnsi" w:cs="Consolas"/>
          <w:i/>
          <w:sz w:val="22"/>
          <w:szCs w:val="22"/>
        </w:rPr>
      </w:pPr>
    </w:p>
    <w:tbl>
      <w:tblPr>
        <w:tblW w:w="6714" w:type="dxa"/>
        <w:tblInd w:w="108" w:type="dxa"/>
        <w:tblLayout w:type="fixed"/>
        <w:tblLook w:val="04A0" w:firstRow="1" w:lastRow="0" w:firstColumn="1" w:lastColumn="0" w:noHBand="0" w:noVBand="1"/>
      </w:tblPr>
      <w:tblGrid>
        <w:gridCol w:w="954"/>
        <w:gridCol w:w="2880"/>
        <w:gridCol w:w="1440"/>
        <w:gridCol w:w="1440"/>
      </w:tblGrid>
      <w:tr w:rsidR="00745999" w:rsidRPr="003D79DA" w14:paraId="348FDB07" w14:textId="77777777" w:rsidTr="00A86ACF">
        <w:trPr>
          <w:trHeight w:val="216"/>
        </w:trPr>
        <w:tc>
          <w:tcPr>
            <w:tcW w:w="3834" w:type="dxa"/>
            <w:gridSpan w:val="2"/>
            <w:tcBorders>
              <w:top w:val="nil"/>
              <w:left w:val="nil"/>
              <w:bottom w:val="nil"/>
              <w:right w:val="nil"/>
            </w:tcBorders>
            <w:shd w:val="clear" w:color="auto" w:fill="auto"/>
            <w:vAlign w:val="center"/>
          </w:tcPr>
          <w:p w14:paraId="351A98A7" w14:textId="2E51392B" w:rsidR="00745999" w:rsidRPr="003D79DA" w:rsidRDefault="00745999"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585F20AC" w14:textId="11D853AD" w:rsidR="00745999" w:rsidRPr="003D79DA" w:rsidRDefault="0074599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547556CD" w14:textId="330EDACE" w:rsidR="00745999" w:rsidRPr="003D79DA" w:rsidRDefault="0074599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745999" w:rsidRPr="003D79DA" w14:paraId="46604F98" w14:textId="77777777" w:rsidTr="00A86ACF">
        <w:trPr>
          <w:trHeight w:val="216"/>
        </w:trPr>
        <w:tc>
          <w:tcPr>
            <w:tcW w:w="954" w:type="dxa"/>
            <w:tcBorders>
              <w:top w:val="nil"/>
              <w:left w:val="nil"/>
              <w:bottom w:val="nil"/>
              <w:right w:val="nil"/>
            </w:tcBorders>
            <w:shd w:val="clear" w:color="auto" w:fill="auto"/>
            <w:vAlign w:val="center"/>
          </w:tcPr>
          <w:p w14:paraId="4AC342CB" w14:textId="77777777" w:rsidR="00745999" w:rsidRPr="003D79DA" w:rsidRDefault="00745999"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3FE63BEA" w14:textId="77777777" w:rsidR="00745999" w:rsidRPr="003D79DA" w:rsidRDefault="00745999"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7E95557F" w14:textId="77777777" w:rsidR="00745999" w:rsidRPr="003D79DA" w:rsidRDefault="00745999"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1FDF301" w14:textId="77777777" w:rsidR="00745999" w:rsidRPr="003D79DA" w:rsidRDefault="00745999" w:rsidP="00714044">
            <w:pPr>
              <w:jc w:val="right"/>
              <w:rPr>
                <w:rFonts w:ascii="Consolas" w:eastAsia="MS Mincho" w:hAnsi="Consolas" w:cs="Consolas"/>
                <w:b/>
                <w:bCs/>
                <w:color w:val="000000"/>
                <w:sz w:val="18"/>
                <w:szCs w:val="20"/>
              </w:rPr>
            </w:pPr>
          </w:p>
        </w:tc>
      </w:tr>
      <w:tr w:rsidR="00745999" w:rsidRPr="003D79DA" w14:paraId="7AF9EEB0" w14:textId="77777777" w:rsidTr="00A86ACF">
        <w:trPr>
          <w:trHeight w:val="216"/>
        </w:trPr>
        <w:tc>
          <w:tcPr>
            <w:tcW w:w="954" w:type="dxa"/>
            <w:tcBorders>
              <w:top w:val="nil"/>
              <w:left w:val="nil"/>
              <w:bottom w:val="nil"/>
              <w:right w:val="nil"/>
            </w:tcBorders>
            <w:shd w:val="clear" w:color="auto" w:fill="auto"/>
            <w:vAlign w:val="center"/>
          </w:tcPr>
          <w:p w14:paraId="0DD26C3E" w14:textId="77777777" w:rsidR="00745999" w:rsidRPr="003D79DA" w:rsidRDefault="00745999"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5C8F520D" w14:textId="1C3D1C3C" w:rsidR="00745999" w:rsidRPr="003D79DA" w:rsidRDefault="00745999" w:rsidP="00714044">
            <w:pPr>
              <w:ind w:left="-72"/>
              <w:rPr>
                <w:rFonts w:ascii="Consolas" w:hAnsi="Consolas" w:cs="Consolas"/>
                <w:sz w:val="18"/>
                <w:szCs w:val="20"/>
              </w:rPr>
            </w:pPr>
            <w:r w:rsidRPr="003D79DA">
              <w:rPr>
                <w:rFonts w:ascii="Consolas" w:eastAsia="MS Mincho" w:hAnsi="Consolas" w:cs="Consolas"/>
                <w:bCs/>
                <w:color w:val="000000"/>
                <w:sz w:val="18"/>
                <w:szCs w:val="20"/>
              </w:rPr>
              <w:t>NIU (under 16 years old)</w:t>
            </w:r>
          </w:p>
        </w:tc>
        <w:tc>
          <w:tcPr>
            <w:tcW w:w="1440" w:type="dxa"/>
            <w:tcBorders>
              <w:top w:val="nil"/>
              <w:left w:val="nil"/>
              <w:bottom w:val="nil"/>
              <w:right w:val="nil"/>
            </w:tcBorders>
            <w:shd w:val="clear" w:color="auto" w:fill="auto"/>
            <w:vAlign w:val="center"/>
          </w:tcPr>
          <w:p w14:paraId="014B9A2A" w14:textId="037F12A7" w:rsidR="00745999" w:rsidRPr="003D79DA" w:rsidRDefault="00745999" w:rsidP="00714044">
            <w:pPr>
              <w:jc w:val="right"/>
              <w:rPr>
                <w:rFonts w:ascii="Consolas" w:hAnsi="Consolas" w:cs="Consolas"/>
                <w:sz w:val="18"/>
                <w:szCs w:val="20"/>
              </w:rPr>
            </w:pPr>
            <w:r w:rsidRPr="003D79DA">
              <w:rPr>
                <w:rFonts w:ascii="Consolas" w:hAnsi="Consolas" w:cs="Consolas"/>
                <w:color w:val="000000"/>
                <w:sz w:val="18"/>
                <w:szCs w:val="18"/>
              </w:rPr>
              <w:t>910,607</w:t>
            </w:r>
          </w:p>
        </w:tc>
        <w:tc>
          <w:tcPr>
            <w:tcW w:w="1440" w:type="dxa"/>
            <w:tcBorders>
              <w:top w:val="nil"/>
              <w:left w:val="nil"/>
              <w:bottom w:val="nil"/>
              <w:right w:val="nil"/>
            </w:tcBorders>
            <w:shd w:val="clear" w:color="auto" w:fill="auto"/>
            <w:vAlign w:val="center"/>
          </w:tcPr>
          <w:p w14:paraId="4C65DDC7" w14:textId="3CFB5454" w:rsidR="00745999" w:rsidRPr="003D79DA" w:rsidRDefault="00745999" w:rsidP="00714044">
            <w:pPr>
              <w:jc w:val="right"/>
              <w:rPr>
                <w:rFonts w:ascii="Consolas" w:hAnsi="Consolas" w:cs="Consolas"/>
                <w:sz w:val="18"/>
                <w:szCs w:val="20"/>
              </w:rPr>
            </w:pPr>
            <w:r w:rsidRPr="003D79DA">
              <w:rPr>
                <w:rFonts w:ascii="Consolas" w:hAnsi="Consolas" w:cs="Consolas"/>
                <w:color w:val="000000"/>
                <w:sz w:val="18"/>
                <w:szCs w:val="18"/>
              </w:rPr>
              <w:t>20.2</w:t>
            </w:r>
          </w:p>
        </w:tc>
      </w:tr>
      <w:tr w:rsidR="00745999" w:rsidRPr="003D79DA" w14:paraId="2CF76B43" w14:textId="77777777" w:rsidTr="00A86ACF">
        <w:trPr>
          <w:trHeight w:val="216"/>
        </w:trPr>
        <w:tc>
          <w:tcPr>
            <w:tcW w:w="954" w:type="dxa"/>
            <w:tcBorders>
              <w:top w:val="nil"/>
              <w:left w:val="nil"/>
              <w:bottom w:val="nil"/>
              <w:right w:val="nil"/>
            </w:tcBorders>
            <w:shd w:val="clear" w:color="auto" w:fill="auto"/>
            <w:vAlign w:val="center"/>
            <w:hideMark/>
          </w:tcPr>
          <w:p w14:paraId="6146C19C" w14:textId="77777777" w:rsidR="00745999" w:rsidRPr="003D79DA" w:rsidRDefault="00745999"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727E5842" w14:textId="77777777" w:rsidR="00745999" w:rsidRPr="003D79DA" w:rsidRDefault="00745999" w:rsidP="00714044">
            <w:pPr>
              <w:ind w:left="-72"/>
              <w:rPr>
                <w:rFonts w:ascii="Consolas" w:hAnsi="Consolas" w:cs="Consolas"/>
                <w:sz w:val="18"/>
                <w:szCs w:val="20"/>
              </w:rPr>
            </w:pPr>
            <w:r w:rsidRPr="003D79DA">
              <w:rPr>
                <w:rFonts w:ascii="Consolas" w:hAnsi="Consolas" w:cs="Consolas"/>
                <w:sz w:val="18"/>
                <w:szCs w:val="22"/>
              </w:rPr>
              <w:t>Yes, on layoff</w:t>
            </w:r>
          </w:p>
        </w:tc>
        <w:tc>
          <w:tcPr>
            <w:tcW w:w="1440" w:type="dxa"/>
            <w:tcBorders>
              <w:top w:val="nil"/>
              <w:left w:val="nil"/>
              <w:bottom w:val="nil"/>
              <w:right w:val="nil"/>
            </w:tcBorders>
            <w:shd w:val="clear" w:color="auto" w:fill="auto"/>
            <w:vAlign w:val="center"/>
          </w:tcPr>
          <w:p w14:paraId="740CCCF7" w14:textId="10DEF52F" w:rsidR="00745999" w:rsidRPr="003D79DA" w:rsidRDefault="00745999" w:rsidP="00714044">
            <w:pPr>
              <w:jc w:val="right"/>
              <w:rPr>
                <w:rFonts w:ascii="Consolas" w:hAnsi="Consolas" w:cs="Consolas"/>
                <w:sz w:val="18"/>
                <w:szCs w:val="20"/>
              </w:rPr>
            </w:pPr>
            <w:r w:rsidRPr="003D79DA">
              <w:rPr>
                <w:rFonts w:ascii="Consolas" w:hAnsi="Consolas" w:cs="Consolas"/>
                <w:color w:val="000000"/>
                <w:sz w:val="18"/>
                <w:szCs w:val="18"/>
              </w:rPr>
              <w:t>49,973</w:t>
            </w:r>
          </w:p>
        </w:tc>
        <w:tc>
          <w:tcPr>
            <w:tcW w:w="1440" w:type="dxa"/>
            <w:tcBorders>
              <w:top w:val="nil"/>
              <w:left w:val="nil"/>
              <w:bottom w:val="nil"/>
              <w:right w:val="nil"/>
            </w:tcBorders>
            <w:vAlign w:val="center"/>
          </w:tcPr>
          <w:p w14:paraId="2A201CA3" w14:textId="5470B74F" w:rsidR="00745999" w:rsidRPr="003D79DA" w:rsidRDefault="00745999" w:rsidP="00714044">
            <w:pPr>
              <w:jc w:val="right"/>
              <w:rPr>
                <w:rFonts w:ascii="Consolas" w:hAnsi="Consolas" w:cs="Consolas"/>
                <w:sz w:val="18"/>
                <w:szCs w:val="20"/>
              </w:rPr>
            </w:pPr>
            <w:r w:rsidRPr="003D79DA">
              <w:rPr>
                <w:rFonts w:ascii="Consolas" w:hAnsi="Consolas" w:cs="Consolas"/>
                <w:color w:val="000000"/>
                <w:sz w:val="18"/>
                <w:szCs w:val="18"/>
              </w:rPr>
              <w:t>1.1</w:t>
            </w:r>
          </w:p>
        </w:tc>
      </w:tr>
      <w:tr w:rsidR="00745999" w:rsidRPr="003D79DA" w14:paraId="0EE892B3" w14:textId="77777777" w:rsidTr="00A86ACF">
        <w:trPr>
          <w:trHeight w:val="216"/>
        </w:trPr>
        <w:tc>
          <w:tcPr>
            <w:tcW w:w="954" w:type="dxa"/>
            <w:tcBorders>
              <w:top w:val="nil"/>
              <w:left w:val="nil"/>
              <w:bottom w:val="nil"/>
              <w:right w:val="nil"/>
            </w:tcBorders>
            <w:shd w:val="clear" w:color="auto" w:fill="auto"/>
            <w:vAlign w:val="center"/>
          </w:tcPr>
          <w:p w14:paraId="2ADABF36" w14:textId="77777777" w:rsidR="00745999" w:rsidRPr="003D79DA" w:rsidRDefault="00745999"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24E6343D" w14:textId="77777777" w:rsidR="00745999" w:rsidRPr="003D79DA" w:rsidRDefault="00745999" w:rsidP="00714044">
            <w:pPr>
              <w:ind w:left="-72"/>
              <w:rPr>
                <w:rFonts w:ascii="Consolas" w:hAnsi="Consolas" w:cs="Consolas"/>
                <w:color w:val="000000"/>
                <w:sz w:val="18"/>
                <w:szCs w:val="20"/>
              </w:rPr>
            </w:pPr>
            <w:r w:rsidRPr="003D79DA">
              <w:rPr>
                <w:rFonts w:ascii="Consolas" w:hAnsi="Consolas" w:cs="Consolas"/>
                <w:sz w:val="18"/>
                <w:szCs w:val="22"/>
              </w:rPr>
              <w:t>Not on layoff</w:t>
            </w:r>
          </w:p>
        </w:tc>
        <w:tc>
          <w:tcPr>
            <w:tcW w:w="1440" w:type="dxa"/>
            <w:tcBorders>
              <w:top w:val="nil"/>
              <w:left w:val="nil"/>
              <w:bottom w:val="nil"/>
              <w:right w:val="nil"/>
            </w:tcBorders>
            <w:shd w:val="clear" w:color="auto" w:fill="auto"/>
            <w:vAlign w:val="center"/>
          </w:tcPr>
          <w:p w14:paraId="2E6ED5CA" w14:textId="03352420" w:rsidR="00745999" w:rsidRPr="003D79DA" w:rsidRDefault="00745999" w:rsidP="00714044">
            <w:pPr>
              <w:jc w:val="right"/>
              <w:rPr>
                <w:rFonts w:ascii="Consolas" w:hAnsi="Consolas" w:cs="Consolas"/>
                <w:color w:val="000000"/>
                <w:sz w:val="18"/>
                <w:szCs w:val="20"/>
              </w:rPr>
            </w:pPr>
            <w:r w:rsidRPr="003D79DA">
              <w:rPr>
                <w:rFonts w:ascii="Consolas" w:hAnsi="Consolas" w:cs="Consolas"/>
                <w:color w:val="000000"/>
                <w:sz w:val="18"/>
                <w:szCs w:val="18"/>
              </w:rPr>
              <w:t>1,716,437</w:t>
            </w:r>
          </w:p>
        </w:tc>
        <w:tc>
          <w:tcPr>
            <w:tcW w:w="1440" w:type="dxa"/>
            <w:tcBorders>
              <w:top w:val="nil"/>
              <w:left w:val="nil"/>
              <w:bottom w:val="nil"/>
              <w:right w:val="nil"/>
            </w:tcBorders>
            <w:vAlign w:val="center"/>
          </w:tcPr>
          <w:p w14:paraId="6D0C60C0" w14:textId="28B78B9C" w:rsidR="00745999" w:rsidRPr="003D79DA" w:rsidRDefault="00745999" w:rsidP="00714044">
            <w:pPr>
              <w:jc w:val="right"/>
              <w:rPr>
                <w:rFonts w:ascii="Consolas" w:hAnsi="Consolas" w:cs="Consolas"/>
                <w:color w:val="000000"/>
                <w:sz w:val="18"/>
                <w:szCs w:val="20"/>
              </w:rPr>
            </w:pPr>
            <w:r w:rsidRPr="003D79DA">
              <w:rPr>
                <w:rFonts w:ascii="Consolas" w:hAnsi="Consolas" w:cs="Consolas"/>
                <w:color w:val="000000"/>
                <w:sz w:val="18"/>
                <w:szCs w:val="18"/>
              </w:rPr>
              <w:t>38.0</w:t>
            </w:r>
          </w:p>
        </w:tc>
      </w:tr>
      <w:tr w:rsidR="00745999" w:rsidRPr="003D79DA" w14:paraId="230D4BAE" w14:textId="77777777" w:rsidTr="00A86ACF">
        <w:trPr>
          <w:trHeight w:val="216"/>
        </w:trPr>
        <w:tc>
          <w:tcPr>
            <w:tcW w:w="954" w:type="dxa"/>
            <w:tcBorders>
              <w:top w:val="nil"/>
              <w:left w:val="nil"/>
              <w:bottom w:val="nil"/>
              <w:right w:val="nil"/>
            </w:tcBorders>
            <w:shd w:val="clear" w:color="auto" w:fill="auto"/>
            <w:vAlign w:val="center"/>
          </w:tcPr>
          <w:p w14:paraId="0B5094B4" w14:textId="77777777" w:rsidR="00745999" w:rsidRPr="003D79DA" w:rsidRDefault="00745999"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2880" w:type="dxa"/>
            <w:tcBorders>
              <w:top w:val="nil"/>
              <w:left w:val="nil"/>
              <w:bottom w:val="nil"/>
              <w:right w:val="nil"/>
            </w:tcBorders>
            <w:shd w:val="clear" w:color="auto" w:fill="auto"/>
            <w:vAlign w:val="center"/>
          </w:tcPr>
          <w:p w14:paraId="2D656F4B" w14:textId="77777777" w:rsidR="00745999" w:rsidRPr="003D79DA" w:rsidRDefault="00745999" w:rsidP="00714044">
            <w:pPr>
              <w:ind w:left="-72"/>
              <w:rPr>
                <w:rFonts w:ascii="Consolas" w:hAnsi="Consolas" w:cs="Consolas"/>
                <w:color w:val="000000"/>
                <w:sz w:val="18"/>
                <w:szCs w:val="20"/>
              </w:rPr>
            </w:pPr>
            <w:r w:rsidRPr="003D79DA">
              <w:rPr>
                <w:rFonts w:ascii="Consolas" w:hAnsi="Consolas" w:cs="Consolas"/>
                <w:sz w:val="18"/>
                <w:szCs w:val="22"/>
              </w:rPr>
              <w:t xml:space="preserve">Not reported    </w:t>
            </w:r>
          </w:p>
        </w:tc>
        <w:tc>
          <w:tcPr>
            <w:tcW w:w="1440" w:type="dxa"/>
            <w:tcBorders>
              <w:top w:val="nil"/>
              <w:left w:val="nil"/>
              <w:bottom w:val="nil"/>
              <w:right w:val="nil"/>
            </w:tcBorders>
            <w:shd w:val="clear" w:color="auto" w:fill="auto"/>
            <w:vAlign w:val="center"/>
          </w:tcPr>
          <w:p w14:paraId="276B690A" w14:textId="2473AB0E" w:rsidR="00745999" w:rsidRPr="003D79DA" w:rsidRDefault="00745999" w:rsidP="00714044">
            <w:pPr>
              <w:jc w:val="right"/>
              <w:rPr>
                <w:rFonts w:ascii="Consolas" w:hAnsi="Consolas" w:cs="Consolas"/>
                <w:color w:val="000000"/>
                <w:sz w:val="18"/>
                <w:szCs w:val="20"/>
              </w:rPr>
            </w:pPr>
            <w:r w:rsidRPr="003D79DA">
              <w:rPr>
                <w:rFonts w:ascii="Consolas" w:hAnsi="Consolas" w:cs="Consolas"/>
                <w:color w:val="000000"/>
                <w:sz w:val="18"/>
                <w:szCs w:val="18"/>
              </w:rPr>
              <w:t>1,835,359</w:t>
            </w:r>
          </w:p>
        </w:tc>
        <w:tc>
          <w:tcPr>
            <w:tcW w:w="1440" w:type="dxa"/>
            <w:tcBorders>
              <w:top w:val="nil"/>
              <w:left w:val="nil"/>
              <w:bottom w:val="nil"/>
              <w:right w:val="nil"/>
            </w:tcBorders>
            <w:vAlign w:val="center"/>
          </w:tcPr>
          <w:p w14:paraId="5EA96179" w14:textId="0475F83B" w:rsidR="00745999" w:rsidRPr="003D79DA" w:rsidRDefault="00745999" w:rsidP="00714044">
            <w:pPr>
              <w:jc w:val="right"/>
              <w:rPr>
                <w:rFonts w:ascii="Consolas" w:hAnsi="Consolas" w:cs="Consolas"/>
                <w:color w:val="000000"/>
                <w:sz w:val="18"/>
                <w:szCs w:val="20"/>
              </w:rPr>
            </w:pPr>
            <w:r w:rsidRPr="003D79DA">
              <w:rPr>
                <w:rFonts w:ascii="Consolas" w:hAnsi="Consolas" w:cs="Consolas"/>
                <w:color w:val="000000"/>
                <w:sz w:val="18"/>
                <w:szCs w:val="18"/>
              </w:rPr>
              <w:t>40.7</w:t>
            </w:r>
          </w:p>
        </w:tc>
      </w:tr>
      <w:tr w:rsidR="00745999" w:rsidRPr="003D79DA" w14:paraId="31A1365D" w14:textId="77777777" w:rsidTr="00A86ACF">
        <w:trPr>
          <w:trHeight w:val="216"/>
        </w:trPr>
        <w:tc>
          <w:tcPr>
            <w:tcW w:w="954" w:type="dxa"/>
            <w:tcBorders>
              <w:top w:val="nil"/>
              <w:left w:val="nil"/>
              <w:bottom w:val="nil"/>
              <w:right w:val="nil"/>
            </w:tcBorders>
            <w:shd w:val="clear" w:color="auto" w:fill="auto"/>
            <w:vAlign w:val="center"/>
          </w:tcPr>
          <w:p w14:paraId="501D1B31" w14:textId="77777777" w:rsidR="00745999" w:rsidRPr="003D79DA" w:rsidRDefault="00745999"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07A8FD7F" w14:textId="77777777" w:rsidR="00745999" w:rsidRPr="003D79DA" w:rsidRDefault="00745999"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7911AAAE" w14:textId="3CC08F21" w:rsidR="00745999" w:rsidRPr="003D79DA" w:rsidRDefault="00745999"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5CDC23C" w14:textId="423FB875" w:rsidR="00745999" w:rsidRPr="003D79DA" w:rsidRDefault="00745999"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10AF5AF7" w14:textId="77777777" w:rsidR="002A6E2B" w:rsidRPr="003D79DA" w:rsidRDefault="002A6E2B"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1CC62EB2" w14:textId="64B266D6" w:rsidR="009A4228" w:rsidRPr="003D79DA" w:rsidRDefault="009A4228"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Temporarily Absent from Work</w:t>
      </w:r>
      <w:r w:rsidR="004663EC" w:rsidRPr="003D79DA">
        <w:rPr>
          <w:rFonts w:asciiTheme="minorHAnsi" w:eastAsia="MS Mincho" w:hAnsiTheme="minorHAnsi" w:cstheme="majorHAnsi"/>
          <w:b/>
          <w:sz w:val="24"/>
          <w:szCs w:val="22"/>
        </w:rPr>
        <w:t xml:space="preserve">         </w:t>
      </w:r>
      <w:bookmarkStart w:id="71" w:name="NWAB"/>
      <w:r w:rsidRPr="003D79DA">
        <w:rPr>
          <w:rFonts w:asciiTheme="minorHAnsi" w:eastAsia="MS Mincho" w:hAnsiTheme="minorHAnsi" w:cstheme="majorHAnsi"/>
          <w:b/>
          <w:sz w:val="24"/>
          <w:szCs w:val="22"/>
        </w:rPr>
        <w:t>NWAB</w:t>
      </w:r>
      <w:bookmarkEnd w:id="71"/>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2" w:history="1">
        <w:r w:rsidRPr="003D79DA">
          <w:rPr>
            <w:rStyle w:val="Hyperlink"/>
            <w:rFonts w:asciiTheme="minorHAnsi" w:hAnsiTheme="minorHAnsi" w:cs="Calibri"/>
          </w:rPr>
          <w:t>Return to Index</w:t>
        </w:r>
      </w:hyperlink>
    </w:p>
    <w:p w14:paraId="79FA28DE" w14:textId="77777777" w:rsidR="009A4228" w:rsidRPr="003D79DA" w:rsidRDefault="009A4228" w:rsidP="00714044">
      <w:pPr>
        <w:pStyle w:val="PlainText"/>
        <w:jc w:val="both"/>
        <w:rPr>
          <w:rFonts w:asciiTheme="minorHAnsi" w:eastAsia="MS Mincho" w:hAnsiTheme="minorHAnsi" w:cstheme="majorHAnsi"/>
          <w:b/>
          <w:sz w:val="22"/>
          <w:szCs w:val="22"/>
        </w:rPr>
      </w:pPr>
    </w:p>
    <w:p w14:paraId="0CFED46C" w14:textId="7BDCFC7D" w:rsidR="009A4228" w:rsidRPr="003D79DA" w:rsidRDefault="009A4228"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temporary work absences during the week prior to the survey date were derived from Question 34b. The data were tabulated for people 16 years old and over. </w:t>
      </w:r>
    </w:p>
    <w:p w14:paraId="5D4F17FB" w14:textId="77777777" w:rsidR="009A4228" w:rsidRPr="003D79DA" w:rsidRDefault="009A4228" w:rsidP="00714044">
      <w:pPr>
        <w:pStyle w:val="PlainText"/>
        <w:jc w:val="both"/>
        <w:rPr>
          <w:rFonts w:asciiTheme="minorHAnsi" w:eastAsia="MS Mincho" w:hAnsiTheme="minorHAnsi" w:cstheme="majorHAnsi"/>
          <w:sz w:val="22"/>
          <w:szCs w:val="22"/>
        </w:rPr>
      </w:pPr>
    </w:p>
    <w:p w14:paraId="418E1CFF" w14:textId="77777777" w:rsidR="009A4228" w:rsidRPr="003D79DA" w:rsidRDefault="009A4228"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Example causes of temporary work absences cited in the survey were “vacation, temporary illness, maternity leave, other family/personal reasons, bad weather, etc.”</w:t>
      </w:r>
    </w:p>
    <w:p w14:paraId="03FB3057" w14:textId="77777777" w:rsidR="009A4228" w:rsidRPr="003D79DA" w:rsidRDefault="009A4228" w:rsidP="00714044">
      <w:pPr>
        <w:pStyle w:val="PlainText"/>
        <w:jc w:val="both"/>
        <w:rPr>
          <w:rFonts w:asciiTheme="minorHAnsi" w:eastAsia="MS Mincho" w:hAnsiTheme="minorHAnsi" w:cstheme="majorHAnsi"/>
          <w:sz w:val="22"/>
          <w:szCs w:val="22"/>
        </w:rPr>
      </w:pPr>
    </w:p>
    <w:p w14:paraId="4ADBD972" w14:textId="75A67E48" w:rsidR="009A4228" w:rsidRPr="003D79DA" w:rsidRDefault="009A4228"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People answering “yes” were asked an additional question about when they last worked. See When Last Worked, WKL.</w:t>
      </w:r>
    </w:p>
    <w:p w14:paraId="6F31C47A" w14:textId="77777777" w:rsidR="009A4228" w:rsidRPr="003D79DA" w:rsidRDefault="009A4228" w:rsidP="00714044">
      <w:pPr>
        <w:pStyle w:val="PlainText"/>
        <w:jc w:val="both"/>
        <w:rPr>
          <w:rFonts w:asciiTheme="minorHAnsi" w:eastAsia="MS Mincho" w:hAnsiTheme="minorHAnsi" w:cs="Consolas"/>
          <w:b/>
          <w:sz w:val="22"/>
          <w:szCs w:val="22"/>
        </w:rPr>
      </w:pPr>
    </w:p>
    <w:p w14:paraId="567A3AF1" w14:textId="77777777" w:rsidR="009A4228" w:rsidRPr="003D79DA" w:rsidRDefault="009A4228"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A341861" w14:textId="77777777" w:rsidR="009A4228" w:rsidRPr="003D79DA" w:rsidRDefault="009A4228"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UNWAB</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2B97F923" w14:textId="77777777" w:rsidR="009A4228" w:rsidRPr="003D79DA" w:rsidRDefault="009A4228" w:rsidP="00714044">
      <w:pPr>
        <w:pStyle w:val="PlainText"/>
        <w:tabs>
          <w:tab w:val="left" w:pos="2880"/>
        </w:tabs>
        <w:jc w:val="both"/>
        <w:rPr>
          <w:rFonts w:asciiTheme="minorHAnsi" w:eastAsia="MS Mincho" w:hAnsiTheme="minorHAnsi" w:cs="Consolas"/>
          <w:sz w:val="22"/>
          <w:szCs w:val="22"/>
        </w:rPr>
      </w:pPr>
    </w:p>
    <w:p w14:paraId="003D7A87" w14:textId="77777777" w:rsidR="009A4228" w:rsidRPr="003D79DA" w:rsidRDefault="009A4228"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192331B" w14:textId="77777777" w:rsidR="009A4228" w:rsidRPr="003D79DA" w:rsidRDefault="009A422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0BF7723" w14:textId="77777777" w:rsidR="009A4228" w:rsidRPr="003D79DA" w:rsidRDefault="009A4228" w:rsidP="00714044">
      <w:pPr>
        <w:pStyle w:val="PlainText"/>
        <w:tabs>
          <w:tab w:val="left" w:pos="2880"/>
        </w:tabs>
        <w:jc w:val="both"/>
        <w:rPr>
          <w:rFonts w:asciiTheme="minorHAnsi" w:eastAsia="MS Mincho" w:hAnsiTheme="minorHAnsi" w:cs="Consolas"/>
          <w:sz w:val="22"/>
          <w:szCs w:val="22"/>
        </w:rPr>
      </w:pPr>
    </w:p>
    <w:p w14:paraId="22CF4912" w14:textId="77777777" w:rsidR="00C81658" w:rsidRPr="003D79DA" w:rsidRDefault="00C8165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Pr="003D79DA">
        <w:rPr>
          <w:rFonts w:asciiTheme="minorHAnsi" w:eastAsia="MS Mincho" w:hAnsiTheme="minorHAnsi" w:cs="Consolas"/>
          <w:i/>
          <w:sz w:val="22"/>
          <w:szCs w:val="22"/>
        </w:rPr>
        <w:t>[link]*</w:t>
      </w:r>
    </w:p>
    <w:p w14:paraId="05330DC9" w14:textId="77777777" w:rsidR="00C81658" w:rsidRPr="003D79DA" w:rsidRDefault="00C81658"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12A48E1F" w14:textId="77777777" w:rsidR="00C81658" w:rsidRPr="003D79DA" w:rsidRDefault="00C81658"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E2F120D" w14:textId="77777777" w:rsidR="009A4228" w:rsidRPr="003D79DA" w:rsidRDefault="009A4228" w:rsidP="00714044">
      <w:pPr>
        <w:rPr>
          <w:rFonts w:asciiTheme="minorHAnsi" w:eastAsia="MS Mincho" w:hAnsiTheme="minorHAnsi" w:cstheme="majorHAnsi"/>
          <w:b/>
          <w:sz w:val="22"/>
          <w:szCs w:val="22"/>
        </w:rPr>
      </w:pPr>
    </w:p>
    <w:tbl>
      <w:tblPr>
        <w:tblW w:w="7290" w:type="dxa"/>
        <w:tblInd w:w="108" w:type="dxa"/>
        <w:tblLayout w:type="fixed"/>
        <w:tblLook w:val="04A0" w:firstRow="1" w:lastRow="0" w:firstColumn="1" w:lastColumn="0" w:noHBand="0" w:noVBand="1"/>
      </w:tblPr>
      <w:tblGrid>
        <w:gridCol w:w="954"/>
        <w:gridCol w:w="3456"/>
        <w:gridCol w:w="1440"/>
        <w:gridCol w:w="1440"/>
      </w:tblGrid>
      <w:tr w:rsidR="00B3089A" w:rsidRPr="003D79DA" w14:paraId="044B4F74" w14:textId="77777777" w:rsidTr="00DE016A">
        <w:trPr>
          <w:trHeight w:val="216"/>
        </w:trPr>
        <w:tc>
          <w:tcPr>
            <w:tcW w:w="4410" w:type="dxa"/>
            <w:gridSpan w:val="2"/>
            <w:tcBorders>
              <w:top w:val="nil"/>
              <w:left w:val="nil"/>
              <w:bottom w:val="nil"/>
              <w:right w:val="nil"/>
            </w:tcBorders>
            <w:shd w:val="clear" w:color="auto" w:fill="auto"/>
            <w:vAlign w:val="center"/>
          </w:tcPr>
          <w:p w14:paraId="0CB1BC23" w14:textId="77777777" w:rsidR="00B3089A" w:rsidRPr="003D79DA" w:rsidRDefault="00B3089A" w:rsidP="00714044">
            <w:pPr>
              <w:ind w:left="-72"/>
              <w:rPr>
                <w:rFonts w:ascii="Consolas" w:eastAsia="MS Mincho" w:hAnsi="Consolas" w:cs="Consolas"/>
                <w:b/>
                <w:bCs/>
                <w:color w:val="000000"/>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198B50A0" w14:textId="77777777" w:rsidR="00B3089A" w:rsidRPr="003D79DA" w:rsidRDefault="00B3089A"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10A0CFA9" w14:textId="77777777" w:rsidR="00B3089A" w:rsidRPr="003D79DA" w:rsidRDefault="00B3089A"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PERCENTAGE</w:t>
            </w:r>
          </w:p>
        </w:tc>
      </w:tr>
      <w:tr w:rsidR="00B3089A" w:rsidRPr="003D79DA" w14:paraId="7D1D9181" w14:textId="77777777" w:rsidTr="00DE016A">
        <w:trPr>
          <w:trHeight w:val="216"/>
        </w:trPr>
        <w:tc>
          <w:tcPr>
            <w:tcW w:w="954" w:type="dxa"/>
            <w:tcBorders>
              <w:top w:val="nil"/>
              <w:left w:val="nil"/>
              <w:bottom w:val="nil"/>
              <w:right w:val="nil"/>
            </w:tcBorders>
            <w:shd w:val="clear" w:color="auto" w:fill="auto"/>
            <w:vAlign w:val="center"/>
          </w:tcPr>
          <w:p w14:paraId="5833CC70" w14:textId="77777777" w:rsidR="00B3089A" w:rsidRPr="003D79DA" w:rsidRDefault="00B3089A" w:rsidP="00714044">
            <w:pPr>
              <w:jc w:val="right"/>
              <w:rPr>
                <w:rFonts w:ascii="Consolas" w:hAnsi="Consolas" w:cs="Consolas"/>
                <w:sz w:val="18"/>
                <w:szCs w:val="18"/>
              </w:rPr>
            </w:pPr>
          </w:p>
        </w:tc>
        <w:tc>
          <w:tcPr>
            <w:tcW w:w="3456" w:type="dxa"/>
            <w:tcBorders>
              <w:top w:val="nil"/>
              <w:left w:val="nil"/>
              <w:bottom w:val="nil"/>
              <w:right w:val="nil"/>
            </w:tcBorders>
            <w:shd w:val="clear" w:color="auto" w:fill="auto"/>
            <w:vAlign w:val="center"/>
          </w:tcPr>
          <w:p w14:paraId="5636C079" w14:textId="77777777" w:rsidR="00B3089A" w:rsidRPr="003D79DA" w:rsidRDefault="00B3089A" w:rsidP="00714044">
            <w:pPr>
              <w:ind w:left="-72"/>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0D82CF5B" w14:textId="77777777" w:rsidR="00B3089A" w:rsidRPr="003D79DA" w:rsidRDefault="00B3089A"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6E599106" w14:textId="77777777" w:rsidR="00B3089A" w:rsidRPr="003D79DA" w:rsidRDefault="00B3089A" w:rsidP="00714044">
            <w:pPr>
              <w:jc w:val="right"/>
              <w:rPr>
                <w:rFonts w:ascii="Consolas" w:eastAsia="MS Mincho" w:hAnsi="Consolas" w:cs="Consolas"/>
                <w:b/>
                <w:bCs/>
                <w:color w:val="000000"/>
                <w:sz w:val="18"/>
                <w:szCs w:val="18"/>
              </w:rPr>
            </w:pPr>
          </w:p>
        </w:tc>
      </w:tr>
      <w:tr w:rsidR="00A86ACF" w:rsidRPr="003D79DA" w14:paraId="656D55FA" w14:textId="77777777" w:rsidTr="00DE016A">
        <w:trPr>
          <w:trHeight w:val="216"/>
        </w:trPr>
        <w:tc>
          <w:tcPr>
            <w:tcW w:w="954" w:type="dxa"/>
            <w:tcBorders>
              <w:top w:val="nil"/>
              <w:left w:val="nil"/>
              <w:bottom w:val="nil"/>
              <w:right w:val="nil"/>
            </w:tcBorders>
            <w:shd w:val="clear" w:color="auto" w:fill="auto"/>
            <w:vAlign w:val="center"/>
          </w:tcPr>
          <w:p w14:paraId="72640BA7" w14:textId="77777777" w:rsidR="00A86ACF" w:rsidRPr="003D79DA" w:rsidRDefault="00A86ACF"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3456" w:type="dxa"/>
            <w:tcBorders>
              <w:top w:val="nil"/>
              <w:left w:val="nil"/>
              <w:bottom w:val="nil"/>
              <w:right w:val="nil"/>
            </w:tcBorders>
            <w:shd w:val="clear" w:color="auto" w:fill="auto"/>
            <w:vAlign w:val="center"/>
          </w:tcPr>
          <w:p w14:paraId="0320075F" w14:textId="77777777" w:rsidR="00A86ACF" w:rsidRPr="003D79DA" w:rsidRDefault="00A86ACF" w:rsidP="00714044">
            <w:pPr>
              <w:ind w:left="-72"/>
              <w:rPr>
                <w:rFonts w:ascii="Consolas" w:hAnsi="Consolas" w:cs="Consolas"/>
                <w:sz w:val="18"/>
                <w:szCs w:val="18"/>
              </w:rPr>
            </w:pPr>
            <w:r w:rsidRPr="003D79DA">
              <w:rPr>
                <w:rFonts w:ascii="Consolas" w:eastAsia="MS Mincho" w:hAnsi="Consolas" w:cs="Consolas"/>
                <w:bCs/>
                <w:color w:val="000000"/>
                <w:sz w:val="18"/>
                <w:szCs w:val="18"/>
              </w:rPr>
              <w:t>NIU (under 16 years old)</w:t>
            </w:r>
          </w:p>
        </w:tc>
        <w:tc>
          <w:tcPr>
            <w:tcW w:w="1440" w:type="dxa"/>
            <w:tcBorders>
              <w:top w:val="nil"/>
              <w:left w:val="nil"/>
              <w:bottom w:val="nil"/>
              <w:right w:val="nil"/>
            </w:tcBorders>
            <w:shd w:val="clear" w:color="auto" w:fill="auto"/>
            <w:vAlign w:val="center"/>
          </w:tcPr>
          <w:p w14:paraId="7EC78B2B" w14:textId="697117B9" w:rsidR="00A86ACF" w:rsidRPr="003D79DA" w:rsidRDefault="00A86ACF" w:rsidP="00714044">
            <w:pPr>
              <w:jc w:val="right"/>
              <w:rPr>
                <w:rFonts w:ascii="Consolas" w:hAnsi="Consolas" w:cs="Consolas"/>
                <w:sz w:val="18"/>
                <w:szCs w:val="18"/>
              </w:rPr>
            </w:pPr>
            <w:r w:rsidRPr="003D79DA">
              <w:rPr>
                <w:rFonts w:ascii="Consolas" w:hAnsi="Consolas" w:cs="Consolas"/>
                <w:color w:val="000000"/>
                <w:sz w:val="18"/>
                <w:szCs w:val="18"/>
              </w:rPr>
              <w:t>910,607</w:t>
            </w:r>
          </w:p>
        </w:tc>
        <w:tc>
          <w:tcPr>
            <w:tcW w:w="1440" w:type="dxa"/>
            <w:tcBorders>
              <w:top w:val="nil"/>
              <w:left w:val="nil"/>
              <w:bottom w:val="nil"/>
              <w:right w:val="nil"/>
            </w:tcBorders>
            <w:shd w:val="clear" w:color="auto" w:fill="auto"/>
            <w:vAlign w:val="center"/>
          </w:tcPr>
          <w:p w14:paraId="4832F1A6" w14:textId="32A7F7DD" w:rsidR="00A86ACF" w:rsidRPr="003D79DA" w:rsidRDefault="00A86ACF" w:rsidP="00714044">
            <w:pPr>
              <w:jc w:val="right"/>
              <w:rPr>
                <w:rFonts w:ascii="Consolas" w:hAnsi="Consolas" w:cs="Consolas"/>
                <w:sz w:val="18"/>
                <w:szCs w:val="18"/>
              </w:rPr>
            </w:pPr>
            <w:r w:rsidRPr="003D79DA">
              <w:rPr>
                <w:rFonts w:ascii="Consolas" w:hAnsi="Consolas" w:cs="Consolas"/>
                <w:color w:val="000000"/>
                <w:sz w:val="18"/>
                <w:szCs w:val="18"/>
              </w:rPr>
              <w:t>20.2</w:t>
            </w:r>
          </w:p>
        </w:tc>
      </w:tr>
      <w:tr w:rsidR="00A86ACF" w:rsidRPr="003D79DA" w14:paraId="4303BDBC" w14:textId="77777777" w:rsidTr="00DE016A">
        <w:trPr>
          <w:trHeight w:val="216"/>
        </w:trPr>
        <w:tc>
          <w:tcPr>
            <w:tcW w:w="954" w:type="dxa"/>
            <w:tcBorders>
              <w:top w:val="nil"/>
              <w:left w:val="nil"/>
              <w:bottom w:val="nil"/>
              <w:right w:val="nil"/>
            </w:tcBorders>
            <w:shd w:val="clear" w:color="auto" w:fill="auto"/>
            <w:vAlign w:val="center"/>
            <w:hideMark/>
          </w:tcPr>
          <w:p w14:paraId="2E884E82" w14:textId="77777777" w:rsidR="00A86ACF" w:rsidRPr="003D79DA" w:rsidRDefault="00A86ACF"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1 —</w:t>
            </w:r>
          </w:p>
        </w:tc>
        <w:tc>
          <w:tcPr>
            <w:tcW w:w="3456" w:type="dxa"/>
            <w:tcBorders>
              <w:top w:val="nil"/>
              <w:left w:val="nil"/>
              <w:bottom w:val="nil"/>
              <w:right w:val="nil"/>
            </w:tcBorders>
            <w:shd w:val="clear" w:color="auto" w:fill="auto"/>
            <w:vAlign w:val="center"/>
          </w:tcPr>
          <w:p w14:paraId="3E38A047" w14:textId="7F41D17F" w:rsidR="00A86ACF" w:rsidRPr="003D79DA" w:rsidRDefault="00A86ACF" w:rsidP="00714044">
            <w:pPr>
              <w:ind w:left="-72"/>
              <w:rPr>
                <w:rFonts w:ascii="Consolas" w:hAnsi="Consolas" w:cs="Consolas"/>
                <w:sz w:val="18"/>
                <w:szCs w:val="18"/>
              </w:rPr>
            </w:pPr>
            <w:r w:rsidRPr="003D79DA">
              <w:rPr>
                <w:rFonts w:ascii="Consolas" w:hAnsi="Consolas" w:cs="Consolas"/>
                <w:sz w:val="18"/>
                <w:szCs w:val="18"/>
              </w:rPr>
              <w:t>Yes, temporarily absent</w:t>
            </w:r>
            <w:r w:rsidR="00DE016A" w:rsidRPr="003D79DA">
              <w:rPr>
                <w:rFonts w:ascii="Consolas" w:hAnsi="Consolas" w:cs="Consolas"/>
                <w:sz w:val="18"/>
                <w:szCs w:val="18"/>
              </w:rPr>
              <w:t xml:space="preserve"> from work</w:t>
            </w:r>
          </w:p>
        </w:tc>
        <w:tc>
          <w:tcPr>
            <w:tcW w:w="1440" w:type="dxa"/>
            <w:tcBorders>
              <w:top w:val="nil"/>
              <w:left w:val="nil"/>
              <w:bottom w:val="nil"/>
              <w:right w:val="nil"/>
            </w:tcBorders>
            <w:shd w:val="clear" w:color="auto" w:fill="auto"/>
            <w:vAlign w:val="center"/>
          </w:tcPr>
          <w:p w14:paraId="1D698F79" w14:textId="70DCA316" w:rsidR="00A86ACF" w:rsidRPr="003D79DA" w:rsidRDefault="00A86ACF" w:rsidP="00714044">
            <w:pPr>
              <w:jc w:val="right"/>
              <w:rPr>
                <w:rFonts w:ascii="Consolas" w:hAnsi="Consolas" w:cs="Consolas"/>
                <w:sz w:val="18"/>
                <w:szCs w:val="18"/>
              </w:rPr>
            </w:pPr>
            <w:r w:rsidRPr="003D79DA">
              <w:rPr>
                <w:rFonts w:ascii="Consolas" w:hAnsi="Consolas" w:cs="Consolas"/>
                <w:color w:val="000000"/>
                <w:sz w:val="18"/>
                <w:szCs w:val="18"/>
              </w:rPr>
              <w:t>71,506</w:t>
            </w:r>
          </w:p>
        </w:tc>
        <w:tc>
          <w:tcPr>
            <w:tcW w:w="1440" w:type="dxa"/>
            <w:tcBorders>
              <w:top w:val="nil"/>
              <w:left w:val="nil"/>
              <w:bottom w:val="nil"/>
              <w:right w:val="nil"/>
            </w:tcBorders>
            <w:vAlign w:val="center"/>
          </w:tcPr>
          <w:p w14:paraId="75B1D9F7" w14:textId="5B697FF9" w:rsidR="00A86ACF" w:rsidRPr="003D79DA" w:rsidRDefault="00A86ACF" w:rsidP="00714044">
            <w:pPr>
              <w:jc w:val="right"/>
              <w:rPr>
                <w:rFonts w:ascii="Consolas" w:hAnsi="Consolas" w:cs="Consolas"/>
                <w:sz w:val="18"/>
                <w:szCs w:val="18"/>
              </w:rPr>
            </w:pPr>
            <w:r w:rsidRPr="003D79DA">
              <w:rPr>
                <w:rFonts w:ascii="Consolas" w:hAnsi="Consolas" w:cs="Consolas"/>
                <w:color w:val="000000"/>
                <w:sz w:val="18"/>
                <w:szCs w:val="18"/>
              </w:rPr>
              <w:t>1.6</w:t>
            </w:r>
          </w:p>
        </w:tc>
      </w:tr>
      <w:tr w:rsidR="00A86ACF" w:rsidRPr="003D79DA" w14:paraId="3569FB42" w14:textId="77777777" w:rsidTr="00DE016A">
        <w:trPr>
          <w:trHeight w:val="216"/>
        </w:trPr>
        <w:tc>
          <w:tcPr>
            <w:tcW w:w="954" w:type="dxa"/>
            <w:tcBorders>
              <w:top w:val="nil"/>
              <w:left w:val="nil"/>
              <w:bottom w:val="nil"/>
              <w:right w:val="nil"/>
            </w:tcBorders>
            <w:shd w:val="clear" w:color="auto" w:fill="auto"/>
            <w:vAlign w:val="center"/>
          </w:tcPr>
          <w:p w14:paraId="0192A972" w14:textId="77777777" w:rsidR="00A86ACF" w:rsidRPr="003D79DA" w:rsidRDefault="00A86ACF"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3456" w:type="dxa"/>
            <w:tcBorders>
              <w:top w:val="nil"/>
              <w:left w:val="nil"/>
              <w:bottom w:val="nil"/>
              <w:right w:val="nil"/>
            </w:tcBorders>
            <w:shd w:val="clear" w:color="auto" w:fill="auto"/>
            <w:vAlign w:val="center"/>
          </w:tcPr>
          <w:p w14:paraId="727B2D36" w14:textId="1B0F03A7" w:rsidR="00A86ACF" w:rsidRPr="003D79DA" w:rsidRDefault="00A86ACF" w:rsidP="00714044">
            <w:pPr>
              <w:ind w:left="-72"/>
              <w:rPr>
                <w:rFonts w:ascii="Consolas" w:hAnsi="Consolas" w:cs="Consolas"/>
                <w:color w:val="000000"/>
                <w:sz w:val="18"/>
                <w:szCs w:val="18"/>
              </w:rPr>
            </w:pPr>
            <w:r w:rsidRPr="003D79DA">
              <w:rPr>
                <w:rFonts w:ascii="Consolas" w:hAnsi="Consolas" w:cs="Consolas"/>
                <w:sz w:val="18"/>
                <w:szCs w:val="18"/>
              </w:rPr>
              <w:t>Not temporarily absent</w:t>
            </w:r>
            <w:r w:rsidR="00DE016A" w:rsidRPr="003D79DA">
              <w:rPr>
                <w:rFonts w:ascii="Consolas" w:hAnsi="Consolas" w:cs="Consolas"/>
                <w:sz w:val="18"/>
                <w:szCs w:val="18"/>
              </w:rPr>
              <w:t xml:space="preserve"> from work</w:t>
            </w:r>
          </w:p>
        </w:tc>
        <w:tc>
          <w:tcPr>
            <w:tcW w:w="1440" w:type="dxa"/>
            <w:tcBorders>
              <w:top w:val="nil"/>
              <w:left w:val="nil"/>
              <w:bottom w:val="nil"/>
              <w:right w:val="nil"/>
            </w:tcBorders>
            <w:shd w:val="clear" w:color="auto" w:fill="auto"/>
            <w:vAlign w:val="center"/>
          </w:tcPr>
          <w:p w14:paraId="7A8276A9" w14:textId="795F4C65" w:rsidR="00A86ACF" w:rsidRPr="003D79DA" w:rsidRDefault="00A86ACF" w:rsidP="00714044">
            <w:pPr>
              <w:jc w:val="right"/>
              <w:rPr>
                <w:rFonts w:ascii="Consolas" w:hAnsi="Consolas" w:cs="Consolas"/>
                <w:color w:val="000000"/>
                <w:sz w:val="18"/>
                <w:szCs w:val="18"/>
              </w:rPr>
            </w:pPr>
            <w:r w:rsidRPr="003D79DA">
              <w:rPr>
                <w:rFonts w:ascii="Consolas" w:hAnsi="Consolas" w:cs="Consolas"/>
                <w:color w:val="000000"/>
                <w:sz w:val="18"/>
                <w:szCs w:val="18"/>
              </w:rPr>
              <w:t>1,576,901</w:t>
            </w:r>
          </w:p>
        </w:tc>
        <w:tc>
          <w:tcPr>
            <w:tcW w:w="1440" w:type="dxa"/>
            <w:tcBorders>
              <w:top w:val="nil"/>
              <w:left w:val="nil"/>
              <w:bottom w:val="nil"/>
              <w:right w:val="nil"/>
            </w:tcBorders>
            <w:vAlign w:val="center"/>
          </w:tcPr>
          <w:p w14:paraId="7A0F3B7C" w14:textId="5802AFD5" w:rsidR="00A86ACF" w:rsidRPr="003D79DA" w:rsidRDefault="00A86ACF" w:rsidP="00714044">
            <w:pPr>
              <w:jc w:val="right"/>
              <w:rPr>
                <w:rFonts w:ascii="Consolas" w:hAnsi="Consolas" w:cs="Consolas"/>
                <w:color w:val="000000"/>
                <w:sz w:val="18"/>
                <w:szCs w:val="18"/>
              </w:rPr>
            </w:pPr>
            <w:r w:rsidRPr="003D79DA">
              <w:rPr>
                <w:rFonts w:ascii="Consolas" w:hAnsi="Consolas" w:cs="Consolas"/>
                <w:color w:val="000000"/>
                <w:sz w:val="18"/>
                <w:szCs w:val="18"/>
              </w:rPr>
              <w:t>34.9</w:t>
            </w:r>
          </w:p>
        </w:tc>
      </w:tr>
      <w:tr w:rsidR="00A86ACF" w:rsidRPr="003D79DA" w14:paraId="65D25ED9" w14:textId="77777777" w:rsidTr="00DE016A">
        <w:trPr>
          <w:trHeight w:val="216"/>
        </w:trPr>
        <w:tc>
          <w:tcPr>
            <w:tcW w:w="954" w:type="dxa"/>
            <w:tcBorders>
              <w:top w:val="nil"/>
              <w:left w:val="nil"/>
              <w:bottom w:val="nil"/>
              <w:right w:val="nil"/>
            </w:tcBorders>
            <w:shd w:val="clear" w:color="auto" w:fill="auto"/>
            <w:vAlign w:val="center"/>
          </w:tcPr>
          <w:p w14:paraId="3DD8EC84" w14:textId="77777777" w:rsidR="00A86ACF" w:rsidRPr="003D79DA" w:rsidRDefault="00A86ACF"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3 —</w:t>
            </w:r>
          </w:p>
        </w:tc>
        <w:tc>
          <w:tcPr>
            <w:tcW w:w="3456" w:type="dxa"/>
            <w:tcBorders>
              <w:top w:val="nil"/>
              <w:left w:val="nil"/>
              <w:bottom w:val="nil"/>
              <w:right w:val="nil"/>
            </w:tcBorders>
            <w:shd w:val="clear" w:color="auto" w:fill="auto"/>
            <w:vAlign w:val="center"/>
          </w:tcPr>
          <w:p w14:paraId="45F6601D" w14:textId="04088D3E" w:rsidR="00A86ACF" w:rsidRPr="003D79DA" w:rsidRDefault="00A86ACF" w:rsidP="00714044">
            <w:pPr>
              <w:ind w:left="-72"/>
              <w:rPr>
                <w:rFonts w:ascii="Consolas" w:hAnsi="Consolas" w:cs="Consolas"/>
                <w:color w:val="000000"/>
                <w:sz w:val="18"/>
                <w:szCs w:val="18"/>
              </w:rPr>
            </w:pPr>
            <w:r w:rsidRPr="003D79DA">
              <w:rPr>
                <w:rFonts w:ascii="Consolas" w:hAnsi="Consolas" w:cs="Consolas"/>
                <w:sz w:val="18"/>
                <w:szCs w:val="18"/>
              </w:rPr>
              <w:t xml:space="preserve">Not reported    </w:t>
            </w:r>
          </w:p>
        </w:tc>
        <w:tc>
          <w:tcPr>
            <w:tcW w:w="1440" w:type="dxa"/>
            <w:tcBorders>
              <w:top w:val="nil"/>
              <w:left w:val="nil"/>
              <w:bottom w:val="nil"/>
              <w:right w:val="nil"/>
            </w:tcBorders>
            <w:shd w:val="clear" w:color="auto" w:fill="auto"/>
            <w:vAlign w:val="center"/>
          </w:tcPr>
          <w:p w14:paraId="17D22269" w14:textId="7A206301" w:rsidR="00A86ACF" w:rsidRPr="003D79DA" w:rsidRDefault="00A86ACF" w:rsidP="00714044">
            <w:pPr>
              <w:jc w:val="right"/>
              <w:rPr>
                <w:rFonts w:ascii="Consolas" w:hAnsi="Consolas" w:cs="Consolas"/>
                <w:color w:val="000000"/>
                <w:sz w:val="18"/>
                <w:szCs w:val="18"/>
              </w:rPr>
            </w:pPr>
            <w:r w:rsidRPr="003D79DA">
              <w:rPr>
                <w:rFonts w:ascii="Consolas" w:hAnsi="Consolas" w:cs="Consolas"/>
                <w:color w:val="000000"/>
                <w:sz w:val="18"/>
                <w:szCs w:val="18"/>
              </w:rPr>
              <w:t>1,953,362</w:t>
            </w:r>
          </w:p>
        </w:tc>
        <w:tc>
          <w:tcPr>
            <w:tcW w:w="1440" w:type="dxa"/>
            <w:tcBorders>
              <w:top w:val="nil"/>
              <w:left w:val="nil"/>
              <w:bottom w:val="nil"/>
              <w:right w:val="nil"/>
            </w:tcBorders>
            <w:vAlign w:val="center"/>
          </w:tcPr>
          <w:p w14:paraId="737EE2DE" w14:textId="47831B64" w:rsidR="00A86ACF" w:rsidRPr="003D79DA" w:rsidRDefault="00A86ACF" w:rsidP="00714044">
            <w:pPr>
              <w:jc w:val="right"/>
              <w:rPr>
                <w:rFonts w:ascii="Consolas" w:hAnsi="Consolas" w:cs="Consolas"/>
                <w:color w:val="000000"/>
                <w:sz w:val="18"/>
                <w:szCs w:val="18"/>
              </w:rPr>
            </w:pPr>
            <w:r w:rsidRPr="003D79DA">
              <w:rPr>
                <w:rFonts w:ascii="Consolas" w:hAnsi="Consolas" w:cs="Consolas"/>
                <w:color w:val="000000"/>
                <w:sz w:val="18"/>
                <w:szCs w:val="18"/>
              </w:rPr>
              <w:t>43.3</w:t>
            </w:r>
          </w:p>
        </w:tc>
      </w:tr>
      <w:tr w:rsidR="00A86ACF" w:rsidRPr="003D79DA" w14:paraId="7792B431" w14:textId="77777777" w:rsidTr="00DE016A">
        <w:trPr>
          <w:trHeight w:val="216"/>
        </w:trPr>
        <w:tc>
          <w:tcPr>
            <w:tcW w:w="954" w:type="dxa"/>
            <w:tcBorders>
              <w:top w:val="nil"/>
              <w:left w:val="nil"/>
              <w:bottom w:val="nil"/>
              <w:right w:val="nil"/>
            </w:tcBorders>
            <w:shd w:val="clear" w:color="auto" w:fill="auto"/>
            <w:vAlign w:val="center"/>
          </w:tcPr>
          <w:p w14:paraId="528DA2F1" w14:textId="77777777" w:rsidR="00A86ACF" w:rsidRPr="003D79DA" w:rsidRDefault="00A86ACF" w:rsidP="00714044">
            <w:pPr>
              <w:jc w:val="right"/>
              <w:rPr>
                <w:rFonts w:ascii="Consolas" w:eastAsia="MS Mincho" w:hAnsi="Consolas" w:cs="Consolas"/>
                <w:b/>
                <w:color w:val="000000"/>
                <w:sz w:val="18"/>
                <w:szCs w:val="18"/>
              </w:rPr>
            </w:pPr>
          </w:p>
        </w:tc>
        <w:tc>
          <w:tcPr>
            <w:tcW w:w="3456" w:type="dxa"/>
            <w:tcBorders>
              <w:top w:val="nil"/>
              <w:left w:val="nil"/>
              <w:bottom w:val="nil"/>
              <w:right w:val="nil"/>
            </w:tcBorders>
            <w:shd w:val="clear" w:color="auto" w:fill="auto"/>
            <w:vAlign w:val="center"/>
          </w:tcPr>
          <w:p w14:paraId="1EB0D7E9" w14:textId="77777777" w:rsidR="00A86ACF" w:rsidRPr="003D79DA" w:rsidRDefault="00A86ACF" w:rsidP="00714044">
            <w:pPr>
              <w:ind w:left="-72"/>
              <w:jc w:val="right"/>
              <w:rPr>
                <w:rFonts w:ascii="Consolas" w:hAnsi="Consolas" w:cs="Consolas"/>
                <w:b/>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0157CFC1" w14:textId="0BBEB940" w:rsidR="00A86ACF" w:rsidRPr="003D79DA" w:rsidRDefault="00A86ACF"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0C9C4E1" w14:textId="2ED591A3" w:rsidR="00A86ACF" w:rsidRPr="003D79DA" w:rsidRDefault="00A86ACF"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B0AE9BF" w14:textId="77777777" w:rsidR="009A4228" w:rsidRPr="003D79DA" w:rsidRDefault="009A4228"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32416CA7" w14:textId="4BB2DBDA" w:rsidR="002A6E2B" w:rsidRPr="003D79DA" w:rsidRDefault="002A6E2B"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Informed of Recall</w:t>
      </w:r>
      <w:r w:rsidR="009950FE" w:rsidRPr="003D79DA">
        <w:rPr>
          <w:rFonts w:asciiTheme="minorHAnsi" w:eastAsia="MS Mincho" w:hAnsiTheme="minorHAnsi" w:cstheme="majorHAnsi"/>
          <w:b/>
          <w:sz w:val="24"/>
          <w:szCs w:val="22"/>
        </w:rPr>
        <w:t xml:space="preserve">         </w:t>
      </w:r>
      <w:bookmarkStart w:id="72" w:name="NWRE"/>
      <w:r w:rsidRPr="003D79DA">
        <w:rPr>
          <w:rFonts w:asciiTheme="minorHAnsi" w:eastAsia="MS Mincho" w:hAnsiTheme="minorHAnsi" w:cstheme="majorHAnsi"/>
          <w:b/>
          <w:sz w:val="24"/>
          <w:szCs w:val="22"/>
        </w:rPr>
        <w:t>NWRE</w:t>
      </w:r>
      <w:bookmarkEnd w:id="72"/>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9B7CD0"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cs="Calibri"/>
          </w:rPr>
          <w:t>Return to Index</w:t>
        </w:r>
      </w:hyperlink>
    </w:p>
    <w:p w14:paraId="12F221FB" w14:textId="77777777" w:rsidR="002A6E2B" w:rsidRPr="003D79DA" w:rsidRDefault="002A6E2B" w:rsidP="00714044">
      <w:pPr>
        <w:pStyle w:val="PlainText"/>
        <w:jc w:val="both"/>
        <w:rPr>
          <w:rFonts w:asciiTheme="minorHAnsi" w:eastAsia="MS Mincho" w:hAnsiTheme="minorHAnsi" w:cstheme="majorHAnsi"/>
          <w:b/>
          <w:sz w:val="22"/>
          <w:szCs w:val="22"/>
        </w:rPr>
      </w:pPr>
    </w:p>
    <w:p w14:paraId="6E0E4F75" w14:textId="37C45B56" w:rsidR="002A6E2B" w:rsidRPr="003D79DA" w:rsidRDefault="002A6E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whether a person had been informed that a job recall would occur within the six months following the survey date, or had been given a date to return to work, were derived from Question 34c. </w:t>
      </w:r>
      <w:r w:rsidR="009A4228" w:rsidRPr="003D79DA">
        <w:rPr>
          <w:rFonts w:asciiTheme="minorHAnsi" w:eastAsia="MS Mincho" w:hAnsiTheme="minorHAnsi" w:cstheme="majorHAnsi"/>
          <w:sz w:val="22"/>
          <w:szCs w:val="22"/>
        </w:rPr>
        <w:t xml:space="preserve">The data were tabulated for people 16 years old and over </w:t>
      </w:r>
      <w:r w:rsidRPr="003D79DA">
        <w:rPr>
          <w:rFonts w:asciiTheme="minorHAnsi" w:eastAsia="MS Mincho" w:hAnsiTheme="minorHAnsi" w:cstheme="majorHAnsi"/>
          <w:sz w:val="22"/>
          <w:szCs w:val="22"/>
        </w:rPr>
        <w:t xml:space="preserve">who indicated they were on layoff from a job during the reference week. See </w:t>
      </w:r>
      <w:hyperlink w:anchor="NWLA" w:history="1">
        <w:r w:rsidRPr="003D79DA">
          <w:rPr>
            <w:rStyle w:val="Hyperlink"/>
            <w:rFonts w:asciiTheme="minorHAnsi" w:eastAsia="MS Mincho" w:hAnsiTheme="minorHAnsi" w:cstheme="majorHAnsi"/>
            <w:sz w:val="22"/>
            <w:szCs w:val="22"/>
          </w:rPr>
          <w:t>NWLA</w:t>
        </w:r>
      </w:hyperlink>
      <w:r w:rsidRPr="003D79DA">
        <w:rPr>
          <w:rFonts w:asciiTheme="minorHAnsi" w:eastAsia="MS Mincho" w:hAnsiTheme="minorHAnsi" w:cstheme="majorHAnsi"/>
          <w:sz w:val="22"/>
          <w:szCs w:val="22"/>
        </w:rPr>
        <w:t>.</w:t>
      </w:r>
    </w:p>
    <w:p w14:paraId="360B1AF7" w14:textId="77777777" w:rsidR="002A6E2B" w:rsidRPr="003D79DA" w:rsidRDefault="002A6E2B" w:rsidP="00714044">
      <w:pPr>
        <w:pStyle w:val="PlainText"/>
        <w:jc w:val="both"/>
        <w:rPr>
          <w:rFonts w:asciiTheme="minorHAnsi" w:eastAsia="MS Mincho" w:hAnsiTheme="minorHAnsi" w:cstheme="majorHAnsi"/>
          <w:sz w:val="22"/>
          <w:szCs w:val="22"/>
        </w:rPr>
      </w:pPr>
    </w:p>
    <w:p w14:paraId="63163917" w14:textId="77777777" w:rsidR="002A6E2B" w:rsidRPr="003D79DA" w:rsidRDefault="002A6E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6990C82"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UNWRE</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1881B94F"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43AEDC9F" w14:textId="77777777" w:rsidR="002A6E2B" w:rsidRPr="003D79DA" w:rsidRDefault="002A6E2B"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652A032" w14:textId="77777777" w:rsidR="002A6E2B" w:rsidRPr="003D79DA" w:rsidRDefault="002A6E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AD86F3C"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509BD79D" w14:textId="77777777" w:rsidR="00C81658" w:rsidRPr="003D79DA" w:rsidRDefault="00C8165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Pr="003D79DA">
        <w:rPr>
          <w:rFonts w:asciiTheme="minorHAnsi" w:eastAsia="MS Mincho" w:hAnsiTheme="minorHAnsi" w:cs="Consolas"/>
          <w:i/>
          <w:sz w:val="22"/>
          <w:szCs w:val="22"/>
        </w:rPr>
        <w:t>[link]*</w:t>
      </w:r>
    </w:p>
    <w:p w14:paraId="05AB876B" w14:textId="77777777" w:rsidR="00C81658" w:rsidRPr="003D79DA" w:rsidRDefault="00C81658"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2076BE22" w14:textId="77777777" w:rsidR="00C81658" w:rsidRPr="003D79DA" w:rsidRDefault="00C81658"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0D5E635" w14:textId="77777777" w:rsidR="00C81658" w:rsidRPr="003D79DA" w:rsidRDefault="00C81658" w:rsidP="00714044">
      <w:pPr>
        <w:ind w:firstLine="360"/>
        <w:rPr>
          <w:rFonts w:asciiTheme="minorHAnsi" w:hAnsiTheme="minorHAnsi"/>
          <w:sz w:val="22"/>
        </w:rPr>
      </w:pPr>
    </w:p>
    <w:tbl>
      <w:tblPr>
        <w:tblW w:w="6714" w:type="dxa"/>
        <w:tblInd w:w="108" w:type="dxa"/>
        <w:tblLayout w:type="fixed"/>
        <w:tblLook w:val="04A0" w:firstRow="1" w:lastRow="0" w:firstColumn="1" w:lastColumn="0" w:noHBand="0" w:noVBand="1"/>
      </w:tblPr>
      <w:tblGrid>
        <w:gridCol w:w="954"/>
        <w:gridCol w:w="2880"/>
        <w:gridCol w:w="1440"/>
        <w:gridCol w:w="1440"/>
      </w:tblGrid>
      <w:tr w:rsidR="00B3089A" w:rsidRPr="003D79DA" w14:paraId="52701540" w14:textId="77777777" w:rsidTr="00A86ACF">
        <w:trPr>
          <w:trHeight w:val="216"/>
        </w:trPr>
        <w:tc>
          <w:tcPr>
            <w:tcW w:w="3834" w:type="dxa"/>
            <w:gridSpan w:val="2"/>
            <w:tcBorders>
              <w:top w:val="nil"/>
              <w:left w:val="nil"/>
              <w:bottom w:val="nil"/>
              <w:right w:val="nil"/>
            </w:tcBorders>
            <w:shd w:val="clear" w:color="auto" w:fill="auto"/>
            <w:vAlign w:val="center"/>
          </w:tcPr>
          <w:p w14:paraId="230A7429" w14:textId="77777777" w:rsidR="00B3089A" w:rsidRPr="003D79DA" w:rsidRDefault="00B3089A"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3170AE8" w14:textId="77777777" w:rsidR="00B3089A" w:rsidRPr="003D79DA" w:rsidRDefault="00B3089A"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060A4119" w14:textId="77777777" w:rsidR="00B3089A" w:rsidRPr="003D79DA" w:rsidRDefault="00B3089A"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B3089A" w:rsidRPr="003D79DA" w14:paraId="5B153D48" w14:textId="77777777" w:rsidTr="00A86ACF">
        <w:trPr>
          <w:trHeight w:val="216"/>
        </w:trPr>
        <w:tc>
          <w:tcPr>
            <w:tcW w:w="954" w:type="dxa"/>
            <w:tcBorders>
              <w:top w:val="nil"/>
              <w:left w:val="nil"/>
              <w:bottom w:val="nil"/>
              <w:right w:val="nil"/>
            </w:tcBorders>
            <w:shd w:val="clear" w:color="auto" w:fill="auto"/>
            <w:vAlign w:val="center"/>
          </w:tcPr>
          <w:p w14:paraId="30EC28CB" w14:textId="77777777" w:rsidR="00B3089A" w:rsidRPr="003D79DA" w:rsidRDefault="00B3089A"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6EE5C6D7" w14:textId="77777777" w:rsidR="00B3089A" w:rsidRPr="003D79DA" w:rsidRDefault="00B3089A"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00A10CF" w14:textId="77777777" w:rsidR="00B3089A" w:rsidRPr="003D79DA" w:rsidRDefault="00B3089A"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1D337B7D" w14:textId="77777777" w:rsidR="00B3089A" w:rsidRPr="003D79DA" w:rsidRDefault="00B3089A" w:rsidP="00714044">
            <w:pPr>
              <w:jc w:val="right"/>
              <w:rPr>
                <w:rFonts w:ascii="Consolas" w:eastAsia="MS Mincho" w:hAnsi="Consolas" w:cs="Consolas"/>
                <w:b/>
                <w:bCs/>
                <w:color w:val="000000"/>
                <w:sz w:val="18"/>
                <w:szCs w:val="20"/>
              </w:rPr>
            </w:pPr>
          </w:p>
        </w:tc>
      </w:tr>
      <w:tr w:rsidR="00A86ACF" w:rsidRPr="003D79DA" w14:paraId="5ADDF31D" w14:textId="77777777" w:rsidTr="00A86ACF">
        <w:trPr>
          <w:trHeight w:val="216"/>
        </w:trPr>
        <w:tc>
          <w:tcPr>
            <w:tcW w:w="954" w:type="dxa"/>
            <w:tcBorders>
              <w:top w:val="nil"/>
              <w:left w:val="nil"/>
              <w:bottom w:val="nil"/>
              <w:right w:val="nil"/>
            </w:tcBorders>
            <w:shd w:val="clear" w:color="auto" w:fill="auto"/>
            <w:vAlign w:val="center"/>
          </w:tcPr>
          <w:p w14:paraId="58DCD696"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2B2113C2" w14:textId="77777777" w:rsidR="00A86ACF" w:rsidRPr="003D79DA" w:rsidRDefault="00A86ACF" w:rsidP="00714044">
            <w:pPr>
              <w:ind w:left="-72"/>
              <w:rPr>
                <w:rFonts w:ascii="Consolas" w:hAnsi="Consolas" w:cs="Consolas"/>
                <w:sz w:val="18"/>
                <w:szCs w:val="20"/>
              </w:rPr>
            </w:pPr>
            <w:r w:rsidRPr="003D79DA">
              <w:rPr>
                <w:rFonts w:ascii="Consolas" w:eastAsia="MS Mincho" w:hAnsi="Consolas" w:cs="Consolas"/>
                <w:bCs/>
                <w:color w:val="000000"/>
                <w:sz w:val="18"/>
                <w:szCs w:val="20"/>
              </w:rPr>
              <w:t>NIU (under 16 years old)</w:t>
            </w:r>
          </w:p>
        </w:tc>
        <w:tc>
          <w:tcPr>
            <w:tcW w:w="1440" w:type="dxa"/>
            <w:tcBorders>
              <w:top w:val="nil"/>
              <w:left w:val="nil"/>
              <w:bottom w:val="nil"/>
              <w:right w:val="nil"/>
            </w:tcBorders>
            <w:shd w:val="clear" w:color="auto" w:fill="auto"/>
            <w:vAlign w:val="center"/>
          </w:tcPr>
          <w:p w14:paraId="2EFFB618" w14:textId="3FB904EF"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910,607</w:t>
            </w:r>
          </w:p>
        </w:tc>
        <w:tc>
          <w:tcPr>
            <w:tcW w:w="1440" w:type="dxa"/>
            <w:tcBorders>
              <w:top w:val="nil"/>
              <w:left w:val="nil"/>
              <w:bottom w:val="nil"/>
              <w:right w:val="nil"/>
            </w:tcBorders>
            <w:shd w:val="clear" w:color="auto" w:fill="auto"/>
            <w:vAlign w:val="center"/>
          </w:tcPr>
          <w:p w14:paraId="22F98E89" w14:textId="37FF1DD7"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20.2</w:t>
            </w:r>
          </w:p>
        </w:tc>
      </w:tr>
      <w:tr w:rsidR="00A86ACF" w:rsidRPr="003D79DA" w14:paraId="6EC1120A" w14:textId="77777777" w:rsidTr="00A86ACF">
        <w:trPr>
          <w:trHeight w:val="216"/>
        </w:trPr>
        <w:tc>
          <w:tcPr>
            <w:tcW w:w="954" w:type="dxa"/>
            <w:tcBorders>
              <w:top w:val="nil"/>
              <w:left w:val="nil"/>
              <w:bottom w:val="nil"/>
              <w:right w:val="nil"/>
            </w:tcBorders>
            <w:shd w:val="clear" w:color="auto" w:fill="auto"/>
            <w:vAlign w:val="center"/>
            <w:hideMark/>
          </w:tcPr>
          <w:p w14:paraId="0FC4751B" w14:textId="77777777" w:rsidR="00A86ACF" w:rsidRPr="003D79DA" w:rsidRDefault="00A86ACF"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7ECD50EA" w14:textId="3998EA27" w:rsidR="00A86ACF" w:rsidRPr="003D79DA" w:rsidRDefault="00A86ACF" w:rsidP="00714044">
            <w:pPr>
              <w:ind w:left="-72"/>
              <w:rPr>
                <w:rFonts w:ascii="Consolas" w:hAnsi="Consolas" w:cs="Consolas"/>
                <w:sz w:val="18"/>
                <w:szCs w:val="20"/>
              </w:rPr>
            </w:pPr>
            <w:r w:rsidRPr="003D79DA">
              <w:rPr>
                <w:rFonts w:ascii="Consolas" w:hAnsi="Consolas" w:cs="Consolas"/>
                <w:sz w:val="18"/>
                <w:szCs w:val="22"/>
              </w:rPr>
              <w:t>Yes, informed of recall</w:t>
            </w:r>
          </w:p>
        </w:tc>
        <w:tc>
          <w:tcPr>
            <w:tcW w:w="1440" w:type="dxa"/>
            <w:tcBorders>
              <w:top w:val="nil"/>
              <w:left w:val="nil"/>
              <w:bottom w:val="nil"/>
              <w:right w:val="nil"/>
            </w:tcBorders>
            <w:shd w:val="clear" w:color="auto" w:fill="auto"/>
            <w:vAlign w:val="center"/>
          </w:tcPr>
          <w:p w14:paraId="25A6257C" w14:textId="512892DA"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29,900</w:t>
            </w:r>
          </w:p>
        </w:tc>
        <w:tc>
          <w:tcPr>
            <w:tcW w:w="1440" w:type="dxa"/>
            <w:tcBorders>
              <w:top w:val="nil"/>
              <w:left w:val="nil"/>
              <w:bottom w:val="nil"/>
              <w:right w:val="nil"/>
            </w:tcBorders>
            <w:vAlign w:val="center"/>
          </w:tcPr>
          <w:p w14:paraId="71F8BEEA" w14:textId="1C96958E"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0.7</w:t>
            </w:r>
          </w:p>
        </w:tc>
      </w:tr>
      <w:tr w:rsidR="00A86ACF" w:rsidRPr="003D79DA" w14:paraId="2B255A3B" w14:textId="77777777" w:rsidTr="00A86ACF">
        <w:trPr>
          <w:trHeight w:val="216"/>
        </w:trPr>
        <w:tc>
          <w:tcPr>
            <w:tcW w:w="954" w:type="dxa"/>
            <w:tcBorders>
              <w:top w:val="nil"/>
              <w:left w:val="nil"/>
              <w:bottom w:val="nil"/>
              <w:right w:val="nil"/>
            </w:tcBorders>
            <w:shd w:val="clear" w:color="auto" w:fill="auto"/>
            <w:vAlign w:val="center"/>
          </w:tcPr>
          <w:p w14:paraId="7FDDED5C" w14:textId="77777777" w:rsidR="00A86ACF" w:rsidRPr="003D79DA" w:rsidRDefault="00A86ACF"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7FE7D9A1" w14:textId="6A7489A3" w:rsidR="00A86ACF" w:rsidRPr="003D79DA" w:rsidRDefault="00A86ACF" w:rsidP="00714044">
            <w:pPr>
              <w:ind w:left="-72"/>
              <w:rPr>
                <w:rFonts w:ascii="Consolas" w:hAnsi="Consolas" w:cs="Consolas"/>
                <w:color w:val="000000"/>
                <w:sz w:val="18"/>
                <w:szCs w:val="20"/>
              </w:rPr>
            </w:pPr>
            <w:r w:rsidRPr="003D79DA">
              <w:rPr>
                <w:rFonts w:ascii="Consolas" w:hAnsi="Consolas" w:cs="Consolas"/>
                <w:sz w:val="18"/>
                <w:szCs w:val="22"/>
              </w:rPr>
              <w:t>Not informed of recall</w:t>
            </w:r>
          </w:p>
        </w:tc>
        <w:tc>
          <w:tcPr>
            <w:tcW w:w="1440" w:type="dxa"/>
            <w:tcBorders>
              <w:top w:val="nil"/>
              <w:left w:val="nil"/>
              <w:bottom w:val="nil"/>
              <w:right w:val="nil"/>
            </w:tcBorders>
            <w:shd w:val="clear" w:color="auto" w:fill="auto"/>
            <w:vAlign w:val="center"/>
          </w:tcPr>
          <w:p w14:paraId="7C94F563" w14:textId="57F432B0"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341,257</w:t>
            </w:r>
          </w:p>
        </w:tc>
        <w:tc>
          <w:tcPr>
            <w:tcW w:w="1440" w:type="dxa"/>
            <w:tcBorders>
              <w:top w:val="nil"/>
              <w:left w:val="nil"/>
              <w:bottom w:val="nil"/>
              <w:right w:val="nil"/>
            </w:tcBorders>
            <w:vAlign w:val="center"/>
          </w:tcPr>
          <w:p w14:paraId="7996D990" w14:textId="4E497C6D"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7.6</w:t>
            </w:r>
          </w:p>
        </w:tc>
      </w:tr>
      <w:tr w:rsidR="00A86ACF" w:rsidRPr="003D79DA" w14:paraId="59571AA9" w14:textId="77777777" w:rsidTr="00A86ACF">
        <w:trPr>
          <w:trHeight w:val="216"/>
        </w:trPr>
        <w:tc>
          <w:tcPr>
            <w:tcW w:w="954" w:type="dxa"/>
            <w:tcBorders>
              <w:top w:val="nil"/>
              <w:left w:val="nil"/>
              <w:bottom w:val="nil"/>
              <w:right w:val="nil"/>
            </w:tcBorders>
            <w:shd w:val="clear" w:color="auto" w:fill="auto"/>
            <w:vAlign w:val="center"/>
          </w:tcPr>
          <w:p w14:paraId="53035915"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2880" w:type="dxa"/>
            <w:tcBorders>
              <w:top w:val="nil"/>
              <w:left w:val="nil"/>
              <w:bottom w:val="nil"/>
              <w:right w:val="nil"/>
            </w:tcBorders>
            <w:shd w:val="clear" w:color="auto" w:fill="auto"/>
            <w:vAlign w:val="center"/>
          </w:tcPr>
          <w:p w14:paraId="427D57B1" w14:textId="5B8DC448" w:rsidR="00A86ACF" w:rsidRPr="003D79DA" w:rsidRDefault="00A86ACF" w:rsidP="00714044">
            <w:pPr>
              <w:ind w:left="-72"/>
              <w:rPr>
                <w:rFonts w:ascii="Consolas" w:hAnsi="Consolas" w:cs="Consolas"/>
                <w:color w:val="000000"/>
                <w:sz w:val="18"/>
                <w:szCs w:val="20"/>
              </w:rPr>
            </w:pPr>
            <w:r w:rsidRPr="003D79DA">
              <w:rPr>
                <w:rFonts w:ascii="Consolas" w:hAnsi="Consolas" w:cs="Consolas"/>
                <w:sz w:val="18"/>
                <w:szCs w:val="22"/>
              </w:rPr>
              <w:t xml:space="preserve">Not reported    </w:t>
            </w:r>
          </w:p>
        </w:tc>
        <w:tc>
          <w:tcPr>
            <w:tcW w:w="1440" w:type="dxa"/>
            <w:tcBorders>
              <w:top w:val="nil"/>
              <w:left w:val="nil"/>
              <w:bottom w:val="nil"/>
              <w:right w:val="nil"/>
            </w:tcBorders>
            <w:shd w:val="clear" w:color="auto" w:fill="auto"/>
            <w:vAlign w:val="center"/>
          </w:tcPr>
          <w:p w14:paraId="5D99EBB4" w14:textId="7437506A"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3,230,612</w:t>
            </w:r>
          </w:p>
        </w:tc>
        <w:tc>
          <w:tcPr>
            <w:tcW w:w="1440" w:type="dxa"/>
            <w:tcBorders>
              <w:top w:val="nil"/>
              <w:left w:val="nil"/>
              <w:bottom w:val="nil"/>
              <w:right w:val="nil"/>
            </w:tcBorders>
            <w:vAlign w:val="center"/>
          </w:tcPr>
          <w:p w14:paraId="74F44063" w14:textId="0914E527"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71.6</w:t>
            </w:r>
          </w:p>
        </w:tc>
      </w:tr>
      <w:tr w:rsidR="00A86ACF" w:rsidRPr="003D79DA" w14:paraId="5EA276BC" w14:textId="77777777" w:rsidTr="00A86ACF">
        <w:trPr>
          <w:trHeight w:val="216"/>
        </w:trPr>
        <w:tc>
          <w:tcPr>
            <w:tcW w:w="954" w:type="dxa"/>
            <w:tcBorders>
              <w:top w:val="nil"/>
              <w:left w:val="nil"/>
              <w:bottom w:val="nil"/>
              <w:right w:val="nil"/>
            </w:tcBorders>
            <w:shd w:val="clear" w:color="auto" w:fill="auto"/>
            <w:vAlign w:val="center"/>
          </w:tcPr>
          <w:p w14:paraId="7DA6B99B" w14:textId="77777777" w:rsidR="00A86ACF" w:rsidRPr="003D79DA" w:rsidRDefault="00A86ACF"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002B64F3" w14:textId="77777777" w:rsidR="00A86ACF" w:rsidRPr="003D79DA" w:rsidRDefault="00A86ACF"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BCC78A6" w14:textId="01A7B95A" w:rsidR="00A86ACF" w:rsidRPr="003D79DA" w:rsidRDefault="00A86ACF"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E3D3EE4" w14:textId="1A7E5D4E" w:rsidR="00A86ACF" w:rsidRPr="003D79DA" w:rsidRDefault="00A86ACF"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30D8196" w14:textId="77777777" w:rsidR="002A6E2B" w:rsidRPr="003D79DA" w:rsidRDefault="002A6E2B"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6A7FCD26" w14:textId="40214C67" w:rsidR="002A6E2B" w:rsidRPr="003D79DA" w:rsidRDefault="002A6E2B"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Looking for Work</w:t>
      </w:r>
      <w:r w:rsidR="009950FE" w:rsidRPr="003D79DA">
        <w:rPr>
          <w:rFonts w:asciiTheme="minorHAnsi" w:eastAsia="MS Mincho" w:hAnsiTheme="minorHAnsi" w:cstheme="majorHAnsi"/>
          <w:b/>
          <w:sz w:val="24"/>
          <w:szCs w:val="22"/>
        </w:rPr>
        <w:t xml:space="preserve">         </w:t>
      </w:r>
      <w:bookmarkStart w:id="73" w:name="NWLK"/>
      <w:r w:rsidRPr="003D79DA">
        <w:rPr>
          <w:rFonts w:asciiTheme="minorHAnsi" w:eastAsia="MS Mincho" w:hAnsiTheme="minorHAnsi" w:cstheme="majorHAnsi"/>
          <w:b/>
          <w:sz w:val="24"/>
          <w:szCs w:val="22"/>
        </w:rPr>
        <w:t>NWLK</w:t>
      </w:r>
      <w:bookmarkEnd w:id="73"/>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9B7CD0"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cs="Calibri"/>
          </w:rPr>
          <w:t>Return to Index</w:t>
        </w:r>
      </w:hyperlink>
    </w:p>
    <w:p w14:paraId="43EE2A8F" w14:textId="77777777" w:rsidR="002A6E2B" w:rsidRPr="003D79DA" w:rsidRDefault="002A6E2B" w:rsidP="00714044">
      <w:pPr>
        <w:pStyle w:val="PlainText"/>
        <w:jc w:val="both"/>
        <w:rPr>
          <w:rFonts w:asciiTheme="minorHAnsi" w:eastAsia="MS Mincho" w:hAnsiTheme="minorHAnsi" w:cstheme="majorHAnsi"/>
          <w:b/>
          <w:sz w:val="22"/>
          <w:szCs w:val="22"/>
        </w:rPr>
      </w:pPr>
    </w:p>
    <w:p w14:paraId="0C6C501B" w14:textId="68CCAA94" w:rsidR="002A6E2B" w:rsidRPr="003D79DA" w:rsidRDefault="002A6E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whether a person had been actively looking for work during the four weeks prior to the survey date were derived from Question 35. </w:t>
      </w:r>
      <w:r w:rsidR="009A4228" w:rsidRPr="003D79DA">
        <w:rPr>
          <w:rFonts w:asciiTheme="minorHAnsi" w:eastAsia="MS Mincho" w:hAnsiTheme="minorHAnsi" w:cstheme="majorHAnsi"/>
          <w:sz w:val="22"/>
          <w:szCs w:val="22"/>
        </w:rPr>
        <w:t>The data were tabulated for people 16 years old and over.</w:t>
      </w:r>
    </w:p>
    <w:p w14:paraId="0EB8D60C" w14:textId="77777777" w:rsidR="009A4228" w:rsidRPr="003D79DA" w:rsidRDefault="009A4228" w:rsidP="00714044">
      <w:pPr>
        <w:pStyle w:val="PlainText"/>
        <w:jc w:val="both"/>
        <w:rPr>
          <w:rFonts w:asciiTheme="minorHAnsi" w:eastAsia="MS Mincho" w:hAnsiTheme="minorHAnsi" w:cstheme="majorHAnsi"/>
          <w:sz w:val="22"/>
          <w:szCs w:val="22"/>
        </w:rPr>
      </w:pPr>
    </w:p>
    <w:p w14:paraId="3249C16C" w14:textId="77777777" w:rsidR="002A6E2B" w:rsidRPr="003D79DA" w:rsidRDefault="002A6E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28E2D1E"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UNWLK</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3365AC6B"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5E945A83" w14:textId="77777777" w:rsidR="002A6E2B" w:rsidRPr="003D79DA" w:rsidRDefault="002A6E2B"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C614507" w14:textId="77777777" w:rsidR="002A6E2B" w:rsidRPr="003D79DA" w:rsidRDefault="002A6E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AA21DE5"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2763676C" w14:textId="77777777" w:rsidR="00C81658" w:rsidRPr="003D79DA" w:rsidRDefault="00C8165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Pr="003D79DA">
        <w:rPr>
          <w:rFonts w:asciiTheme="minorHAnsi" w:eastAsia="MS Mincho" w:hAnsiTheme="minorHAnsi" w:cs="Consolas"/>
          <w:i/>
          <w:sz w:val="22"/>
          <w:szCs w:val="22"/>
        </w:rPr>
        <w:t>[link]*</w:t>
      </w:r>
    </w:p>
    <w:p w14:paraId="2B835953" w14:textId="77777777" w:rsidR="00C81658" w:rsidRPr="003D79DA" w:rsidRDefault="00C81658"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69069CBE" w14:textId="77777777" w:rsidR="00C81658" w:rsidRPr="003D79DA" w:rsidRDefault="00C81658"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DB80BD3" w14:textId="77777777" w:rsidR="00C81658" w:rsidRPr="003D79DA" w:rsidRDefault="00C81658" w:rsidP="00714044">
      <w:pPr>
        <w:ind w:firstLine="360"/>
        <w:rPr>
          <w:rFonts w:asciiTheme="minorHAnsi" w:hAnsiTheme="minorHAnsi"/>
          <w:sz w:val="22"/>
        </w:rPr>
      </w:pPr>
    </w:p>
    <w:tbl>
      <w:tblPr>
        <w:tblW w:w="6714" w:type="dxa"/>
        <w:tblInd w:w="108" w:type="dxa"/>
        <w:tblLayout w:type="fixed"/>
        <w:tblLook w:val="04A0" w:firstRow="1" w:lastRow="0" w:firstColumn="1" w:lastColumn="0" w:noHBand="0" w:noVBand="1"/>
      </w:tblPr>
      <w:tblGrid>
        <w:gridCol w:w="954"/>
        <w:gridCol w:w="2880"/>
        <w:gridCol w:w="1440"/>
        <w:gridCol w:w="1440"/>
      </w:tblGrid>
      <w:tr w:rsidR="00B3089A" w:rsidRPr="003D79DA" w14:paraId="5745045A" w14:textId="77777777" w:rsidTr="00A86ACF">
        <w:trPr>
          <w:trHeight w:val="216"/>
        </w:trPr>
        <w:tc>
          <w:tcPr>
            <w:tcW w:w="3834" w:type="dxa"/>
            <w:gridSpan w:val="2"/>
            <w:tcBorders>
              <w:top w:val="nil"/>
              <w:left w:val="nil"/>
              <w:bottom w:val="nil"/>
              <w:right w:val="nil"/>
            </w:tcBorders>
            <w:shd w:val="clear" w:color="auto" w:fill="auto"/>
            <w:vAlign w:val="center"/>
          </w:tcPr>
          <w:p w14:paraId="5A318DA0" w14:textId="77777777" w:rsidR="00B3089A" w:rsidRPr="003D79DA" w:rsidRDefault="00B3089A"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3A130C97" w14:textId="77777777" w:rsidR="00B3089A" w:rsidRPr="003D79DA" w:rsidRDefault="00B3089A"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07D6D20D" w14:textId="77777777" w:rsidR="00B3089A" w:rsidRPr="003D79DA" w:rsidRDefault="00B3089A"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B3089A" w:rsidRPr="003D79DA" w14:paraId="11B2160E" w14:textId="77777777" w:rsidTr="00A86ACF">
        <w:trPr>
          <w:trHeight w:val="216"/>
        </w:trPr>
        <w:tc>
          <w:tcPr>
            <w:tcW w:w="954" w:type="dxa"/>
            <w:tcBorders>
              <w:top w:val="nil"/>
              <w:left w:val="nil"/>
              <w:bottom w:val="nil"/>
              <w:right w:val="nil"/>
            </w:tcBorders>
            <w:shd w:val="clear" w:color="auto" w:fill="auto"/>
            <w:vAlign w:val="center"/>
          </w:tcPr>
          <w:p w14:paraId="0DC4E36A" w14:textId="77777777" w:rsidR="00B3089A" w:rsidRPr="003D79DA" w:rsidRDefault="00B3089A"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55551081" w14:textId="77777777" w:rsidR="00B3089A" w:rsidRPr="003D79DA" w:rsidRDefault="00B3089A"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3B670B24" w14:textId="77777777" w:rsidR="00B3089A" w:rsidRPr="003D79DA" w:rsidRDefault="00B3089A"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7B233B97" w14:textId="77777777" w:rsidR="00B3089A" w:rsidRPr="003D79DA" w:rsidRDefault="00B3089A" w:rsidP="00714044">
            <w:pPr>
              <w:jc w:val="right"/>
              <w:rPr>
                <w:rFonts w:ascii="Consolas" w:eastAsia="MS Mincho" w:hAnsi="Consolas" w:cs="Consolas"/>
                <w:b/>
                <w:bCs/>
                <w:color w:val="000000"/>
                <w:sz w:val="18"/>
                <w:szCs w:val="20"/>
              </w:rPr>
            </w:pPr>
          </w:p>
        </w:tc>
      </w:tr>
      <w:tr w:rsidR="00A86ACF" w:rsidRPr="003D79DA" w14:paraId="3F574A6E" w14:textId="77777777" w:rsidTr="00A86ACF">
        <w:trPr>
          <w:trHeight w:val="216"/>
        </w:trPr>
        <w:tc>
          <w:tcPr>
            <w:tcW w:w="954" w:type="dxa"/>
            <w:tcBorders>
              <w:top w:val="nil"/>
              <w:left w:val="nil"/>
              <w:bottom w:val="nil"/>
              <w:right w:val="nil"/>
            </w:tcBorders>
            <w:shd w:val="clear" w:color="auto" w:fill="auto"/>
            <w:vAlign w:val="center"/>
          </w:tcPr>
          <w:p w14:paraId="7804D6D9"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6CB332C6" w14:textId="77777777" w:rsidR="00A86ACF" w:rsidRPr="003D79DA" w:rsidRDefault="00A86ACF" w:rsidP="00714044">
            <w:pPr>
              <w:ind w:left="-72"/>
              <w:rPr>
                <w:rFonts w:ascii="Consolas" w:hAnsi="Consolas" w:cs="Consolas"/>
                <w:sz w:val="18"/>
                <w:szCs w:val="20"/>
              </w:rPr>
            </w:pPr>
            <w:r w:rsidRPr="003D79DA">
              <w:rPr>
                <w:rFonts w:ascii="Consolas" w:eastAsia="MS Mincho" w:hAnsi="Consolas" w:cs="Consolas"/>
                <w:bCs/>
                <w:color w:val="000000"/>
                <w:sz w:val="18"/>
                <w:szCs w:val="20"/>
              </w:rPr>
              <w:t>NIU (under 16 years old)</w:t>
            </w:r>
          </w:p>
        </w:tc>
        <w:tc>
          <w:tcPr>
            <w:tcW w:w="1440" w:type="dxa"/>
            <w:tcBorders>
              <w:top w:val="nil"/>
              <w:left w:val="nil"/>
              <w:bottom w:val="nil"/>
              <w:right w:val="nil"/>
            </w:tcBorders>
            <w:shd w:val="clear" w:color="auto" w:fill="auto"/>
            <w:vAlign w:val="center"/>
          </w:tcPr>
          <w:p w14:paraId="31AFBE28" w14:textId="2785F6E4"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910,607</w:t>
            </w:r>
          </w:p>
        </w:tc>
        <w:tc>
          <w:tcPr>
            <w:tcW w:w="1440" w:type="dxa"/>
            <w:tcBorders>
              <w:top w:val="nil"/>
              <w:left w:val="nil"/>
              <w:bottom w:val="nil"/>
              <w:right w:val="nil"/>
            </w:tcBorders>
            <w:shd w:val="clear" w:color="auto" w:fill="auto"/>
            <w:vAlign w:val="center"/>
          </w:tcPr>
          <w:p w14:paraId="3E1ED17C" w14:textId="595D6104"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20.2</w:t>
            </w:r>
          </w:p>
        </w:tc>
      </w:tr>
      <w:tr w:rsidR="00A86ACF" w:rsidRPr="003D79DA" w14:paraId="5AEDD4F4" w14:textId="77777777" w:rsidTr="00A86ACF">
        <w:trPr>
          <w:trHeight w:val="216"/>
        </w:trPr>
        <w:tc>
          <w:tcPr>
            <w:tcW w:w="954" w:type="dxa"/>
            <w:tcBorders>
              <w:top w:val="nil"/>
              <w:left w:val="nil"/>
              <w:bottom w:val="nil"/>
              <w:right w:val="nil"/>
            </w:tcBorders>
            <w:shd w:val="clear" w:color="auto" w:fill="auto"/>
            <w:vAlign w:val="center"/>
            <w:hideMark/>
          </w:tcPr>
          <w:p w14:paraId="12CF2346" w14:textId="77777777" w:rsidR="00A86ACF" w:rsidRPr="003D79DA" w:rsidRDefault="00A86ACF"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2F88E895" w14:textId="21AA4D23" w:rsidR="00A86ACF" w:rsidRPr="003D79DA" w:rsidRDefault="00A86ACF" w:rsidP="00714044">
            <w:pPr>
              <w:ind w:left="-72"/>
              <w:rPr>
                <w:rFonts w:ascii="Consolas" w:hAnsi="Consolas" w:cs="Consolas"/>
                <w:sz w:val="18"/>
                <w:szCs w:val="20"/>
              </w:rPr>
            </w:pPr>
            <w:r w:rsidRPr="003D79DA">
              <w:rPr>
                <w:rFonts w:ascii="Consolas" w:hAnsi="Consolas" w:cs="Consolas"/>
                <w:sz w:val="18"/>
                <w:szCs w:val="22"/>
              </w:rPr>
              <w:t>Yes, looking for work</w:t>
            </w:r>
          </w:p>
        </w:tc>
        <w:tc>
          <w:tcPr>
            <w:tcW w:w="1440" w:type="dxa"/>
            <w:tcBorders>
              <w:top w:val="nil"/>
              <w:left w:val="nil"/>
              <w:bottom w:val="nil"/>
              <w:right w:val="nil"/>
            </w:tcBorders>
            <w:shd w:val="clear" w:color="auto" w:fill="auto"/>
            <w:vAlign w:val="center"/>
          </w:tcPr>
          <w:p w14:paraId="324F5FCA" w14:textId="6E5FCEA3"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163,097</w:t>
            </w:r>
          </w:p>
        </w:tc>
        <w:tc>
          <w:tcPr>
            <w:tcW w:w="1440" w:type="dxa"/>
            <w:tcBorders>
              <w:top w:val="nil"/>
              <w:left w:val="nil"/>
              <w:bottom w:val="nil"/>
              <w:right w:val="nil"/>
            </w:tcBorders>
            <w:vAlign w:val="center"/>
          </w:tcPr>
          <w:p w14:paraId="2A1AA30C" w14:textId="6C872A8A"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3.6</w:t>
            </w:r>
          </w:p>
        </w:tc>
      </w:tr>
      <w:tr w:rsidR="00A86ACF" w:rsidRPr="003D79DA" w14:paraId="5805BB45" w14:textId="77777777" w:rsidTr="00A86ACF">
        <w:trPr>
          <w:trHeight w:val="216"/>
        </w:trPr>
        <w:tc>
          <w:tcPr>
            <w:tcW w:w="954" w:type="dxa"/>
            <w:tcBorders>
              <w:top w:val="nil"/>
              <w:left w:val="nil"/>
              <w:bottom w:val="nil"/>
              <w:right w:val="nil"/>
            </w:tcBorders>
            <w:shd w:val="clear" w:color="auto" w:fill="auto"/>
            <w:vAlign w:val="center"/>
          </w:tcPr>
          <w:p w14:paraId="710F8D6C" w14:textId="77777777" w:rsidR="00A86ACF" w:rsidRPr="003D79DA" w:rsidRDefault="00A86ACF"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7CB160F1" w14:textId="3808DD7B" w:rsidR="00A86ACF" w:rsidRPr="003D79DA" w:rsidRDefault="00A86ACF" w:rsidP="00714044">
            <w:pPr>
              <w:ind w:left="-72"/>
              <w:rPr>
                <w:rFonts w:ascii="Consolas" w:hAnsi="Consolas" w:cs="Consolas"/>
                <w:color w:val="000000"/>
                <w:sz w:val="18"/>
                <w:szCs w:val="20"/>
              </w:rPr>
            </w:pPr>
            <w:r w:rsidRPr="003D79DA">
              <w:rPr>
                <w:rFonts w:ascii="Consolas" w:hAnsi="Consolas" w:cs="Consolas"/>
                <w:sz w:val="18"/>
                <w:szCs w:val="22"/>
              </w:rPr>
              <w:t>Not looking for work</w:t>
            </w:r>
          </w:p>
        </w:tc>
        <w:tc>
          <w:tcPr>
            <w:tcW w:w="1440" w:type="dxa"/>
            <w:tcBorders>
              <w:top w:val="nil"/>
              <w:left w:val="nil"/>
              <w:bottom w:val="nil"/>
              <w:right w:val="nil"/>
            </w:tcBorders>
            <w:shd w:val="clear" w:color="auto" w:fill="auto"/>
            <w:vAlign w:val="center"/>
          </w:tcPr>
          <w:p w14:paraId="3BE0EF5E" w14:textId="1877DC8F"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1,479,162</w:t>
            </w:r>
          </w:p>
        </w:tc>
        <w:tc>
          <w:tcPr>
            <w:tcW w:w="1440" w:type="dxa"/>
            <w:tcBorders>
              <w:top w:val="nil"/>
              <w:left w:val="nil"/>
              <w:bottom w:val="nil"/>
              <w:right w:val="nil"/>
            </w:tcBorders>
            <w:vAlign w:val="center"/>
          </w:tcPr>
          <w:p w14:paraId="3F4BBFB1" w14:textId="49550721"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32.8</w:t>
            </w:r>
          </w:p>
        </w:tc>
      </w:tr>
      <w:tr w:rsidR="00A86ACF" w:rsidRPr="003D79DA" w14:paraId="2A869C28" w14:textId="77777777" w:rsidTr="00A86ACF">
        <w:trPr>
          <w:trHeight w:val="216"/>
        </w:trPr>
        <w:tc>
          <w:tcPr>
            <w:tcW w:w="954" w:type="dxa"/>
            <w:tcBorders>
              <w:top w:val="nil"/>
              <w:left w:val="nil"/>
              <w:bottom w:val="nil"/>
              <w:right w:val="nil"/>
            </w:tcBorders>
            <w:shd w:val="clear" w:color="auto" w:fill="auto"/>
            <w:vAlign w:val="center"/>
          </w:tcPr>
          <w:p w14:paraId="6EEE3B54"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2880" w:type="dxa"/>
            <w:tcBorders>
              <w:top w:val="nil"/>
              <w:left w:val="nil"/>
              <w:bottom w:val="nil"/>
              <w:right w:val="nil"/>
            </w:tcBorders>
            <w:shd w:val="clear" w:color="auto" w:fill="auto"/>
            <w:vAlign w:val="center"/>
          </w:tcPr>
          <w:p w14:paraId="4466E99F" w14:textId="067ABCCC" w:rsidR="00A86ACF" w:rsidRPr="003D79DA" w:rsidRDefault="00A86ACF" w:rsidP="00714044">
            <w:pPr>
              <w:ind w:left="-72"/>
              <w:rPr>
                <w:rFonts w:ascii="Consolas" w:hAnsi="Consolas" w:cs="Consolas"/>
                <w:color w:val="000000"/>
                <w:sz w:val="18"/>
                <w:szCs w:val="20"/>
              </w:rPr>
            </w:pPr>
            <w:r w:rsidRPr="003D79DA">
              <w:rPr>
                <w:rFonts w:ascii="Consolas" w:hAnsi="Consolas" w:cs="Consolas"/>
                <w:sz w:val="18"/>
                <w:szCs w:val="22"/>
              </w:rPr>
              <w:t xml:space="preserve">Not reported    </w:t>
            </w:r>
          </w:p>
        </w:tc>
        <w:tc>
          <w:tcPr>
            <w:tcW w:w="1440" w:type="dxa"/>
            <w:tcBorders>
              <w:top w:val="nil"/>
              <w:left w:val="nil"/>
              <w:bottom w:val="nil"/>
              <w:right w:val="nil"/>
            </w:tcBorders>
            <w:shd w:val="clear" w:color="auto" w:fill="auto"/>
            <w:vAlign w:val="center"/>
          </w:tcPr>
          <w:p w14:paraId="3B1D4603" w14:textId="5DFF6B22"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1,959,510</w:t>
            </w:r>
          </w:p>
        </w:tc>
        <w:tc>
          <w:tcPr>
            <w:tcW w:w="1440" w:type="dxa"/>
            <w:tcBorders>
              <w:top w:val="nil"/>
              <w:left w:val="nil"/>
              <w:bottom w:val="nil"/>
              <w:right w:val="nil"/>
            </w:tcBorders>
            <w:vAlign w:val="center"/>
          </w:tcPr>
          <w:p w14:paraId="6D13C557" w14:textId="2ABDD1A4"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43.4</w:t>
            </w:r>
          </w:p>
        </w:tc>
      </w:tr>
      <w:tr w:rsidR="00A86ACF" w:rsidRPr="003D79DA" w14:paraId="7B2CD653" w14:textId="77777777" w:rsidTr="00A86ACF">
        <w:trPr>
          <w:trHeight w:val="216"/>
        </w:trPr>
        <w:tc>
          <w:tcPr>
            <w:tcW w:w="954" w:type="dxa"/>
            <w:tcBorders>
              <w:top w:val="nil"/>
              <w:left w:val="nil"/>
              <w:bottom w:val="nil"/>
              <w:right w:val="nil"/>
            </w:tcBorders>
            <w:shd w:val="clear" w:color="auto" w:fill="auto"/>
            <w:vAlign w:val="center"/>
          </w:tcPr>
          <w:p w14:paraId="0921869F" w14:textId="77777777" w:rsidR="00A86ACF" w:rsidRPr="003D79DA" w:rsidRDefault="00A86ACF"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66363E4D" w14:textId="77777777" w:rsidR="00A86ACF" w:rsidRPr="003D79DA" w:rsidRDefault="00A86ACF"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A01072F" w14:textId="4F2055B2" w:rsidR="00A86ACF" w:rsidRPr="003D79DA" w:rsidRDefault="00A86ACF"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47D6F8A" w14:textId="268474B1" w:rsidR="00A86ACF" w:rsidRPr="003D79DA" w:rsidRDefault="00A86ACF"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7AF63177" w14:textId="77777777" w:rsidR="002A6E2B" w:rsidRPr="003D79DA" w:rsidRDefault="002A6E2B"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51D4ADF9" w14:textId="4F9D97FD" w:rsidR="002A6E2B" w:rsidRPr="003D79DA" w:rsidRDefault="002A6E2B"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Available for Work</w:t>
      </w:r>
      <w:r w:rsidR="009950FE" w:rsidRPr="003D79DA">
        <w:rPr>
          <w:rFonts w:asciiTheme="minorHAnsi" w:eastAsia="MS Mincho" w:hAnsiTheme="minorHAnsi" w:cstheme="majorHAnsi"/>
          <w:b/>
          <w:sz w:val="24"/>
          <w:szCs w:val="22"/>
        </w:rPr>
        <w:t xml:space="preserve">         </w:t>
      </w:r>
      <w:bookmarkStart w:id="74" w:name="NWAV"/>
      <w:r w:rsidRPr="003D79DA">
        <w:rPr>
          <w:rFonts w:asciiTheme="minorHAnsi" w:eastAsia="MS Mincho" w:hAnsiTheme="minorHAnsi" w:cstheme="majorHAnsi"/>
          <w:b/>
          <w:sz w:val="24"/>
          <w:szCs w:val="22"/>
        </w:rPr>
        <w:t>NWAV</w:t>
      </w:r>
      <w:bookmarkEnd w:id="74"/>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9B7CD0"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cs="Calibri"/>
          </w:rPr>
          <w:t>Return to Index</w:t>
        </w:r>
      </w:hyperlink>
    </w:p>
    <w:p w14:paraId="6722FA27" w14:textId="77777777" w:rsidR="002A6E2B" w:rsidRPr="003D79DA" w:rsidRDefault="002A6E2B" w:rsidP="00714044">
      <w:pPr>
        <w:pStyle w:val="PlainText"/>
        <w:jc w:val="both"/>
        <w:rPr>
          <w:rFonts w:asciiTheme="minorHAnsi" w:eastAsia="MS Mincho" w:hAnsiTheme="minorHAnsi" w:cstheme="majorHAnsi"/>
          <w:b/>
          <w:sz w:val="22"/>
          <w:szCs w:val="22"/>
        </w:rPr>
      </w:pPr>
    </w:p>
    <w:p w14:paraId="43E39C0F" w14:textId="4DF841B8" w:rsidR="002A6E2B" w:rsidRPr="003D79DA" w:rsidRDefault="002A6E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a person’s availability for work during the week prior to the survey date were derived from Question 36. </w:t>
      </w:r>
      <w:r w:rsidR="009A4228" w:rsidRPr="003D79DA">
        <w:rPr>
          <w:rFonts w:asciiTheme="minorHAnsi" w:eastAsia="MS Mincho" w:hAnsiTheme="minorHAnsi" w:cstheme="majorHAnsi"/>
          <w:sz w:val="22"/>
          <w:szCs w:val="22"/>
        </w:rPr>
        <w:t>The data were tabulated for people 16 years old and over</w:t>
      </w:r>
      <w:r w:rsidRPr="003D79DA">
        <w:rPr>
          <w:rFonts w:asciiTheme="minorHAnsi" w:eastAsia="MS Mincho" w:hAnsiTheme="minorHAnsi" w:cstheme="majorHAnsi"/>
          <w:sz w:val="22"/>
          <w:szCs w:val="22"/>
        </w:rPr>
        <w:t xml:space="preserve">. </w:t>
      </w:r>
    </w:p>
    <w:p w14:paraId="0DE6C8E3" w14:textId="77777777" w:rsidR="002A6E2B" w:rsidRPr="003D79DA" w:rsidRDefault="002A6E2B" w:rsidP="00714044">
      <w:pPr>
        <w:pStyle w:val="PlainText"/>
        <w:jc w:val="both"/>
        <w:rPr>
          <w:rFonts w:asciiTheme="minorHAnsi" w:eastAsia="MS Mincho" w:hAnsiTheme="minorHAnsi" w:cstheme="majorHAnsi"/>
          <w:sz w:val="22"/>
          <w:szCs w:val="22"/>
        </w:rPr>
      </w:pPr>
    </w:p>
    <w:p w14:paraId="69B57358" w14:textId="77777777" w:rsidR="002A6E2B" w:rsidRPr="003D79DA" w:rsidRDefault="002A6E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116F0B9"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UNWAV</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181DEFC8"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4F8487D3" w14:textId="77777777" w:rsidR="002A6E2B" w:rsidRPr="003D79DA" w:rsidRDefault="002A6E2B"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A5B7E06" w14:textId="77777777" w:rsidR="002A6E2B" w:rsidRPr="003D79DA" w:rsidRDefault="002A6E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2FE73E4" w14:textId="77777777" w:rsidR="002A6E2B" w:rsidRPr="003D79DA" w:rsidRDefault="002A6E2B" w:rsidP="00714044">
      <w:pPr>
        <w:pStyle w:val="PlainText"/>
        <w:tabs>
          <w:tab w:val="left" w:pos="2880"/>
        </w:tabs>
        <w:jc w:val="both"/>
        <w:rPr>
          <w:rFonts w:asciiTheme="minorHAnsi" w:eastAsia="MS Mincho" w:hAnsiTheme="minorHAnsi" w:cs="Consolas"/>
          <w:sz w:val="22"/>
          <w:szCs w:val="22"/>
        </w:rPr>
      </w:pPr>
    </w:p>
    <w:p w14:paraId="4699E0D4" w14:textId="77777777" w:rsidR="00C81658" w:rsidRPr="003D79DA" w:rsidRDefault="00C8165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Pr="003D79DA">
        <w:rPr>
          <w:rFonts w:asciiTheme="minorHAnsi" w:eastAsia="MS Mincho" w:hAnsiTheme="minorHAnsi" w:cs="Consolas"/>
          <w:i/>
          <w:sz w:val="22"/>
          <w:szCs w:val="22"/>
        </w:rPr>
        <w:t>[link]*</w:t>
      </w:r>
    </w:p>
    <w:p w14:paraId="1852EFDF" w14:textId="77777777" w:rsidR="00C81658" w:rsidRPr="003D79DA" w:rsidRDefault="00C81658"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40C90319" w14:textId="77777777" w:rsidR="00C81658" w:rsidRPr="003D79DA" w:rsidRDefault="00C81658"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A889BB0" w14:textId="77777777" w:rsidR="00C81658" w:rsidRPr="003D79DA" w:rsidRDefault="00C81658" w:rsidP="00714044">
      <w:pPr>
        <w:ind w:firstLine="360"/>
        <w:rPr>
          <w:rFonts w:asciiTheme="minorHAnsi" w:hAnsiTheme="minorHAnsi"/>
          <w:sz w:val="22"/>
        </w:rPr>
      </w:pPr>
    </w:p>
    <w:tbl>
      <w:tblPr>
        <w:tblW w:w="8550" w:type="dxa"/>
        <w:tblInd w:w="108" w:type="dxa"/>
        <w:tblLayout w:type="fixed"/>
        <w:tblLook w:val="04A0" w:firstRow="1" w:lastRow="0" w:firstColumn="1" w:lastColumn="0" w:noHBand="0" w:noVBand="1"/>
      </w:tblPr>
      <w:tblGrid>
        <w:gridCol w:w="954"/>
        <w:gridCol w:w="4716"/>
        <w:gridCol w:w="1440"/>
        <w:gridCol w:w="1440"/>
      </w:tblGrid>
      <w:tr w:rsidR="002A6E2B" w:rsidRPr="003D79DA" w14:paraId="6E13C924" w14:textId="77777777" w:rsidTr="00A86ACF">
        <w:trPr>
          <w:trHeight w:val="216"/>
        </w:trPr>
        <w:tc>
          <w:tcPr>
            <w:tcW w:w="5670" w:type="dxa"/>
            <w:gridSpan w:val="2"/>
            <w:tcBorders>
              <w:top w:val="nil"/>
              <w:left w:val="nil"/>
              <w:bottom w:val="nil"/>
              <w:right w:val="nil"/>
            </w:tcBorders>
            <w:shd w:val="clear" w:color="auto" w:fill="auto"/>
            <w:vAlign w:val="center"/>
          </w:tcPr>
          <w:p w14:paraId="0120247D" w14:textId="77777777" w:rsidR="002A6E2B" w:rsidRPr="003D79DA" w:rsidRDefault="002A6E2B"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49247FC7" w14:textId="77777777" w:rsidR="002A6E2B" w:rsidRPr="003D79DA" w:rsidRDefault="002A6E2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1846C582" w14:textId="77777777" w:rsidR="002A6E2B" w:rsidRPr="003D79DA" w:rsidRDefault="002A6E2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2A6E2B" w:rsidRPr="003D79DA" w14:paraId="69198CEE" w14:textId="77777777" w:rsidTr="00A86ACF">
        <w:trPr>
          <w:trHeight w:val="216"/>
        </w:trPr>
        <w:tc>
          <w:tcPr>
            <w:tcW w:w="954" w:type="dxa"/>
            <w:tcBorders>
              <w:top w:val="nil"/>
              <w:left w:val="nil"/>
              <w:bottom w:val="nil"/>
              <w:right w:val="nil"/>
            </w:tcBorders>
            <w:shd w:val="clear" w:color="auto" w:fill="auto"/>
            <w:vAlign w:val="center"/>
          </w:tcPr>
          <w:p w14:paraId="08185DC5" w14:textId="77777777" w:rsidR="002A6E2B" w:rsidRPr="003D79DA" w:rsidRDefault="002A6E2B" w:rsidP="00714044">
            <w:pPr>
              <w:jc w:val="right"/>
              <w:rPr>
                <w:rFonts w:ascii="Consolas" w:hAnsi="Consolas" w:cs="Consolas"/>
                <w:sz w:val="18"/>
                <w:szCs w:val="20"/>
              </w:rPr>
            </w:pPr>
          </w:p>
        </w:tc>
        <w:tc>
          <w:tcPr>
            <w:tcW w:w="4716" w:type="dxa"/>
            <w:tcBorders>
              <w:top w:val="nil"/>
              <w:left w:val="nil"/>
              <w:bottom w:val="nil"/>
              <w:right w:val="nil"/>
            </w:tcBorders>
            <w:shd w:val="clear" w:color="auto" w:fill="auto"/>
            <w:vAlign w:val="center"/>
          </w:tcPr>
          <w:p w14:paraId="29D2136D" w14:textId="77777777" w:rsidR="002A6E2B" w:rsidRPr="003D79DA" w:rsidRDefault="002A6E2B"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7B4013A9" w14:textId="77777777" w:rsidR="002A6E2B" w:rsidRPr="003D79DA" w:rsidRDefault="002A6E2B"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643F3D24" w14:textId="77777777" w:rsidR="002A6E2B" w:rsidRPr="003D79DA" w:rsidRDefault="002A6E2B" w:rsidP="00714044">
            <w:pPr>
              <w:jc w:val="right"/>
              <w:rPr>
                <w:rFonts w:ascii="Consolas" w:eastAsia="MS Mincho" w:hAnsi="Consolas" w:cs="Consolas"/>
                <w:b/>
                <w:bCs/>
                <w:color w:val="000000"/>
                <w:sz w:val="18"/>
                <w:szCs w:val="20"/>
              </w:rPr>
            </w:pPr>
          </w:p>
        </w:tc>
      </w:tr>
      <w:tr w:rsidR="00A86ACF" w:rsidRPr="003D79DA" w14:paraId="5440D958" w14:textId="77777777" w:rsidTr="00A86ACF">
        <w:trPr>
          <w:trHeight w:val="216"/>
        </w:trPr>
        <w:tc>
          <w:tcPr>
            <w:tcW w:w="954" w:type="dxa"/>
            <w:tcBorders>
              <w:top w:val="nil"/>
              <w:left w:val="nil"/>
              <w:bottom w:val="nil"/>
              <w:right w:val="nil"/>
            </w:tcBorders>
            <w:shd w:val="clear" w:color="auto" w:fill="auto"/>
            <w:vAlign w:val="center"/>
          </w:tcPr>
          <w:p w14:paraId="14407429"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4716" w:type="dxa"/>
            <w:tcBorders>
              <w:top w:val="nil"/>
              <w:left w:val="nil"/>
              <w:bottom w:val="nil"/>
              <w:right w:val="nil"/>
            </w:tcBorders>
            <w:shd w:val="clear" w:color="auto" w:fill="auto"/>
            <w:vAlign w:val="center"/>
          </w:tcPr>
          <w:p w14:paraId="07B4F960" w14:textId="641D8F2B" w:rsidR="00A86ACF" w:rsidRPr="003D79DA" w:rsidRDefault="00A86ACF" w:rsidP="00714044">
            <w:pPr>
              <w:ind w:left="-72"/>
              <w:rPr>
                <w:rFonts w:ascii="Consolas" w:hAnsi="Consolas" w:cs="Consolas"/>
                <w:sz w:val="18"/>
                <w:szCs w:val="20"/>
              </w:rPr>
            </w:pPr>
            <w:r w:rsidRPr="003D79DA">
              <w:rPr>
                <w:rFonts w:ascii="Consolas" w:eastAsia="MS Mincho" w:hAnsi="Consolas" w:cs="Consolas"/>
                <w:bCs/>
                <w:color w:val="000000"/>
                <w:sz w:val="18"/>
                <w:szCs w:val="20"/>
              </w:rPr>
              <w:t>NIU (under 16 years old)</w:t>
            </w:r>
          </w:p>
        </w:tc>
        <w:tc>
          <w:tcPr>
            <w:tcW w:w="1440" w:type="dxa"/>
            <w:tcBorders>
              <w:top w:val="nil"/>
              <w:left w:val="nil"/>
              <w:bottom w:val="nil"/>
              <w:right w:val="nil"/>
            </w:tcBorders>
            <w:shd w:val="clear" w:color="auto" w:fill="auto"/>
            <w:vAlign w:val="center"/>
          </w:tcPr>
          <w:p w14:paraId="44CF9F5B" w14:textId="45F3E7F2"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910,607</w:t>
            </w:r>
          </w:p>
        </w:tc>
        <w:tc>
          <w:tcPr>
            <w:tcW w:w="1440" w:type="dxa"/>
            <w:tcBorders>
              <w:top w:val="nil"/>
              <w:left w:val="nil"/>
              <w:bottom w:val="nil"/>
              <w:right w:val="nil"/>
            </w:tcBorders>
            <w:shd w:val="clear" w:color="auto" w:fill="auto"/>
            <w:vAlign w:val="center"/>
          </w:tcPr>
          <w:p w14:paraId="6C214AD6" w14:textId="3916151E"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20.2</w:t>
            </w:r>
          </w:p>
        </w:tc>
      </w:tr>
      <w:tr w:rsidR="00A86ACF" w:rsidRPr="003D79DA" w14:paraId="6B50BC41" w14:textId="77777777" w:rsidTr="00A86ACF">
        <w:trPr>
          <w:trHeight w:val="216"/>
        </w:trPr>
        <w:tc>
          <w:tcPr>
            <w:tcW w:w="954" w:type="dxa"/>
            <w:tcBorders>
              <w:top w:val="nil"/>
              <w:left w:val="nil"/>
              <w:bottom w:val="nil"/>
              <w:right w:val="nil"/>
            </w:tcBorders>
            <w:shd w:val="clear" w:color="auto" w:fill="auto"/>
            <w:vAlign w:val="center"/>
            <w:hideMark/>
          </w:tcPr>
          <w:p w14:paraId="56DEEA7F" w14:textId="77777777" w:rsidR="00A86ACF" w:rsidRPr="003D79DA" w:rsidRDefault="00A86ACF"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716" w:type="dxa"/>
            <w:tcBorders>
              <w:top w:val="nil"/>
              <w:left w:val="nil"/>
              <w:bottom w:val="nil"/>
              <w:right w:val="nil"/>
            </w:tcBorders>
            <w:shd w:val="clear" w:color="auto" w:fill="auto"/>
            <w:vAlign w:val="center"/>
          </w:tcPr>
          <w:p w14:paraId="40D6E8B2" w14:textId="77777777" w:rsidR="00A86ACF" w:rsidRPr="003D79DA" w:rsidRDefault="00A86ACF" w:rsidP="00714044">
            <w:pPr>
              <w:ind w:left="-72"/>
              <w:rPr>
                <w:rFonts w:ascii="Consolas" w:hAnsi="Consolas" w:cs="Consolas"/>
                <w:sz w:val="18"/>
                <w:szCs w:val="20"/>
              </w:rPr>
            </w:pPr>
            <w:r w:rsidRPr="003D79DA">
              <w:rPr>
                <w:rFonts w:ascii="Consolas" w:hAnsi="Consolas" w:cs="Consolas"/>
                <w:sz w:val="18"/>
                <w:szCs w:val="22"/>
              </w:rPr>
              <w:t>Yes, could have gone to work</w:t>
            </w:r>
          </w:p>
        </w:tc>
        <w:tc>
          <w:tcPr>
            <w:tcW w:w="1440" w:type="dxa"/>
            <w:tcBorders>
              <w:top w:val="nil"/>
              <w:left w:val="nil"/>
              <w:bottom w:val="nil"/>
              <w:right w:val="nil"/>
            </w:tcBorders>
            <w:shd w:val="clear" w:color="auto" w:fill="auto"/>
            <w:vAlign w:val="center"/>
          </w:tcPr>
          <w:p w14:paraId="0FA9D759" w14:textId="1F34F073"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273,436</w:t>
            </w:r>
          </w:p>
        </w:tc>
        <w:tc>
          <w:tcPr>
            <w:tcW w:w="1440" w:type="dxa"/>
            <w:tcBorders>
              <w:top w:val="nil"/>
              <w:left w:val="nil"/>
              <w:bottom w:val="nil"/>
              <w:right w:val="nil"/>
            </w:tcBorders>
            <w:vAlign w:val="center"/>
          </w:tcPr>
          <w:p w14:paraId="01B72D47" w14:textId="4CF9295E" w:rsidR="00A86ACF" w:rsidRPr="003D79DA" w:rsidRDefault="00A86ACF" w:rsidP="00714044">
            <w:pPr>
              <w:jc w:val="right"/>
              <w:rPr>
                <w:rFonts w:ascii="Consolas" w:hAnsi="Consolas" w:cs="Consolas"/>
                <w:sz w:val="18"/>
                <w:szCs w:val="20"/>
              </w:rPr>
            </w:pPr>
            <w:r w:rsidRPr="003D79DA">
              <w:rPr>
                <w:rFonts w:ascii="Consolas" w:hAnsi="Consolas" w:cs="Consolas"/>
                <w:color w:val="000000"/>
                <w:sz w:val="18"/>
                <w:szCs w:val="18"/>
              </w:rPr>
              <w:t>6.1</w:t>
            </w:r>
          </w:p>
        </w:tc>
      </w:tr>
      <w:tr w:rsidR="00A86ACF" w:rsidRPr="003D79DA" w14:paraId="0422205F" w14:textId="77777777" w:rsidTr="00A86ACF">
        <w:trPr>
          <w:trHeight w:val="216"/>
        </w:trPr>
        <w:tc>
          <w:tcPr>
            <w:tcW w:w="954" w:type="dxa"/>
            <w:tcBorders>
              <w:top w:val="nil"/>
              <w:left w:val="nil"/>
              <w:bottom w:val="nil"/>
              <w:right w:val="nil"/>
            </w:tcBorders>
            <w:shd w:val="clear" w:color="auto" w:fill="auto"/>
            <w:vAlign w:val="center"/>
          </w:tcPr>
          <w:p w14:paraId="1353040D" w14:textId="77777777" w:rsidR="00A86ACF" w:rsidRPr="003D79DA" w:rsidRDefault="00A86ACF"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716" w:type="dxa"/>
            <w:tcBorders>
              <w:top w:val="nil"/>
              <w:left w:val="nil"/>
              <w:bottom w:val="nil"/>
              <w:right w:val="nil"/>
            </w:tcBorders>
            <w:shd w:val="clear" w:color="auto" w:fill="auto"/>
            <w:vAlign w:val="center"/>
          </w:tcPr>
          <w:p w14:paraId="72CF29A1" w14:textId="77777777" w:rsidR="00A86ACF" w:rsidRPr="003D79DA" w:rsidRDefault="00A86ACF" w:rsidP="00714044">
            <w:pPr>
              <w:ind w:left="-72"/>
              <w:rPr>
                <w:rFonts w:ascii="Consolas" w:hAnsi="Consolas" w:cs="Consolas"/>
                <w:color w:val="000000"/>
                <w:sz w:val="18"/>
                <w:szCs w:val="20"/>
              </w:rPr>
            </w:pPr>
            <w:r w:rsidRPr="003D79DA">
              <w:rPr>
                <w:rFonts w:ascii="Consolas" w:hAnsi="Consolas" w:cs="Consolas"/>
                <w:sz w:val="18"/>
                <w:szCs w:val="22"/>
              </w:rPr>
              <w:t>Not available because of own temporary illness</w:t>
            </w:r>
          </w:p>
        </w:tc>
        <w:tc>
          <w:tcPr>
            <w:tcW w:w="1440" w:type="dxa"/>
            <w:tcBorders>
              <w:top w:val="nil"/>
              <w:left w:val="nil"/>
              <w:bottom w:val="nil"/>
              <w:right w:val="nil"/>
            </w:tcBorders>
            <w:shd w:val="clear" w:color="auto" w:fill="auto"/>
            <w:vAlign w:val="center"/>
          </w:tcPr>
          <w:p w14:paraId="107D0D90" w14:textId="0DB4E0D4"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39,392</w:t>
            </w:r>
          </w:p>
        </w:tc>
        <w:tc>
          <w:tcPr>
            <w:tcW w:w="1440" w:type="dxa"/>
            <w:tcBorders>
              <w:top w:val="nil"/>
              <w:left w:val="nil"/>
              <w:bottom w:val="nil"/>
              <w:right w:val="nil"/>
            </w:tcBorders>
            <w:vAlign w:val="center"/>
          </w:tcPr>
          <w:p w14:paraId="287DFB65" w14:textId="6F21EB25"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0.9</w:t>
            </w:r>
          </w:p>
        </w:tc>
      </w:tr>
      <w:tr w:rsidR="00A86ACF" w:rsidRPr="003D79DA" w14:paraId="43E13100" w14:textId="77777777" w:rsidTr="00A86ACF">
        <w:trPr>
          <w:trHeight w:val="216"/>
        </w:trPr>
        <w:tc>
          <w:tcPr>
            <w:tcW w:w="954" w:type="dxa"/>
            <w:tcBorders>
              <w:top w:val="nil"/>
              <w:left w:val="nil"/>
              <w:bottom w:val="nil"/>
              <w:right w:val="nil"/>
            </w:tcBorders>
            <w:shd w:val="clear" w:color="auto" w:fill="auto"/>
            <w:vAlign w:val="center"/>
          </w:tcPr>
          <w:p w14:paraId="2C408559"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4716" w:type="dxa"/>
            <w:tcBorders>
              <w:top w:val="nil"/>
              <w:left w:val="nil"/>
              <w:bottom w:val="nil"/>
              <w:right w:val="nil"/>
            </w:tcBorders>
            <w:shd w:val="clear" w:color="auto" w:fill="auto"/>
            <w:vAlign w:val="center"/>
          </w:tcPr>
          <w:p w14:paraId="424880F2" w14:textId="77777777" w:rsidR="00A86ACF" w:rsidRPr="003D79DA" w:rsidRDefault="00A86ACF" w:rsidP="00714044">
            <w:pPr>
              <w:ind w:left="-72"/>
              <w:rPr>
                <w:rFonts w:ascii="Consolas" w:hAnsi="Consolas" w:cs="Consolas"/>
                <w:color w:val="000000"/>
                <w:sz w:val="18"/>
                <w:szCs w:val="20"/>
              </w:rPr>
            </w:pPr>
            <w:r w:rsidRPr="003D79DA">
              <w:rPr>
                <w:rFonts w:ascii="Consolas" w:hAnsi="Consolas" w:cs="Consolas"/>
                <w:color w:val="000000"/>
                <w:sz w:val="18"/>
                <w:szCs w:val="22"/>
              </w:rPr>
              <w:t>Not available because of other reasons</w:t>
            </w:r>
          </w:p>
        </w:tc>
        <w:tc>
          <w:tcPr>
            <w:tcW w:w="1440" w:type="dxa"/>
            <w:tcBorders>
              <w:top w:val="nil"/>
              <w:left w:val="nil"/>
              <w:bottom w:val="nil"/>
              <w:right w:val="nil"/>
            </w:tcBorders>
            <w:shd w:val="clear" w:color="auto" w:fill="auto"/>
            <w:vAlign w:val="center"/>
          </w:tcPr>
          <w:p w14:paraId="7287A70B" w14:textId="0346EB3F"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152,740</w:t>
            </w:r>
          </w:p>
        </w:tc>
        <w:tc>
          <w:tcPr>
            <w:tcW w:w="1440" w:type="dxa"/>
            <w:tcBorders>
              <w:top w:val="nil"/>
              <w:left w:val="nil"/>
              <w:bottom w:val="nil"/>
              <w:right w:val="nil"/>
            </w:tcBorders>
            <w:vAlign w:val="center"/>
          </w:tcPr>
          <w:p w14:paraId="592036BF" w14:textId="52BB8CA7"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3.4</w:t>
            </w:r>
          </w:p>
        </w:tc>
      </w:tr>
      <w:tr w:rsidR="00A86ACF" w:rsidRPr="003D79DA" w14:paraId="4EA2F584" w14:textId="77777777" w:rsidTr="00A86ACF">
        <w:trPr>
          <w:trHeight w:val="216"/>
        </w:trPr>
        <w:tc>
          <w:tcPr>
            <w:tcW w:w="954" w:type="dxa"/>
            <w:tcBorders>
              <w:top w:val="nil"/>
              <w:left w:val="nil"/>
              <w:bottom w:val="nil"/>
              <w:right w:val="nil"/>
            </w:tcBorders>
            <w:shd w:val="clear" w:color="auto" w:fill="auto"/>
            <w:vAlign w:val="center"/>
          </w:tcPr>
          <w:p w14:paraId="3121B141"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4716" w:type="dxa"/>
            <w:tcBorders>
              <w:top w:val="nil"/>
              <w:left w:val="nil"/>
              <w:bottom w:val="nil"/>
              <w:right w:val="nil"/>
            </w:tcBorders>
            <w:shd w:val="clear" w:color="auto" w:fill="auto"/>
            <w:vAlign w:val="center"/>
          </w:tcPr>
          <w:p w14:paraId="7499E5CC" w14:textId="5BD755A4" w:rsidR="00A86ACF" w:rsidRPr="003D79DA" w:rsidRDefault="00A86ACF" w:rsidP="00714044">
            <w:pPr>
              <w:ind w:left="-72"/>
              <w:rPr>
                <w:rFonts w:ascii="Consolas" w:hAnsi="Consolas" w:cs="Consolas"/>
                <w:sz w:val="18"/>
                <w:szCs w:val="22"/>
              </w:rPr>
            </w:pPr>
            <w:r w:rsidRPr="003D79DA">
              <w:rPr>
                <w:rFonts w:ascii="Consolas" w:hAnsi="Consolas" w:cs="Consolas"/>
                <w:sz w:val="18"/>
                <w:szCs w:val="22"/>
              </w:rPr>
              <w:t>Not available, unspecified</w:t>
            </w:r>
          </w:p>
        </w:tc>
        <w:tc>
          <w:tcPr>
            <w:tcW w:w="1440" w:type="dxa"/>
            <w:tcBorders>
              <w:top w:val="nil"/>
              <w:left w:val="nil"/>
              <w:bottom w:val="nil"/>
              <w:right w:val="nil"/>
            </w:tcBorders>
            <w:shd w:val="clear" w:color="auto" w:fill="auto"/>
            <w:vAlign w:val="center"/>
          </w:tcPr>
          <w:p w14:paraId="4F11C57C" w14:textId="000FC86D"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62</w:t>
            </w:r>
          </w:p>
        </w:tc>
        <w:tc>
          <w:tcPr>
            <w:tcW w:w="1440" w:type="dxa"/>
            <w:tcBorders>
              <w:top w:val="nil"/>
              <w:left w:val="nil"/>
              <w:bottom w:val="nil"/>
              <w:right w:val="nil"/>
            </w:tcBorders>
            <w:vAlign w:val="center"/>
          </w:tcPr>
          <w:p w14:paraId="77D201FB" w14:textId="7888BB56"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A86ACF" w:rsidRPr="003D79DA" w14:paraId="57B3287A" w14:textId="77777777" w:rsidTr="00A86ACF">
        <w:trPr>
          <w:trHeight w:val="216"/>
        </w:trPr>
        <w:tc>
          <w:tcPr>
            <w:tcW w:w="954" w:type="dxa"/>
            <w:tcBorders>
              <w:top w:val="nil"/>
              <w:left w:val="nil"/>
              <w:bottom w:val="nil"/>
              <w:right w:val="nil"/>
            </w:tcBorders>
            <w:shd w:val="clear" w:color="auto" w:fill="auto"/>
            <w:vAlign w:val="center"/>
          </w:tcPr>
          <w:p w14:paraId="5CB1A231" w14:textId="77777777" w:rsidR="00A86ACF" w:rsidRPr="003D79DA" w:rsidRDefault="00A86ACF"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4716" w:type="dxa"/>
            <w:tcBorders>
              <w:top w:val="nil"/>
              <w:left w:val="nil"/>
              <w:bottom w:val="nil"/>
              <w:right w:val="nil"/>
            </w:tcBorders>
            <w:shd w:val="clear" w:color="auto" w:fill="auto"/>
            <w:vAlign w:val="center"/>
          </w:tcPr>
          <w:p w14:paraId="25A81874" w14:textId="77777777" w:rsidR="00A86ACF" w:rsidRPr="003D79DA" w:rsidRDefault="00A86ACF" w:rsidP="00714044">
            <w:pPr>
              <w:ind w:left="-72"/>
              <w:rPr>
                <w:rFonts w:ascii="Consolas" w:hAnsi="Consolas" w:cs="Consolas"/>
                <w:sz w:val="18"/>
                <w:szCs w:val="22"/>
              </w:rPr>
            </w:pPr>
            <w:r w:rsidRPr="003D79DA">
              <w:rPr>
                <w:rFonts w:ascii="Consolas" w:hAnsi="Consolas" w:cs="Consolas"/>
                <w:sz w:val="18"/>
                <w:szCs w:val="22"/>
              </w:rPr>
              <w:t xml:space="preserve">Not reported    </w:t>
            </w:r>
          </w:p>
        </w:tc>
        <w:tc>
          <w:tcPr>
            <w:tcW w:w="1440" w:type="dxa"/>
            <w:tcBorders>
              <w:top w:val="nil"/>
              <w:left w:val="nil"/>
              <w:bottom w:val="nil"/>
              <w:right w:val="nil"/>
            </w:tcBorders>
            <w:shd w:val="clear" w:color="auto" w:fill="auto"/>
            <w:vAlign w:val="center"/>
          </w:tcPr>
          <w:p w14:paraId="3CBEEE23" w14:textId="3087C5DC"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3,136,139</w:t>
            </w:r>
          </w:p>
        </w:tc>
        <w:tc>
          <w:tcPr>
            <w:tcW w:w="1440" w:type="dxa"/>
            <w:tcBorders>
              <w:top w:val="nil"/>
              <w:left w:val="nil"/>
              <w:bottom w:val="nil"/>
              <w:right w:val="nil"/>
            </w:tcBorders>
            <w:vAlign w:val="center"/>
          </w:tcPr>
          <w:p w14:paraId="03C27FF2" w14:textId="63BE5486" w:rsidR="00A86ACF" w:rsidRPr="003D79DA" w:rsidRDefault="00A86ACF" w:rsidP="00714044">
            <w:pPr>
              <w:jc w:val="right"/>
              <w:rPr>
                <w:rFonts w:ascii="Consolas" w:hAnsi="Consolas" w:cs="Consolas"/>
                <w:color w:val="000000"/>
                <w:sz w:val="18"/>
                <w:szCs w:val="20"/>
              </w:rPr>
            </w:pPr>
            <w:r w:rsidRPr="003D79DA">
              <w:rPr>
                <w:rFonts w:ascii="Consolas" w:hAnsi="Consolas" w:cs="Consolas"/>
                <w:color w:val="000000"/>
                <w:sz w:val="18"/>
                <w:szCs w:val="18"/>
              </w:rPr>
              <w:t>69.5</w:t>
            </w:r>
          </w:p>
        </w:tc>
      </w:tr>
      <w:tr w:rsidR="00A86ACF" w:rsidRPr="003D79DA" w14:paraId="149DF5FF" w14:textId="77777777" w:rsidTr="00A86ACF">
        <w:trPr>
          <w:trHeight w:val="216"/>
        </w:trPr>
        <w:tc>
          <w:tcPr>
            <w:tcW w:w="954" w:type="dxa"/>
            <w:tcBorders>
              <w:top w:val="nil"/>
              <w:left w:val="nil"/>
              <w:bottom w:val="nil"/>
              <w:right w:val="nil"/>
            </w:tcBorders>
            <w:shd w:val="clear" w:color="auto" w:fill="auto"/>
            <w:vAlign w:val="center"/>
          </w:tcPr>
          <w:p w14:paraId="0F24A7B1" w14:textId="77777777" w:rsidR="00A86ACF" w:rsidRPr="003D79DA" w:rsidRDefault="00A86ACF" w:rsidP="00714044">
            <w:pPr>
              <w:jc w:val="right"/>
              <w:rPr>
                <w:rFonts w:ascii="Consolas" w:eastAsia="MS Mincho" w:hAnsi="Consolas" w:cs="Consolas"/>
                <w:b/>
                <w:color w:val="000000"/>
                <w:sz w:val="18"/>
                <w:szCs w:val="20"/>
              </w:rPr>
            </w:pPr>
          </w:p>
        </w:tc>
        <w:tc>
          <w:tcPr>
            <w:tcW w:w="4716" w:type="dxa"/>
            <w:tcBorders>
              <w:top w:val="nil"/>
              <w:left w:val="nil"/>
              <w:bottom w:val="nil"/>
              <w:right w:val="nil"/>
            </w:tcBorders>
            <w:shd w:val="clear" w:color="auto" w:fill="auto"/>
            <w:vAlign w:val="center"/>
          </w:tcPr>
          <w:p w14:paraId="0C41DCD6" w14:textId="77777777" w:rsidR="00A86ACF" w:rsidRPr="003D79DA" w:rsidRDefault="00A86ACF"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5C1C5AC" w14:textId="17BD7D16" w:rsidR="00A86ACF" w:rsidRPr="003D79DA" w:rsidRDefault="00A86ACF"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5C93FB7" w14:textId="5B7477C0" w:rsidR="00A86ACF" w:rsidRPr="003D79DA" w:rsidRDefault="00A86ACF"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1312A85" w14:textId="77777777" w:rsidR="00B3089A" w:rsidRPr="003D79DA" w:rsidRDefault="00B3089A" w:rsidP="00714044">
      <w:pPr>
        <w:spacing w:after="240"/>
        <w:rPr>
          <w:rFonts w:asciiTheme="minorHAnsi" w:eastAsia="MS Mincho" w:hAnsiTheme="minorHAnsi" w:cstheme="majorHAnsi"/>
          <w:b/>
          <w:szCs w:val="22"/>
        </w:rPr>
      </w:pPr>
    </w:p>
    <w:p w14:paraId="4638FFE4" w14:textId="77777777" w:rsidR="00B3089A" w:rsidRPr="003D79DA" w:rsidRDefault="00B3089A" w:rsidP="00714044">
      <w:pPr>
        <w:spacing w:after="240"/>
        <w:rPr>
          <w:rFonts w:asciiTheme="minorHAnsi" w:eastAsia="MS Mincho" w:hAnsiTheme="minorHAnsi" w:cstheme="majorHAnsi"/>
          <w:b/>
          <w:szCs w:val="22"/>
        </w:rPr>
      </w:pPr>
    </w:p>
    <w:p w14:paraId="2FE8FBBB" w14:textId="77777777" w:rsidR="002A6E2B" w:rsidRPr="003D79DA" w:rsidRDefault="002A6E2B"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4FFCB012" w14:textId="7FE5D9FF" w:rsidR="001E23EE" w:rsidRPr="003D79DA" w:rsidRDefault="00FC3B2B"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Transportation to Work</w:t>
      </w:r>
      <w:r w:rsidR="005F0C63" w:rsidRPr="003D79DA">
        <w:rPr>
          <w:rFonts w:asciiTheme="minorHAnsi" w:eastAsia="MS Mincho" w:hAnsiTheme="minorHAnsi" w:cstheme="majorHAnsi"/>
          <w:b/>
          <w:sz w:val="24"/>
          <w:szCs w:val="22"/>
        </w:rPr>
        <w:t xml:space="preserve">         </w:t>
      </w:r>
      <w:bookmarkStart w:id="75" w:name="JWTR"/>
      <w:r w:rsidRPr="003D79DA">
        <w:rPr>
          <w:rFonts w:asciiTheme="minorHAnsi" w:eastAsia="MS Mincho" w:hAnsiTheme="minorHAnsi" w:cstheme="majorHAnsi"/>
          <w:b/>
          <w:sz w:val="24"/>
          <w:szCs w:val="22"/>
        </w:rPr>
        <w:t>JWTR</w:t>
      </w:r>
      <w:bookmarkEnd w:id="75"/>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B119E"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54DA41E7" w14:textId="2BFB7C9B" w:rsidR="00FC3B2B"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541F1176" w14:textId="27408E40" w:rsidR="00FC3B2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FC3B2B" w:rsidRPr="003D79DA">
        <w:rPr>
          <w:rFonts w:asciiTheme="minorHAnsi" w:eastAsia="MS Mincho" w:hAnsiTheme="minorHAnsi" w:cstheme="majorHAnsi"/>
          <w:sz w:val="22"/>
          <w:szCs w:val="22"/>
        </w:rPr>
        <w:t xml:space="preserve"> The data on means of transportation to work were derived from answers to Question 30, which was asked of people who indicated in Question 28 that they worked at some time during the reference week.</w:t>
      </w:r>
    </w:p>
    <w:p w14:paraId="46EDADD7" w14:textId="77777777" w:rsidR="00FC3B2B" w:rsidRPr="003D79DA" w:rsidRDefault="00FC3B2B" w:rsidP="00714044">
      <w:pPr>
        <w:pStyle w:val="PlainText"/>
        <w:jc w:val="both"/>
        <w:rPr>
          <w:rFonts w:asciiTheme="minorHAnsi" w:eastAsia="MS Mincho" w:hAnsiTheme="minorHAnsi" w:cstheme="majorHAnsi"/>
          <w:sz w:val="22"/>
          <w:szCs w:val="22"/>
        </w:rPr>
      </w:pPr>
    </w:p>
    <w:p w14:paraId="12BC7BDD" w14:textId="77777777" w:rsidR="00F769D3"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Means of transportation to work refers to the principal mode of travel or type of conveyance that the worker usually used to get from home to work during the reference week. People who used different means of transportation on different days of the week were asked to specify the one they used most often, that is, the greatest number of days. People who used more than one means of transportation to get to work each day were asked to report the one used for the longest distance during the work trip. </w:t>
      </w:r>
    </w:p>
    <w:p w14:paraId="6B1639B2" w14:textId="77777777" w:rsidR="00F769D3" w:rsidRPr="003D79DA" w:rsidRDefault="00F769D3" w:rsidP="00714044">
      <w:pPr>
        <w:pStyle w:val="PlainText"/>
        <w:jc w:val="both"/>
        <w:rPr>
          <w:rFonts w:asciiTheme="minorHAnsi" w:eastAsia="MS Mincho" w:hAnsiTheme="minorHAnsi" w:cstheme="majorHAnsi"/>
          <w:sz w:val="22"/>
          <w:szCs w:val="22"/>
        </w:rPr>
      </w:pPr>
    </w:p>
    <w:p w14:paraId="4EB062C4" w14:textId="77777777" w:rsidR="00F769D3" w:rsidRPr="003D79DA" w:rsidRDefault="00FC3B2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category, “Car, truck, or van,” includes workers using a car (including company cars but excluding taxicabs), a truck of one-ton capacity or less, or a van. The category, “Public transportation,” includes workers who used a bus or trolley bus, streetcar or trolley car, subway or elevated, railroad, or ferryboat, even if each mode is not shown separately in the tabulation. The category, “Other means,” includes workers who used a mode of travel that is not identified separately within the data distribution. The category, “Other means,” may vary from table to table, depending on the amount of detail shown in a particular distribution. </w:t>
      </w:r>
    </w:p>
    <w:p w14:paraId="5C8420BC" w14:textId="77777777" w:rsidR="00F769D3" w:rsidRPr="003D79DA" w:rsidRDefault="00F769D3" w:rsidP="00714044">
      <w:pPr>
        <w:pStyle w:val="PlainText"/>
        <w:jc w:val="both"/>
        <w:rPr>
          <w:rFonts w:asciiTheme="minorHAnsi" w:eastAsia="MS Mincho" w:hAnsiTheme="minorHAnsi" w:cstheme="majorHAnsi"/>
          <w:sz w:val="22"/>
          <w:szCs w:val="22"/>
        </w:rPr>
      </w:pPr>
    </w:p>
    <w:p w14:paraId="2732E002" w14:textId="53E8C142" w:rsidR="00FC3B2B" w:rsidRPr="003D79DA" w:rsidRDefault="00F769D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w:t>
      </w:r>
      <w:r w:rsidR="00FC3B2B" w:rsidRPr="003D79DA">
        <w:rPr>
          <w:rFonts w:asciiTheme="minorHAnsi" w:eastAsia="MS Mincho" w:hAnsiTheme="minorHAnsi" w:cstheme="majorHAnsi"/>
          <w:sz w:val="22"/>
          <w:szCs w:val="22"/>
        </w:rPr>
        <w:t>The means of transportation data for some areas may show workers using modes of public transportation that are not available in those areas (for example, subway or elevated riders in a metropolitan area where there is no subway or elevated service). This result is largely due to people who worked during the reference week at a location that was different from their usual place of work (such as people away from home on business in an area where subway service was available), and people who used more than one means of transportation each day but whose principal means was unavailable where they lived (for example, residents of nonmetropolitan areas who drove to the fringe of a metropolitan area, and took the commuter railroad most of the distance to work).</w:t>
      </w:r>
    </w:p>
    <w:p w14:paraId="65C86A77" w14:textId="77777777" w:rsidR="00FC3B2B" w:rsidRPr="003D79DA" w:rsidRDefault="00FC3B2B" w:rsidP="00714044">
      <w:pPr>
        <w:pStyle w:val="PlainText"/>
        <w:jc w:val="both"/>
        <w:rPr>
          <w:rFonts w:asciiTheme="minorHAnsi" w:eastAsia="MS Mincho" w:hAnsiTheme="minorHAnsi" w:cstheme="majorHAnsi"/>
          <w:sz w:val="22"/>
          <w:szCs w:val="22"/>
        </w:rPr>
      </w:pPr>
    </w:p>
    <w:p w14:paraId="54A94AD8" w14:textId="77777777" w:rsidR="00FC3B2B" w:rsidRPr="003D79DA" w:rsidRDefault="00FC3B2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DA924B8"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UJWTR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5CF2A865" w14:textId="05DD39DB" w:rsidR="00FC3B2B" w:rsidRPr="003D79DA" w:rsidRDefault="00FC3B2B"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FJWTR</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43306C7" w14:textId="77777777" w:rsidR="00FC3B2B" w:rsidRPr="003D79DA" w:rsidRDefault="00FC3B2B" w:rsidP="00714044">
      <w:pPr>
        <w:pStyle w:val="PlainText"/>
        <w:tabs>
          <w:tab w:val="left" w:pos="2880"/>
        </w:tabs>
        <w:jc w:val="both"/>
        <w:rPr>
          <w:rFonts w:asciiTheme="minorHAnsi" w:eastAsia="MS Mincho" w:hAnsiTheme="minorHAnsi" w:cs="Consolas"/>
          <w:sz w:val="22"/>
          <w:szCs w:val="22"/>
        </w:rPr>
      </w:pPr>
    </w:p>
    <w:p w14:paraId="3DB48D4F" w14:textId="77777777" w:rsidR="001F61C1" w:rsidRPr="003D79DA" w:rsidRDefault="001F61C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29DEE08" w14:textId="64724856" w:rsidR="001F61C1" w:rsidRPr="003D79DA" w:rsidRDefault="001F61C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D553BC" w:rsidRPr="003D79DA">
        <w:rPr>
          <w:rFonts w:asciiTheme="minorHAnsi" w:eastAsia="MS Mincho" w:hAnsiTheme="minorHAnsi" w:cs="Consolas"/>
          <w:sz w:val="22"/>
          <w:szCs w:val="22"/>
        </w:rPr>
        <w:t>2</w:t>
      </w:r>
      <w:r w:rsidRPr="003D79DA">
        <w:rPr>
          <w:rFonts w:asciiTheme="minorHAnsi" w:eastAsia="MS Mincho" w:hAnsiTheme="minorHAnsi" w:cs="Consolas"/>
          <w:sz w:val="22"/>
          <w:szCs w:val="22"/>
        </w:rPr>
        <w:t>.</w:t>
      </w:r>
    </w:p>
    <w:p w14:paraId="0FC19D0C" w14:textId="77777777" w:rsidR="001F61C1" w:rsidRPr="003D79DA" w:rsidRDefault="001F61C1" w:rsidP="00714044">
      <w:pPr>
        <w:pStyle w:val="PlainText"/>
        <w:tabs>
          <w:tab w:val="left" w:pos="2880"/>
        </w:tabs>
        <w:jc w:val="both"/>
        <w:rPr>
          <w:rFonts w:asciiTheme="minorHAnsi" w:eastAsia="MS Mincho" w:hAnsiTheme="minorHAnsi" w:cs="Consolas"/>
          <w:sz w:val="22"/>
          <w:szCs w:val="22"/>
        </w:rPr>
      </w:pPr>
    </w:p>
    <w:p w14:paraId="1497E334" w14:textId="4E64BE24"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1F3EC61" w14:textId="554F9DF2" w:rsidR="00FC3B2B" w:rsidRPr="003D79DA" w:rsidRDefault="00FC3B2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6771298"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5BFF857" w14:textId="77777777" w:rsidR="00FC3B2B" w:rsidRPr="003D79DA" w:rsidRDefault="00FC3B2B" w:rsidP="00714044">
      <w:pPr>
        <w:pStyle w:val="PlainText"/>
        <w:jc w:val="both"/>
        <w:rPr>
          <w:rFonts w:asciiTheme="minorHAnsi" w:eastAsia="MS Mincho" w:hAnsiTheme="minorHAnsi" w:cs="Consolas"/>
          <w:sz w:val="24"/>
        </w:rPr>
      </w:pPr>
    </w:p>
    <w:tbl>
      <w:tblPr>
        <w:tblW w:w="7966" w:type="dxa"/>
        <w:tblInd w:w="108" w:type="dxa"/>
        <w:tblLayout w:type="fixed"/>
        <w:tblLook w:val="04A0" w:firstRow="1" w:lastRow="0" w:firstColumn="1" w:lastColumn="0" w:noHBand="0" w:noVBand="1"/>
      </w:tblPr>
      <w:tblGrid>
        <w:gridCol w:w="910"/>
        <w:gridCol w:w="4176"/>
        <w:gridCol w:w="1440"/>
        <w:gridCol w:w="1440"/>
      </w:tblGrid>
      <w:tr w:rsidR="00EB1701" w:rsidRPr="003D79DA" w14:paraId="4C6F1A99" w14:textId="1ADF8F49" w:rsidTr="00366033">
        <w:trPr>
          <w:trHeight w:val="216"/>
        </w:trPr>
        <w:tc>
          <w:tcPr>
            <w:tcW w:w="5086" w:type="dxa"/>
            <w:gridSpan w:val="2"/>
            <w:tcBorders>
              <w:top w:val="nil"/>
              <w:left w:val="nil"/>
              <w:bottom w:val="nil"/>
              <w:right w:val="nil"/>
            </w:tcBorders>
            <w:shd w:val="clear" w:color="auto" w:fill="auto"/>
            <w:vAlign w:val="center"/>
          </w:tcPr>
          <w:p w14:paraId="79524157" w14:textId="4864C222" w:rsidR="00EB1701" w:rsidRPr="003D79DA" w:rsidRDefault="00EB1701" w:rsidP="00714044">
            <w:pPr>
              <w:ind w:left="-72"/>
              <w:rPr>
                <w:rFonts w:ascii="Consolas" w:hAnsi="Consolas" w:cs="Consolas"/>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63A1ACCD" w14:textId="5C786B4A" w:rsidR="00EB1701" w:rsidRPr="003D79DA" w:rsidRDefault="00EB1701" w:rsidP="00714044">
            <w:pPr>
              <w:jc w:val="right"/>
              <w:rPr>
                <w:rFonts w:ascii="Consolas" w:hAnsi="Consolas" w:cs="Consolas"/>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0D88A16A" w14:textId="12B8E707" w:rsidR="00EB1701" w:rsidRPr="003D79DA" w:rsidRDefault="00EB1701" w:rsidP="00714044">
            <w:pPr>
              <w:jc w:val="right"/>
              <w:rPr>
                <w:rFonts w:ascii="Consolas" w:hAnsi="Consolas" w:cs="Consolas"/>
                <w:sz w:val="18"/>
                <w:szCs w:val="18"/>
              </w:rPr>
            </w:pPr>
            <w:r w:rsidRPr="003D79DA">
              <w:rPr>
                <w:rFonts w:ascii="Consolas" w:eastAsia="MS Mincho" w:hAnsi="Consolas" w:cs="Consolas"/>
                <w:b/>
                <w:sz w:val="18"/>
                <w:szCs w:val="18"/>
              </w:rPr>
              <w:t>PERCENTAGE</w:t>
            </w:r>
          </w:p>
        </w:tc>
      </w:tr>
      <w:tr w:rsidR="00BA6779" w:rsidRPr="003D79DA" w14:paraId="36D58B20" w14:textId="4DA51455" w:rsidTr="00366033">
        <w:trPr>
          <w:trHeight w:val="216"/>
        </w:trPr>
        <w:tc>
          <w:tcPr>
            <w:tcW w:w="910" w:type="dxa"/>
            <w:tcBorders>
              <w:top w:val="nil"/>
              <w:left w:val="nil"/>
              <w:bottom w:val="nil"/>
              <w:right w:val="nil"/>
            </w:tcBorders>
            <w:shd w:val="clear" w:color="auto" w:fill="auto"/>
            <w:vAlign w:val="center"/>
          </w:tcPr>
          <w:p w14:paraId="6A0C76AD" w14:textId="77777777" w:rsidR="00BA6779" w:rsidRPr="003D79DA" w:rsidRDefault="00BA6779" w:rsidP="00714044">
            <w:pPr>
              <w:jc w:val="right"/>
              <w:rPr>
                <w:rFonts w:ascii="Consolas" w:hAnsi="Consolas" w:cs="Consolas"/>
                <w:b/>
                <w:bCs/>
                <w:color w:val="000000"/>
                <w:sz w:val="18"/>
                <w:szCs w:val="18"/>
              </w:rPr>
            </w:pPr>
          </w:p>
        </w:tc>
        <w:tc>
          <w:tcPr>
            <w:tcW w:w="4176" w:type="dxa"/>
            <w:tcBorders>
              <w:top w:val="nil"/>
              <w:left w:val="nil"/>
              <w:bottom w:val="nil"/>
              <w:right w:val="nil"/>
            </w:tcBorders>
            <w:shd w:val="clear" w:color="auto" w:fill="auto"/>
            <w:vAlign w:val="center"/>
          </w:tcPr>
          <w:p w14:paraId="7B31A8CE" w14:textId="77777777" w:rsidR="00BA6779" w:rsidRPr="003D79DA" w:rsidRDefault="00BA6779"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3B25DE7F" w14:textId="77777777" w:rsidR="00BA6779" w:rsidRPr="003D79DA" w:rsidRDefault="00BA6779" w:rsidP="00714044">
            <w:pPr>
              <w:jc w:val="right"/>
              <w:rPr>
                <w:rFonts w:ascii="Consolas" w:hAnsi="Consolas" w:cs="Consolas"/>
                <w:sz w:val="18"/>
                <w:szCs w:val="18"/>
              </w:rPr>
            </w:pPr>
          </w:p>
        </w:tc>
        <w:tc>
          <w:tcPr>
            <w:tcW w:w="1440" w:type="dxa"/>
            <w:tcBorders>
              <w:top w:val="nil"/>
              <w:left w:val="nil"/>
              <w:bottom w:val="nil"/>
              <w:right w:val="nil"/>
            </w:tcBorders>
            <w:vAlign w:val="center"/>
          </w:tcPr>
          <w:p w14:paraId="5109DCE4" w14:textId="77777777" w:rsidR="00BA6779" w:rsidRPr="003D79DA" w:rsidRDefault="00BA6779" w:rsidP="00714044">
            <w:pPr>
              <w:jc w:val="right"/>
              <w:rPr>
                <w:rFonts w:ascii="Consolas" w:hAnsi="Consolas" w:cs="Consolas"/>
                <w:sz w:val="18"/>
                <w:szCs w:val="18"/>
              </w:rPr>
            </w:pPr>
          </w:p>
        </w:tc>
      </w:tr>
      <w:tr w:rsidR="00366033" w:rsidRPr="003D79DA" w14:paraId="087391BB" w14:textId="026BF2C5" w:rsidTr="00366033">
        <w:trPr>
          <w:trHeight w:val="216"/>
        </w:trPr>
        <w:tc>
          <w:tcPr>
            <w:tcW w:w="910" w:type="dxa"/>
            <w:tcBorders>
              <w:top w:val="nil"/>
              <w:left w:val="nil"/>
              <w:bottom w:val="nil"/>
              <w:right w:val="nil"/>
            </w:tcBorders>
            <w:shd w:val="clear" w:color="auto" w:fill="auto"/>
          </w:tcPr>
          <w:p w14:paraId="44E6D7C9" w14:textId="740AF998" w:rsidR="00366033" w:rsidRPr="003D79DA" w:rsidRDefault="00366033"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4176" w:type="dxa"/>
            <w:tcBorders>
              <w:top w:val="nil"/>
              <w:left w:val="nil"/>
              <w:bottom w:val="nil"/>
              <w:right w:val="nil"/>
            </w:tcBorders>
            <w:shd w:val="clear" w:color="auto" w:fill="auto"/>
            <w:vAlign w:val="center"/>
          </w:tcPr>
          <w:p w14:paraId="66F1222B" w14:textId="2E9360DB" w:rsidR="00366033" w:rsidRPr="003D79DA" w:rsidRDefault="00366033" w:rsidP="00714044">
            <w:pPr>
              <w:ind w:left="-72"/>
              <w:rPr>
                <w:rFonts w:ascii="Consolas" w:hAnsi="Consolas" w:cs="Consolas"/>
                <w:sz w:val="18"/>
                <w:szCs w:val="18"/>
              </w:rPr>
            </w:pPr>
            <w:r w:rsidRPr="003D79DA">
              <w:rPr>
                <w:rFonts w:ascii="Consolas" w:eastAsia="MS Mincho" w:hAnsi="Consolas" w:cs="Consolas"/>
                <w:bCs/>
                <w:color w:val="000000"/>
                <w:sz w:val="18"/>
                <w:szCs w:val="18"/>
              </w:rPr>
              <w:t xml:space="preserve">NIU (did not work during reference week, or </w:t>
            </w:r>
            <w:r w:rsidRPr="003D79DA">
              <w:rPr>
                <w:rFonts w:ascii="Consolas" w:eastAsia="MS Mincho" w:hAnsi="Consolas" w:cs="Consolas"/>
                <w:sz w:val="18"/>
                <w:szCs w:val="20"/>
              </w:rPr>
              <w:t>not in labor force in past 5 years)</w:t>
            </w:r>
          </w:p>
        </w:tc>
        <w:tc>
          <w:tcPr>
            <w:tcW w:w="1440" w:type="dxa"/>
            <w:tcBorders>
              <w:top w:val="nil"/>
              <w:left w:val="nil"/>
              <w:bottom w:val="nil"/>
              <w:right w:val="nil"/>
            </w:tcBorders>
            <w:shd w:val="clear" w:color="auto" w:fill="auto"/>
            <w:vAlign w:val="center"/>
          </w:tcPr>
          <w:p w14:paraId="7D3753B7" w14:textId="77777777" w:rsidR="00366033" w:rsidRPr="003D79DA" w:rsidRDefault="00366033" w:rsidP="00714044">
            <w:pPr>
              <w:jc w:val="right"/>
              <w:rPr>
                <w:rFonts w:ascii="Consolas" w:hAnsi="Consolas" w:cs="Consolas"/>
                <w:color w:val="000000"/>
                <w:sz w:val="18"/>
                <w:szCs w:val="18"/>
              </w:rPr>
            </w:pPr>
          </w:p>
          <w:p w14:paraId="4BB8B7E4" w14:textId="19EEC3E4" w:rsidR="00366033" w:rsidRPr="003D79DA" w:rsidRDefault="00366033" w:rsidP="00714044">
            <w:pPr>
              <w:jc w:val="right"/>
              <w:rPr>
                <w:rFonts w:ascii="Consolas" w:hAnsi="Consolas" w:cs="Consolas"/>
                <w:sz w:val="18"/>
                <w:szCs w:val="18"/>
              </w:rPr>
            </w:pPr>
            <w:r w:rsidRPr="003D79DA">
              <w:rPr>
                <w:rFonts w:ascii="Consolas" w:hAnsi="Consolas" w:cs="Consolas"/>
                <w:color w:val="000000"/>
                <w:sz w:val="18"/>
                <w:szCs w:val="18"/>
              </w:rPr>
              <w:t>2,405,844</w:t>
            </w:r>
          </w:p>
        </w:tc>
        <w:tc>
          <w:tcPr>
            <w:tcW w:w="1440" w:type="dxa"/>
            <w:tcBorders>
              <w:top w:val="nil"/>
              <w:left w:val="nil"/>
              <w:bottom w:val="nil"/>
              <w:right w:val="nil"/>
            </w:tcBorders>
            <w:vAlign w:val="center"/>
          </w:tcPr>
          <w:p w14:paraId="4E9387EB" w14:textId="77777777" w:rsidR="00366033" w:rsidRPr="003D79DA" w:rsidRDefault="00366033" w:rsidP="00714044">
            <w:pPr>
              <w:jc w:val="right"/>
              <w:rPr>
                <w:rFonts w:ascii="Consolas" w:hAnsi="Consolas" w:cs="Consolas"/>
                <w:color w:val="000000"/>
                <w:sz w:val="18"/>
                <w:szCs w:val="18"/>
              </w:rPr>
            </w:pPr>
          </w:p>
          <w:p w14:paraId="024D1E2D" w14:textId="77DDC9FB" w:rsidR="00366033" w:rsidRPr="003D79DA" w:rsidRDefault="00366033" w:rsidP="00714044">
            <w:pPr>
              <w:jc w:val="right"/>
              <w:rPr>
                <w:rFonts w:ascii="Consolas" w:hAnsi="Consolas" w:cs="Consolas"/>
                <w:sz w:val="18"/>
                <w:szCs w:val="18"/>
              </w:rPr>
            </w:pPr>
            <w:r w:rsidRPr="003D79DA">
              <w:rPr>
                <w:rFonts w:ascii="Consolas" w:hAnsi="Consolas" w:cs="Consolas"/>
                <w:color w:val="000000"/>
                <w:sz w:val="18"/>
                <w:szCs w:val="18"/>
              </w:rPr>
              <w:t>53.3</w:t>
            </w:r>
          </w:p>
        </w:tc>
      </w:tr>
      <w:tr w:rsidR="00366033" w:rsidRPr="003D79DA" w14:paraId="7281D15B" w14:textId="638B5713" w:rsidTr="00366033">
        <w:trPr>
          <w:trHeight w:val="216"/>
        </w:trPr>
        <w:tc>
          <w:tcPr>
            <w:tcW w:w="910" w:type="dxa"/>
            <w:tcBorders>
              <w:top w:val="nil"/>
              <w:left w:val="nil"/>
              <w:bottom w:val="nil"/>
              <w:right w:val="nil"/>
            </w:tcBorders>
            <w:shd w:val="clear" w:color="auto" w:fill="auto"/>
            <w:vAlign w:val="center"/>
          </w:tcPr>
          <w:p w14:paraId="66CB2686" w14:textId="6A65244D"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1 —</w:t>
            </w:r>
          </w:p>
        </w:tc>
        <w:tc>
          <w:tcPr>
            <w:tcW w:w="4176" w:type="dxa"/>
            <w:tcBorders>
              <w:top w:val="nil"/>
              <w:left w:val="nil"/>
              <w:bottom w:val="nil"/>
              <w:right w:val="nil"/>
            </w:tcBorders>
            <w:shd w:val="clear" w:color="auto" w:fill="auto"/>
            <w:vAlign w:val="center"/>
          </w:tcPr>
          <w:p w14:paraId="1A91D1BA"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Car, truck, or van</w:t>
            </w:r>
          </w:p>
        </w:tc>
        <w:tc>
          <w:tcPr>
            <w:tcW w:w="1440" w:type="dxa"/>
            <w:tcBorders>
              <w:top w:val="nil"/>
              <w:left w:val="nil"/>
              <w:bottom w:val="nil"/>
              <w:right w:val="nil"/>
            </w:tcBorders>
            <w:shd w:val="clear" w:color="auto" w:fill="auto"/>
            <w:vAlign w:val="center"/>
          </w:tcPr>
          <w:p w14:paraId="67278763" w14:textId="129A9F51"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1,836,018</w:t>
            </w:r>
          </w:p>
        </w:tc>
        <w:tc>
          <w:tcPr>
            <w:tcW w:w="1440" w:type="dxa"/>
            <w:tcBorders>
              <w:top w:val="nil"/>
              <w:left w:val="nil"/>
              <w:bottom w:val="nil"/>
              <w:right w:val="nil"/>
            </w:tcBorders>
            <w:vAlign w:val="center"/>
          </w:tcPr>
          <w:p w14:paraId="7398639D" w14:textId="50DEA717"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40.7</w:t>
            </w:r>
          </w:p>
        </w:tc>
      </w:tr>
      <w:tr w:rsidR="00366033" w:rsidRPr="003D79DA" w14:paraId="188D36B6" w14:textId="38326FED" w:rsidTr="00366033">
        <w:trPr>
          <w:trHeight w:val="216"/>
        </w:trPr>
        <w:tc>
          <w:tcPr>
            <w:tcW w:w="910" w:type="dxa"/>
            <w:tcBorders>
              <w:top w:val="nil"/>
              <w:left w:val="nil"/>
              <w:bottom w:val="nil"/>
              <w:right w:val="nil"/>
            </w:tcBorders>
            <w:shd w:val="clear" w:color="auto" w:fill="auto"/>
            <w:vAlign w:val="center"/>
          </w:tcPr>
          <w:p w14:paraId="79497B94" w14:textId="452E9A81"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2 —</w:t>
            </w:r>
          </w:p>
        </w:tc>
        <w:tc>
          <w:tcPr>
            <w:tcW w:w="4176" w:type="dxa"/>
            <w:tcBorders>
              <w:top w:val="nil"/>
              <w:left w:val="nil"/>
              <w:bottom w:val="nil"/>
              <w:right w:val="nil"/>
            </w:tcBorders>
            <w:shd w:val="clear" w:color="auto" w:fill="auto"/>
            <w:vAlign w:val="center"/>
          </w:tcPr>
          <w:p w14:paraId="1316CFC9"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Bus or trolley bus</w:t>
            </w:r>
          </w:p>
        </w:tc>
        <w:tc>
          <w:tcPr>
            <w:tcW w:w="1440" w:type="dxa"/>
            <w:tcBorders>
              <w:top w:val="nil"/>
              <w:left w:val="nil"/>
              <w:bottom w:val="nil"/>
              <w:right w:val="nil"/>
            </w:tcBorders>
            <w:shd w:val="clear" w:color="auto" w:fill="auto"/>
            <w:vAlign w:val="center"/>
          </w:tcPr>
          <w:p w14:paraId="6D2DFE99" w14:textId="08BCEDD5"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44,604</w:t>
            </w:r>
          </w:p>
        </w:tc>
        <w:tc>
          <w:tcPr>
            <w:tcW w:w="1440" w:type="dxa"/>
            <w:tcBorders>
              <w:top w:val="nil"/>
              <w:left w:val="nil"/>
              <w:bottom w:val="nil"/>
              <w:right w:val="nil"/>
            </w:tcBorders>
            <w:vAlign w:val="center"/>
          </w:tcPr>
          <w:p w14:paraId="01FCB48A" w14:textId="52FCBB00"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1.0</w:t>
            </w:r>
          </w:p>
        </w:tc>
      </w:tr>
      <w:tr w:rsidR="00366033" w:rsidRPr="003D79DA" w14:paraId="3A30A455" w14:textId="56A6B2A7" w:rsidTr="00366033">
        <w:trPr>
          <w:trHeight w:val="216"/>
        </w:trPr>
        <w:tc>
          <w:tcPr>
            <w:tcW w:w="910" w:type="dxa"/>
            <w:tcBorders>
              <w:top w:val="nil"/>
              <w:left w:val="nil"/>
              <w:bottom w:val="nil"/>
              <w:right w:val="nil"/>
            </w:tcBorders>
            <w:shd w:val="clear" w:color="auto" w:fill="auto"/>
            <w:vAlign w:val="center"/>
          </w:tcPr>
          <w:p w14:paraId="7C7892CB" w14:textId="27EA1C5C"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3 —</w:t>
            </w:r>
          </w:p>
        </w:tc>
        <w:tc>
          <w:tcPr>
            <w:tcW w:w="4176" w:type="dxa"/>
            <w:tcBorders>
              <w:top w:val="nil"/>
              <w:left w:val="nil"/>
              <w:bottom w:val="nil"/>
              <w:right w:val="nil"/>
            </w:tcBorders>
            <w:shd w:val="clear" w:color="auto" w:fill="auto"/>
            <w:vAlign w:val="center"/>
          </w:tcPr>
          <w:p w14:paraId="38A47C2B"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 xml:space="preserve">Streetcar or trolley car </w:t>
            </w:r>
          </w:p>
        </w:tc>
        <w:tc>
          <w:tcPr>
            <w:tcW w:w="1440" w:type="dxa"/>
            <w:tcBorders>
              <w:top w:val="nil"/>
              <w:left w:val="nil"/>
              <w:bottom w:val="nil"/>
              <w:right w:val="nil"/>
            </w:tcBorders>
            <w:shd w:val="clear" w:color="auto" w:fill="auto"/>
            <w:vAlign w:val="center"/>
          </w:tcPr>
          <w:p w14:paraId="193C525E" w14:textId="449ED8CC"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1,094</w:t>
            </w:r>
          </w:p>
        </w:tc>
        <w:tc>
          <w:tcPr>
            <w:tcW w:w="1440" w:type="dxa"/>
            <w:tcBorders>
              <w:top w:val="nil"/>
              <w:left w:val="nil"/>
              <w:bottom w:val="nil"/>
              <w:right w:val="nil"/>
            </w:tcBorders>
            <w:vAlign w:val="center"/>
          </w:tcPr>
          <w:p w14:paraId="54208411" w14:textId="1CEFF63C"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6033" w:rsidRPr="003D79DA" w14:paraId="377DCF9C" w14:textId="7E775105" w:rsidTr="00366033">
        <w:trPr>
          <w:trHeight w:val="216"/>
        </w:trPr>
        <w:tc>
          <w:tcPr>
            <w:tcW w:w="910" w:type="dxa"/>
            <w:tcBorders>
              <w:top w:val="nil"/>
              <w:left w:val="nil"/>
              <w:bottom w:val="nil"/>
              <w:right w:val="nil"/>
            </w:tcBorders>
            <w:shd w:val="clear" w:color="auto" w:fill="auto"/>
            <w:vAlign w:val="center"/>
          </w:tcPr>
          <w:p w14:paraId="771D35F4" w14:textId="5B4EB290"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4 —</w:t>
            </w:r>
          </w:p>
        </w:tc>
        <w:tc>
          <w:tcPr>
            <w:tcW w:w="4176" w:type="dxa"/>
            <w:tcBorders>
              <w:top w:val="nil"/>
              <w:left w:val="nil"/>
              <w:bottom w:val="nil"/>
              <w:right w:val="nil"/>
            </w:tcBorders>
            <w:shd w:val="clear" w:color="auto" w:fill="auto"/>
            <w:vAlign w:val="center"/>
          </w:tcPr>
          <w:p w14:paraId="36ABD31E"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Subway or elevated</w:t>
            </w:r>
          </w:p>
        </w:tc>
        <w:tc>
          <w:tcPr>
            <w:tcW w:w="1440" w:type="dxa"/>
            <w:tcBorders>
              <w:top w:val="nil"/>
              <w:left w:val="nil"/>
              <w:bottom w:val="nil"/>
              <w:right w:val="nil"/>
            </w:tcBorders>
            <w:shd w:val="clear" w:color="auto" w:fill="auto"/>
            <w:vAlign w:val="center"/>
          </w:tcPr>
          <w:p w14:paraId="78CEFAF0" w14:textId="3CC61365"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27,802</w:t>
            </w:r>
          </w:p>
        </w:tc>
        <w:tc>
          <w:tcPr>
            <w:tcW w:w="1440" w:type="dxa"/>
            <w:tcBorders>
              <w:top w:val="nil"/>
              <w:left w:val="nil"/>
              <w:bottom w:val="nil"/>
              <w:right w:val="nil"/>
            </w:tcBorders>
            <w:vAlign w:val="center"/>
          </w:tcPr>
          <w:p w14:paraId="426C2CA5" w14:textId="15E2DAFE"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0.6</w:t>
            </w:r>
          </w:p>
        </w:tc>
      </w:tr>
      <w:tr w:rsidR="00366033" w:rsidRPr="003D79DA" w14:paraId="7551291C" w14:textId="4AF98B49" w:rsidTr="00366033">
        <w:trPr>
          <w:trHeight w:val="216"/>
        </w:trPr>
        <w:tc>
          <w:tcPr>
            <w:tcW w:w="910" w:type="dxa"/>
            <w:tcBorders>
              <w:top w:val="nil"/>
              <w:left w:val="nil"/>
              <w:bottom w:val="nil"/>
              <w:right w:val="nil"/>
            </w:tcBorders>
            <w:shd w:val="clear" w:color="auto" w:fill="auto"/>
            <w:vAlign w:val="center"/>
          </w:tcPr>
          <w:p w14:paraId="7092686A" w14:textId="7525208A"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5 —</w:t>
            </w:r>
          </w:p>
        </w:tc>
        <w:tc>
          <w:tcPr>
            <w:tcW w:w="4176" w:type="dxa"/>
            <w:tcBorders>
              <w:top w:val="nil"/>
              <w:left w:val="nil"/>
              <w:bottom w:val="nil"/>
              <w:right w:val="nil"/>
            </w:tcBorders>
            <w:shd w:val="clear" w:color="auto" w:fill="auto"/>
            <w:vAlign w:val="center"/>
          </w:tcPr>
          <w:p w14:paraId="3BBC950E"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Railroad</w:t>
            </w:r>
          </w:p>
        </w:tc>
        <w:tc>
          <w:tcPr>
            <w:tcW w:w="1440" w:type="dxa"/>
            <w:tcBorders>
              <w:top w:val="nil"/>
              <w:left w:val="nil"/>
              <w:bottom w:val="nil"/>
              <w:right w:val="nil"/>
            </w:tcBorders>
            <w:shd w:val="clear" w:color="auto" w:fill="auto"/>
            <w:vAlign w:val="center"/>
          </w:tcPr>
          <w:p w14:paraId="4CAF1F50" w14:textId="3AF7F8D2"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11,160</w:t>
            </w:r>
          </w:p>
        </w:tc>
        <w:tc>
          <w:tcPr>
            <w:tcW w:w="1440" w:type="dxa"/>
            <w:tcBorders>
              <w:top w:val="nil"/>
              <w:left w:val="nil"/>
              <w:bottom w:val="nil"/>
              <w:right w:val="nil"/>
            </w:tcBorders>
            <w:vAlign w:val="center"/>
          </w:tcPr>
          <w:p w14:paraId="62614516" w14:textId="5611731E"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366033" w:rsidRPr="003D79DA" w14:paraId="11279716" w14:textId="48A44777" w:rsidTr="00366033">
        <w:trPr>
          <w:trHeight w:val="216"/>
        </w:trPr>
        <w:tc>
          <w:tcPr>
            <w:tcW w:w="910" w:type="dxa"/>
            <w:tcBorders>
              <w:top w:val="nil"/>
              <w:left w:val="nil"/>
              <w:bottom w:val="nil"/>
              <w:right w:val="nil"/>
            </w:tcBorders>
            <w:shd w:val="clear" w:color="auto" w:fill="auto"/>
            <w:vAlign w:val="center"/>
          </w:tcPr>
          <w:p w14:paraId="45A30A56" w14:textId="2C5E535B"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6 —</w:t>
            </w:r>
          </w:p>
        </w:tc>
        <w:tc>
          <w:tcPr>
            <w:tcW w:w="4176" w:type="dxa"/>
            <w:tcBorders>
              <w:top w:val="nil"/>
              <w:left w:val="nil"/>
              <w:bottom w:val="nil"/>
              <w:right w:val="nil"/>
            </w:tcBorders>
            <w:shd w:val="clear" w:color="auto" w:fill="auto"/>
            <w:vAlign w:val="center"/>
          </w:tcPr>
          <w:p w14:paraId="1AD06621"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Ferryboat</w:t>
            </w:r>
          </w:p>
        </w:tc>
        <w:tc>
          <w:tcPr>
            <w:tcW w:w="1440" w:type="dxa"/>
            <w:tcBorders>
              <w:top w:val="nil"/>
              <w:left w:val="nil"/>
              <w:bottom w:val="nil"/>
              <w:right w:val="nil"/>
            </w:tcBorders>
            <w:shd w:val="clear" w:color="auto" w:fill="auto"/>
            <w:vAlign w:val="center"/>
          </w:tcPr>
          <w:p w14:paraId="47EAAE25" w14:textId="767A3623"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578</w:t>
            </w:r>
          </w:p>
        </w:tc>
        <w:tc>
          <w:tcPr>
            <w:tcW w:w="1440" w:type="dxa"/>
            <w:tcBorders>
              <w:top w:val="nil"/>
              <w:left w:val="nil"/>
              <w:bottom w:val="nil"/>
              <w:right w:val="nil"/>
            </w:tcBorders>
            <w:vAlign w:val="center"/>
          </w:tcPr>
          <w:p w14:paraId="61567E57" w14:textId="497BE0AA"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89091C" w:rsidRPr="003D79DA" w14:paraId="1EC54377" w14:textId="77777777" w:rsidTr="00881C93">
        <w:trPr>
          <w:trHeight w:val="216"/>
        </w:trPr>
        <w:tc>
          <w:tcPr>
            <w:tcW w:w="5086" w:type="dxa"/>
            <w:gridSpan w:val="2"/>
            <w:tcBorders>
              <w:top w:val="nil"/>
              <w:left w:val="nil"/>
              <w:bottom w:val="nil"/>
              <w:right w:val="nil"/>
            </w:tcBorders>
            <w:shd w:val="clear" w:color="auto" w:fill="auto"/>
            <w:vAlign w:val="center"/>
          </w:tcPr>
          <w:p w14:paraId="552491E9" w14:textId="77777777" w:rsidR="0089091C" w:rsidRPr="003D79DA" w:rsidRDefault="0089091C" w:rsidP="00714044">
            <w:pPr>
              <w:ind w:left="-72"/>
              <w:rPr>
                <w:rFonts w:ascii="Consolas" w:hAnsi="Consolas" w:cs="Consolas"/>
                <w:sz w:val="18"/>
                <w:szCs w:val="18"/>
              </w:rPr>
            </w:pPr>
            <w:r w:rsidRPr="003D79DA">
              <w:rPr>
                <w:rFonts w:ascii="Consolas" w:eastAsia="MS Mincho" w:hAnsi="Consolas" w:cs="Consolas"/>
                <w:b/>
                <w:sz w:val="18"/>
                <w:szCs w:val="18"/>
              </w:rPr>
              <w:lastRenderedPageBreak/>
              <w:t>VALID CODES</w:t>
            </w:r>
          </w:p>
        </w:tc>
        <w:tc>
          <w:tcPr>
            <w:tcW w:w="1440" w:type="dxa"/>
            <w:tcBorders>
              <w:top w:val="nil"/>
              <w:left w:val="nil"/>
              <w:bottom w:val="nil"/>
              <w:right w:val="nil"/>
            </w:tcBorders>
            <w:shd w:val="clear" w:color="auto" w:fill="auto"/>
            <w:vAlign w:val="center"/>
          </w:tcPr>
          <w:p w14:paraId="76FE8483" w14:textId="77777777" w:rsidR="0089091C" w:rsidRPr="003D79DA" w:rsidRDefault="0089091C" w:rsidP="00714044">
            <w:pPr>
              <w:jc w:val="right"/>
              <w:rPr>
                <w:rFonts w:ascii="Consolas" w:hAnsi="Consolas" w:cs="Consolas"/>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1D2E92DF" w14:textId="77777777" w:rsidR="0089091C" w:rsidRPr="003D79DA" w:rsidRDefault="0089091C" w:rsidP="00714044">
            <w:pPr>
              <w:jc w:val="right"/>
              <w:rPr>
                <w:rFonts w:ascii="Consolas" w:hAnsi="Consolas" w:cs="Consolas"/>
                <w:sz w:val="18"/>
                <w:szCs w:val="18"/>
              </w:rPr>
            </w:pPr>
            <w:r w:rsidRPr="003D79DA">
              <w:rPr>
                <w:rFonts w:ascii="Consolas" w:eastAsia="MS Mincho" w:hAnsi="Consolas" w:cs="Consolas"/>
                <w:b/>
                <w:sz w:val="18"/>
                <w:szCs w:val="18"/>
              </w:rPr>
              <w:t>PERCENTAGE</w:t>
            </w:r>
          </w:p>
        </w:tc>
      </w:tr>
      <w:tr w:rsidR="0089091C" w:rsidRPr="003D79DA" w14:paraId="3562530C" w14:textId="77777777" w:rsidTr="00881C93">
        <w:trPr>
          <w:trHeight w:val="216"/>
        </w:trPr>
        <w:tc>
          <w:tcPr>
            <w:tcW w:w="910" w:type="dxa"/>
            <w:tcBorders>
              <w:top w:val="nil"/>
              <w:left w:val="nil"/>
              <w:bottom w:val="nil"/>
              <w:right w:val="nil"/>
            </w:tcBorders>
            <w:shd w:val="clear" w:color="auto" w:fill="auto"/>
            <w:vAlign w:val="center"/>
          </w:tcPr>
          <w:p w14:paraId="10B9E687" w14:textId="77777777" w:rsidR="0089091C" w:rsidRPr="003D79DA" w:rsidRDefault="0089091C" w:rsidP="00714044">
            <w:pPr>
              <w:jc w:val="right"/>
              <w:rPr>
                <w:rFonts w:ascii="Consolas" w:hAnsi="Consolas" w:cs="Consolas"/>
                <w:b/>
                <w:bCs/>
                <w:color w:val="000000"/>
                <w:sz w:val="18"/>
                <w:szCs w:val="18"/>
              </w:rPr>
            </w:pPr>
          </w:p>
        </w:tc>
        <w:tc>
          <w:tcPr>
            <w:tcW w:w="4176" w:type="dxa"/>
            <w:tcBorders>
              <w:top w:val="nil"/>
              <w:left w:val="nil"/>
              <w:bottom w:val="nil"/>
              <w:right w:val="nil"/>
            </w:tcBorders>
            <w:shd w:val="clear" w:color="auto" w:fill="auto"/>
            <w:vAlign w:val="center"/>
          </w:tcPr>
          <w:p w14:paraId="46CD88A8" w14:textId="77777777" w:rsidR="0089091C" w:rsidRPr="003D79DA" w:rsidRDefault="0089091C"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56007709" w14:textId="77777777" w:rsidR="0089091C" w:rsidRPr="003D79DA" w:rsidRDefault="0089091C" w:rsidP="00714044">
            <w:pPr>
              <w:jc w:val="right"/>
              <w:rPr>
                <w:rFonts w:ascii="Consolas" w:hAnsi="Consolas" w:cs="Consolas"/>
                <w:sz w:val="18"/>
                <w:szCs w:val="18"/>
              </w:rPr>
            </w:pPr>
          </w:p>
        </w:tc>
        <w:tc>
          <w:tcPr>
            <w:tcW w:w="1440" w:type="dxa"/>
            <w:tcBorders>
              <w:top w:val="nil"/>
              <w:left w:val="nil"/>
              <w:bottom w:val="nil"/>
              <w:right w:val="nil"/>
            </w:tcBorders>
            <w:vAlign w:val="center"/>
          </w:tcPr>
          <w:p w14:paraId="6AE38496" w14:textId="77777777" w:rsidR="0089091C" w:rsidRPr="003D79DA" w:rsidRDefault="0089091C" w:rsidP="00714044">
            <w:pPr>
              <w:jc w:val="right"/>
              <w:rPr>
                <w:rFonts w:ascii="Consolas" w:hAnsi="Consolas" w:cs="Consolas"/>
                <w:sz w:val="18"/>
                <w:szCs w:val="18"/>
              </w:rPr>
            </w:pPr>
          </w:p>
        </w:tc>
      </w:tr>
      <w:tr w:rsidR="007170B5" w:rsidRPr="003D79DA" w14:paraId="71956AD1" w14:textId="77777777" w:rsidTr="00A02192">
        <w:trPr>
          <w:trHeight w:val="216"/>
        </w:trPr>
        <w:tc>
          <w:tcPr>
            <w:tcW w:w="910" w:type="dxa"/>
            <w:tcBorders>
              <w:top w:val="nil"/>
              <w:left w:val="nil"/>
              <w:bottom w:val="nil"/>
              <w:right w:val="nil"/>
            </w:tcBorders>
            <w:shd w:val="clear" w:color="auto" w:fill="auto"/>
            <w:vAlign w:val="center"/>
          </w:tcPr>
          <w:p w14:paraId="0C7A6346" w14:textId="77777777" w:rsidR="007170B5" w:rsidRPr="003D79DA" w:rsidRDefault="007170B5"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07 —</w:t>
            </w:r>
          </w:p>
        </w:tc>
        <w:tc>
          <w:tcPr>
            <w:tcW w:w="4176" w:type="dxa"/>
            <w:tcBorders>
              <w:top w:val="nil"/>
              <w:left w:val="nil"/>
              <w:bottom w:val="nil"/>
              <w:right w:val="nil"/>
            </w:tcBorders>
            <w:shd w:val="clear" w:color="auto" w:fill="auto"/>
            <w:vAlign w:val="center"/>
          </w:tcPr>
          <w:p w14:paraId="4E3F24D5" w14:textId="77777777" w:rsidR="007170B5" w:rsidRPr="003D79DA" w:rsidRDefault="007170B5" w:rsidP="00714044">
            <w:pPr>
              <w:ind w:left="-72"/>
              <w:rPr>
                <w:rFonts w:ascii="Consolas" w:hAnsi="Consolas" w:cs="Consolas"/>
                <w:color w:val="000000"/>
                <w:sz w:val="18"/>
                <w:szCs w:val="18"/>
              </w:rPr>
            </w:pPr>
            <w:r w:rsidRPr="003D79DA">
              <w:rPr>
                <w:rFonts w:ascii="Consolas" w:hAnsi="Consolas" w:cs="Consolas"/>
                <w:sz w:val="18"/>
                <w:szCs w:val="18"/>
              </w:rPr>
              <w:t>Taxicab</w:t>
            </w:r>
          </w:p>
        </w:tc>
        <w:tc>
          <w:tcPr>
            <w:tcW w:w="1440" w:type="dxa"/>
            <w:tcBorders>
              <w:top w:val="nil"/>
              <w:left w:val="nil"/>
              <w:bottom w:val="nil"/>
              <w:right w:val="nil"/>
            </w:tcBorders>
            <w:shd w:val="clear" w:color="auto" w:fill="auto"/>
            <w:vAlign w:val="center"/>
          </w:tcPr>
          <w:p w14:paraId="6774E641" w14:textId="77777777" w:rsidR="007170B5" w:rsidRPr="003D79DA" w:rsidRDefault="007170B5" w:rsidP="00714044">
            <w:pPr>
              <w:jc w:val="right"/>
              <w:rPr>
                <w:rFonts w:ascii="Consolas" w:hAnsi="Consolas" w:cs="Consolas"/>
                <w:color w:val="000000"/>
                <w:sz w:val="18"/>
                <w:szCs w:val="18"/>
              </w:rPr>
            </w:pPr>
            <w:r w:rsidRPr="003D79DA">
              <w:rPr>
                <w:rFonts w:ascii="Consolas" w:hAnsi="Consolas" w:cs="Consolas"/>
                <w:color w:val="000000"/>
                <w:sz w:val="18"/>
                <w:szCs w:val="18"/>
              </w:rPr>
              <w:t>1,986</w:t>
            </w:r>
          </w:p>
        </w:tc>
        <w:tc>
          <w:tcPr>
            <w:tcW w:w="1440" w:type="dxa"/>
            <w:tcBorders>
              <w:top w:val="nil"/>
              <w:left w:val="nil"/>
              <w:bottom w:val="nil"/>
              <w:right w:val="nil"/>
            </w:tcBorders>
            <w:vAlign w:val="center"/>
          </w:tcPr>
          <w:p w14:paraId="0AB23484" w14:textId="77777777" w:rsidR="007170B5" w:rsidRPr="003D79DA" w:rsidRDefault="007170B5"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366033" w:rsidRPr="003D79DA" w14:paraId="5F3ABBCF" w14:textId="7D0F8982" w:rsidTr="00366033">
        <w:trPr>
          <w:trHeight w:val="216"/>
        </w:trPr>
        <w:tc>
          <w:tcPr>
            <w:tcW w:w="910" w:type="dxa"/>
            <w:tcBorders>
              <w:top w:val="nil"/>
              <w:left w:val="nil"/>
              <w:bottom w:val="nil"/>
              <w:right w:val="nil"/>
            </w:tcBorders>
            <w:shd w:val="clear" w:color="auto" w:fill="auto"/>
            <w:vAlign w:val="center"/>
          </w:tcPr>
          <w:p w14:paraId="51A0F3E6" w14:textId="485302D0"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8 —</w:t>
            </w:r>
          </w:p>
        </w:tc>
        <w:tc>
          <w:tcPr>
            <w:tcW w:w="4176" w:type="dxa"/>
            <w:tcBorders>
              <w:top w:val="nil"/>
              <w:left w:val="nil"/>
              <w:bottom w:val="nil"/>
              <w:right w:val="nil"/>
            </w:tcBorders>
            <w:shd w:val="clear" w:color="auto" w:fill="auto"/>
            <w:vAlign w:val="center"/>
          </w:tcPr>
          <w:p w14:paraId="26B9A9C7"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Motorcycle</w:t>
            </w:r>
          </w:p>
        </w:tc>
        <w:tc>
          <w:tcPr>
            <w:tcW w:w="1440" w:type="dxa"/>
            <w:tcBorders>
              <w:top w:val="nil"/>
              <w:left w:val="nil"/>
              <w:bottom w:val="nil"/>
              <w:right w:val="nil"/>
            </w:tcBorders>
            <w:shd w:val="clear" w:color="auto" w:fill="auto"/>
            <w:vAlign w:val="center"/>
          </w:tcPr>
          <w:p w14:paraId="3BB30E5C" w14:textId="370F3838"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6,497</w:t>
            </w:r>
          </w:p>
        </w:tc>
        <w:tc>
          <w:tcPr>
            <w:tcW w:w="1440" w:type="dxa"/>
            <w:tcBorders>
              <w:top w:val="nil"/>
              <w:left w:val="nil"/>
              <w:bottom w:val="nil"/>
              <w:right w:val="nil"/>
            </w:tcBorders>
            <w:vAlign w:val="center"/>
          </w:tcPr>
          <w:p w14:paraId="581B296D" w14:textId="5DEC9847"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366033" w:rsidRPr="003D79DA" w14:paraId="730EFDD0" w14:textId="25111556" w:rsidTr="00366033">
        <w:trPr>
          <w:trHeight w:val="216"/>
        </w:trPr>
        <w:tc>
          <w:tcPr>
            <w:tcW w:w="910" w:type="dxa"/>
            <w:tcBorders>
              <w:top w:val="nil"/>
              <w:left w:val="nil"/>
              <w:bottom w:val="nil"/>
              <w:right w:val="nil"/>
            </w:tcBorders>
            <w:shd w:val="clear" w:color="auto" w:fill="auto"/>
            <w:vAlign w:val="center"/>
          </w:tcPr>
          <w:p w14:paraId="6B43CC9D" w14:textId="339FC4A6" w:rsidR="00366033" w:rsidRPr="003D79DA" w:rsidRDefault="00235B9D"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w:t>
            </w:r>
            <w:r w:rsidR="00366033" w:rsidRPr="003D79DA">
              <w:rPr>
                <w:rFonts w:ascii="Consolas" w:eastAsia="MS Mincho" w:hAnsi="Consolas" w:cs="Consolas"/>
                <w:color w:val="000000"/>
                <w:sz w:val="18"/>
                <w:szCs w:val="18"/>
              </w:rPr>
              <w:t>9 —</w:t>
            </w:r>
          </w:p>
        </w:tc>
        <w:tc>
          <w:tcPr>
            <w:tcW w:w="4176" w:type="dxa"/>
            <w:tcBorders>
              <w:top w:val="nil"/>
              <w:left w:val="nil"/>
              <w:bottom w:val="nil"/>
              <w:right w:val="nil"/>
            </w:tcBorders>
            <w:shd w:val="clear" w:color="auto" w:fill="auto"/>
            <w:vAlign w:val="center"/>
          </w:tcPr>
          <w:p w14:paraId="230D89C4"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Bicycle</w:t>
            </w:r>
          </w:p>
        </w:tc>
        <w:tc>
          <w:tcPr>
            <w:tcW w:w="1440" w:type="dxa"/>
            <w:tcBorders>
              <w:top w:val="nil"/>
              <w:left w:val="nil"/>
              <w:bottom w:val="nil"/>
              <w:right w:val="nil"/>
            </w:tcBorders>
            <w:shd w:val="clear" w:color="auto" w:fill="auto"/>
            <w:vAlign w:val="center"/>
          </w:tcPr>
          <w:p w14:paraId="596AD8E0" w14:textId="589AD720"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10,504</w:t>
            </w:r>
          </w:p>
        </w:tc>
        <w:tc>
          <w:tcPr>
            <w:tcW w:w="1440" w:type="dxa"/>
            <w:tcBorders>
              <w:top w:val="nil"/>
              <w:left w:val="nil"/>
              <w:bottom w:val="nil"/>
              <w:right w:val="nil"/>
            </w:tcBorders>
            <w:vAlign w:val="center"/>
          </w:tcPr>
          <w:p w14:paraId="1B6C5CCF" w14:textId="473BBFB7"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366033" w:rsidRPr="003D79DA" w14:paraId="5698017C" w14:textId="27313F80" w:rsidTr="00366033">
        <w:trPr>
          <w:trHeight w:val="216"/>
        </w:trPr>
        <w:tc>
          <w:tcPr>
            <w:tcW w:w="910" w:type="dxa"/>
            <w:tcBorders>
              <w:top w:val="nil"/>
              <w:left w:val="nil"/>
              <w:bottom w:val="nil"/>
              <w:right w:val="nil"/>
            </w:tcBorders>
            <w:shd w:val="clear" w:color="auto" w:fill="auto"/>
            <w:vAlign w:val="center"/>
          </w:tcPr>
          <w:p w14:paraId="212BF8BE" w14:textId="77777777" w:rsidR="00366033" w:rsidRPr="003D79DA" w:rsidRDefault="0036603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4176" w:type="dxa"/>
            <w:tcBorders>
              <w:top w:val="nil"/>
              <w:left w:val="nil"/>
              <w:bottom w:val="nil"/>
              <w:right w:val="nil"/>
            </w:tcBorders>
            <w:shd w:val="clear" w:color="auto" w:fill="auto"/>
            <w:vAlign w:val="center"/>
          </w:tcPr>
          <w:p w14:paraId="2EF26552"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Walked</w:t>
            </w:r>
          </w:p>
        </w:tc>
        <w:tc>
          <w:tcPr>
            <w:tcW w:w="1440" w:type="dxa"/>
            <w:tcBorders>
              <w:top w:val="nil"/>
              <w:left w:val="nil"/>
              <w:bottom w:val="nil"/>
              <w:right w:val="nil"/>
            </w:tcBorders>
            <w:shd w:val="clear" w:color="auto" w:fill="auto"/>
            <w:vAlign w:val="center"/>
          </w:tcPr>
          <w:p w14:paraId="2425BB87" w14:textId="5A36A832"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57,951</w:t>
            </w:r>
          </w:p>
        </w:tc>
        <w:tc>
          <w:tcPr>
            <w:tcW w:w="1440" w:type="dxa"/>
            <w:tcBorders>
              <w:top w:val="nil"/>
              <w:left w:val="nil"/>
              <w:bottom w:val="nil"/>
              <w:right w:val="nil"/>
            </w:tcBorders>
            <w:vAlign w:val="center"/>
          </w:tcPr>
          <w:p w14:paraId="275DE439" w14:textId="7DDF6266"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1.3</w:t>
            </w:r>
          </w:p>
        </w:tc>
      </w:tr>
      <w:tr w:rsidR="00366033" w:rsidRPr="003D79DA" w14:paraId="45247C66" w14:textId="58092690" w:rsidTr="00366033">
        <w:trPr>
          <w:trHeight w:val="216"/>
        </w:trPr>
        <w:tc>
          <w:tcPr>
            <w:tcW w:w="910" w:type="dxa"/>
            <w:tcBorders>
              <w:top w:val="nil"/>
              <w:left w:val="nil"/>
              <w:bottom w:val="nil"/>
              <w:right w:val="nil"/>
            </w:tcBorders>
            <w:shd w:val="clear" w:color="auto" w:fill="auto"/>
            <w:vAlign w:val="center"/>
          </w:tcPr>
          <w:p w14:paraId="207DCAEA" w14:textId="77777777" w:rsidR="00366033" w:rsidRPr="003D79DA" w:rsidRDefault="0036603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4176" w:type="dxa"/>
            <w:tcBorders>
              <w:top w:val="nil"/>
              <w:left w:val="nil"/>
              <w:bottom w:val="nil"/>
              <w:right w:val="nil"/>
            </w:tcBorders>
            <w:shd w:val="clear" w:color="auto" w:fill="auto"/>
            <w:vAlign w:val="center"/>
          </w:tcPr>
          <w:p w14:paraId="14DE36D2"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Worked at home</w:t>
            </w:r>
          </w:p>
        </w:tc>
        <w:tc>
          <w:tcPr>
            <w:tcW w:w="1440" w:type="dxa"/>
            <w:tcBorders>
              <w:top w:val="nil"/>
              <w:left w:val="nil"/>
              <w:bottom w:val="nil"/>
              <w:right w:val="nil"/>
            </w:tcBorders>
            <w:shd w:val="clear" w:color="auto" w:fill="auto"/>
            <w:vAlign w:val="center"/>
          </w:tcPr>
          <w:p w14:paraId="2BE9D887" w14:textId="7DCED3E5"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92,207</w:t>
            </w:r>
          </w:p>
        </w:tc>
        <w:tc>
          <w:tcPr>
            <w:tcW w:w="1440" w:type="dxa"/>
            <w:tcBorders>
              <w:top w:val="nil"/>
              <w:left w:val="nil"/>
              <w:bottom w:val="nil"/>
              <w:right w:val="nil"/>
            </w:tcBorders>
            <w:vAlign w:val="center"/>
          </w:tcPr>
          <w:p w14:paraId="72194391" w14:textId="02A3E750"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2.0</w:t>
            </w:r>
          </w:p>
        </w:tc>
      </w:tr>
      <w:tr w:rsidR="00366033" w:rsidRPr="003D79DA" w14:paraId="52E12C07" w14:textId="4E420909" w:rsidTr="00366033">
        <w:trPr>
          <w:trHeight w:val="216"/>
        </w:trPr>
        <w:tc>
          <w:tcPr>
            <w:tcW w:w="910" w:type="dxa"/>
            <w:tcBorders>
              <w:top w:val="nil"/>
              <w:left w:val="nil"/>
              <w:bottom w:val="nil"/>
              <w:right w:val="nil"/>
            </w:tcBorders>
            <w:shd w:val="clear" w:color="auto" w:fill="auto"/>
            <w:vAlign w:val="center"/>
          </w:tcPr>
          <w:p w14:paraId="23C5283A" w14:textId="77777777" w:rsidR="00366033" w:rsidRPr="003D79DA" w:rsidRDefault="0036603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4176" w:type="dxa"/>
            <w:tcBorders>
              <w:top w:val="nil"/>
              <w:left w:val="nil"/>
              <w:bottom w:val="nil"/>
              <w:right w:val="nil"/>
            </w:tcBorders>
            <w:shd w:val="clear" w:color="auto" w:fill="auto"/>
            <w:vAlign w:val="center"/>
          </w:tcPr>
          <w:p w14:paraId="5DA5045F" w14:textId="77777777" w:rsidR="00366033" w:rsidRPr="003D79DA" w:rsidRDefault="00366033" w:rsidP="00714044">
            <w:pPr>
              <w:ind w:left="-72"/>
              <w:rPr>
                <w:rFonts w:ascii="Consolas" w:hAnsi="Consolas" w:cs="Consolas"/>
                <w:color w:val="000000"/>
                <w:sz w:val="18"/>
                <w:szCs w:val="18"/>
              </w:rPr>
            </w:pPr>
            <w:r w:rsidRPr="003D79DA">
              <w:rPr>
                <w:rFonts w:ascii="Consolas" w:hAnsi="Consolas" w:cs="Consolas"/>
                <w:sz w:val="18"/>
                <w:szCs w:val="18"/>
              </w:rPr>
              <w:t>Other</w:t>
            </w:r>
          </w:p>
        </w:tc>
        <w:tc>
          <w:tcPr>
            <w:tcW w:w="1440" w:type="dxa"/>
            <w:tcBorders>
              <w:top w:val="nil"/>
              <w:left w:val="nil"/>
              <w:bottom w:val="nil"/>
              <w:right w:val="nil"/>
            </w:tcBorders>
            <w:shd w:val="clear" w:color="auto" w:fill="auto"/>
            <w:vAlign w:val="center"/>
          </w:tcPr>
          <w:p w14:paraId="1EA59F68" w14:textId="64EDA9EC"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16,131</w:t>
            </w:r>
          </w:p>
        </w:tc>
        <w:tc>
          <w:tcPr>
            <w:tcW w:w="1440" w:type="dxa"/>
            <w:tcBorders>
              <w:top w:val="nil"/>
              <w:left w:val="nil"/>
              <w:bottom w:val="nil"/>
              <w:right w:val="nil"/>
            </w:tcBorders>
            <w:vAlign w:val="center"/>
          </w:tcPr>
          <w:p w14:paraId="566185BF" w14:textId="0C9CB5FB" w:rsidR="00366033" w:rsidRPr="003D79DA" w:rsidRDefault="00366033"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366033" w:rsidRPr="003D79DA" w14:paraId="1C957A18" w14:textId="7654C44E" w:rsidTr="00366033">
        <w:trPr>
          <w:trHeight w:val="216"/>
        </w:trPr>
        <w:tc>
          <w:tcPr>
            <w:tcW w:w="910" w:type="dxa"/>
            <w:tcBorders>
              <w:top w:val="nil"/>
              <w:left w:val="nil"/>
              <w:bottom w:val="nil"/>
              <w:right w:val="nil"/>
            </w:tcBorders>
            <w:shd w:val="clear" w:color="auto" w:fill="auto"/>
            <w:vAlign w:val="center"/>
          </w:tcPr>
          <w:p w14:paraId="51013D72" w14:textId="77777777" w:rsidR="00366033" w:rsidRPr="003D79DA" w:rsidRDefault="00366033" w:rsidP="00714044">
            <w:pPr>
              <w:jc w:val="right"/>
              <w:rPr>
                <w:rFonts w:ascii="Consolas" w:eastAsia="MS Mincho" w:hAnsi="Consolas" w:cs="Consolas"/>
                <w:b/>
                <w:color w:val="000000"/>
                <w:sz w:val="18"/>
                <w:szCs w:val="18"/>
              </w:rPr>
            </w:pPr>
          </w:p>
        </w:tc>
        <w:tc>
          <w:tcPr>
            <w:tcW w:w="4176" w:type="dxa"/>
            <w:tcBorders>
              <w:top w:val="nil"/>
              <w:left w:val="nil"/>
              <w:bottom w:val="nil"/>
              <w:right w:val="nil"/>
            </w:tcBorders>
            <w:shd w:val="clear" w:color="auto" w:fill="auto"/>
            <w:vAlign w:val="center"/>
          </w:tcPr>
          <w:p w14:paraId="379F2943" w14:textId="150C7FF3" w:rsidR="00366033" w:rsidRPr="003D79DA" w:rsidRDefault="00366033" w:rsidP="00714044">
            <w:pPr>
              <w:ind w:left="-72"/>
              <w:jc w:val="right"/>
              <w:rPr>
                <w:rFonts w:ascii="Consolas" w:hAnsi="Consolas" w:cs="Consolas"/>
                <w:b/>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6FFEC9ED" w14:textId="72FE103C" w:rsidR="00366033" w:rsidRPr="003D79DA" w:rsidRDefault="00366033"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CFBCEF6" w14:textId="17C1B487" w:rsidR="00366033" w:rsidRPr="003D79DA" w:rsidRDefault="00366033"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8CDB2AE" w14:textId="77777777" w:rsidR="004E5E9B" w:rsidRPr="003D79DA" w:rsidRDefault="004E5E9B" w:rsidP="00714044">
      <w:pPr>
        <w:spacing w:after="240"/>
        <w:jc w:val="both"/>
        <w:rPr>
          <w:rFonts w:asciiTheme="minorHAnsi" w:eastAsia="MS Mincho" w:hAnsiTheme="minorHAnsi" w:cs="Consolas"/>
          <w:szCs w:val="16"/>
        </w:rPr>
      </w:pPr>
    </w:p>
    <w:p w14:paraId="63A96DA7" w14:textId="25D12E39" w:rsidR="009950FE" w:rsidRPr="003D79DA" w:rsidRDefault="00FC3B2B" w:rsidP="00714044">
      <w:pPr>
        <w:pStyle w:val="PlainText"/>
        <w:jc w:val="both"/>
        <w:rPr>
          <w:rFonts w:asciiTheme="minorHAnsi" w:hAnsiTheme="minorHAnsi" w:cs="Calibri"/>
          <w:color w:val="0000FF"/>
          <w:sz w:val="22"/>
          <w:szCs w:val="22"/>
        </w:rPr>
      </w:pPr>
      <w:r w:rsidRPr="003D79DA">
        <w:rPr>
          <w:rFonts w:asciiTheme="minorHAnsi" w:eastAsia="MS Mincho" w:hAnsiTheme="minorHAnsi" w:cs="Consolas"/>
          <w:szCs w:val="16"/>
        </w:rPr>
        <w:br w:type="page"/>
      </w:r>
      <w:r w:rsidR="009950FE" w:rsidRPr="003D79DA">
        <w:rPr>
          <w:rFonts w:asciiTheme="minorHAnsi" w:eastAsia="MS Mincho" w:hAnsiTheme="minorHAnsi" w:cstheme="majorHAnsi"/>
          <w:b/>
          <w:sz w:val="24"/>
          <w:szCs w:val="22"/>
        </w:rPr>
        <w:lastRenderedPageBreak/>
        <w:t xml:space="preserve">Vehicle Occupancy         </w:t>
      </w:r>
      <w:bookmarkStart w:id="76" w:name="JWRI"/>
      <w:r w:rsidR="009950FE" w:rsidRPr="003D79DA">
        <w:rPr>
          <w:rFonts w:asciiTheme="minorHAnsi" w:eastAsia="MS Mincho" w:hAnsiTheme="minorHAnsi" w:cstheme="majorHAnsi"/>
          <w:b/>
          <w:sz w:val="24"/>
          <w:szCs w:val="22"/>
        </w:rPr>
        <w:t>JWRI</w:t>
      </w:r>
      <w:bookmarkEnd w:id="76"/>
      <w:r w:rsidR="009950FE" w:rsidRPr="003D79DA">
        <w:rPr>
          <w:rFonts w:asciiTheme="minorHAnsi" w:eastAsia="MS Mincho" w:hAnsiTheme="minorHAnsi" w:cstheme="majorHAnsi"/>
          <w:b/>
          <w:sz w:val="22"/>
          <w:szCs w:val="22"/>
        </w:rPr>
        <w:tab/>
      </w:r>
      <w:r w:rsidR="009950FE" w:rsidRPr="003D79DA">
        <w:rPr>
          <w:rFonts w:asciiTheme="minorHAnsi" w:eastAsia="MS Mincho" w:hAnsiTheme="minorHAnsi" w:cstheme="majorHAnsi"/>
          <w:color w:val="0000FF"/>
          <w:sz w:val="22"/>
          <w:szCs w:val="22"/>
        </w:rPr>
        <w:tab/>
      </w:r>
      <w:r w:rsidR="009950FE" w:rsidRPr="003D79DA">
        <w:rPr>
          <w:rFonts w:asciiTheme="minorHAnsi" w:eastAsia="MS Mincho" w:hAnsiTheme="minorHAnsi" w:cstheme="majorHAnsi"/>
          <w:color w:val="0000FF"/>
          <w:sz w:val="22"/>
          <w:szCs w:val="22"/>
        </w:rPr>
        <w:tab/>
      </w:r>
      <w:r w:rsidR="009950FE" w:rsidRPr="003D79DA">
        <w:rPr>
          <w:rFonts w:asciiTheme="minorHAnsi" w:eastAsia="MS Mincho" w:hAnsiTheme="minorHAnsi" w:cstheme="majorHAnsi"/>
          <w:color w:val="0000FF"/>
          <w:sz w:val="22"/>
          <w:szCs w:val="22"/>
        </w:rPr>
        <w:tab/>
      </w:r>
      <w:r w:rsidR="009950FE" w:rsidRPr="003D79DA">
        <w:rPr>
          <w:rFonts w:asciiTheme="minorHAnsi" w:eastAsia="MS Mincho" w:hAnsiTheme="minorHAnsi" w:cstheme="majorHAnsi"/>
          <w:color w:val="0000FF"/>
          <w:sz w:val="22"/>
          <w:szCs w:val="22"/>
        </w:rPr>
        <w:tab/>
      </w:r>
      <w:r w:rsidR="009950FE" w:rsidRPr="003D79DA">
        <w:rPr>
          <w:rFonts w:asciiTheme="minorHAnsi" w:eastAsia="MS Mincho" w:hAnsiTheme="minorHAnsi" w:cstheme="majorHAnsi"/>
          <w:color w:val="0000FF"/>
          <w:sz w:val="22"/>
          <w:szCs w:val="22"/>
        </w:rPr>
        <w:tab/>
      </w:r>
      <w:r w:rsidR="009950FE" w:rsidRPr="003D79DA">
        <w:rPr>
          <w:rFonts w:asciiTheme="minorHAnsi" w:eastAsia="MS Mincho" w:hAnsiTheme="minorHAnsi" w:cstheme="majorHAnsi"/>
          <w:color w:val="0000FF"/>
          <w:sz w:val="22"/>
          <w:szCs w:val="22"/>
        </w:rPr>
        <w:tab/>
      </w:r>
      <w:r w:rsidR="009B7CD0"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cs="Calibri"/>
          </w:rPr>
          <w:t>Return to Index</w:t>
        </w:r>
      </w:hyperlink>
    </w:p>
    <w:p w14:paraId="75E0930E" w14:textId="77777777" w:rsidR="009950FE" w:rsidRPr="003D79DA" w:rsidRDefault="009950FE" w:rsidP="00714044">
      <w:pPr>
        <w:pStyle w:val="PlainText"/>
        <w:jc w:val="both"/>
        <w:rPr>
          <w:rFonts w:asciiTheme="minorHAnsi" w:eastAsia="MS Mincho" w:hAnsiTheme="minorHAnsi" w:cstheme="majorHAnsi"/>
          <w:b/>
          <w:sz w:val="22"/>
          <w:szCs w:val="22"/>
        </w:rPr>
      </w:pPr>
    </w:p>
    <w:p w14:paraId="437675CC" w14:textId="77777777" w:rsidR="009950FE" w:rsidRPr="003D79DA" w:rsidRDefault="009950FE"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private vehicle occupancy were derived from answers to Question 31. This question was asked of people who indicated in Question 28 that they worked at some time during the reference week and who reported in Question 30 that their means of transportation to work was “Car, truck, or van.” Data were tabulated for workers 16 years old and over, that is, members of the Armed Forces and civilians who were at work during the reference week.</w:t>
      </w:r>
    </w:p>
    <w:p w14:paraId="3291FABD" w14:textId="77777777" w:rsidR="009950FE" w:rsidRPr="003D79DA" w:rsidRDefault="009950FE" w:rsidP="00714044">
      <w:pPr>
        <w:pStyle w:val="PlainText"/>
        <w:jc w:val="both"/>
        <w:rPr>
          <w:rFonts w:asciiTheme="minorHAnsi" w:eastAsia="MS Mincho" w:hAnsiTheme="minorHAnsi" w:cstheme="majorHAnsi"/>
          <w:sz w:val="22"/>
          <w:szCs w:val="22"/>
        </w:rPr>
      </w:pPr>
    </w:p>
    <w:p w14:paraId="254CE028" w14:textId="77777777" w:rsidR="009950FE" w:rsidRPr="003D79DA" w:rsidRDefault="009950FE"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Private vehicle occupancy refers to the number of people who usually rode to work in the vehicle during the reference week.</w:t>
      </w:r>
    </w:p>
    <w:p w14:paraId="11401A8D" w14:textId="77777777" w:rsidR="009950FE" w:rsidRPr="003D79DA" w:rsidRDefault="009950FE" w:rsidP="00714044">
      <w:pPr>
        <w:pStyle w:val="PlainText"/>
        <w:jc w:val="both"/>
        <w:rPr>
          <w:rFonts w:asciiTheme="minorHAnsi" w:eastAsia="MS Mincho" w:hAnsiTheme="minorHAnsi" w:cstheme="majorHAnsi"/>
          <w:sz w:val="22"/>
          <w:szCs w:val="22"/>
        </w:rPr>
      </w:pPr>
    </w:p>
    <w:p w14:paraId="634759A7" w14:textId="77777777" w:rsidR="009950FE" w:rsidRPr="003D79DA" w:rsidRDefault="009950FE"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34751FB"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UJWRI</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Write-in</w:t>
      </w:r>
    </w:p>
    <w:p w14:paraId="2220DCC2" w14:textId="17D5AD83" w:rsidR="009950FE" w:rsidRPr="003D79DA" w:rsidRDefault="009950FE"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FJWRI</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6F40F8" w:rsidRPr="003D79DA">
        <w:rPr>
          <w:rFonts w:asciiTheme="minorHAnsi" w:eastAsia="MS Mincho" w:hAnsiTheme="minorHAnsi" w:cs="Consolas"/>
          <w:sz w:val="22"/>
          <w:szCs w:val="22"/>
        </w:rPr>
        <w:t>TBD*</w:t>
      </w:r>
    </w:p>
    <w:p w14:paraId="61C1B865"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p>
    <w:p w14:paraId="5FCBE430" w14:textId="77777777" w:rsidR="009950FE" w:rsidRPr="003D79DA" w:rsidRDefault="009950F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2BFDFC0D" w14:textId="77777777" w:rsidR="009950FE" w:rsidRPr="003D79DA" w:rsidRDefault="009950F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49BB46CE" w14:textId="77777777" w:rsidR="009950FE" w:rsidRPr="003D79DA" w:rsidRDefault="009950FE" w:rsidP="00714044">
      <w:pPr>
        <w:pStyle w:val="PlainText"/>
        <w:jc w:val="both"/>
        <w:rPr>
          <w:rFonts w:asciiTheme="minorHAnsi" w:eastAsia="MS Mincho" w:hAnsiTheme="minorHAnsi" w:cs="Consolas"/>
          <w:sz w:val="22"/>
          <w:szCs w:val="22"/>
        </w:rPr>
      </w:pPr>
    </w:p>
    <w:p w14:paraId="54223F39" w14:textId="77777777" w:rsidR="006F40F8" w:rsidRPr="003D79DA" w:rsidRDefault="006F40F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Pr="003D79DA">
        <w:rPr>
          <w:rFonts w:asciiTheme="minorHAnsi" w:eastAsia="MS Mincho" w:hAnsiTheme="minorHAnsi" w:cs="Consolas"/>
          <w:i/>
          <w:sz w:val="22"/>
          <w:szCs w:val="22"/>
        </w:rPr>
        <w:t>[link]*</w:t>
      </w:r>
    </w:p>
    <w:p w14:paraId="40E049CB" w14:textId="77777777" w:rsidR="006F40F8" w:rsidRPr="003D79DA" w:rsidRDefault="006F40F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777BD3A6" w14:textId="77777777" w:rsidR="006F40F8" w:rsidRPr="003D79DA" w:rsidRDefault="006F40F8"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4737E84" w14:textId="77777777" w:rsidR="006F40F8" w:rsidRPr="003D79DA" w:rsidRDefault="006F40F8" w:rsidP="00714044">
      <w:pPr>
        <w:pStyle w:val="PlainText"/>
        <w:jc w:val="both"/>
        <w:rPr>
          <w:rFonts w:asciiTheme="minorHAnsi" w:eastAsia="MS Mincho" w:hAnsiTheme="minorHAnsi" w:cs="Consolas"/>
          <w:sz w:val="24"/>
        </w:rPr>
      </w:pPr>
    </w:p>
    <w:tbl>
      <w:tblPr>
        <w:tblW w:w="8640" w:type="dxa"/>
        <w:tblInd w:w="108" w:type="dxa"/>
        <w:tblLayout w:type="fixed"/>
        <w:tblLook w:val="04A0" w:firstRow="1" w:lastRow="0" w:firstColumn="1" w:lastColumn="0" w:noHBand="0" w:noVBand="1"/>
      </w:tblPr>
      <w:tblGrid>
        <w:gridCol w:w="910"/>
        <w:gridCol w:w="4850"/>
        <w:gridCol w:w="1440"/>
        <w:gridCol w:w="1440"/>
      </w:tblGrid>
      <w:tr w:rsidR="009950FE" w:rsidRPr="003D79DA" w14:paraId="111FCA72" w14:textId="77777777" w:rsidTr="00E00D25">
        <w:trPr>
          <w:trHeight w:val="216"/>
        </w:trPr>
        <w:tc>
          <w:tcPr>
            <w:tcW w:w="5760" w:type="dxa"/>
            <w:gridSpan w:val="2"/>
            <w:tcBorders>
              <w:top w:val="nil"/>
              <w:left w:val="nil"/>
              <w:bottom w:val="nil"/>
              <w:right w:val="nil"/>
            </w:tcBorders>
            <w:shd w:val="clear" w:color="auto" w:fill="auto"/>
            <w:vAlign w:val="center"/>
          </w:tcPr>
          <w:p w14:paraId="6A0229CE" w14:textId="77777777" w:rsidR="009950FE" w:rsidRPr="003D79DA" w:rsidRDefault="009950FE" w:rsidP="00714044">
            <w:pPr>
              <w:ind w:left="-72"/>
              <w:rPr>
                <w:rFonts w:ascii="Consolas" w:hAnsi="Consolas" w:cs="Consolas"/>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700AC17D" w14:textId="77777777" w:rsidR="009950FE" w:rsidRPr="003D79DA" w:rsidRDefault="009950FE" w:rsidP="00714044">
            <w:pPr>
              <w:jc w:val="right"/>
              <w:rPr>
                <w:rFonts w:ascii="Consolas" w:hAnsi="Consolas" w:cs="Consolas"/>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67ADC9B3" w14:textId="77777777" w:rsidR="009950FE" w:rsidRPr="003D79DA" w:rsidRDefault="009950FE" w:rsidP="00714044">
            <w:pPr>
              <w:jc w:val="right"/>
              <w:rPr>
                <w:rFonts w:ascii="Consolas" w:hAnsi="Consolas" w:cs="Consolas"/>
                <w:sz w:val="18"/>
                <w:szCs w:val="18"/>
              </w:rPr>
            </w:pPr>
            <w:r w:rsidRPr="003D79DA">
              <w:rPr>
                <w:rFonts w:ascii="Consolas" w:eastAsia="MS Mincho" w:hAnsi="Consolas" w:cs="Consolas"/>
                <w:b/>
                <w:sz w:val="18"/>
                <w:szCs w:val="18"/>
              </w:rPr>
              <w:t>PERCENTAGE</w:t>
            </w:r>
          </w:p>
        </w:tc>
      </w:tr>
      <w:tr w:rsidR="009950FE" w:rsidRPr="003D79DA" w14:paraId="043C77D9" w14:textId="77777777" w:rsidTr="00E00D25">
        <w:trPr>
          <w:trHeight w:val="216"/>
        </w:trPr>
        <w:tc>
          <w:tcPr>
            <w:tcW w:w="910" w:type="dxa"/>
            <w:tcBorders>
              <w:top w:val="nil"/>
              <w:left w:val="nil"/>
              <w:bottom w:val="nil"/>
              <w:right w:val="nil"/>
            </w:tcBorders>
            <w:shd w:val="clear" w:color="auto" w:fill="auto"/>
            <w:vAlign w:val="center"/>
          </w:tcPr>
          <w:p w14:paraId="0BA638E8" w14:textId="77777777" w:rsidR="009950FE" w:rsidRPr="003D79DA" w:rsidRDefault="009950FE" w:rsidP="00714044">
            <w:pPr>
              <w:jc w:val="right"/>
              <w:rPr>
                <w:rFonts w:ascii="Consolas" w:hAnsi="Consolas" w:cs="Consolas"/>
                <w:b/>
                <w:bCs/>
                <w:color w:val="000000"/>
                <w:sz w:val="18"/>
                <w:szCs w:val="18"/>
              </w:rPr>
            </w:pPr>
          </w:p>
        </w:tc>
        <w:tc>
          <w:tcPr>
            <w:tcW w:w="4850" w:type="dxa"/>
            <w:tcBorders>
              <w:top w:val="nil"/>
              <w:left w:val="nil"/>
              <w:bottom w:val="nil"/>
              <w:right w:val="nil"/>
            </w:tcBorders>
            <w:shd w:val="clear" w:color="auto" w:fill="auto"/>
            <w:vAlign w:val="center"/>
          </w:tcPr>
          <w:p w14:paraId="02E1C652" w14:textId="77777777" w:rsidR="009950FE" w:rsidRPr="003D79DA" w:rsidRDefault="009950FE"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2A81E772" w14:textId="77777777" w:rsidR="009950FE" w:rsidRPr="003D79DA" w:rsidRDefault="009950FE" w:rsidP="00714044">
            <w:pPr>
              <w:jc w:val="right"/>
              <w:rPr>
                <w:rFonts w:ascii="Consolas" w:hAnsi="Consolas" w:cs="Consolas"/>
                <w:sz w:val="18"/>
                <w:szCs w:val="18"/>
              </w:rPr>
            </w:pPr>
          </w:p>
        </w:tc>
        <w:tc>
          <w:tcPr>
            <w:tcW w:w="1440" w:type="dxa"/>
            <w:tcBorders>
              <w:top w:val="nil"/>
              <w:left w:val="nil"/>
              <w:bottom w:val="nil"/>
              <w:right w:val="nil"/>
            </w:tcBorders>
            <w:vAlign w:val="center"/>
          </w:tcPr>
          <w:p w14:paraId="5498C7F9" w14:textId="77777777" w:rsidR="009950FE" w:rsidRPr="003D79DA" w:rsidRDefault="009950FE" w:rsidP="00714044">
            <w:pPr>
              <w:jc w:val="right"/>
              <w:rPr>
                <w:rFonts w:ascii="Consolas" w:hAnsi="Consolas" w:cs="Consolas"/>
                <w:sz w:val="18"/>
                <w:szCs w:val="18"/>
              </w:rPr>
            </w:pPr>
          </w:p>
        </w:tc>
      </w:tr>
      <w:tr w:rsidR="00BD5313" w:rsidRPr="003D79DA" w14:paraId="52BAFEEC" w14:textId="77777777" w:rsidTr="00E00D25">
        <w:trPr>
          <w:trHeight w:val="216"/>
        </w:trPr>
        <w:tc>
          <w:tcPr>
            <w:tcW w:w="910" w:type="dxa"/>
            <w:tcBorders>
              <w:top w:val="nil"/>
              <w:left w:val="nil"/>
              <w:bottom w:val="nil"/>
              <w:right w:val="nil"/>
            </w:tcBorders>
            <w:shd w:val="clear" w:color="auto" w:fill="auto"/>
          </w:tcPr>
          <w:p w14:paraId="1ECE71E3" w14:textId="77777777" w:rsidR="00BD5313" w:rsidRPr="003D79DA" w:rsidRDefault="00BD5313" w:rsidP="00714044">
            <w:pPr>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4850" w:type="dxa"/>
            <w:tcBorders>
              <w:top w:val="nil"/>
              <w:left w:val="nil"/>
              <w:bottom w:val="nil"/>
              <w:right w:val="nil"/>
            </w:tcBorders>
            <w:shd w:val="clear" w:color="auto" w:fill="auto"/>
            <w:vAlign w:val="center"/>
          </w:tcPr>
          <w:p w14:paraId="70F3D1D3" w14:textId="40173311" w:rsidR="00BD5313" w:rsidRPr="003D79DA" w:rsidRDefault="00BD5313" w:rsidP="00714044">
            <w:pPr>
              <w:ind w:left="-72"/>
              <w:rPr>
                <w:rFonts w:ascii="Consolas" w:hAnsi="Consolas" w:cs="Consolas"/>
                <w:sz w:val="18"/>
                <w:szCs w:val="18"/>
              </w:rPr>
            </w:pPr>
            <w:r w:rsidRPr="003D79DA">
              <w:rPr>
                <w:rFonts w:ascii="Consolas" w:eastAsia="MS Mincho" w:hAnsi="Consolas" w:cs="Consolas"/>
                <w:bCs/>
                <w:color w:val="000000"/>
                <w:sz w:val="18"/>
                <w:szCs w:val="18"/>
              </w:rPr>
              <w:t xml:space="preserve">NIU (did not work during reference week, or </w:t>
            </w:r>
            <w:r w:rsidRPr="003D79DA">
              <w:rPr>
                <w:rFonts w:ascii="Consolas" w:eastAsia="MS Mincho" w:hAnsi="Consolas" w:cs="Consolas"/>
                <w:sz w:val="18"/>
                <w:szCs w:val="18"/>
              </w:rPr>
              <w:t>not in labor force in past 5 years</w:t>
            </w:r>
            <w:r w:rsidR="00E00D25" w:rsidRPr="003D79DA">
              <w:rPr>
                <w:rFonts w:ascii="Consolas" w:eastAsia="MS Mincho" w:hAnsi="Consolas" w:cs="Consolas"/>
                <w:sz w:val="18"/>
                <w:szCs w:val="18"/>
              </w:rPr>
              <w:t xml:space="preserve">, or </w:t>
            </w:r>
            <w:hyperlink w:anchor="JWTR" w:history="1">
              <w:r w:rsidR="00E00D25" w:rsidRPr="003D79DA">
                <w:rPr>
                  <w:rStyle w:val="Hyperlink"/>
                  <w:rFonts w:ascii="Consolas" w:eastAsia="MS Mincho" w:hAnsi="Consolas" w:cs="Consolas"/>
                  <w:sz w:val="18"/>
                  <w:szCs w:val="18"/>
                </w:rPr>
                <w:t>JWTR</w:t>
              </w:r>
            </w:hyperlink>
            <w:r w:rsidR="00E00D25" w:rsidRPr="003D79DA">
              <w:rPr>
                <w:rFonts w:ascii="Consolas" w:eastAsia="MS Mincho" w:hAnsi="Consolas" w:cs="Consolas"/>
                <w:sz w:val="18"/>
                <w:szCs w:val="18"/>
              </w:rPr>
              <w:t xml:space="preserve"> not 01)</w:t>
            </w:r>
          </w:p>
        </w:tc>
        <w:tc>
          <w:tcPr>
            <w:tcW w:w="1440" w:type="dxa"/>
            <w:tcBorders>
              <w:top w:val="nil"/>
              <w:left w:val="nil"/>
              <w:bottom w:val="nil"/>
              <w:right w:val="nil"/>
            </w:tcBorders>
            <w:shd w:val="clear" w:color="auto" w:fill="auto"/>
            <w:vAlign w:val="bottom"/>
          </w:tcPr>
          <w:p w14:paraId="54C58CFA" w14:textId="180BEEF3" w:rsidR="00BD5313" w:rsidRPr="003D79DA" w:rsidRDefault="00BD5313" w:rsidP="00714044">
            <w:pPr>
              <w:jc w:val="right"/>
              <w:rPr>
                <w:rFonts w:ascii="Consolas" w:hAnsi="Consolas" w:cs="Consolas"/>
                <w:sz w:val="18"/>
                <w:szCs w:val="18"/>
              </w:rPr>
            </w:pPr>
            <w:r w:rsidRPr="003D79DA">
              <w:rPr>
                <w:rFonts w:ascii="Consolas" w:hAnsi="Consolas" w:cs="Consolas"/>
                <w:color w:val="000000"/>
                <w:sz w:val="18"/>
                <w:szCs w:val="18"/>
              </w:rPr>
              <w:t>2,676,358</w:t>
            </w:r>
          </w:p>
        </w:tc>
        <w:tc>
          <w:tcPr>
            <w:tcW w:w="1440" w:type="dxa"/>
            <w:tcBorders>
              <w:top w:val="nil"/>
              <w:left w:val="nil"/>
              <w:bottom w:val="nil"/>
              <w:right w:val="nil"/>
            </w:tcBorders>
            <w:vAlign w:val="bottom"/>
          </w:tcPr>
          <w:p w14:paraId="39BE4071" w14:textId="0C1A99FB" w:rsidR="00BD5313" w:rsidRPr="003D79DA" w:rsidRDefault="00BD5313" w:rsidP="00714044">
            <w:pPr>
              <w:jc w:val="right"/>
              <w:rPr>
                <w:rFonts w:ascii="Consolas" w:hAnsi="Consolas" w:cs="Consolas"/>
                <w:sz w:val="18"/>
                <w:szCs w:val="18"/>
              </w:rPr>
            </w:pPr>
            <w:r w:rsidRPr="003D79DA">
              <w:rPr>
                <w:rFonts w:ascii="Consolas" w:hAnsi="Consolas" w:cs="Consolas"/>
                <w:color w:val="000000"/>
                <w:sz w:val="18"/>
                <w:szCs w:val="18"/>
              </w:rPr>
              <w:t>59.3</w:t>
            </w:r>
          </w:p>
        </w:tc>
      </w:tr>
      <w:tr w:rsidR="00BD5313" w:rsidRPr="003D79DA" w14:paraId="20E1DD87" w14:textId="77777777" w:rsidTr="00E00D25">
        <w:trPr>
          <w:trHeight w:val="216"/>
        </w:trPr>
        <w:tc>
          <w:tcPr>
            <w:tcW w:w="910" w:type="dxa"/>
            <w:tcBorders>
              <w:top w:val="nil"/>
              <w:left w:val="nil"/>
              <w:bottom w:val="nil"/>
              <w:right w:val="nil"/>
            </w:tcBorders>
            <w:shd w:val="clear" w:color="auto" w:fill="auto"/>
            <w:vAlign w:val="center"/>
          </w:tcPr>
          <w:p w14:paraId="6AD295B3"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850" w:type="dxa"/>
            <w:tcBorders>
              <w:top w:val="nil"/>
              <w:left w:val="nil"/>
              <w:bottom w:val="nil"/>
              <w:right w:val="nil"/>
            </w:tcBorders>
            <w:shd w:val="clear" w:color="auto" w:fill="auto"/>
            <w:vAlign w:val="center"/>
          </w:tcPr>
          <w:p w14:paraId="2BC5D86F"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Drove alone</w:t>
            </w:r>
          </w:p>
        </w:tc>
        <w:tc>
          <w:tcPr>
            <w:tcW w:w="1440" w:type="dxa"/>
            <w:tcBorders>
              <w:top w:val="nil"/>
              <w:left w:val="nil"/>
              <w:bottom w:val="nil"/>
              <w:right w:val="nil"/>
            </w:tcBorders>
            <w:shd w:val="clear" w:color="auto" w:fill="auto"/>
          </w:tcPr>
          <w:p w14:paraId="600CDD15" w14:textId="419F997C"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1,610,757</w:t>
            </w:r>
          </w:p>
        </w:tc>
        <w:tc>
          <w:tcPr>
            <w:tcW w:w="1440" w:type="dxa"/>
            <w:tcBorders>
              <w:top w:val="nil"/>
              <w:left w:val="nil"/>
              <w:bottom w:val="nil"/>
              <w:right w:val="nil"/>
            </w:tcBorders>
          </w:tcPr>
          <w:p w14:paraId="688A68C3" w14:textId="22A1DC96"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35.7</w:t>
            </w:r>
          </w:p>
        </w:tc>
      </w:tr>
      <w:tr w:rsidR="00BD5313" w:rsidRPr="003D79DA" w14:paraId="3A7D1E89" w14:textId="77777777" w:rsidTr="00E00D25">
        <w:trPr>
          <w:trHeight w:val="216"/>
        </w:trPr>
        <w:tc>
          <w:tcPr>
            <w:tcW w:w="910" w:type="dxa"/>
            <w:tcBorders>
              <w:top w:val="nil"/>
              <w:left w:val="nil"/>
              <w:bottom w:val="nil"/>
              <w:right w:val="nil"/>
            </w:tcBorders>
            <w:shd w:val="clear" w:color="auto" w:fill="auto"/>
            <w:vAlign w:val="center"/>
          </w:tcPr>
          <w:p w14:paraId="13FC51F9"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4850" w:type="dxa"/>
            <w:tcBorders>
              <w:top w:val="nil"/>
              <w:left w:val="nil"/>
              <w:bottom w:val="nil"/>
              <w:right w:val="nil"/>
            </w:tcBorders>
            <w:shd w:val="clear" w:color="auto" w:fill="auto"/>
            <w:vAlign w:val="center"/>
          </w:tcPr>
          <w:p w14:paraId="51E16D56"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2 people</w:t>
            </w:r>
          </w:p>
        </w:tc>
        <w:tc>
          <w:tcPr>
            <w:tcW w:w="1440" w:type="dxa"/>
            <w:tcBorders>
              <w:top w:val="nil"/>
              <w:left w:val="nil"/>
              <w:bottom w:val="nil"/>
              <w:right w:val="nil"/>
            </w:tcBorders>
            <w:shd w:val="clear" w:color="auto" w:fill="auto"/>
          </w:tcPr>
          <w:p w14:paraId="502C58B4" w14:textId="0587C0FE"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174,112</w:t>
            </w:r>
          </w:p>
        </w:tc>
        <w:tc>
          <w:tcPr>
            <w:tcW w:w="1440" w:type="dxa"/>
            <w:tcBorders>
              <w:top w:val="nil"/>
              <w:left w:val="nil"/>
              <w:bottom w:val="nil"/>
              <w:right w:val="nil"/>
            </w:tcBorders>
          </w:tcPr>
          <w:p w14:paraId="5053D0C6" w14:textId="5535B62E"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3.9</w:t>
            </w:r>
          </w:p>
        </w:tc>
      </w:tr>
      <w:tr w:rsidR="00BD5313" w:rsidRPr="003D79DA" w14:paraId="23553038" w14:textId="77777777" w:rsidTr="00E00D25">
        <w:trPr>
          <w:trHeight w:val="216"/>
        </w:trPr>
        <w:tc>
          <w:tcPr>
            <w:tcW w:w="910" w:type="dxa"/>
            <w:tcBorders>
              <w:top w:val="nil"/>
              <w:left w:val="nil"/>
              <w:bottom w:val="nil"/>
              <w:right w:val="nil"/>
            </w:tcBorders>
            <w:shd w:val="clear" w:color="auto" w:fill="auto"/>
            <w:vAlign w:val="center"/>
          </w:tcPr>
          <w:p w14:paraId="6D09491B"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3 —</w:t>
            </w:r>
          </w:p>
        </w:tc>
        <w:tc>
          <w:tcPr>
            <w:tcW w:w="4850" w:type="dxa"/>
            <w:tcBorders>
              <w:top w:val="nil"/>
              <w:left w:val="nil"/>
              <w:bottom w:val="nil"/>
              <w:right w:val="nil"/>
            </w:tcBorders>
            <w:shd w:val="clear" w:color="auto" w:fill="auto"/>
            <w:vAlign w:val="center"/>
          </w:tcPr>
          <w:p w14:paraId="18467AC3"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3 people</w:t>
            </w:r>
          </w:p>
        </w:tc>
        <w:tc>
          <w:tcPr>
            <w:tcW w:w="1440" w:type="dxa"/>
            <w:tcBorders>
              <w:top w:val="nil"/>
              <w:left w:val="nil"/>
              <w:bottom w:val="nil"/>
              <w:right w:val="nil"/>
            </w:tcBorders>
            <w:shd w:val="clear" w:color="auto" w:fill="auto"/>
          </w:tcPr>
          <w:p w14:paraId="62E03852" w14:textId="3A8A022F"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30,651</w:t>
            </w:r>
          </w:p>
        </w:tc>
        <w:tc>
          <w:tcPr>
            <w:tcW w:w="1440" w:type="dxa"/>
            <w:tcBorders>
              <w:top w:val="nil"/>
              <w:left w:val="nil"/>
              <w:bottom w:val="nil"/>
              <w:right w:val="nil"/>
            </w:tcBorders>
          </w:tcPr>
          <w:p w14:paraId="4EDD8571" w14:textId="3DE63F5E"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0.7</w:t>
            </w:r>
          </w:p>
        </w:tc>
      </w:tr>
      <w:tr w:rsidR="00BD5313" w:rsidRPr="003D79DA" w14:paraId="562A3F33" w14:textId="77777777" w:rsidTr="00E00D25">
        <w:trPr>
          <w:trHeight w:val="216"/>
        </w:trPr>
        <w:tc>
          <w:tcPr>
            <w:tcW w:w="910" w:type="dxa"/>
            <w:tcBorders>
              <w:top w:val="nil"/>
              <w:left w:val="nil"/>
              <w:bottom w:val="nil"/>
              <w:right w:val="nil"/>
            </w:tcBorders>
            <w:shd w:val="clear" w:color="auto" w:fill="auto"/>
            <w:vAlign w:val="center"/>
          </w:tcPr>
          <w:p w14:paraId="1627AAF7"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4 —</w:t>
            </w:r>
          </w:p>
        </w:tc>
        <w:tc>
          <w:tcPr>
            <w:tcW w:w="4850" w:type="dxa"/>
            <w:tcBorders>
              <w:top w:val="nil"/>
              <w:left w:val="nil"/>
              <w:bottom w:val="nil"/>
              <w:right w:val="nil"/>
            </w:tcBorders>
            <w:shd w:val="clear" w:color="auto" w:fill="auto"/>
            <w:vAlign w:val="center"/>
          </w:tcPr>
          <w:p w14:paraId="0AD67850"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4 people</w:t>
            </w:r>
          </w:p>
        </w:tc>
        <w:tc>
          <w:tcPr>
            <w:tcW w:w="1440" w:type="dxa"/>
            <w:tcBorders>
              <w:top w:val="nil"/>
              <w:left w:val="nil"/>
              <w:bottom w:val="nil"/>
              <w:right w:val="nil"/>
            </w:tcBorders>
            <w:shd w:val="clear" w:color="auto" w:fill="auto"/>
          </w:tcPr>
          <w:p w14:paraId="60D2397A" w14:textId="0C35B4C6"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11,146</w:t>
            </w:r>
          </w:p>
        </w:tc>
        <w:tc>
          <w:tcPr>
            <w:tcW w:w="1440" w:type="dxa"/>
            <w:tcBorders>
              <w:top w:val="nil"/>
              <w:left w:val="nil"/>
              <w:bottom w:val="nil"/>
              <w:right w:val="nil"/>
            </w:tcBorders>
          </w:tcPr>
          <w:p w14:paraId="7BF3E1CC" w14:textId="4BCBBCE7"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BD5313" w:rsidRPr="003D79DA" w14:paraId="1F43F12F" w14:textId="77777777" w:rsidTr="00E00D25">
        <w:trPr>
          <w:trHeight w:val="216"/>
        </w:trPr>
        <w:tc>
          <w:tcPr>
            <w:tcW w:w="910" w:type="dxa"/>
            <w:tcBorders>
              <w:top w:val="nil"/>
              <w:left w:val="nil"/>
              <w:bottom w:val="nil"/>
              <w:right w:val="nil"/>
            </w:tcBorders>
            <w:shd w:val="clear" w:color="auto" w:fill="auto"/>
            <w:vAlign w:val="center"/>
          </w:tcPr>
          <w:p w14:paraId="2DC77D8A"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5 —</w:t>
            </w:r>
          </w:p>
        </w:tc>
        <w:tc>
          <w:tcPr>
            <w:tcW w:w="4850" w:type="dxa"/>
            <w:tcBorders>
              <w:top w:val="nil"/>
              <w:left w:val="nil"/>
              <w:bottom w:val="nil"/>
              <w:right w:val="nil"/>
            </w:tcBorders>
            <w:shd w:val="clear" w:color="auto" w:fill="auto"/>
            <w:vAlign w:val="center"/>
          </w:tcPr>
          <w:p w14:paraId="5927F431"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5 people</w:t>
            </w:r>
          </w:p>
        </w:tc>
        <w:tc>
          <w:tcPr>
            <w:tcW w:w="1440" w:type="dxa"/>
            <w:tcBorders>
              <w:top w:val="nil"/>
              <w:left w:val="nil"/>
              <w:bottom w:val="nil"/>
              <w:right w:val="nil"/>
            </w:tcBorders>
            <w:shd w:val="clear" w:color="auto" w:fill="auto"/>
          </w:tcPr>
          <w:p w14:paraId="6CCFEC91" w14:textId="361A0F11"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3,551</w:t>
            </w:r>
          </w:p>
        </w:tc>
        <w:tc>
          <w:tcPr>
            <w:tcW w:w="1440" w:type="dxa"/>
            <w:tcBorders>
              <w:top w:val="nil"/>
              <w:left w:val="nil"/>
              <w:bottom w:val="nil"/>
              <w:right w:val="nil"/>
            </w:tcBorders>
          </w:tcPr>
          <w:p w14:paraId="7FB35EAC" w14:textId="1EA05F2A"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BD5313" w:rsidRPr="003D79DA" w14:paraId="3F47D9B3" w14:textId="77777777" w:rsidTr="00E00D25">
        <w:trPr>
          <w:trHeight w:val="216"/>
        </w:trPr>
        <w:tc>
          <w:tcPr>
            <w:tcW w:w="910" w:type="dxa"/>
            <w:tcBorders>
              <w:top w:val="nil"/>
              <w:left w:val="nil"/>
              <w:bottom w:val="nil"/>
              <w:right w:val="nil"/>
            </w:tcBorders>
            <w:shd w:val="clear" w:color="auto" w:fill="auto"/>
            <w:vAlign w:val="center"/>
          </w:tcPr>
          <w:p w14:paraId="0C8865EE"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6 —</w:t>
            </w:r>
          </w:p>
        </w:tc>
        <w:tc>
          <w:tcPr>
            <w:tcW w:w="4850" w:type="dxa"/>
            <w:tcBorders>
              <w:top w:val="nil"/>
              <w:left w:val="nil"/>
              <w:bottom w:val="nil"/>
              <w:right w:val="nil"/>
            </w:tcBorders>
            <w:shd w:val="clear" w:color="auto" w:fill="auto"/>
            <w:vAlign w:val="center"/>
          </w:tcPr>
          <w:p w14:paraId="67BB045F"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6 people</w:t>
            </w:r>
          </w:p>
        </w:tc>
        <w:tc>
          <w:tcPr>
            <w:tcW w:w="1440" w:type="dxa"/>
            <w:tcBorders>
              <w:top w:val="nil"/>
              <w:left w:val="nil"/>
              <w:bottom w:val="nil"/>
              <w:right w:val="nil"/>
            </w:tcBorders>
            <w:shd w:val="clear" w:color="auto" w:fill="auto"/>
          </w:tcPr>
          <w:p w14:paraId="0CA39119" w14:textId="1A3D6804"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1,577</w:t>
            </w:r>
          </w:p>
        </w:tc>
        <w:tc>
          <w:tcPr>
            <w:tcW w:w="1440" w:type="dxa"/>
            <w:tcBorders>
              <w:top w:val="nil"/>
              <w:left w:val="nil"/>
              <w:bottom w:val="nil"/>
              <w:right w:val="nil"/>
            </w:tcBorders>
          </w:tcPr>
          <w:p w14:paraId="7A0224B9" w14:textId="741D1429"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5C32CF2E" w14:textId="77777777" w:rsidTr="00E00D25">
        <w:trPr>
          <w:trHeight w:val="216"/>
        </w:trPr>
        <w:tc>
          <w:tcPr>
            <w:tcW w:w="910" w:type="dxa"/>
            <w:tcBorders>
              <w:top w:val="nil"/>
              <w:left w:val="nil"/>
              <w:bottom w:val="nil"/>
              <w:right w:val="nil"/>
            </w:tcBorders>
            <w:shd w:val="clear" w:color="auto" w:fill="auto"/>
            <w:vAlign w:val="center"/>
          </w:tcPr>
          <w:p w14:paraId="427771AF"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7 —</w:t>
            </w:r>
          </w:p>
        </w:tc>
        <w:tc>
          <w:tcPr>
            <w:tcW w:w="4850" w:type="dxa"/>
            <w:tcBorders>
              <w:top w:val="nil"/>
              <w:left w:val="nil"/>
              <w:bottom w:val="nil"/>
              <w:right w:val="nil"/>
            </w:tcBorders>
            <w:shd w:val="clear" w:color="auto" w:fill="auto"/>
            <w:vAlign w:val="center"/>
          </w:tcPr>
          <w:p w14:paraId="7B510F40"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7 people</w:t>
            </w:r>
          </w:p>
        </w:tc>
        <w:tc>
          <w:tcPr>
            <w:tcW w:w="1440" w:type="dxa"/>
            <w:tcBorders>
              <w:top w:val="nil"/>
              <w:left w:val="nil"/>
              <w:bottom w:val="nil"/>
              <w:right w:val="nil"/>
            </w:tcBorders>
            <w:shd w:val="clear" w:color="auto" w:fill="auto"/>
          </w:tcPr>
          <w:p w14:paraId="6FC311CB" w14:textId="54081943"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1,139</w:t>
            </w:r>
          </w:p>
        </w:tc>
        <w:tc>
          <w:tcPr>
            <w:tcW w:w="1440" w:type="dxa"/>
            <w:tcBorders>
              <w:top w:val="nil"/>
              <w:left w:val="nil"/>
              <w:bottom w:val="nil"/>
              <w:right w:val="nil"/>
            </w:tcBorders>
          </w:tcPr>
          <w:p w14:paraId="298E8937" w14:textId="7785636B"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02A50A73" w14:textId="77777777" w:rsidTr="00E00D25">
        <w:trPr>
          <w:trHeight w:val="216"/>
        </w:trPr>
        <w:tc>
          <w:tcPr>
            <w:tcW w:w="910" w:type="dxa"/>
            <w:tcBorders>
              <w:top w:val="nil"/>
              <w:left w:val="nil"/>
              <w:bottom w:val="nil"/>
              <w:right w:val="nil"/>
            </w:tcBorders>
            <w:shd w:val="clear" w:color="auto" w:fill="auto"/>
            <w:vAlign w:val="center"/>
          </w:tcPr>
          <w:p w14:paraId="24430D80"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8 —</w:t>
            </w:r>
          </w:p>
        </w:tc>
        <w:tc>
          <w:tcPr>
            <w:tcW w:w="4850" w:type="dxa"/>
            <w:tcBorders>
              <w:top w:val="nil"/>
              <w:left w:val="nil"/>
              <w:bottom w:val="nil"/>
              <w:right w:val="nil"/>
            </w:tcBorders>
            <w:shd w:val="clear" w:color="auto" w:fill="auto"/>
            <w:vAlign w:val="center"/>
          </w:tcPr>
          <w:p w14:paraId="3B69AFA8"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8 people</w:t>
            </w:r>
          </w:p>
        </w:tc>
        <w:tc>
          <w:tcPr>
            <w:tcW w:w="1440" w:type="dxa"/>
            <w:tcBorders>
              <w:top w:val="nil"/>
              <w:left w:val="nil"/>
              <w:bottom w:val="nil"/>
              <w:right w:val="nil"/>
            </w:tcBorders>
            <w:shd w:val="clear" w:color="auto" w:fill="auto"/>
          </w:tcPr>
          <w:p w14:paraId="608496CC" w14:textId="7195D84D"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715</w:t>
            </w:r>
          </w:p>
        </w:tc>
        <w:tc>
          <w:tcPr>
            <w:tcW w:w="1440" w:type="dxa"/>
            <w:tcBorders>
              <w:top w:val="nil"/>
              <w:left w:val="nil"/>
              <w:bottom w:val="nil"/>
              <w:right w:val="nil"/>
            </w:tcBorders>
          </w:tcPr>
          <w:p w14:paraId="5999F6FC" w14:textId="0C79029E"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0FBAE84A" w14:textId="77777777" w:rsidTr="00E00D25">
        <w:trPr>
          <w:trHeight w:val="216"/>
        </w:trPr>
        <w:tc>
          <w:tcPr>
            <w:tcW w:w="910" w:type="dxa"/>
            <w:tcBorders>
              <w:top w:val="nil"/>
              <w:left w:val="nil"/>
              <w:bottom w:val="nil"/>
              <w:right w:val="nil"/>
            </w:tcBorders>
            <w:shd w:val="clear" w:color="auto" w:fill="auto"/>
            <w:vAlign w:val="center"/>
          </w:tcPr>
          <w:p w14:paraId="108E9CA5"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9 —</w:t>
            </w:r>
          </w:p>
        </w:tc>
        <w:tc>
          <w:tcPr>
            <w:tcW w:w="4850" w:type="dxa"/>
            <w:tcBorders>
              <w:top w:val="nil"/>
              <w:left w:val="nil"/>
              <w:bottom w:val="nil"/>
              <w:right w:val="nil"/>
            </w:tcBorders>
            <w:shd w:val="clear" w:color="auto" w:fill="auto"/>
            <w:vAlign w:val="center"/>
          </w:tcPr>
          <w:p w14:paraId="4A1C28A1"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9 people</w:t>
            </w:r>
          </w:p>
        </w:tc>
        <w:tc>
          <w:tcPr>
            <w:tcW w:w="1440" w:type="dxa"/>
            <w:tcBorders>
              <w:top w:val="nil"/>
              <w:left w:val="nil"/>
              <w:bottom w:val="nil"/>
              <w:right w:val="nil"/>
            </w:tcBorders>
            <w:shd w:val="clear" w:color="auto" w:fill="auto"/>
          </w:tcPr>
          <w:p w14:paraId="354F8C4B" w14:textId="7B250BEF"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262</w:t>
            </w:r>
          </w:p>
        </w:tc>
        <w:tc>
          <w:tcPr>
            <w:tcW w:w="1440" w:type="dxa"/>
            <w:tcBorders>
              <w:top w:val="nil"/>
              <w:left w:val="nil"/>
              <w:bottom w:val="nil"/>
              <w:right w:val="nil"/>
            </w:tcBorders>
          </w:tcPr>
          <w:p w14:paraId="47C5F0FD" w14:textId="79074E15"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5FD2A111" w14:textId="77777777" w:rsidTr="00E00D25">
        <w:trPr>
          <w:trHeight w:val="216"/>
        </w:trPr>
        <w:tc>
          <w:tcPr>
            <w:tcW w:w="910" w:type="dxa"/>
            <w:tcBorders>
              <w:top w:val="nil"/>
              <w:left w:val="nil"/>
              <w:bottom w:val="nil"/>
              <w:right w:val="nil"/>
            </w:tcBorders>
            <w:shd w:val="clear" w:color="auto" w:fill="auto"/>
            <w:vAlign w:val="center"/>
          </w:tcPr>
          <w:p w14:paraId="106E1236"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4850" w:type="dxa"/>
            <w:tcBorders>
              <w:top w:val="nil"/>
              <w:left w:val="nil"/>
              <w:bottom w:val="nil"/>
              <w:right w:val="nil"/>
            </w:tcBorders>
            <w:shd w:val="clear" w:color="auto" w:fill="auto"/>
            <w:vAlign w:val="center"/>
          </w:tcPr>
          <w:p w14:paraId="69BD655A"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10 people</w:t>
            </w:r>
          </w:p>
        </w:tc>
        <w:tc>
          <w:tcPr>
            <w:tcW w:w="1440" w:type="dxa"/>
            <w:tcBorders>
              <w:top w:val="nil"/>
              <w:left w:val="nil"/>
              <w:bottom w:val="nil"/>
              <w:right w:val="nil"/>
            </w:tcBorders>
            <w:shd w:val="clear" w:color="auto" w:fill="auto"/>
          </w:tcPr>
          <w:p w14:paraId="21E60F54" w14:textId="722B1416"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756</w:t>
            </w:r>
          </w:p>
        </w:tc>
        <w:tc>
          <w:tcPr>
            <w:tcW w:w="1440" w:type="dxa"/>
            <w:tcBorders>
              <w:top w:val="nil"/>
              <w:left w:val="nil"/>
              <w:bottom w:val="nil"/>
              <w:right w:val="nil"/>
            </w:tcBorders>
          </w:tcPr>
          <w:p w14:paraId="11E6D6FF" w14:textId="3851C653"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520052B9" w14:textId="77777777" w:rsidTr="00E00D25">
        <w:trPr>
          <w:trHeight w:val="216"/>
        </w:trPr>
        <w:tc>
          <w:tcPr>
            <w:tcW w:w="910" w:type="dxa"/>
            <w:tcBorders>
              <w:top w:val="nil"/>
              <w:left w:val="nil"/>
              <w:bottom w:val="nil"/>
              <w:right w:val="nil"/>
            </w:tcBorders>
            <w:shd w:val="clear" w:color="auto" w:fill="auto"/>
            <w:vAlign w:val="center"/>
          </w:tcPr>
          <w:p w14:paraId="2E79FE5D"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4850" w:type="dxa"/>
            <w:tcBorders>
              <w:top w:val="nil"/>
              <w:left w:val="nil"/>
              <w:bottom w:val="nil"/>
              <w:right w:val="nil"/>
            </w:tcBorders>
            <w:shd w:val="clear" w:color="auto" w:fill="auto"/>
            <w:vAlign w:val="center"/>
          </w:tcPr>
          <w:p w14:paraId="192012EC"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11 people</w:t>
            </w:r>
          </w:p>
        </w:tc>
        <w:tc>
          <w:tcPr>
            <w:tcW w:w="1440" w:type="dxa"/>
            <w:tcBorders>
              <w:top w:val="nil"/>
              <w:left w:val="nil"/>
              <w:bottom w:val="nil"/>
              <w:right w:val="nil"/>
            </w:tcBorders>
            <w:shd w:val="clear" w:color="auto" w:fill="auto"/>
          </w:tcPr>
          <w:p w14:paraId="7E82B91A" w14:textId="0367764C"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298</w:t>
            </w:r>
          </w:p>
        </w:tc>
        <w:tc>
          <w:tcPr>
            <w:tcW w:w="1440" w:type="dxa"/>
            <w:tcBorders>
              <w:top w:val="nil"/>
              <w:left w:val="nil"/>
              <w:bottom w:val="nil"/>
              <w:right w:val="nil"/>
            </w:tcBorders>
          </w:tcPr>
          <w:p w14:paraId="780424AF" w14:textId="1ED35BD2"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1602316F" w14:textId="77777777" w:rsidTr="00E00D25">
        <w:trPr>
          <w:trHeight w:val="216"/>
        </w:trPr>
        <w:tc>
          <w:tcPr>
            <w:tcW w:w="910" w:type="dxa"/>
            <w:tcBorders>
              <w:top w:val="nil"/>
              <w:left w:val="nil"/>
              <w:bottom w:val="nil"/>
              <w:right w:val="nil"/>
            </w:tcBorders>
            <w:shd w:val="clear" w:color="auto" w:fill="auto"/>
            <w:vAlign w:val="center"/>
          </w:tcPr>
          <w:p w14:paraId="71725480" w14:textId="77777777" w:rsidR="00BD5313" w:rsidRPr="003D79DA" w:rsidRDefault="00BD5313"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4850" w:type="dxa"/>
            <w:tcBorders>
              <w:top w:val="nil"/>
              <w:left w:val="nil"/>
              <w:bottom w:val="nil"/>
              <w:right w:val="nil"/>
            </w:tcBorders>
            <w:shd w:val="clear" w:color="auto" w:fill="auto"/>
            <w:vAlign w:val="center"/>
          </w:tcPr>
          <w:p w14:paraId="4A20B5C6" w14:textId="77777777" w:rsidR="00BD5313" w:rsidRPr="003D79DA" w:rsidRDefault="00BD5313" w:rsidP="00714044">
            <w:pPr>
              <w:rPr>
                <w:rFonts w:ascii="Consolas" w:hAnsi="Consolas" w:cs="Consolas"/>
                <w:sz w:val="18"/>
                <w:szCs w:val="18"/>
              </w:rPr>
            </w:pPr>
            <w:r w:rsidRPr="003D79DA">
              <w:rPr>
                <w:rFonts w:ascii="Consolas" w:hAnsi="Consolas" w:cs="Consolas"/>
                <w:sz w:val="18"/>
                <w:szCs w:val="18"/>
              </w:rPr>
              <w:t>12 people</w:t>
            </w:r>
          </w:p>
        </w:tc>
        <w:tc>
          <w:tcPr>
            <w:tcW w:w="1440" w:type="dxa"/>
            <w:tcBorders>
              <w:top w:val="nil"/>
              <w:left w:val="nil"/>
              <w:bottom w:val="nil"/>
              <w:right w:val="nil"/>
            </w:tcBorders>
            <w:shd w:val="clear" w:color="auto" w:fill="auto"/>
          </w:tcPr>
          <w:p w14:paraId="63EA4FC2" w14:textId="2F51197E"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302</w:t>
            </w:r>
          </w:p>
        </w:tc>
        <w:tc>
          <w:tcPr>
            <w:tcW w:w="1440" w:type="dxa"/>
            <w:tcBorders>
              <w:top w:val="nil"/>
              <w:left w:val="nil"/>
              <w:bottom w:val="nil"/>
              <w:right w:val="nil"/>
            </w:tcBorders>
          </w:tcPr>
          <w:p w14:paraId="2F02B5B8" w14:textId="5655C250"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1511F232" w14:textId="77777777" w:rsidTr="00E00D25">
        <w:trPr>
          <w:trHeight w:val="216"/>
        </w:trPr>
        <w:tc>
          <w:tcPr>
            <w:tcW w:w="910" w:type="dxa"/>
            <w:tcBorders>
              <w:top w:val="nil"/>
              <w:left w:val="nil"/>
              <w:bottom w:val="nil"/>
              <w:right w:val="nil"/>
            </w:tcBorders>
            <w:shd w:val="clear" w:color="auto" w:fill="auto"/>
            <w:vAlign w:val="center"/>
          </w:tcPr>
          <w:p w14:paraId="2ABB7D83" w14:textId="3E7BEC42" w:rsidR="00BD5313" w:rsidRPr="003D79DA" w:rsidRDefault="00BD5313"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13 —</w:t>
            </w:r>
          </w:p>
        </w:tc>
        <w:tc>
          <w:tcPr>
            <w:tcW w:w="4850" w:type="dxa"/>
            <w:tcBorders>
              <w:top w:val="nil"/>
              <w:left w:val="nil"/>
              <w:bottom w:val="nil"/>
              <w:right w:val="nil"/>
            </w:tcBorders>
            <w:shd w:val="clear" w:color="auto" w:fill="auto"/>
            <w:vAlign w:val="center"/>
          </w:tcPr>
          <w:p w14:paraId="75CAD8D0" w14:textId="50722813" w:rsidR="00BD5313" w:rsidRPr="003D79DA" w:rsidRDefault="00BD5313" w:rsidP="00714044">
            <w:pPr>
              <w:rPr>
                <w:rFonts w:ascii="Consolas" w:hAnsi="Consolas" w:cs="Consolas"/>
                <w:sz w:val="18"/>
                <w:szCs w:val="18"/>
              </w:rPr>
            </w:pPr>
            <w:r w:rsidRPr="003D79DA">
              <w:rPr>
                <w:rFonts w:ascii="Consolas" w:hAnsi="Consolas" w:cs="Consolas"/>
                <w:sz w:val="18"/>
                <w:szCs w:val="18"/>
              </w:rPr>
              <w:t>13 people</w:t>
            </w:r>
          </w:p>
        </w:tc>
        <w:tc>
          <w:tcPr>
            <w:tcW w:w="1440" w:type="dxa"/>
            <w:tcBorders>
              <w:top w:val="nil"/>
              <w:left w:val="nil"/>
              <w:bottom w:val="nil"/>
              <w:right w:val="nil"/>
            </w:tcBorders>
            <w:shd w:val="clear" w:color="auto" w:fill="auto"/>
          </w:tcPr>
          <w:p w14:paraId="01EC95AF" w14:textId="7C03EE84"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74</w:t>
            </w:r>
          </w:p>
        </w:tc>
        <w:tc>
          <w:tcPr>
            <w:tcW w:w="1440" w:type="dxa"/>
            <w:tcBorders>
              <w:top w:val="nil"/>
              <w:left w:val="nil"/>
              <w:bottom w:val="nil"/>
              <w:right w:val="nil"/>
            </w:tcBorders>
          </w:tcPr>
          <w:p w14:paraId="6C370043" w14:textId="2A5DA2F4"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2274AA6E" w14:textId="77777777" w:rsidTr="00E00D25">
        <w:trPr>
          <w:trHeight w:val="216"/>
        </w:trPr>
        <w:tc>
          <w:tcPr>
            <w:tcW w:w="910" w:type="dxa"/>
            <w:tcBorders>
              <w:top w:val="nil"/>
              <w:left w:val="nil"/>
              <w:bottom w:val="nil"/>
              <w:right w:val="nil"/>
            </w:tcBorders>
            <w:shd w:val="clear" w:color="auto" w:fill="auto"/>
            <w:vAlign w:val="center"/>
          </w:tcPr>
          <w:p w14:paraId="11B7BC89" w14:textId="72FF58DA" w:rsidR="00BD5313" w:rsidRPr="003D79DA" w:rsidRDefault="00BD5313"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14 —</w:t>
            </w:r>
          </w:p>
        </w:tc>
        <w:tc>
          <w:tcPr>
            <w:tcW w:w="4850" w:type="dxa"/>
            <w:tcBorders>
              <w:top w:val="nil"/>
              <w:left w:val="nil"/>
              <w:bottom w:val="nil"/>
              <w:right w:val="nil"/>
            </w:tcBorders>
            <w:shd w:val="clear" w:color="auto" w:fill="auto"/>
            <w:vAlign w:val="center"/>
          </w:tcPr>
          <w:p w14:paraId="50C87C61" w14:textId="0BDD0EEF" w:rsidR="00BD5313" w:rsidRPr="003D79DA" w:rsidRDefault="00BD5313" w:rsidP="00714044">
            <w:pPr>
              <w:rPr>
                <w:rFonts w:ascii="Consolas" w:hAnsi="Consolas" w:cs="Consolas"/>
                <w:sz w:val="18"/>
                <w:szCs w:val="18"/>
              </w:rPr>
            </w:pPr>
            <w:r w:rsidRPr="003D79DA">
              <w:rPr>
                <w:rFonts w:ascii="Consolas" w:hAnsi="Consolas" w:cs="Consolas"/>
                <w:sz w:val="18"/>
                <w:szCs w:val="18"/>
              </w:rPr>
              <w:t>14 people</w:t>
            </w:r>
          </w:p>
        </w:tc>
        <w:tc>
          <w:tcPr>
            <w:tcW w:w="1440" w:type="dxa"/>
            <w:tcBorders>
              <w:top w:val="nil"/>
              <w:left w:val="nil"/>
              <w:bottom w:val="nil"/>
              <w:right w:val="nil"/>
            </w:tcBorders>
            <w:shd w:val="clear" w:color="auto" w:fill="auto"/>
          </w:tcPr>
          <w:p w14:paraId="36588050" w14:textId="122F6867"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113</w:t>
            </w:r>
          </w:p>
        </w:tc>
        <w:tc>
          <w:tcPr>
            <w:tcW w:w="1440" w:type="dxa"/>
            <w:tcBorders>
              <w:top w:val="nil"/>
              <w:left w:val="nil"/>
              <w:bottom w:val="nil"/>
              <w:right w:val="nil"/>
            </w:tcBorders>
          </w:tcPr>
          <w:p w14:paraId="7C3F4630" w14:textId="04201A94"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38EECDD8" w14:textId="77777777" w:rsidTr="00E00D25">
        <w:trPr>
          <w:trHeight w:val="216"/>
        </w:trPr>
        <w:tc>
          <w:tcPr>
            <w:tcW w:w="910" w:type="dxa"/>
            <w:tcBorders>
              <w:top w:val="nil"/>
              <w:left w:val="nil"/>
              <w:bottom w:val="nil"/>
              <w:right w:val="nil"/>
            </w:tcBorders>
            <w:shd w:val="clear" w:color="auto" w:fill="auto"/>
            <w:vAlign w:val="center"/>
          </w:tcPr>
          <w:p w14:paraId="4EC889AD" w14:textId="39B4445A" w:rsidR="00BD5313" w:rsidRPr="003D79DA" w:rsidRDefault="00BD5313"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15 —</w:t>
            </w:r>
          </w:p>
        </w:tc>
        <w:tc>
          <w:tcPr>
            <w:tcW w:w="4850" w:type="dxa"/>
            <w:tcBorders>
              <w:top w:val="nil"/>
              <w:left w:val="nil"/>
              <w:bottom w:val="nil"/>
              <w:right w:val="nil"/>
            </w:tcBorders>
            <w:shd w:val="clear" w:color="auto" w:fill="auto"/>
            <w:vAlign w:val="center"/>
          </w:tcPr>
          <w:p w14:paraId="7E569773" w14:textId="25FCA4B9" w:rsidR="00BD5313" w:rsidRPr="003D79DA" w:rsidRDefault="00BD5313" w:rsidP="00714044">
            <w:pPr>
              <w:rPr>
                <w:rFonts w:ascii="Consolas" w:hAnsi="Consolas" w:cs="Consolas"/>
                <w:sz w:val="18"/>
                <w:szCs w:val="18"/>
              </w:rPr>
            </w:pPr>
            <w:r w:rsidRPr="003D79DA">
              <w:rPr>
                <w:rFonts w:ascii="Consolas" w:hAnsi="Consolas" w:cs="Consolas"/>
                <w:sz w:val="18"/>
                <w:szCs w:val="18"/>
              </w:rPr>
              <w:t>15 people</w:t>
            </w:r>
          </w:p>
        </w:tc>
        <w:tc>
          <w:tcPr>
            <w:tcW w:w="1440" w:type="dxa"/>
            <w:tcBorders>
              <w:top w:val="nil"/>
              <w:left w:val="nil"/>
              <w:bottom w:val="nil"/>
              <w:right w:val="nil"/>
            </w:tcBorders>
            <w:shd w:val="clear" w:color="auto" w:fill="auto"/>
          </w:tcPr>
          <w:p w14:paraId="5AFD09F1" w14:textId="79C22C60"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190</w:t>
            </w:r>
          </w:p>
        </w:tc>
        <w:tc>
          <w:tcPr>
            <w:tcW w:w="1440" w:type="dxa"/>
            <w:tcBorders>
              <w:top w:val="nil"/>
              <w:left w:val="nil"/>
              <w:bottom w:val="nil"/>
              <w:right w:val="nil"/>
            </w:tcBorders>
          </w:tcPr>
          <w:p w14:paraId="3873436F" w14:textId="4A6F0D90"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4D3D7378" w14:textId="77777777" w:rsidTr="00E00D25">
        <w:trPr>
          <w:trHeight w:val="216"/>
        </w:trPr>
        <w:tc>
          <w:tcPr>
            <w:tcW w:w="910" w:type="dxa"/>
            <w:tcBorders>
              <w:top w:val="nil"/>
              <w:left w:val="nil"/>
              <w:bottom w:val="nil"/>
              <w:right w:val="nil"/>
            </w:tcBorders>
            <w:shd w:val="clear" w:color="auto" w:fill="auto"/>
            <w:vAlign w:val="center"/>
          </w:tcPr>
          <w:p w14:paraId="2697729C" w14:textId="7D311B91" w:rsidR="00BD5313" w:rsidRPr="003D79DA" w:rsidRDefault="00BD5313"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16 —</w:t>
            </w:r>
          </w:p>
        </w:tc>
        <w:tc>
          <w:tcPr>
            <w:tcW w:w="4850" w:type="dxa"/>
            <w:tcBorders>
              <w:top w:val="nil"/>
              <w:left w:val="nil"/>
              <w:bottom w:val="nil"/>
              <w:right w:val="nil"/>
            </w:tcBorders>
            <w:shd w:val="clear" w:color="auto" w:fill="auto"/>
            <w:vAlign w:val="center"/>
          </w:tcPr>
          <w:p w14:paraId="1B14A20A" w14:textId="309F0519" w:rsidR="00BD5313" w:rsidRPr="003D79DA" w:rsidRDefault="00BD5313" w:rsidP="00714044">
            <w:pPr>
              <w:rPr>
                <w:rFonts w:ascii="Consolas" w:hAnsi="Consolas" w:cs="Consolas"/>
                <w:sz w:val="18"/>
                <w:szCs w:val="18"/>
              </w:rPr>
            </w:pPr>
            <w:r w:rsidRPr="003D79DA">
              <w:rPr>
                <w:rFonts w:ascii="Consolas" w:hAnsi="Consolas" w:cs="Consolas"/>
                <w:sz w:val="18"/>
                <w:szCs w:val="18"/>
              </w:rPr>
              <w:t>16 or more people</w:t>
            </w:r>
          </w:p>
        </w:tc>
        <w:tc>
          <w:tcPr>
            <w:tcW w:w="1440" w:type="dxa"/>
            <w:tcBorders>
              <w:top w:val="nil"/>
              <w:left w:val="nil"/>
              <w:bottom w:val="nil"/>
              <w:right w:val="nil"/>
            </w:tcBorders>
            <w:shd w:val="clear" w:color="auto" w:fill="auto"/>
          </w:tcPr>
          <w:p w14:paraId="01992B89" w14:textId="36A6D2D4"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375</w:t>
            </w:r>
          </w:p>
        </w:tc>
        <w:tc>
          <w:tcPr>
            <w:tcW w:w="1440" w:type="dxa"/>
            <w:tcBorders>
              <w:top w:val="nil"/>
              <w:left w:val="nil"/>
              <w:bottom w:val="nil"/>
              <w:right w:val="nil"/>
            </w:tcBorders>
          </w:tcPr>
          <w:p w14:paraId="6C27C856" w14:textId="5857DCB0" w:rsidR="00BD5313" w:rsidRPr="003D79DA" w:rsidRDefault="00BD5313" w:rsidP="00714044">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BD5313" w:rsidRPr="003D79DA" w14:paraId="651E3F61" w14:textId="77777777" w:rsidTr="00E00D25">
        <w:trPr>
          <w:trHeight w:val="216"/>
        </w:trPr>
        <w:tc>
          <w:tcPr>
            <w:tcW w:w="910" w:type="dxa"/>
            <w:tcBorders>
              <w:top w:val="nil"/>
              <w:left w:val="nil"/>
              <w:bottom w:val="nil"/>
              <w:right w:val="nil"/>
            </w:tcBorders>
            <w:shd w:val="clear" w:color="auto" w:fill="auto"/>
            <w:vAlign w:val="center"/>
          </w:tcPr>
          <w:p w14:paraId="6D2F1DC7" w14:textId="77777777" w:rsidR="00BD5313" w:rsidRPr="003D79DA" w:rsidRDefault="00BD5313" w:rsidP="00714044">
            <w:pPr>
              <w:jc w:val="right"/>
              <w:rPr>
                <w:rFonts w:ascii="Consolas" w:eastAsia="MS Mincho" w:hAnsi="Consolas" w:cs="Consolas"/>
                <w:b/>
                <w:color w:val="000000"/>
                <w:sz w:val="18"/>
                <w:szCs w:val="18"/>
              </w:rPr>
            </w:pPr>
          </w:p>
        </w:tc>
        <w:tc>
          <w:tcPr>
            <w:tcW w:w="4850" w:type="dxa"/>
            <w:tcBorders>
              <w:top w:val="nil"/>
              <w:left w:val="nil"/>
              <w:bottom w:val="nil"/>
              <w:right w:val="nil"/>
            </w:tcBorders>
            <w:shd w:val="clear" w:color="auto" w:fill="auto"/>
            <w:vAlign w:val="center"/>
          </w:tcPr>
          <w:p w14:paraId="43964CCF" w14:textId="77777777" w:rsidR="00BD5313" w:rsidRPr="003D79DA" w:rsidRDefault="00BD5313" w:rsidP="00714044">
            <w:pPr>
              <w:ind w:left="-72"/>
              <w:jc w:val="right"/>
              <w:rPr>
                <w:rFonts w:ascii="Consolas" w:hAnsi="Consolas" w:cs="Consolas"/>
                <w:b/>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tcPr>
          <w:p w14:paraId="780D823A" w14:textId="2C199481" w:rsidR="00BD5313" w:rsidRPr="003D79DA" w:rsidRDefault="00BD5313"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tcPr>
          <w:p w14:paraId="3949F3E4" w14:textId="2B2B1362" w:rsidR="00BD5313" w:rsidRPr="003D79DA" w:rsidRDefault="00BD5313"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4724600" w14:textId="77777777" w:rsidR="009950FE" w:rsidRPr="003D79DA" w:rsidRDefault="009950FE" w:rsidP="00714044">
      <w:pPr>
        <w:spacing w:after="240"/>
        <w:jc w:val="both"/>
        <w:rPr>
          <w:rFonts w:asciiTheme="minorHAnsi" w:eastAsia="MS Mincho" w:hAnsiTheme="minorHAnsi" w:cs="Consolas"/>
          <w:sz w:val="22"/>
          <w:szCs w:val="22"/>
        </w:rPr>
      </w:pPr>
      <w:r w:rsidRPr="003D79DA">
        <w:rPr>
          <w:rFonts w:asciiTheme="minorHAnsi" w:eastAsia="MS Mincho" w:hAnsiTheme="minorHAnsi" w:cs="Consolas"/>
          <w:sz w:val="22"/>
          <w:szCs w:val="22"/>
        </w:rPr>
        <w:br w:type="page"/>
      </w:r>
    </w:p>
    <w:p w14:paraId="0E31FE38" w14:textId="77777777" w:rsidR="009B7CD0" w:rsidRPr="003D79DA" w:rsidRDefault="009950FE"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 xml:space="preserve">Time of Departure         </w:t>
      </w:r>
      <w:bookmarkStart w:id="77" w:name="JWD"/>
      <w:r w:rsidRPr="003D79DA">
        <w:rPr>
          <w:rFonts w:asciiTheme="minorHAnsi" w:eastAsia="MS Mincho" w:hAnsiTheme="minorHAnsi" w:cstheme="majorHAnsi"/>
          <w:b/>
          <w:sz w:val="24"/>
          <w:szCs w:val="22"/>
        </w:rPr>
        <w:t>JWD</w:t>
      </w:r>
      <w:bookmarkEnd w:id="77"/>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9B7CD0"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cs="Calibri"/>
          </w:rPr>
          <w:t>Return to Index</w:t>
        </w:r>
      </w:hyperlink>
    </w:p>
    <w:p w14:paraId="2EF26996" w14:textId="77777777" w:rsidR="009B7CD0" w:rsidRPr="003D79DA" w:rsidRDefault="009B7CD0" w:rsidP="00714044">
      <w:pPr>
        <w:pStyle w:val="PlainText"/>
        <w:jc w:val="both"/>
        <w:rPr>
          <w:rFonts w:asciiTheme="minorHAnsi" w:eastAsia="MS Mincho" w:hAnsiTheme="minorHAnsi" w:cstheme="majorHAnsi"/>
          <w:b/>
          <w:sz w:val="22"/>
          <w:szCs w:val="22"/>
        </w:rPr>
      </w:pPr>
    </w:p>
    <w:p w14:paraId="7257E9C9" w14:textId="64E70830" w:rsidR="009950FE" w:rsidRPr="003D79DA" w:rsidRDefault="009950FE"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time leaving home to go to work were derived from answers to Question 32. This question was asked of people who indicated in Question 28 that they worked at some time during the reference week, and who reported in Question 30 that they worked outside their home. </w:t>
      </w:r>
    </w:p>
    <w:p w14:paraId="31B0B9A8" w14:textId="77777777" w:rsidR="009950FE" w:rsidRPr="003D79DA" w:rsidRDefault="009950FE" w:rsidP="00714044">
      <w:pPr>
        <w:pStyle w:val="PlainText"/>
        <w:jc w:val="both"/>
        <w:rPr>
          <w:rFonts w:asciiTheme="minorHAnsi" w:eastAsia="MS Mincho" w:hAnsiTheme="minorHAnsi" w:cstheme="majorHAnsi"/>
          <w:sz w:val="22"/>
          <w:szCs w:val="22"/>
        </w:rPr>
      </w:pPr>
    </w:p>
    <w:p w14:paraId="63CF42C3" w14:textId="77777777" w:rsidR="009950FE" w:rsidRPr="003D79DA" w:rsidRDefault="009950FE"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departure time refers to the time of day that the respondent usually left home to go to work during the reference week.</w:t>
      </w:r>
    </w:p>
    <w:p w14:paraId="21411FCA" w14:textId="77777777" w:rsidR="009950FE" w:rsidRPr="003D79DA" w:rsidRDefault="009950FE" w:rsidP="00714044">
      <w:pPr>
        <w:pStyle w:val="PlainText"/>
        <w:jc w:val="both"/>
        <w:rPr>
          <w:rFonts w:asciiTheme="minorHAnsi" w:eastAsia="MS Mincho" w:hAnsiTheme="minorHAnsi" w:cstheme="majorHAnsi"/>
          <w:sz w:val="22"/>
          <w:szCs w:val="22"/>
        </w:rPr>
      </w:pPr>
    </w:p>
    <w:p w14:paraId="5A6D3FE7" w14:textId="77777777" w:rsidR="009950FE" w:rsidRPr="003D79DA" w:rsidRDefault="009950FE"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C39719D"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 xml:space="preserve">UJWAM </w:t>
      </w:r>
      <w:r w:rsidRPr="003D79DA">
        <w:rPr>
          <w:rFonts w:asciiTheme="minorHAnsi" w:eastAsia="MS Mincho" w:hAnsiTheme="minorHAnsi" w:cs="Consolas"/>
          <w:sz w:val="22"/>
          <w:szCs w:val="22"/>
        </w:rPr>
        <w:t>(AM/PM)</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Write-in</w:t>
      </w:r>
    </w:p>
    <w:p w14:paraId="32C84EB5"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UJWLH</w:t>
      </w:r>
      <w:r w:rsidRPr="003D79DA">
        <w:rPr>
          <w:rFonts w:asciiTheme="minorHAnsi" w:eastAsia="MS Mincho" w:hAnsiTheme="minorHAnsi" w:cs="Consolas"/>
          <w:sz w:val="22"/>
          <w:szCs w:val="22"/>
        </w:rPr>
        <w:t xml:space="preserve"> (hour)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Write-in</w:t>
      </w:r>
    </w:p>
    <w:p w14:paraId="498031D9"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UJWLM</w:t>
      </w:r>
      <w:r w:rsidRPr="003D79DA">
        <w:rPr>
          <w:rFonts w:asciiTheme="minorHAnsi" w:eastAsia="MS Mincho" w:hAnsiTheme="minorHAnsi" w:cs="Consolas"/>
          <w:sz w:val="22"/>
          <w:szCs w:val="22"/>
        </w:rPr>
        <w:t xml:space="preserve"> (minute)</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Write-in</w:t>
      </w:r>
    </w:p>
    <w:p w14:paraId="56051F3B" w14:textId="4EA1E00F" w:rsidR="009950FE" w:rsidRPr="003D79DA" w:rsidRDefault="009950FE"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FJWD</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6F40F8" w:rsidRPr="003D79DA">
        <w:rPr>
          <w:rFonts w:asciiTheme="minorHAnsi" w:eastAsia="MS Mincho" w:hAnsiTheme="minorHAnsi" w:cs="Consolas"/>
          <w:sz w:val="22"/>
          <w:szCs w:val="22"/>
        </w:rPr>
        <w:t>TBD*</w:t>
      </w:r>
    </w:p>
    <w:p w14:paraId="1D8C0CA0"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p>
    <w:p w14:paraId="20CD2913" w14:textId="77777777" w:rsidR="009950FE" w:rsidRPr="003D79DA" w:rsidRDefault="009950F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79AD744C" w14:textId="77777777" w:rsidR="009950FE" w:rsidRPr="003D79DA" w:rsidRDefault="009950F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0E5382DF" w14:textId="77777777" w:rsidR="009950FE" w:rsidRPr="003D79DA" w:rsidRDefault="009950FE" w:rsidP="00714044">
      <w:pPr>
        <w:pStyle w:val="PlainText"/>
        <w:jc w:val="both"/>
        <w:rPr>
          <w:rFonts w:asciiTheme="minorHAnsi" w:eastAsia="MS Mincho" w:hAnsiTheme="minorHAnsi" w:cs="Consolas"/>
          <w:sz w:val="22"/>
          <w:szCs w:val="22"/>
        </w:rPr>
      </w:pPr>
    </w:p>
    <w:p w14:paraId="3DC9677E" w14:textId="77777777" w:rsidR="006F40F8" w:rsidRPr="003D79DA" w:rsidRDefault="006F40F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Pr="003D79DA">
        <w:rPr>
          <w:rFonts w:asciiTheme="minorHAnsi" w:eastAsia="MS Mincho" w:hAnsiTheme="minorHAnsi" w:cs="Consolas"/>
          <w:i/>
          <w:sz w:val="22"/>
          <w:szCs w:val="22"/>
        </w:rPr>
        <w:t>[link]*</w:t>
      </w:r>
    </w:p>
    <w:p w14:paraId="729428EF" w14:textId="77777777" w:rsidR="006F40F8" w:rsidRPr="003D79DA" w:rsidRDefault="006F40F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38F342B3" w14:textId="77777777" w:rsidR="006F40F8" w:rsidRPr="003D79DA" w:rsidRDefault="006F40F8"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75299D4" w14:textId="77777777" w:rsidR="006F40F8" w:rsidRPr="003D79DA" w:rsidRDefault="006F40F8" w:rsidP="00714044">
      <w:pPr>
        <w:pStyle w:val="PlainText"/>
        <w:jc w:val="both"/>
        <w:rPr>
          <w:rFonts w:asciiTheme="minorHAnsi" w:eastAsia="MS Mincho" w:hAnsiTheme="minorHAnsi" w:cs="Consolas"/>
          <w:sz w:val="24"/>
        </w:rPr>
      </w:pPr>
    </w:p>
    <w:tbl>
      <w:tblPr>
        <w:tblW w:w="9090" w:type="dxa"/>
        <w:tblInd w:w="108" w:type="dxa"/>
        <w:tblLayout w:type="fixed"/>
        <w:tblLook w:val="04A0" w:firstRow="1" w:lastRow="0" w:firstColumn="1" w:lastColumn="0" w:noHBand="0" w:noVBand="1"/>
      </w:tblPr>
      <w:tblGrid>
        <w:gridCol w:w="1035"/>
        <w:gridCol w:w="5175"/>
        <w:gridCol w:w="1440"/>
        <w:gridCol w:w="1440"/>
      </w:tblGrid>
      <w:tr w:rsidR="009950FE" w:rsidRPr="003D79DA" w14:paraId="26BDACB3" w14:textId="77777777" w:rsidTr="009D79AF">
        <w:trPr>
          <w:trHeight w:val="216"/>
        </w:trPr>
        <w:tc>
          <w:tcPr>
            <w:tcW w:w="6210" w:type="dxa"/>
            <w:gridSpan w:val="2"/>
            <w:tcBorders>
              <w:top w:val="nil"/>
              <w:left w:val="nil"/>
              <w:bottom w:val="nil"/>
              <w:right w:val="nil"/>
            </w:tcBorders>
            <w:shd w:val="clear" w:color="auto" w:fill="auto"/>
            <w:vAlign w:val="center"/>
          </w:tcPr>
          <w:p w14:paraId="1DFFA95D" w14:textId="77777777" w:rsidR="009950FE" w:rsidRPr="003D79DA" w:rsidRDefault="009950FE" w:rsidP="00714044">
            <w:pPr>
              <w:ind w:left="-72"/>
              <w:rPr>
                <w:rFonts w:ascii="Consolas" w:eastAsia="MS Mincho" w:hAnsi="Consolas" w:cs="Consolas"/>
                <w:b/>
                <w:bCs/>
                <w:color w:val="000000"/>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7411081C" w14:textId="77777777" w:rsidR="009950FE" w:rsidRPr="003D79DA" w:rsidRDefault="009950FE"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4C710445" w14:textId="77777777" w:rsidR="009950FE" w:rsidRPr="003D79DA" w:rsidRDefault="009950FE"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PERCENTAGE</w:t>
            </w:r>
          </w:p>
        </w:tc>
      </w:tr>
      <w:tr w:rsidR="009950FE" w:rsidRPr="003D79DA" w14:paraId="67432E0E" w14:textId="77777777" w:rsidTr="009D79AF">
        <w:trPr>
          <w:trHeight w:val="216"/>
        </w:trPr>
        <w:tc>
          <w:tcPr>
            <w:tcW w:w="1035" w:type="dxa"/>
            <w:tcBorders>
              <w:top w:val="nil"/>
              <w:left w:val="nil"/>
              <w:bottom w:val="nil"/>
              <w:right w:val="nil"/>
            </w:tcBorders>
            <w:shd w:val="clear" w:color="auto" w:fill="auto"/>
            <w:vAlign w:val="center"/>
          </w:tcPr>
          <w:p w14:paraId="55971C81" w14:textId="77777777" w:rsidR="009950FE" w:rsidRPr="003D79DA" w:rsidRDefault="009950FE" w:rsidP="00714044">
            <w:pPr>
              <w:jc w:val="right"/>
              <w:rPr>
                <w:rFonts w:ascii="Consolas" w:hAnsi="Consolas" w:cs="Consolas"/>
                <w:sz w:val="18"/>
                <w:szCs w:val="18"/>
              </w:rPr>
            </w:pPr>
          </w:p>
        </w:tc>
        <w:tc>
          <w:tcPr>
            <w:tcW w:w="5175" w:type="dxa"/>
            <w:tcBorders>
              <w:top w:val="nil"/>
              <w:left w:val="nil"/>
              <w:bottom w:val="nil"/>
              <w:right w:val="nil"/>
            </w:tcBorders>
            <w:shd w:val="clear" w:color="auto" w:fill="auto"/>
            <w:vAlign w:val="center"/>
          </w:tcPr>
          <w:p w14:paraId="212D53A9" w14:textId="77777777" w:rsidR="009950FE" w:rsidRPr="003D79DA" w:rsidRDefault="009950FE" w:rsidP="00714044">
            <w:pPr>
              <w:ind w:left="-72"/>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62EF4938" w14:textId="77777777" w:rsidR="009950FE" w:rsidRPr="003D79DA" w:rsidRDefault="009950FE"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10D8C67C" w14:textId="77777777" w:rsidR="009950FE" w:rsidRPr="003D79DA" w:rsidRDefault="009950FE" w:rsidP="00714044">
            <w:pPr>
              <w:jc w:val="right"/>
              <w:rPr>
                <w:rFonts w:ascii="Consolas" w:eastAsia="MS Mincho" w:hAnsi="Consolas" w:cs="Consolas"/>
                <w:b/>
                <w:bCs/>
                <w:color w:val="000000"/>
                <w:sz w:val="18"/>
                <w:szCs w:val="18"/>
              </w:rPr>
            </w:pPr>
          </w:p>
        </w:tc>
      </w:tr>
      <w:tr w:rsidR="00E00D25" w:rsidRPr="003D79DA" w14:paraId="72904EA1" w14:textId="77777777" w:rsidTr="009D79AF">
        <w:trPr>
          <w:trHeight w:val="216"/>
        </w:trPr>
        <w:tc>
          <w:tcPr>
            <w:tcW w:w="1035" w:type="dxa"/>
            <w:tcBorders>
              <w:top w:val="nil"/>
              <w:left w:val="nil"/>
              <w:bottom w:val="nil"/>
              <w:right w:val="nil"/>
            </w:tcBorders>
            <w:shd w:val="clear" w:color="auto" w:fill="auto"/>
          </w:tcPr>
          <w:p w14:paraId="174AB2F8" w14:textId="77777777" w:rsidR="00E00D25" w:rsidRPr="003D79DA" w:rsidRDefault="00E00D25" w:rsidP="00714044">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5175" w:type="dxa"/>
            <w:tcBorders>
              <w:top w:val="nil"/>
              <w:left w:val="nil"/>
              <w:bottom w:val="nil"/>
              <w:right w:val="nil"/>
            </w:tcBorders>
            <w:shd w:val="clear" w:color="auto" w:fill="auto"/>
            <w:vAlign w:val="center"/>
          </w:tcPr>
          <w:p w14:paraId="27C08C71" w14:textId="262FC540" w:rsidR="00E00D25" w:rsidRPr="003D79DA" w:rsidRDefault="00E00D25" w:rsidP="00714044">
            <w:pPr>
              <w:ind w:left="-72"/>
              <w:rPr>
                <w:rFonts w:ascii="Consolas" w:eastAsia="MS Mincho" w:hAnsi="Consolas" w:cs="Consolas"/>
                <w:b/>
                <w:bCs/>
                <w:color w:val="000000"/>
                <w:sz w:val="18"/>
                <w:szCs w:val="18"/>
              </w:rPr>
            </w:pPr>
            <w:r w:rsidRPr="003D79DA">
              <w:rPr>
                <w:rFonts w:ascii="Consolas" w:eastAsia="MS Mincho" w:hAnsi="Consolas" w:cs="Consolas"/>
                <w:bCs/>
                <w:color w:val="000000"/>
                <w:sz w:val="18"/>
                <w:szCs w:val="18"/>
              </w:rPr>
              <w:t xml:space="preserve">NIU (did not work during reference week, or </w:t>
            </w:r>
            <w:r w:rsidRPr="003D79DA">
              <w:rPr>
                <w:rFonts w:ascii="Consolas" w:eastAsia="MS Mincho" w:hAnsi="Consolas" w:cs="Consolas"/>
                <w:sz w:val="18"/>
                <w:szCs w:val="18"/>
              </w:rPr>
              <w:t>not in labor force in past 5 years</w:t>
            </w:r>
            <w:r w:rsidRPr="003D79DA">
              <w:rPr>
                <w:rFonts w:ascii="Consolas" w:eastAsia="MS Mincho" w:hAnsi="Consolas" w:cs="Consolas"/>
                <w:bCs/>
                <w:color w:val="000000"/>
                <w:sz w:val="18"/>
                <w:szCs w:val="18"/>
              </w:rPr>
              <w:t>, or worked at home)</w:t>
            </w:r>
          </w:p>
        </w:tc>
        <w:tc>
          <w:tcPr>
            <w:tcW w:w="1440" w:type="dxa"/>
            <w:tcBorders>
              <w:top w:val="nil"/>
              <w:left w:val="nil"/>
              <w:bottom w:val="nil"/>
              <w:right w:val="nil"/>
            </w:tcBorders>
            <w:shd w:val="clear" w:color="auto" w:fill="auto"/>
            <w:vAlign w:val="bottom"/>
          </w:tcPr>
          <w:p w14:paraId="20D8954F" w14:textId="059E0152" w:rsidR="00E00D25" w:rsidRPr="003D79DA" w:rsidRDefault="00E00D25"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2,498,051</w:t>
            </w:r>
          </w:p>
        </w:tc>
        <w:tc>
          <w:tcPr>
            <w:tcW w:w="1440" w:type="dxa"/>
            <w:tcBorders>
              <w:top w:val="nil"/>
              <w:left w:val="nil"/>
              <w:bottom w:val="nil"/>
              <w:right w:val="nil"/>
            </w:tcBorders>
            <w:shd w:val="clear" w:color="auto" w:fill="auto"/>
            <w:vAlign w:val="bottom"/>
          </w:tcPr>
          <w:p w14:paraId="2FE4AB67" w14:textId="19A55DDD" w:rsidR="00E00D25" w:rsidRPr="003D79DA" w:rsidRDefault="00E00D25"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55.4</w:t>
            </w:r>
          </w:p>
        </w:tc>
      </w:tr>
      <w:tr w:rsidR="00E00D25" w:rsidRPr="003D79DA" w14:paraId="5FDB901B" w14:textId="77777777" w:rsidTr="009D79AF">
        <w:trPr>
          <w:trHeight w:val="117"/>
        </w:trPr>
        <w:tc>
          <w:tcPr>
            <w:tcW w:w="1035" w:type="dxa"/>
            <w:tcBorders>
              <w:top w:val="nil"/>
              <w:left w:val="nil"/>
              <w:bottom w:val="nil"/>
              <w:right w:val="nil"/>
            </w:tcBorders>
            <w:shd w:val="clear" w:color="auto" w:fill="auto"/>
            <w:vAlign w:val="center"/>
          </w:tcPr>
          <w:p w14:paraId="252569E1" w14:textId="61CED8BF" w:rsidR="00E00D25" w:rsidRPr="003D79DA" w:rsidRDefault="00E00D25" w:rsidP="00714044">
            <w:pPr>
              <w:jc w:val="right"/>
              <w:rPr>
                <w:rFonts w:ascii="Consolas" w:hAnsi="Consolas" w:cs="Consolas"/>
                <w:sz w:val="18"/>
                <w:szCs w:val="18"/>
              </w:rPr>
            </w:pPr>
            <w:r w:rsidRPr="003D79DA">
              <w:rPr>
                <w:rFonts w:ascii="Consolas" w:hAnsi="Consolas" w:cs="Consolas"/>
                <w:color w:val="000000"/>
                <w:sz w:val="18"/>
                <w:szCs w:val="18"/>
              </w:rPr>
              <w:t xml:space="preserve">1–2400 </w:t>
            </w:r>
            <w:r w:rsidRPr="003D79DA">
              <w:rPr>
                <w:rFonts w:ascii="Consolas" w:eastAsia="MS Mincho" w:hAnsi="Consolas" w:cs="Consolas"/>
                <w:color w:val="000000"/>
                <w:sz w:val="18"/>
                <w:szCs w:val="18"/>
              </w:rPr>
              <w:t>—</w:t>
            </w:r>
          </w:p>
        </w:tc>
        <w:tc>
          <w:tcPr>
            <w:tcW w:w="5175" w:type="dxa"/>
            <w:tcBorders>
              <w:top w:val="nil"/>
              <w:left w:val="nil"/>
              <w:bottom w:val="nil"/>
              <w:right w:val="nil"/>
            </w:tcBorders>
            <w:shd w:val="clear" w:color="auto" w:fill="auto"/>
            <w:vAlign w:val="center"/>
          </w:tcPr>
          <w:p w14:paraId="275BAC17" w14:textId="77777777" w:rsidR="00E00D25" w:rsidRPr="003D79DA" w:rsidRDefault="00E00D25" w:rsidP="00714044">
            <w:pPr>
              <w:ind w:left="-72"/>
              <w:rPr>
                <w:rFonts w:ascii="Consolas" w:eastAsia="MS Mincho" w:hAnsi="Consolas" w:cs="Consolas"/>
                <w:b/>
                <w:bCs/>
                <w:color w:val="000000"/>
                <w:sz w:val="18"/>
                <w:szCs w:val="18"/>
              </w:rPr>
            </w:pPr>
            <w:r w:rsidRPr="003D79DA">
              <w:rPr>
                <w:rFonts w:ascii="Consolas" w:eastAsia="MS Mincho" w:hAnsi="Consolas" w:cs="Consolas"/>
                <w:color w:val="000000"/>
                <w:sz w:val="18"/>
                <w:szCs w:val="18"/>
              </w:rPr>
              <w:t>Time (hour and minute) of departure for work</w:t>
            </w:r>
          </w:p>
        </w:tc>
        <w:tc>
          <w:tcPr>
            <w:tcW w:w="1440" w:type="dxa"/>
            <w:tcBorders>
              <w:top w:val="nil"/>
              <w:left w:val="nil"/>
              <w:bottom w:val="nil"/>
              <w:right w:val="nil"/>
            </w:tcBorders>
            <w:shd w:val="clear" w:color="auto" w:fill="auto"/>
            <w:vAlign w:val="center"/>
          </w:tcPr>
          <w:p w14:paraId="02E5AF8C" w14:textId="780EAE2A" w:rsidR="00E00D25" w:rsidRPr="003D79DA" w:rsidRDefault="00E00D25"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2,014,325</w:t>
            </w:r>
          </w:p>
        </w:tc>
        <w:tc>
          <w:tcPr>
            <w:tcW w:w="1440" w:type="dxa"/>
            <w:tcBorders>
              <w:top w:val="nil"/>
              <w:left w:val="nil"/>
              <w:bottom w:val="nil"/>
              <w:right w:val="nil"/>
            </w:tcBorders>
            <w:vAlign w:val="center"/>
          </w:tcPr>
          <w:p w14:paraId="408C4262" w14:textId="663C7B04" w:rsidR="00E00D25" w:rsidRPr="003D79DA" w:rsidRDefault="00E00D25"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44.6</w:t>
            </w:r>
          </w:p>
        </w:tc>
      </w:tr>
      <w:tr w:rsidR="00E00D25" w:rsidRPr="003D79DA" w14:paraId="164E1217" w14:textId="77777777" w:rsidTr="009D79AF">
        <w:trPr>
          <w:trHeight w:val="216"/>
        </w:trPr>
        <w:tc>
          <w:tcPr>
            <w:tcW w:w="1035" w:type="dxa"/>
            <w:tcBorders>
              <w:top w:val="nil"/>
              <w:left w:val="nil"/>
              <w:bottom w:val="nil"/>
              <w:right w:val="nil"/>
            </w:tcBorders>
            <w:shd w:val="clear" w:color="auto" w:fill="auto"/>
            <w:vAlign w:val="center"/>
          </w:tcPr>
          <w:p w14:paraId="053438E0" w14:textId="77777777" w:rsidR="00E00D25" w:rsidRPr="003D79DA" w:rsidRDefault="00E00D25" w:rsidP="00714044">
            <w:pPr>
              <w:jc w:val="right"/>
              <w:rPr>
                <w:rFonts w:ascii="Consolas" w:hAnsi="Consolas" w:cs="Consolas"/>
                <w:b/>
                <w:color w:val="000000"/>
                <w:sz w:val="18"/>
                <w:szCs w:val="18"/>
              </w:rPr>
            </w:pPr>
          </w:p>
        </w:tc>
        <w:tc>
          <w:tcPr>
            <w:tcW w:w="5175" w:type="dxa"/>
            <w:tcBorders>
              <w:top w:val="nil"/>
              <w:left w:val="nil"/>
              <w:bottom w:val="nil"/>
              <w:right w:val="nil"/>
            </w:tcBorders>
            <w:shd w:val="clear" w:color="auto" w:fill="auto"/>
            <w:vAlign w:val="center"/>
          </w:tcPr>
          <w:p w14:paraId="3F768D6A" w14:textId="77777777" w:rsidR="00E00D25" w:rsidRPr="003D79DA" w:rsidRDefault="00E00D25" w:rsidP="00714044">
            <w:pPr>
              <w:ind w:left="-72"/>
              <w:jc w:val="right"/>
              <w:rPr>
                <w:rFonts w:ascii="Consolas" w:eastAsia="MS Mincho" w:hAnsi="Consolas" w:cs="Consolas"/>
                <w:b/>
                <w:color w:val="000000"/>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421C0382" w14:textId="394828BD" w:rsidR="00E00D25" w:rsidRPr="003D79DA" w:rsidRDefault="00E00D25" w:rsidP="00714044">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7BF7090" w14:textId="204F9DCC" w:rsidR="00E00D25" w:rsidRPr="003D79DA" w:rsidRDefault="00E00D25" w:rsidP="00714044">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100.0</w:t>
            </w:r>
          </w:p>
        </w:tc>
      </w:tr>
    </w:tbl>
    <w:p w14:paraId="4C18C4A9" w14:textId="77777777" w:rsidR="009950FE" w:rsidRPr="003D79DA" w:rsidRDefault="009950FE" w:rsidP="00714044">
      <w:pPr>
        <w:spacing w:after="240"/>
        <w:rPr>
          <w:rFonts w:asciiTheme="minorHAnsi" w:hAnsiTheme="minorHAnsi" w:cs="Consolas"/>
          <w:sz w:val="22"/>
          <w:szCs w:val="22"/>
        </w:rPr>
      </w:pPr>
      <w:r w:rsidRPr="003D79DA">
        <w:rPr>
          <w:rFonts w:asciiTheme="minorHAnsi" w:hAnsiTheme="minorHAnsi" w:cs="Consolas"/>
          <w:sz w:val="22"/>
          <w:szCs w:val="22"/>
        </w:rPr>
        <w:br w:type="page"/>
      </w:r>
    </w:p>
    <w:p w14:paraId="6D3D6C19" w14:textId="4C185089" w:rsidR="009950FE" w:rsidRPr="003D79DA" w:rsidRDefault="009950FE"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 xml:space="preserve">Minutes to Work         </w:t>
      </w:r>
      <w:bookmarkStart w:id="78" w:name="JWMN"/>
      <w:r w:rsidRPr="003D79DA">
        <w:rPr>
          <w:rFonts w:asciiTheme="minorHAnsi" w:eastAsia="MS Mincho" w:hAnsiTheme="minorHAnsi" w:cstheme="majorHAnsi"/>
          <w:b/>
          <w:sz w:val="24"/>
          <w:szCs w:val="22"/>
        </w:rPr>
        <w:t>JWMN</w:t>
      </w:r>
      <w:bookmarkEnd w:id="78"/>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9B7CD0"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cs="Calibri"/>
          </w:rPr>
          <w:t>Return to Index</w:t>
        </w:r>
      </w:hyperlink>
    </w:p>
    <w:p w14:paraId="6868D9B7" w14:textId="77777777" w:rsidR="009950FE" w:rsidRPr="003D79DA" w:rsidRDefault="009950FE" w:rsidP="00714044">
      <w:pPr>
        <w:pStyle w:val="PlainText"/>
        <w:jc w:val="both"/>
        <w:rPr>
          <w:rFonts w:asciiTheme="minorHAnsi" w:eastAsia="MS Mincho" w:hAnsiTheme="minorHAnsi" w:cstheme="majorHAnsi"/>
          <w:b/>
          <w:sz w:val="22"/>
          <w:szCs w:val="22"/>
        </w:rPr>
      </w:pPr>
    </w:p>
    <w:p w14:paraId="19752B35" w14:textId="77777777" w:rsidR="009950FE" w:rsidRPr="003D79DA" w:rsidRDefault="009950FE"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travel time to work were derived from answers to Question 33. This question was asked of people who indicated in Question 28 that they worked at some time during the reference week, and who reported in Question 30 that they worked outside their home. </w:t>
      </w:r>
    </w:p>
    <w:p w14:paraId="3F074F0B" w14:textId="77777777" w:rsidR="009950FE" w:rsidRPr="003D79DA" w:rsidRDefault="009950FE" w:rsidP="00714044">
      <w:pPr>
        <w:pStyle w:val="PlainText"/>
        <w:jc w:val="both"/>
        <w:rPr>
          <w:rFonts w:asciiTheme="minorHAnsi" w:eastAsia="MS Mincho" w:hAnsiTheme="minorHAnsi" w:cstheme="majorHAnsi"/>
          <w:sz w:val="22"/>
          <w:szCs w:val="22"/>
        </w:rPr>
      </w:pPr>
    </w:p>
    <w:p w14:paraId="16703B15" w14:textId="77777777" w:rsidR="009950FE" w:rsidRPr="003D79DA" w:rsidRDefault="009950FE"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Travel time to work refers to the total number of minutes that it usually took the worker to get from home to work during the reference week. The elapsed time includes time spent waiting for public transportation, picking up passengers in carpools, and time spent in other activities related to getting to work.</w:t>
      </w:r>
    </w:p>
    <w:p w14:paraId="6A973F30" w14:textId="77777777" w:rsidR="009950FE" w:rsidRPr="003D79DA" w:rsidRDefault="009950FE" w:rsidP="00714044">
      <w:pPr>
        <w:pStyle w:val="PlainText"/>
        <w:jc w:val="both"/>
        <w:rPr>
          <w:rFonts w:asciiTheme="minorHAnsi" w:eastAsia="MS Mincho" w:hAnsiTheme="minorHAnsi" w:cstheme="majorHAnsi"/>
          <w:sz w:val="22"/>
          <w:szCs w:val="22"/>
        </w:rPr>
      </w:pPr>
    </w:p>
    <w:p w14:paraId="475FF4DF" w14:textId="77777777" w:rsidR="009950FE" w:rsidRPr="003D79DA" w:rsidRDefault="009950FE"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741E016"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UJWMN</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Write-in</w:t>
      </w:r>
    </w:p>
    <w:p w14:paraId="453E7400" w14:textId="0FF338D4" w:rsidR="009950FE" w:rsidRPr="003D79DA" w:rsidRDefault="009950FE"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FJWMN</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6F40F8" w:rsidRPr="003D79DA">
        <w:rPr>
          <w:rFonts w:asciiTheme="minorHAnsi" w:eastAsia="MS Mincho" w:hAnsiTheme="minorHAnsi" w:cs="Consolas"/>
          <w:sz w:val="22"/>
          <w:szCs w:val="22"/>
        </w:rPr>
        <w:t>TBD*</w:t>
      </w:r>
    </w:p>
    <w:p w14:paraId="07F4ECD6" w14:textId="77777777" w:rsidR="009950FE" w:rsidRPr="003D79DA" w:rsidRDefault="009950FE" w:rsidP="00714044">
      <w:pPr>
        <w:pStyle w:val="PlainText"/>
        <w:tabs>
          <w:tab w:val="left" w:pos="2880"/>
        </w:tabs>
        <w:jc w:val="both"/>
        <w:rPr>
          <w:rFonts w:asciiTheme="minorHAnsi" w:eastAsia="MS Mincho" w:hAnsiTheme="minorHAnsi" w:cs="Consolas"/>
          <w:sz w:val="22"/>
          <w:szCs w:val="22"/>
        </w:rPr>
      </w:pPr>
    </w:p>
    <w:p w14:paraId="5A2E7022" w14:textId="77777777" w:rsidR="009950FE" w:rsidRPr="003D79DA" w:rsidRDefault="009950F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4290B081" w14:textId="77777777" w:rsidR="009950FE" w:rsidRPr="003D79DA" w:rsidRDefault="009950F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43D00AC5" w14:textId="77777777" w:rsidR="009950FE" w:rsidRPr="003D79DA" w:rsidRDefault="009950FE" w:rsidP="00714044">
      <w:pPr>
        <w:pStyle w:val="PlainText"/>
        <w:jc w:val="both"/>
        <w:rPr>
          <w:rFonts w:asciiTheme="minorHAnsi" w:eastAsia="MS Mincho" w:hAnsiTheme="minorHAnsi" w:cs="Consolas"/>
          <w:sz w:val="22"/>
          <w:szCs w:val="22"/>
        </w:rPr>
      </w:pPr>
    </w:p>
    <w:p w14:paraId="66E43AD2" w14:textId="77777777" w:rsidR="006F40F8" w:rsidRPr="003D79DA" w:rsidRDefault="006F40F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Pr="003D79DA">
        <w:rPr>
          <w:rFonts w:asciiTheme="minorHAnsi" w:eastAsia="MS Mincho" w:hAnsiTheme="minorHAnsi" w:cs="Consolas"/>
          <w:i/>
          <w:sz w:val="22"/>
          <w:szCs w:val="22"/>
        </w:rPr>
        <w:t>[link]*</w:t>
      </w:r>
    </w:p>
    <w:p w14:paraId="5CB17E34" w14:textId="77777777" w:rsidR="006F40F8" w:rsidRPr="003D79DA" w:rsidRDefault="006F40F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Pr="003D79DA">
        <w:rPr>
          <w:rFonts w:asciiTheme="minorHAnsi" w:eastAsia="MS Mincho" w:hAnsiTheme="minorHAnsi" w:cs="Consolas"/>
          <w:i/>
          <w:sz w:val="22"/>
          <w:szCs w:val="22"/>
        </w:rPr>
        <w:t>[link]*</w:t>
      </w:r>
    </w:p>
    <w:p w14:paraId="20436AA8" w14:textId="77777777" w:rsidR="006F40F8" w:rsidRPr="003D79DA" w:rsidRDefault="006F40F8"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55F79BC" w14:textId="77777777" w:rsidR="006F40F8" w:rsidRPr="003D79DA" w:rsidRDefault="006F40F8" w:rsidP="00714044">
      <w:pPr>
        <w:pStyle w:val="PlainText"/>
        <w:jc w:val="both"/>
        <w:rPr>
          <w:rFonts w:asciiTheme="minorHAnsi" w:eastAsia="MS Mincho" w:hAnsiTheme="minorHAnsi" w:cs="Consolas"/>
          <w:sz w:val="24"/>
        </w:rPr>
      </w:pPr>
    </w:p>
    <w:tbl>
      <w:tblPr>
        <w:tblW w:w="8910" w:type="dxa"/>
        <w:tblInd w:w="108" w:type="dxa"/>
        <w:tblLayout w:type="fixed"/>
        <w:tblLook w:val="04A0" w:firstRow="1" w:lastRow="0" w:firstColumn="1" w:lastColumn="0" w:noHBand="0" w:noVBand="1"/>
      </w:tblPr>
      <w:tblGrid>
        <w:gridCol w:w="927"/>
        <w:gridCol w:w="5103"/>
        <w:gridCol w:w="1440"/>
        <w:gridCol w:w="1440"/>
      </w:tblGrid>
      <w:tr w:rsidR="009950FE" w:rsidRPr="003D79DA" w14:paraId="533290A0" w14:textId="77777777" w:rsidTr="00152879">
        <w:trPr>
          <w:trHeight w:val="216"/>
        </w:trPr>
        <w:tc>
          <w:tcPr>
            <w:tcW w:w="6030" w:type="dxa"/>
            <w:gridSpan w:val="2"/>
            <w:tcBorders>
              <w:top w:val="nil"/>
              <w:left w:val="nil"/>
              <w:bottom w:val="nil"/>
              <w:right w:val="nil"/>
            </w:tcBorders>
            <w:shd w:val="clear" w:color="auto" w:fill="auto"/>
            <w:vAlign w:val="center"/>
          </w:tcPr>
          <w:p w14:paraId="66F8037F" w14:textId="77777777" w:rsidR="009950FE" w:rsidRPr="003D79DA" w:rsidRDefault="009950FE" w:rsidP="00714044">
            <w:pPr>
              <w:ind w:left="-72"/>
              <w:rPr>
                <w:rFonts w:ascii="Consolas" w:eastAsia="MS Mincho" w:hAnsi="Consolas" w:cs="Consolas"/>
                <w:b/>
                <w:bCs/>
                <w:color w:val="000000"/>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53AB0C88" w14:textId="77777777" w:rsidR="009950FE" w:rsidRPr="003D79DA" w:rsidRDefault="009950FE"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640C9EBC" w14:textId="77777777" w:rsidR="009950FE" w:rsidRPr="003D79DA" w:rsidRDefault="009950FE"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PERCENTAGE</w:t>
            </w:r>
          </w:p>
        </w:tc>
      </w:tr>
      <w:tr w:rsidR="009950FE" w:rsidRPr="003D79DA" w14:paraId="07C70CD9" w14:textId="77777777" w:rsidTr="00152879">
        <w:trPr>
          <w:trHeight w:val="216"/>
        </w:trPr>
        <w:tc>
          <w:tcPr>
            <w:tcW w:w="927" w:type="dxa"/>
            <w:tcBorders>
              <w:top w:val="nil"/>
              <w:left w:val="nil"/>
              <w:bottom w:val="nil"/>
              <w:right w:val="nil"/>
            </w:tcBorders>
            <w:shd w:val="clear" w:color="auto" w:fill="auto"/>
            <w:vAlign w:val="center"/>
          </w:tcPr>
          <w:p w14:paraId="55E32D67" w14:textId="77777777" w:rsidR="009950FE" w:rsidRPr="003D79DA" w:rsidRDefault="009950FE" w:rsidP="00714044">
            <w:pPr>
              <w:jc w:val="right"/>
              <w:rPr>
                <w:rFonts w:ascii="Consolas" w:hAnsi="Consolas" w:cs="Consolas"/>
                <w:sz w:val="18"/>
                <w:szCs w:val="18"/>
              </w:rPr>
            </w:pPr>
          </w:p>
        </w:tc>
        <w:tc>
          <w:tcPr>
            <w:tcW w:w="5103" w:type="dxa"/>
            <w:tcBorders>
              <w:top w:val="nil"/>
              <w:left w:val="nil"/>
              <w:bottom w:val="nil"/>
              <w:right w:val="nil"/>
            </w:tcBorders>
            <w:shd w:val="clear" w:color="auto" w:fill="auto"/>
            <w:vAlign w:val="center"/>
          </w:tcPr>
          <w:p w14:paraId="0751BC1C" w14:textId="77777777" w:rsidR="009950FE" w:rsidRPr="003D79DA" w:rsidRDefault="009950FE" w:rsidP="00714044">
            <w:pPr>
              <w:ind w:left="-72"/>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65AA4307" w14:textId="77777777" w:rsidR="009950FE" w:rsidRPr="003D79DA" w:rsidRDefault="009950FE"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4FDA60F9" w14:textId="77777777" w:rsidR="009950FE" w:rsidRPr="003D79DA" w:rsidRDefault="009950FE" w:rsidP="00714044">
            <w:pPr>
              <w:jc w:val="right"/>
              <w:rPr>
                <w:rFonts w:ascii="Consolas" w:eastAsia="MS Mincho" w:hAnsi="Consolas" w:cs="Consolas"/>
                <w:b/>
                <w:bCs/>
                <w:color w:val="000000"/>
                <w:sz w:val="18"/>
                <w:szCs w:val="18"/>
              </w:rPr>
            </w:pPr>
          </w:p>
        </w:tc>
      </w:tr>
      <w:tr w:rsidR="005F223B" w:rsidRPr="003D79DA" w14:paraId="13B39A3A" w14:textId="77777777" w:rsidTr="00152879">
        <w:trPr>
          <w:trHeight w:val="216"/>
        </w:trPr>
        <w:tc>
          <w:tcPr>
            <w:tcW w:w="927" w:type="dxa"/>
            <w:tcBorders>
              <w:top w:val="nil"/>
              <w:left w:val="nil"/>
              <w:bottom w:val="nil"/>
              <w:right w:val="nil"/>
            </w:tcBorders>
            <w:shd w:val="clear" w:color="auto" w:fill="auto"/>
          </w:tcPr>
          <w:p w14:paraId="7A4492E2" w14:textId="77777777" w:rsidR="005F223B" w:rsidRPr="003D79DA" w:rsidRDefault="005F223B" w:rsidP="00714044">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5103" w:type="dxa"/>
            <w:tcBorders>
              <w:top w:val="nil"/>
              <w:left w:val="nil"/>
              <w:bottom w:val="nil"/>
              <w:right w:val="nil"/>
            </w:tcBorders>
            <w:shd w:val="clear" w:color="auto" w:fill="auto"/>
            <w:vAlign w:val="center"/>
          </w:tcPr>
          <w:p w14:paraId="33C3CED4" w14:textId="7063E0F6" w:rsidR="005F223B" w:rsidRPr="003D79DA" w:rsidRDefault="005F223B" w:rsidP="00714044">
            <w:pPr>
              <w:ind w:left="-72"/>
              <w:rPr>
                <w:rFonts w:ascii="Consolas" w:eastAsia="MS Mincho" w:hAnsi="Consolas" w:cs="Consolas"/>
                <w:b/>
                <w:bCs/>
                <w:color w:val="000000"/>
                <w:sz w:val="18"/>
                <w:szCs w:val="18"/>
              </w:rPr>
            </w:pPr>
            <w:r w:rsidRPr="003D79DA">
              <w:rPr>
                <w:rFonts w:ascii="Consolas" w:eastAsia="MS Mincho" w:hAnsi="Consolas" w:cs="Consolas"/>
                <w:bCs/>
                <w:color w:val="000000"/>
                <w:sz w:val="18"/>
                <w:szCs w:val="18"/>
              </w:rPr>
              <w:t xml:space="preserve">NIU (did not work during reference week, or </w:t>
            </w:r>
            <w:r w:rsidRPr="003D79DA">
              <w:rPr>
                <w:rFonts w:ascii="Consolas" w:eastAsia="MS Mincho" w:hAnsi="Consolas" w:cs="Consolas"/>
                <w:sz w:val="18"/>
                <w:szCs w:val="18"/>
              </w:rPr>
              <w:t>not in labor force in past 5 years</w:t>
            </w:r>
            <w:r w:rsidRPr="003D79DA">
              <w:rPr>
                <w:rFonts w:ascii="Consolas" w:eastAsia="MS Mincho" w:hAnsi="Consolas" w:cs="Consolas"/>
                <w:bCs/>
                <w:color w:val="000000"/>
                <w:sz w:val="18"/>
                <w:szCs w:val="18"/>
              </w:rPr>
              <w:t>, or worked at home)</w:t>
            </w:r>
          </w:p>
        </w:tc>
        <w:tc>
          <w:tcPr>
            <w:tcW w:w="1440" w:type="dxa"/>
            <w:tcBorders>
              <w:top w:val="nil"/>
              <w:left w:val="nil"/>
              <w:bottom w:val="nil"/>
              <w:right w:val="nil"/>
            </w:tcBorders>
            <w:shd w:val="clear" w:color="auto" w:fill="auto"/>
            <w:vAlign w:val="bottom"/>
          </w:tcPr>
          <w:p w14:paraId="79E2760D" w14:textId="59B76C7C" w:rsidR="005F223B" w:rsidRPr="003D79DA" w:rsidRDefault="005F223B"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2,498,051</w:t>
            </w:r>
          </w:p>
        </w:tc>
        <w:tc>
          <w:tcPr>
            <w:tcW w:w="1440" w:type="dxa"/>
            <w:tcBorders>
              <w:top w:val="nil"/>
              <w:left w:val="nil"/>
              <w:bottom w:val="nil"/>
              <w:right w:val="nil"/>
            </w:tcBorders>
            <w:shd w:val="clear" w:color="auto" w:fill="auto"/>
            <w:vAlign w:val="bottom"/>
          </w:tcPr>
          <w:p w14:paraId="7FD7C528" w14:textId="6CC9A617" w:rsidR="005F223B" w:rsidRPr="003D79DA" w:rsidRDefault="005F223B"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55.4</w:t>
            </w:r>
          </w:p>
        </w:tc>
      </w:tr>
      <w:tr w:rsidR="005F223B" w:rsidRPr="003D79DA" w14:paraId="6108581A" w14:textId="77777777" w:rsidTr="00152879">
        <w:trPr>
          <w:trHeight w:val="117"/>
        </w:trPr>
        <w:tc>
          <w:tcPr>
            <w:tcW w:w="927" w:type="dxa"/>
            <w:tcBorders>
              <w:top w:val="nil"/>
              <w:left w:val="nil"/>
              <w:bottom w:val="nil"/>
              <w:right w:val="nil"/>
            </w:tcBorders>
            <w:shd w:val="clear" w:color="auto" w:fill="auto"/>
            <w:vAlign w:val="center"/>
          </w:tcPr>
          <w:p w14:paraId="6C305EF0" w14:textId="62EC5FED" w:rsidR="005F223B" w:rsidRPr="003D79DA" w:rsidRDefault="005F223B" w:rsidP="00714044">
            <w:pPr>
              <w:jc w:val="right"/>
              <w:rPr>
                <w:rFonts w:ascii="Consolas" w:hAnsi="Consolas" w:cs="Consolas"/>
                <w:sz w:val="18"/>
                <w:szCs w:val="18"/>
              </w:rPr>
            </w:pPr>
            <w:r w:rsidRPr="003D79DA">
              <w:rPr>
                <w:rFonts w:ascii="Consolas" w:hAnsi="Consolas" w:cs="Consolas"/>
                <w:color w:val="000000"/>
                <w:sz w:val="18"/>
                <w:szCs w:val="18"/>
              </w:rPr>
              <w:t xml:space="preserve">1–200 </w:t>
            </w:r>
            <w:r w:rsidRPr="003D79DA">
              <w:rPr>
                <w:rFonts w:ascii="Consolas" w:eastAsia="MS Mincho" w:hAnsi="Consolas" w:cs="Consolas"/>
                <w:color w:val="000000"/>
                <w:sz w:val="18"/>
                <w:szCs w:val="18"/>
              </w:rPr>
              <w:t>—</w:t>
            </w:r>
          </w:p>
        </w:tc>
        <w:tc>
          <w:tcPr>
            <w:tcW w:w="5103" w:type="dxa"/>
            <w:tcBorders>
              <w:top w:val="nil"/>
              <w:left w:val="nil"/>
              <w:bottom w:val="nil"/>
              <w:right w:val="nil"/>
            </w:tcBorders>
            <w:shd w:val="clear" w:color="auto" w:fill="auto"/>
            <w:vAlign w:val="center"/>
          </w:tcPr>
          <w:p w14:paraId="16B6FC0D" w14:textId="2A126E0D" w:rsidR="005F223B" w:rsidRPr="003D79DA" w:rsidRDefault="005F223B" w:rsidP="00714044">
            <w:pPr>
              <w:ind w:left="-72"/>
              <w:rPr>
                <w:rFonts w:ascii="Consolas" w:eastAsia="MS Mincho" w:hAnsi="Consolas" w:cs="Consolas"/>
                <w:b/>
                <w:bCs/>
                <w:color w:val="000000"/>
                <w:sz w:val="18"/>
                <w:szCs w:val="18"/>
              </w:rPr>
            </w:pPr>
            <w:r w:rsidRPr="003D79DA">
              <w:rPr>
                <w:rFonts w:ascii="Consolas" w:eastAsia="MS Mincho" w:hAnsi="Consolas" w:cs="Consolas"/>
                <w:color w:val="000000"/>
                <w:sz w:val="18"/>
                <w:szCs w:val="18"/>
              </w:rPr>
              <w:t>Minutes to get to work (“200” is 200 or more)</w:t>
            </w:r>
          </w:p>
        </w:tc>
        <w:tc>
          <w:tcPr>
            <w:tcW w:w="1440" w:type="dxa"/>
            <w:tcBorders>
              <w:top w:val="nil"/>
              <w:left w:val="nil"/>
              <w:bottom w:val="nil"/>
              <w:right w:val="nil"/>
            </w:tcBorders>
            <w:shd w:val="clear" w:color="auto" w:fill="auto"/>
            <w:vAlign w:val="center"/>
          </w:tcPr>
          <w:p w14:paraId="04F030B4" w14:textId="0EF5A06B" w:rsidR="005F223B" w:rsidRPr="003D79DA" w:rsidRDefault="005F223B"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2,014,325</w:t>
            </w:r>
          </w:p>
        </w:tc>
        <w:tc>
          <w:tcPr>
            <w:tcW w:w="1440" w:type="dxa"/>
            <w:tcBorders>
              <w:top w:val="nil"/>
              <w:left w:val="nil"/>
              <w:bottom w:val="nil"/>
              <w:right w:val="nil"/>
            </w:tcBorders>
            <w:vAlign w:val="center"/>
          </w:tcPr>
          <w:p w14:paraId="0D8922CA" w14:textId="0017D742" w:rsidR="005F223B" w:rsidRPr="003D79DA" w:rsidRDefault="005F223B" w:rsidP="00714044">
            <w:pPr>
              <w:jc w:val="right"/>
              <w:rPr>
                <w:rFonts w:ascii="Consolas" w:eastAsia="MS Mincho" w:hAnsi="Consolas" w:cs="Consolas"/>
                <w:b/>
                <w:bCs/>
                <w:color w:val="000000"/>
                <w:sz w:val="18"/>
                <w:szCs w:val="18"/>
              </w:rPr>
            </w:pPr>
            <w:r w:rsidRPr="003D79DA">
              <w:rPr>
                <w:rFonts w:ascii="Consolas" w:hAnsi="Consolas" w:cs="Consolas"/>
                <w:color w:val="000000"/>
                <w:sz w:val="18"/>
                <w:szCs w:val="18"/>
              </w:rPr>
              <w:t>44.6</w:t>
            </w:r>
          </w:p>
        </w:tc>
      </w:tr>
      <w:tr w:rsidR="005F223B" w:rsidRPr="003D79DA" w14:paraId="41C9A08C" w14:textId="77777777" w:rsidTr="00152879">
        <w:trPr>
          <w:trHeight w:val="216"/>
        </w:trPr>
        <w:tc>
          <w:tcPr>
            <w:tcW w:w="927" w:type="dxa"/>
            <w:tcBorders>
              <w:top w:val="nil"/>
              <w:left w:val="nil"/>
              <w:bottom w:val="nil"/>
              <w:right w:val="nil"/>
            </w:tcBorders>
            <w:shd w:val="clear" w:color="auto" w:fill="auto"/>
            <w:vAlign w:val="center"/>
          </w:tcPr>
          <w:p w14:paraId="497B3E79" w14:textId="77777777" w:rsidR="005F223B" w:rsidRPr="003D79DA" w:rsidRDefault="005F223B" w:rsidP="00714044">
            <w:pPr>
              <w:jc w:val="right"/>
              <w:rPr>
                <w:rFonts w:ascii="Consolas" w:hAnsi="Consolas" w:cs="Consolas"/>
                <w:b/>
                <w:color w:val="000000"/>
                <w:sz w:val="18"/>
                <w:szCs w:val="18"/>
              </w:rPr>
            </w:pPr>
          </w:p>
        </w:tc>
        <w:tc>
          <w:tcPr>
            <w:tcW w:w="5103" w:type="dxa"/>
            <w:tcBorders>
              <w:top w:val="nil"/>
              <w:left w:val="nil"/>
              <w:bottom w:val="nil"/>
              <w:right w:val="nil"/>
            </w:tcBorders>
            <w:shd w:val="clear" w:color="auto" w:fill="auto"/>
            <w:vAlign w:val="center"/>
          </w:tcPr>
          <w:p w14:paraId="18188638" w14:textId="77777777" w:rsidR="005F223B" w:rsidRPr="003D79DA" w:rsidRDefault="005F223B" w:rsidP="00714044">
            <w:pPr>
              <w:ind w:left="-72"/>
              <w:jc w:val="right"/>
              <w:rPr>
                <w:rFonts w:ascii="Consolas" w:eastAsia="MS Mincho" w:hAnsi="Consolas" w:cs="Consolas"/>
                <w:b/>
                <w:color w:val="000000"/>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7FE1D926" w14:textId="2DA99CCD" w:rsidR="005F223B" w:rsidRPr="003D79DA" w:rsidRDefault="005F223B" w:rsidP="00714044">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16547999" w14:textId="5EF12330" w:rsidR="005F223B" w:rsidRPr="003D79DA" w:rsidRDefault="005F223B" w:rsidP="00714044">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100.0</w:t>
            </w:r>
          </w:p>
        </w:tc>
      </w:tr>
    </w:tbl>
    <w:p w14:paraId="6F20FD03" w14:textId="77777777" w:rsidR="009950FE" w:rsidRPr="003D79DA" w:rsidRDefault="009950FE" w:rsidP="00714044">
      <w:pPr>
        <w:spacing w:after="240"/>
        <w:rPr>
          <w:rFonts w:asciiTheme="minorHAnsi" w:hAnsiTheme="minorHAnsi" w:cs="Consolas"/>
          <w:sz w:val="22"/>
          <w:szCs w:val="22"/>
        </w:rPr>
      </w:pPr>
    </w:p>
    <w:p w14:paraId="52FD8A24" w14:textId="77777777" w:rsidR="00571492" w:rsidRPr="003D79DA" w:rsidRDefault="00571492" w:rsidP="00714044">
      <w:pPr>
        <w:spacing w:after="240"/>
        <w:jc w:val="both"/>
        <w:rPr>
          <w:rFonts w:asciiTheme="minorHAnsi" w:eastAsia="MS Mincho" w:hAnsiTheme="minorHAnsi" w:cs="Consolas"/>
          <w:szCs w:val="16"/>
        </w:rPr>
      </w:pPr>
    </w:p>
    <w:p w14:paraId="79A88084" w14:textId="68F1F39E" w:rsidR="00AE7D55" w:rsidRPr="003D79DA" w:rsidRDefault="00AE7D55" w:rsidP="00714044">
      <w:pPr>
        <w:spacing w:after="240"/>
        <w:rPr>
          <w:rFonts w:asciiTheme="minorHAnsi" w:hAnsiTheme="minorHAnsi" w:cs="Consolas"/>
          <w:sz w:val="22"/>
          <w:szCs w:val="22"/>
        </w:rPr>
      </w:pPr>
      <w:r w:rsidRPr="003D79DA">
        <w:rPr>
          <w:rFonts w:asciiTheme="minorHAnsi" w:hAnsiTheme="minorHAnsi" w:cs="Consolas"/>
          <w:sz w:val="22"/>
          <w:szCs w:val="22"/>
        </w:rPr>
        <w:br w:type="page"/>
      </w:r>
    </w:p>
    <w:p w14:paraId="1DEA53CE" w14:textId="1DEE4557" w:rsidR="00AE7D55" w:rsidRPr="003D79DA" w:rsidRDefault="007E43D1" w:rsidP="00714044">
      <w:pPr>
        <w:pStyle w:val="PlainText"/>
        <w:jc w:val="both"/>
        <w:rPr>
          <w:rFonts w:asciiTheme="minorHAnsi" w:hAnsiTheme="minorHAnsi" w:cs="Calibri"/>
          <w:color w:val="0000FF"/>
          <w:sz w:val="22"/>
          <w:szCs w:val="22"/>
        </w:rPr>
      </w:pPr>
      <w:r w:rsidRPr="003D79DA">
        <w:rPr>
          <w:rFonts w:asciiTheme="minorHAnsi" w:eastAsia="MS Mincho" w:hAnsiTheme="minorHAnsi" w:cstheme="majorHAnsi"/>
          <w:b/>
          <w:sz w:val="24"/>
          <w:szCs w:val="22"/>
        </w:rPr>
        <w:lastRenderedPageBreak/>
        <w:t xml:space="preserve">Place of Work: </w:t>
      </w:r>
      <w:r w:rsidR="00AE7D55" w:rsidRPr="003D79DA">
        <w:rPr>
          <w:rFonts w:asciiTheme="minorHAnsi" w:eastAsia="MS Mincho" w:hAnsiTheme="minorHAnsi" w:cstheme="majorHAnsi"/>
          <w:b/>
          <w:sz w:val="24"/>
          <w:szCs w:val="22"/>
        </w:rPr>
        <w:t>Metropolitan &amp; Micropolitan</w:t>
      </w:r>
      <w:r w:rsidR="00D73DB6" w:rsidRPr="003D79DA">
        <w:rPr>
          <w:rFonts w:asciiTheme="minorHAnsi" w:eastAsia="MS Mincho" w:hAnsiTheme="minorHAnsi" w:cstheme="majorHAnsi"/>
          <w:b/>
          <w:sz w:val="24"/>
          <w:szCs w:val="22"/>
        </w:rPr>
        <w:t xml:space="preserve"> SA</w:t>
      </w:r>
      <w:r w:rsidRPr="003D79DA">
        <w:rPr>
          <w:rFonts w:asciiTheme="minorHAnsi" w:eastAsia="MS Mincho" w:hAnsiTheme="minorHAnsi" w:cstheme="majorHAnsi"/>
          <w:b/>
          <w:sz w:val="24"/>
          <w:szCs w:val="22"/>
        </w:rPr>
        <w:t xml:space="preserve">         </w:t>
      </w:r>
      <w:bookmarkStart w:id="79" w:name="POWCBSA"/>
      <w:r w:rsidR="00AE7D55" w:rsidRPr="003D79DA">
        <w:rPr>
          <w:rFonts w:asciiTheme="minorHAnsi" w:eastAsia="MS Mincho" w:hAnsiTheme="minorHAnsi" w:cstheme="majorHAnsi"/>
          <w:b/>
          <w:sz w:val="24"/>
          <w:szCs w:val="22"/>
        </w:rPr>
        <w:t>POW</w:t>
      </w:r>
      <w:r w:rsidRPr="003D79DA">
        <w:rPr>
          <w:rFonts w:asciiTheme="minorHAnsi" w:eastAsia="MS Mincho" w:hAnsiTheme="minorHAnsi" w:cstheme="majorHAnsi"/>
          <w:b/>
          <w:sz w:val="24"/>
          <w:szCs w:val="22"/>
        </w:rPr>
        <w:t>CBSA</w:t>
      </w:r>
      <w:bookmarkEnd w:id="79"/>
      <w:r w:rsidR="00AE7D55" w:rsidRPr="003D79DA">
        <w:rPr>
          <w:rFonts w:asciiTheme="minorHAnsi" w:eastAsia="MS Mincho" w:hAnsiTheme="minorHAnsi" w:cstheme="majorHAnsi"/>
          <w:color w:val="0000FF"/>
          <w:sz w:val="22"/>
          <w:szCs w:val="22"/>
        </w:rPr>
        <w:tab/>
      </w:r>
      <w:r w:rsidR="00AE7D55" w:rsidRPr="003D79DA">
        <w:rPr>
          <w:rFonts w:asciiTheme="minorHAnsi" w:eastAsia="MS Mincho" w:hAnsiTheme="minorHAnsi" w:cstheme="majorHAnsi"/>
          <w:color w:val="0000FF"/>
          <w:sz w:val="22"/>
          <w:szCs w:val="22"/>
        </w:rPr>
        <w:tab/>
      </w:r>
      <w:r w:rsidR="009B7CD0" w:rsidRPr="003D79DA">
        <w:rPr>
          <w:rFonts w:asciiTheme="minorHAnsi" w:eastAsia="MS Mincho" w:hAnsiTheme="minorHAnsi" w:cstheme="majorHAnsi"/>
          <w:color w:val="0000FF"/>
          <w:sz w:val="22"/>
          <w:szCs w:val="22"/>
        </w:rPr>
        <w:tab/>
      </w:r>
      <w:hyperlink w:anchor="INDEX2" w:history="1">
        <w:r w:rsidR="009B7CD0" w:rsidRPr="003D79DA">
          <w:rPr>
            <w:rStyle w:val="Hyperlink"/>
            <w:rFonts w:asciiTheme="minorHAnsi" w:hAnsiTheme="minorHAnsi" w:cs="Calibri"/>
          </w:rPr>
          <w:t>Return to Index</w:t>
        </w:r>
      </w:hyperlink>
    </w:p>
    <w:p w14:paraId="419DC407" w14:textId="77777777" w:rsidR="00AE7D55" w:rsidRPr="003D79DA" w:rsidRDefault="00AE7D55" w:rsidP="00714044">
      <w:pPr>
        <w:pStyle w:val="PlainText"/>
        <w:jc w:val="both"/>
        <w:rPr>
          <w:rFonts w:asciiTheme="minorHAnsi" w:eastAsia="MS Mincho" w:hAnsiTheme="minorHAnsi" w:cstheme="majorHAnsi"/>
          <w:b/>
          <w:sz w:val="22"/>
          <w:szCs w:val="22"/>
        </w:rPr>
      </w:pPr>
    </w:p>
    <w:p w14:paraId="4EAD2384" w14:textId="4AF3A3B2" w:rsidR="007E43D1" w:rsidRPr="003D79DA" w:rsidRDefault="007E43D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on place of work were derived from answers to Question 29, which was asked of people who indicated in Question 28 that they worked at some time during the reference week. Data were tabulated for </w:t>
      </w:r>
      <w:r w:rsidR="00780F1C" w:rsidRPr="003D79DA">
        <w:rPr>
          <w:rFonts w:asciiTheme="minorHAnsi" w:eastAsia="MS Mincho" w:hAnsiTheme="minorHAnsi" w:cstheme="majorHAnsi"/>
          <w:sz w:val="22"/>
          <w:szCs w:val="22"/>
        </w:rPr>
        <w:t>people</w:t>
      </w:r>
      <w:r w:rsidRPr="003D79DA">
        <w:rPr>
          <w:rFonts w:asciiTheme="minorHAnsi" w:eastAsia="MS Mincho" w:hAnsiTheme="minorHAnsi" w:cstheme="majorHAnsi"/>
          <w:sz w:val="22"/>
          <w:szCs w:val="22"/>
        </w:rPr>
        <w:t xml:space="preserve"> 16 years old and over.</w:t>
      </w:r>
    </w:p>
    <w:p w14:paraId="63386813" w14:textId="77777777" w:rsidR="007E43D1" w:rsidRPr="003D79DA" w:rsidRDefault="007E43D1" w:rsidP="00714044">
      <w:pPr>
        <w:pStyle w:val="PlainText"/>
        <w:jc w:val="both"/>
        <w:rPr>
          <w:rFonts w:asciiTheme="minorHAnsi" w:eastAsia="MS Mincho" w:hAnsiTheme="minorHAnsi" w:cstheme="majorHAnsi"/>
          <w:sz w:val="22"/>
          <w:szCs w:val="22"/>
        </w:rPr>
      </w:pPr>
    </w:p>
    <w:p w14:paraId="05FD9B0A" w14:textId="77777777" w:rsidR="007E43D1" w:rsidRPr="003D79DA" w:rsidRDefault="007E43D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Data on place of work refer to the geographic location at which workers carried out their occupational activities during the reference week. In the American Community Survey, the exact address (number and street name) of the place of work was asked, as well as the place (city, town, or post office) and ZIP Code. If the respondent's employer operated in more than one location, the exact address of the location or branch where he or she worked was requested. When the number and street name were unknown, a description of the location, such as the building name or nearest street or intersection, was to be entered. People who worked at more than one location during the reference week were asked to report the location at which they worked the greatest number of hours. People who regularly worked in several locations each day during the reference week were requested to give the address at which they began work each day. For cases in which daily work did not begin at a central place each day, the respondent was asked to provide as much information as possible to describe the area in which he or she worked most during the reference week. </w:t>
      </w:r>
    </w:p>
    <w:p w14:paraId="6D3184F4" w14:textId="77777777" w:rsidR="007E43D1" w:rsidRPr="003D79DA" w:rsidRDefault="007E43D1" w:rsidP="00714044">
      <w:pPr>
        <w:pStyle w:val="PlainText"/>
        <w:jc w:val="both"/>
        <w:rPr>
          <w:rFonts w:asciiTheme="minorHAnsi" w:eastAsia="MS Mincho" w:hAnsiTheme="minorHAnsi" w:cstheme="majorHAnsi"/>
          <w:sz w:val="22"/>
          <w:szCs w:val="22"/>
        </w:rPr>
      </w:pPr>
    </w:p>
    <w:p w14:paraId="0C8926C1" w14:textId="30D2B276" w:rsidR="007E43D1" w:rsidRPr="003D79DA" w:rsidRDefault="007E43D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A metropolitan statistical area (MSA) is a geographic entity delineated by the Office of Management and Budget for use by federal statistical agencies. MSAs consist of the county or counties (or equivalent entities) associated with at least one urbanized area of at least 50,000 population, plus adjacent counties having a high degree of social and economic integration with the core as measured through commuting ties.</w:t>
      </w:r>
      <w:r w:rsidRPr="003D79DA">
        <w:rPr>
          <w:rFonts w:asciiTheme="minorHAnsi" w:hAnsiTheme="minorHAnsi"/>
          <w:color w:val="333333"/>
          <w:sz w:val="22"/>
          <w:szCs w:val="22"/>
          <w:shd w:val="clear" w:color="auto" w:fill="FFFFFF"/>
        </w:rPr>
        <w:t xml:space="preserve"> Micropolitan statistical areas are </w:t>
      </w:r>
      <w:r w:rsidR="002160A4" w:rsidRPr="003D79DA">
        <w:rPr>
          <w:rFonts w:asciiTheme="minorHAnsi" w:hAnsiTheme="minorHAnsi"/>
          <w:color w:val="333333"/>
          <w:sz w:val="22"/>
          <w:szCs w:val="22"/>
          <w:shd w:val="clear" w:color="auto" w:fill="FFFFFF"/>
        </w:rPr>
        <w:t>similarly</w:t>
      </w:r>
      <w:r w:rsidRPr="003D79DA">
        <w:rPr>
          <w:rFonts w:asciiTheme="minorHAnsi" w:hAnsiTheme="minorHAnsi"/>
          <w:color w:val="333333"/>
          <w:sz w:val="22"/>
          <w:szCs w:val="22"/>
          <w:shd w:val="clear" w:color="auto" w:fill="FFFFFF"/>
        </w:rPr>
        <w:t xml:space="preserve"> defined for areas with at least one urban cluster of at least 10,000 but less than 50,000 population.</w:t>
      </w:r>
      <w:r w:rsidR="002160A4" w:rsidRPr="003D79DA">
        <w:rPr>
          <w:rFonts w:asciiTheme="minorHAnsi" w:hAnsiTheme="minorHAnsi"/>
          <w:color w:val="333333"/>
          <w:sz w:val="22"/>
          <w:szCs w:val="22"/>
          <w:shd w:val="clear" w:color="auto" w:fill="FFFFFF"/>
        </w:rPr>
        <w:t xml:space="preserve"> </w:t>
      </w:r>
      <w:r w:rsidRPr="003D79DA">
        <w:rPr>
          <w:rFonts w:asciiTheme="minorHAnsi" w:eastAsia="MS Mincho" w:hAnsiTheme="minorHAnsi" w:cstheme="majorHAnsi"/>
          <w:sz w:val="22"/>
          <w:szCs w:val="22"/>
        </w:rPr>
        <w:t>Metropolitan and micropolitan statistical areas are collectively referred to as "Core Based Statistical Areas" (CBSAs).</w:t>
      </w:r>
    </w:p>
    <w:p w14:paraId="1E1556AD" w14:textId="77777777" w:rsidR="0065387A" w:rsidRPr="003D79DA" w:rsidRDefault="0065387A" w:rsidP="00714044">
      <w:pPr>
        <w:pStyle w:val="PlainText"/>
        <w:jc w:val="both"/>
        <w:rPr>
          <w:rFonts w:asciiTheme="minorHAnsi" w:eastAsia="MS Mincho" w:hAnsiTheme="minorHAnsi" w:cstheme="majorHAnsi"/>
          <w:sz w:val="22"/>
          <w:szCs w:val="22"/>
        </w:rPr>
      </w:pPr>
    </w:p>
    <w:p w14:paraId="3E13F1F8" w14:textId="4CA42C2C" w:rsidR="0065387A" w:rsidRPr="003D79DA" w:rsidRDefault="0065387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U.S. Department of Transportation hosts a website where users can look up </w:t>
      </w:r>
      <w:r w:rsidR="00A81EC2" w:rsidRPr="003D79DA">
        <w:rPr>
          <w:rFonts w:asciiTheme="minorHAnsi" w:eastAsia="MS Mincho" w:hAnsiTheme="minorHAnsi" w:cstheme="majorHAnsi"/>
          <w:sz w:val="22"/>
          <w:szCs w:val="22"/>
        </w:rPr>
        <w:t xml:space="preserve">names and </w:t>
      </w:r>
      <w:r w:rsidRPr="003D79DA">
        <w:rPr>
          <w:rFonts w:asciiTheme="minorHAnsi" w:eastAsia="MS Mincho" w:hAnsiTheme="minorHAnsi" w:cstheme="majorHAnsi"/>
          <w:sz w:val="22"/>
          <w:szCs w:val="22"/>
        </w:rPr>
        <w:t xml:space="preserve">statistical descriptions </w:t>
      </w:r>
      <w:r w:rsidR="00A81EC2" w:rsidRPr="003D79DA">
        <w:rPr>
          <w:rFonts w:asciiTheme="minorHAnsi" w:eastAsia="MS Mincho" w:hAnsiTheme="minorHAnsi" w:cstheme="majorHAnsi"/>
          <w:sz w:val="22"/>
          <w:szCs w:val="22"/>
        </w:rPr>
        <w:t>for</w:t>
      </w:r>
      <w:r w:rsidRPr="003D79DA">
        <w:rPr>
          <w:rFonts w:asciiTheme="minorHAnsi" w:eastAsia="MS Mincho" w:hAnsiTheme="minorHAnsi" w:cstheme="majorHAnsi"/>
          <w:sz w:val="22"/>
          <w:szCs w:val="22"/>
        </w:rPr>
        <w:t xml:space="preserve"> specific CBSA codes, see </w:t>
      </w:r>
      <w:hyperlink r:id="rId29" w:history="1">
        <w:r w:rsidRPr="003D79DA">
          <w:rPr>
            <w:rStyle w:val="Hyperlink"/>
            <w:rFonts w:asciiTheme="minorHAnsi" w:eastAsia="MS Mincho" w:hAnsiTheme="minorHAnsi" w:cstheme="majorHAnsi"/>
            <w:sz w:val="22"/>
            <w:szCs w:val="22"/>
          </w:rPr>
          <w:t>http://osav-usdot.opendata.arcgis.com/datasets?q=CBSA</w:t>
        </w:r>
      </w:hyperlink>
      <w:r w:rsidR="00A81EC2" w:rsidRPr="003D79DA">
        <w:rPr>
          <w:rFonts w:asciiTheme="minorHAnsi" w:eastAsia="MS Mincho" w:hAnsiTheme="minorHAnsi" w:cstheme="majorHAnsi"/>
          <w:sz w:val="22"/>
          <w:szCs w:val="22"/>
        </w:rPr>
        <w:t xml:space="preserve">. </w:t>
      </w:r>
      <w:r w:rsidRPr="003D79DA">
        <w:rPr>
          <w:rFonts w:asciiTheme="minorHAnsi" w:eastAsia="MS Mincho" w:hAnsiTheme="minorHAnsi" w:cstheme="majorHAnsi"/>
          <w:sz w:val="22"/>
          <w:szCs w:val="22"/>
        </w:rPr>
        <w:t xml:space="preserve">Follow the hyperlink to the CBSA page, select the Tables tab, and </w:t>
      </w:r>
      <w:r w:rsidR="00A81EC2" w:rsidRPr="003D79DA">
        <w:rPr>
          <w:rFonts w:asciiTheme="minorHAnsi" w:eastAsia="MS Mincho" w:hAnsiTheme="minorHAnsi" w:cstheme="majorHAnsi"/>
          <w:sz w:val="22"/>
          <w:szCs w:val="22"/>
        </w:rPr>
        <w:t>click on t</w:t>
      </w:r>
      <w:r w:rsidRPr="003D79DA">
        <w:rPr>
          <w:rFonts w:asciiTheme="minorHAnsi" w:eastAsia="MS Mincho" w:hAnsiTheme="minorHAnsi" w:cstheme="majorHAnsi"/>
          <w:sz w:val="22"/>
          <w:szCs w:val="22"/>
        </w:rPr>
        <w:t xml:space="preserve">he “Metro or Micropolitan Code” column header to activate the search field in the right hand menu. </w:t>
      </w:r>
    </w:p>
    <w:p w14:paraId="583E3F80" w14:textId="77777777" w:rsidR="007E43D1" w:rsidRPr="003D79DA" w:rsidRDefault="007E43D1" w:rsidP="00714044">
      <w:pPr>
        <w:pStyle w:val="PlainText"/>
        <w:jc w:val="both"/>
        <w:rPr>
          <w:rFonts w:asciiTheme="minorHAnsi" w:eastAsia="MS Mincho" w:hAnsiTheme="minorHAnsi" w:cstheme="majorHAnsi"/>
          <w:b/>
          <w:sz w:val="22"/>
          <w:szCs w:val="22"/>
        </w:rPr>
      </w:pPr>
    </w:p>
    <w:p w14:paraId="1FC678EE" w14:textId="553B1FC2" w:rsidR="007E43D1" w:rsidRPr="003D79DA" w:rsidRDefault="007E43D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Place-of-work data may show a few workers who made unlikely daily work trips (e.g., workers who lived in New York and worked in California). This result is attributable to people who worked during the reference week at a location that was different from their usual place of work, such as people away from home on business. </w:t>
      </w:r>
    </w:p>
    <w:p w14:paraId="1C1A18B5" w14:textId="77777777" w:rsidR="007E43D1" w:rsidRPr="003D79DA" w:rsidRDefault="007E43D1" w:rsidP="00714044">
      <w:pPr>
        <w:pStyle w:val="PlainText"/>
        <w:jc w:val="both"/>
        <w:rPr>
          <w:rFonts w:asciiTheme="minorHAnsi" w:eastAsia="MS Mincho" w:hAnsiTheme="minorHAnsi" w:cstheme="majorHAnsi"/>
          <w:sz w:val="22"/>
          <w:szCs w:val="22"/>
        </w:rPr>
      </w:pPr>
    </w:p>
    <w:p w14:paraId="30328DDA" w14:textId="46EBFB49" w:rsidR="007E43D1" w:rsidRPr="003D79DA" w:rsidRDefault="007E43D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2:</w:t>
      </w:r>
      <w:r w:rsidRPr="003D79DA">
        <w:rPr>
          <w:rFonts w:asciiTheme="minorHAnsi" w:eastAsia="MS Mincho" w:hAnsiTheme="minorHAnsi" w:cstheme="majorHAnsi"/>
          <w:sz w:val="22"/>
          <w:szCs w:val="22"/>
        </w:rPr>
        <w:t xml:space="preserve"> In areas where it was impossible to code the workplace address to the block level, or the coding system was unable to match the employer name and street address responses, people were tabulated as working inside or outside a specific place based on the combination of state, county, ZIP Code, place name, and city limits indicator. </w:t>
      </w:r>
    </w:p>
    <w:p w14:paraId="1E78C395" w14:textId="77777777" w:rsidR="007E43D1" w:rsidRPr="003D79DA" w:rsidRDefault="007E43D1" w:rsidP="00714044">
      <w:pPr>
        <w:pStyle w:val="PlainText"/>
        <w:jc w:val="both"/>
        <w:rPr>
          <w:rFonts w:asciiTheme="minorHAnsi" w:eastAsia="MS Mincho" w:hAnsiTheme="minorHAnsi" w:cstheme="majorHAnsi"/>
          <w:b/>
          <w:sz w:val="22"/>
          <w:szCs w:val="22"/>
        </w:rPr>
      </w:pPr>
    </w:p>
    <w:p w14:paraId="19F3E760" w14:textId="27C7EACB" w:rsidR="007E43D1" w:rsidRPr="003D79DA" w:rsidRDefault="007E43D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3: </w:t>
      </w:r>
      <w:r w:rsidRPr="003D79DA">
        <w:rPr>
          <w:rFonts w:asciiTheme="minorHAnsi" w:eastAsia="MS Mincho" w:hAnsiTheme="minorHAnsi" w:cstheme="majorHAnsi"/>
          <w:sz w:val="22"/>
          <w:szCs w:val="22"/>
        </w:rPr>
        <w:t>The data on place of work is related to a reference week—the calendar week preceding the date on which the respondents completed their questionnaires or were interviewed. This week is not the same for all respondents because data were collected over a 12-month period. The lack of a uniform reference week means that the place-of-work data reported in the survey will not exactly match the distribution of workplace locations observed or measured during an actual workweek.</w:t>
      </w:r>
    </w:p>
    <w:p w14:paraId="7C27F561" w14:textId="77777777" w:rsidR="009C00E3" w:rsidRPr="003D79DA" w:rsidRDefault="009C00E3" w:rsidP="00714044">
      <w:pPr>
        <w:pStyle w:val="PlainText"/>
        <w:jc w:val="both"/>
        <w:rPr>
          <w:rFonts w:asciiTheme="minorHAnsi" w:eastAsia="MS Mincho" w:hAnsiTheme="minorHAnsi" w:cs="Consolas"/>
          <w:b/>
          <w:sz w:val="22"/>
        </w:rPr>
      </w:pPr>
    </w:p>
    <w:p w14:paraId="5E626DB4" w14:textId="77777777" w:rsidR="007E43D1" w:rsidRPr="003D79DA" w:rsidRDefault="007E43D1" w:rsidP="00714044">
      <w:pPr>
        <w:pStyle w:val="PlainText"/>
        <w:jc w:val="both"/>
        <w:rPr>
          <w:rFonts w:asciiTheme="minorHAnsi" w:eastAsia="MS Mincho" w:hAnsiTheme="minorHAnsi" w:cs="Consolas"/>
          <w:b/>
          <w:sz w:val="22"/>
        </w:rPr>
      </w:pPr>
      <w:r w:rsidRPr="003D79DA">
        <w:rPr>
          <w:rFonts w:asciiTheme="minorHAnsi" w:eastAsia="MS Mincho" w:hAnsiTheme="minorHAnsi" w:cs="Consolas"/>
          <w:b/>
          <w:sz w:val="22"/>
        </w:rPr>
        <w:lastRenderedPageBreak/>
        <w:t>ASSOCIATED VARIABLES:</w:t>
      </w:r>
    </w:p>
    <w:p w14:paraId="0117736D" w14:textId="447DCA00" w:rsidR="007E43D1" w:rsidRPr="003D79DA" w:rsidRDefault="007E43D1" w:rsidP="00714044">
      <w:pPr>
        <w:pStyle w:val="PlainText"/>
        <w:tabs>
          <w:tab w:val="left" w:pos="2880"/>
        </w:tabs>
        <w:jc w:val="both"/>
        <w:rPr>
          <w:rFonts w:asciiTheme="minorHAnsi" w:eastAsia="MS Mincho" w:hAnsiTheme="minorHAnsi" w:cs="Consolas"/>
          <w:sz w:val="22"/>
        </w:rPr>
      </w:pPr>
      <w:r w:rsidRPr="003D79DA">
        <w:rPr>
          <w:rFonts w:asciiTheme="minorHAnsi" w:eastAsia="MS Mincho" w:hAnsiTheme="minorHAnsi" w:cs="Consolas"/>
          <w:sz w:val="22"/>
        </w:rPr>
        <w:t>None.</w:t>
      </w:r>
    </w:p>
    <w:p w14:paraId="7BB3D8B0" w14:textId="77777777" w:rsidR="007E43D1" w:rsidRPr="003D79DA" w:rsidRDefault="007E43D1" w:rsidP="00714044">
      <w:pPr>
        <w:pStyle w:val="PlainText"/>
        <w:tabs>
          <w:tab w:val="left" w:pos="2880"/>
        </w:tabs>
        <w:jc w:val="both"/>
        <w:rPr>
          <w:rFonts w:asciiTheme="minorHAnsi" w:eastAsia="MS Mincho" w:hAnsiTheme="minorHAnsi" w:cs="Consolas"/>
          <w:sz w:val="22"/>
        </w:rPr>
      </w:pPr>
    </w:p>
    <w:p w14:paraId="3D8CCBB4" w14:textId="62A57CB9" w:rsidR="007E43D1" w:rsidRPr="003D79DA" w:rsidRDefault="007E43D1" w:rsidP="00714044">
      <w:pPr>
        <w:pStyle w:val="PlainText"/>
        <w:ind w:left="720" w:hanging="720"/>
        <w:jc w:val="both"/>
        <w:rPr>
          <w:rFonts w:asciiTheme="minorHAnsi" w:eastAsia="MS Mincho" w:hAnsiTheme="minorHAnsi" w:cs="Consolas"/>
          <w:sz w:val="22"/>
        </w:rPr>
      </w:pPr>
      <w:r w:rsidRPr="003D79DA">
        <w:rPr>
          <w:rFonts w:asciiTheme="minorHAnsi" w:eastAsia="MS Mincho" w:hAnsiTheme="minorHAnsi" w:cs="Consolas"/>
          <w:sz w:val="22"/>
        </w:rPr>
        <w:t>SAS Type: CHAR</w:t>
      </w:r>
    </w:p>
    <w:p w14:paraId="5D6F8FD5" w14:textId="456DD980" w:rsidR="007E43D1" w:rsidRPr="003D79DA" w:rsidRDefault="007E43D1"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SAS Format: $5.</w:t>
      </w:r>
    </w:p>
    <w:p w14:paraId="34B02844" w14:textId="77777777" w:rsidR="007E43D1" w:rsidRPr="003D79DA" w:rsidRDefault="007E43D1" w:rsidP="00714044">
      <w:pPr>
        <w:pStyle w:val="PlainText"/>
        <w:jc w:val="both"/>
        <w:rPr>
          <w:rFonts w:asciiTheme="minorHAnsi" w:eastAsia="MS Mincho" w:hAnsiTheme="minorHAnsi" w:cs="Consolas"/>
          <w:i/>
          <w:sz w:val="22"/>
        </w:rPr>
      </w:pPr>
      <w:r w:rsidRPr="003D79DA">
        <w:rPr>
          <w:rFonts w:asciiTheme="minorHAnsi" w:eastAsia="MS Mincho" w:hAnsiTheme="minorHAnsi" w:cs="Consolas"/>
          <w:sz w:val="22"/>
        </w:rPr>
        <w:t xml:space="preserve">Link to SAS format library: </w:t>
      </w:r>
      <w:r w:rsidRPr="003D79DA">
        <w:rPr>
          <w:rFonts w:asciiTheme="minorHAnsi" w:eastAsia="MS Mincho" w:hAnsiTheme="minorHAnsi" w:cs="Consolas"/>
          <w:i/>
          <w:sz w:val="22"/>
        </w:rPr>
        <w:t>[link]*</w:t>
      </w:r>
    </w:p>
    <w:p w14:paraId="6505820E" w14:textId="77777777" w:rsidR="007E43D1" w:rsidRPr="003D79DA" w:rsidRDefault="007E43D1"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F5B4C9F" w14:textId="77777777" w:rsidR="007E43D1" w:rsidRPr="003D79DA" w:rsidRDefault="007E43D1" w:rsidP="00714044">
      <w:pPr>
        <w:pStyle w:val="PlainText"/>
        <w:jc w:val="both"/>
        <w:rPr>
          <w:rFonts w:asciiTheme="minorHAnsi" w:eastAsia="MS Mincho" w:hAnsiTheme="minorHAnsi" w:cs="Consolas"/>
          <w:i/>
          <w:sz w:val="24"/>
        </w:rPr>
      </w:pPr>
    </w:p>
    <w:tbl>
      <w:tblPr>
        <w:tblW w:w="9180" w:type="dxa"/>
        <w:tblInd w:w="108" w:type="dxa"/>
        <w:tblLayout w:type="fixed"/>
        <w:tblLook w:val="04A0" w:firstRow="1" w:lastRow="0" w:firstColumn="1" w:lastColumn="0" w:noHBand="0" w:noVBand="1"/>
      </w:tblPr>
      <w:tblGrid>
        <w:gridCol w:w="1647"/>
        <w:gridCol w:w="4653"/>
        <w:gridCol w:w="1440"/>
        <w:gridCol w:w="1440"/>
      </w:tblGrid>
      <w:tr w:rsidR="00562FC8" w:rsidRPr="003D79DA" w14:paraId="06939C78" w14:textId="77777777" w:rsidTr="00562FC8">
        <w:trPr>
          <w:trHeight w:val="216"/>
        </w:trPr>
        <w:tc>
          <w:tcPr>
            <w:tcW w:w="6300" w:type="dxa"/>
            <w:gridSpan w:val="2"/>
            <w:tcBorders>
              <w:top w:val="nil"/>
              <w:left w:val="nil"/>
              <w:bottom w:val="nil"/>
              <w:right w:val="nil"/>
            </w:tcBorders>
            <w:shd w:val="clear" w:color="auto" w:fill="auto"/>
            <w:vAlign w:val="bottom"/>
          </w:tcPr>
          <w:p w14:paraId="08CB5D6B" w14:textId="650FF269" w:rsidR="00562FC8" w:rsidRPr="003D79DA" w:rsidRDefault="00562FC8"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bottom"/>
          </w:tcPr>
          <w:p w14:paraId="7CCB85A5" w14:textId="034655BF" w:rsidR="00562FC8" w:rsidRPr="003D79DA" w:rsidRDefault="00562FC8"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bottom"/>
          </w:tcPr>
          <w:p w14:paraId="26D2F87D" w14:textId="3C542D92" w:rsidR="00562FC8" w:rsidRPr="003D79DA" w:rsidRDefault="00562FC8"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562FC8" w:rsidRPr="003D79DA" w14:paraId="53F8E0A0" w14:textId="77777777" w:rsidTr="00562FC8">
        <w:trPr>
          <w:trHeight w:val="216"/>
        </w:trPr>
        <w:tc>
          <w:tcPr>
            <w:tcW w:w="1647" w:type="dxa"/>
            <w:tcBorders>
              <w:top w:val="nil"/>
              <w:left w:val="nil"/>
              <w:bottom w:val="nil"/>
              <w:right w:val="nil"/>
            </w:tcBorders>
            <w:shd w:val="clear" w:color="auto" w:fill="auto"/>
            <w:vAlign w:val="bottom"/>
          </w:tcPr>
          <w:p w14:paraId="64D65410" w14:textId="77777777" w:rsidR="00562FC8" w:rsidRPr="003D79DA" w:rsidRDefault="00562FC8" w:rsidP="00714044">
            <w:pPr>
              <w:jc w:val="right"/>
              <w:rPr>
                <w:rFonts w:ascii="Consolas" w:hAnsi="Consolas" w:cs="Consolas"/>
                <w:sz w:val="18"/>
                <w:szCs w:val="20"/>
              </w:rPr>
            </w:pPr>
          </w:p>
        </w:tc>
        <w:tc>
          <w:tcPr>
            <w:tcW w:w="4653" w:type="dxa"/>
            <w:tcBorders>
              <w:top w:val="nil"/>
              <w:left w:val="nil"/>
              <w:bottom w:val="nil"/>
              <w:right w:val="nil"/>
            </w:tcBorders>
            <w:shd w:val="clear" w:color="auto" w:fill="auto"/>
            <w:vAlign w:val="bottom"/>
          </w:tcPr>
          <w:p w14:paraId="0D63CD8C" w14:textId="77777777" w:rsidR="00562FC8" w:rsidRPr="003D79DA" w:rsidRDefault="00562FC8" w:rsidP="00714044">
            <w:pPr>
              <w:ind w:left="-72"/>
              <w:rPr>
                <w:rFonts w:ascii="Consolas" w:eastAsia="MS Mincho" w:hAnsi="Consolas" w:cs="Consolas"/>
                <w:bCs/>
                <w:color w:val="000000"/>
                <w:sz w:val="18"/>
                <w:szCs w:val="20"/>
              </w:rPr>
            </w:pPr>
          </w:p>
        </w:tc>
        <w:tc>
          <w:tcPr>
            <w:tcW w:w="1440" w:type="dxa"/>
            <w:tcBorders>
              <w:top w:val="nil"/>
              <w:left w:val="nil"/>
              <w:bottom w:val="nil"/>
              <w:right w:val="nil"/>
            </w:tcBorders>
            <w:shd w:val="clear" w:color="auto" w:fill="auto"/>
            <w:vAlign w:val="bottom"/>
          </w:tcPr>
          <w:p w14:paraId="48D11E45" w14:textId="77777777" w:rsidR="00562FC8" w:rsidRPr="003D79DA" w:rsidRDefault="00562FC8" w:rsidP="00714044">
            <w:pPr>
              <w:jc w:val="right"/>
              <w:rPr>
                <w:rFonts w:ascii="Consolas" w:eastAsia="MS Mincho" w:hAnsi="Consolas" w:cs="Consolas"/>
                <w:bCs/>
                <w:color w:val="000000"/>
                <w:sz w:val="18"/>
                <w:szCs w:val="20"/>
              </w:rPr>
            </w:pPr>
          </w:p>
        </w:tc>
        <w:tc>
          <w:tcPr>
            <w:tcW w:w="1440" w:type="dxa"/>
            <w:tcBorders>
              <w:top w:val="nil"/>
              <w:left w:val="nil"/>
              <w:bottom w:val="nil"/>
              <w:right w:val="nil"/>
            </w:tcBorders>
            <w:vAlign w:val="bottom"/>
          </w:tcPr>
          <w:p w14:paraId="19830F91" w14:textId="77777777" w:rsidR="00562FC8" w:rsidRPr="003D79DA" w:rsidRDefault="00562FC8" w:rsidP="00714044">
            <w:pPr>
              <w:jc w:val="right"/>
              <w:rPr>
                <w:rFonts w:ascii="Consolas" w:eastAsia="MS Mincho" w:hAnsi="Consolas" w:cs="Consolas"/>
                <w:bCs/>
                <w:color w:val="000000"/>
                <w:sz w:val="18"/>
                <w:szCs w:val="20"/>
              </w:rPr>
            </w:pPr>
          </w:p>
        </w:tc>
      </w:tr>
      <w:tr w:rsidR="00562FC8" w:rsidRPr="003D79DA" w14:paraId="0F53CE37" w14:textId="77777777" w:rsidTr="00562FC8">
        <w:trPr>
          <w:trHeight w:val="216"/>
        </w:trPr>
        <w:tc>
          <w:tcPr>
            <w:tcW w:w="1647" w:type="dxa"/>
            <w:tcBorders>
              <w:top w:val="nil"/>
              <w:left w:val="nil"/>
              <w:bottom w:val="nil"/>
              <w:right w:val="nil"/>
            </w:tcBorders>
            <w:shd w:val="clear" w:color="auto" w:fill="auto"/>
          </w:tcPr>
          <w:p w14:paraId="67E65EE4" w14:textId="77777777" w:rsidR="00562FC8" w:rsidRPr="003D79DA" w:rsidRDefault="00562FC8"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4653" w:type="dxa"/>
            <w:tcBorders>
              <w:top w:val="nil"/>
              <w:left w:val="nil"/>
              <w:bottom w:val="nil"/>
              <w:right w:val="nil"/>
            </w:tcBorders>
            <w:shd w:val="clear" w:color="auto" w:fill="auto"/>
            <w:vAlign w:val="bottom"/>
          </w:tcPr>
          <w:p w14:paraId="0BD32C9E" w14:textId="3BDFDCDA" w:rsidR="00562FC8" w:rsidRPr="003D79DA" w:rsidRDefault="00562FC8"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18"/>
              </w:rPr>
              <w:t xml:space="preserve">NIU (did not work during reference week, or </w:t>
            </w:r>
            <w:r w:rsidRPr="003D79DA">
              <w:rPr>
                <w:rFonts w:ascii="Consolas" w:eastAsia="MS Mincho" w:hAnsi="Consolas" w:cs="Consolas"/>
                <w:sz w:val="18"/>
                <w:szCs w:val="20"/>
              </w:rPr>
              <w:t>not in labor force in past 5 years)</w:t>
            </w:r>
          </w:p>
        </w:tc>
        <w:tc>
          <w:tcPr>
            <w:tcW w:w="1440" w:type="dxa"/>
            <w:tcBorders>
              <w:top w:val="nil"/>
              <w:left w:val="nil"/>
              <w:bottom w:val="nil"/>
              <w:right w:val="nil"/>
            </w:tcBorders>
            <w:shd w:val="clear" w:color="auto" w:fill="auto"/>
            <w:vAlign w:val="bottom"/>
          </w:tcPr>
          <w:p w14:paraId="3F63706E" w14:textId="21D96CC4"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2,405,844</w:t>
            </w:r>
          </w:p>
        </w:tc>
        <w:tc>
          <w:tcPr>
            <w:tcW w:w="1440" w:type="dxa"/>
            <w:tcBorders>
              <w:top w:val="nil"/>
              <w:left w:val="nil"/>
              <w:bottom w:val="nil"/>
              <w:right w:val="nil"/>
            </w:tcBorders>
            <w:shd w:val="clear" w:color="auto" w:fill="auto"/>
            <w:vAlign w:val="bottom"/>
          </w:tcPr>
          <w:p w14:paraId="64DD0D4A" w14:textId="2D2E5340"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53.3</w:t>
            </w:r>
          </w:p>
        </w:tc>
      </w:tr>
      <w:tr w:rsidR="00562FC8" w:rsidRPr="003D79DA" w14:paraId="0DBB38B7" w14:textId="77777777" w:rsidTr="00562FC8">
        <w:trPr>
          <w:trHeight w:val="117"/>
        </w:trPr>
        <w:tc>
          <w:tcPr>
            <w:tcW w:w="1647" w:type="dxa"/>
            <w:tcBorders>
              <w:top w:val="nil"/>
              <w:left w:val="nil"/>
              <w:bottom w:val="nil"/>
              <w:right w:val="nil"/>
            </w:tcBorders>
            <w:shd w:val="clear" w:color="auto" w:fill="auto"/>
            <w:vAlign w:val="bottom"/>
          </w:tcPr>
          <w:p w14:paraId="1D1AD0E6" w14:textId="54A46708" w:rsidR="00562FC8" w:rsidRPr="003D79DA" w:rsidRDefault="00562FC8" w:rsidP="00714044">
            <w:pPr>
              <w:jc w:val="right"/>
              <w:rPr>
                <w:rFonts w:ascii="Consolas" w:hAnsi="Consolas" w:cs="Consolas"/>
                <w:sz w:val="18"/>
                <w:szCs w:val="20"/>
              </w:rPr>
            </w:pPr>
            <w:r w:rsidRPr="003D79DA">
              <w:rPr>
                <w:rFonts w:ascii="Consolas" w:eastAsia="MS Mincho" w:hAnsi="Consolas" w:cs="Consolas"/>
                <w:color w:val="000000"/>
                <w:sz w:val="18"/>
                <w:szCs w:val="20"/>
              </w:rPr>
              <w:t>00000 —</w:t>
            </w:r>
          </w:p>
        </w:tc>
        <w:tc>
          <w:tcPr>
            <w:tcW w:w="4653" w:type="dxa"/>
            <w:tcBorders>
              <w:top w:val="nil"/>
              <w:left w:val="nil"/>
              <w:bottom w:val="nil"/>
              <w:right w:val="nil"/>
            </w:tcBorders>
            <w:shd w:val="clear" w:color="auto" w:fill="auto"/>
            <w:vAlign w:val="bottom"/>
          </w:tcPr>
          <w:p w14:paraId="28CCD4E2" w14:textId="679DE372" w:rsidR="00562FC8" w:rsidRPr="003D79DA" w:rsidRDefault="00562FC8"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Abroad/at sea</w:t>
            </w:r>
          </w:p>
        </w:tc>
        <w:tc>
          <w:tcPr>
            <w:tcW w:w="1440" w:type="dxa"/>
            <w:tcBorders>
              <w:top w:val="nil"/>
              <w:left w:val="nil"/>
              <w:bottom w:val="nil"/>
              <w:right w:val="nil"/>
            </w:tcBorders>
            <w:shd w:val="clear" w:color="auto" w:fill="auto"/>
            <w:vAlign w:val="bottom"/>
          </w:tcPr>
          <w:p w14:paraId="550FA6F6" w14:textId="653C92FE"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1,848</w:t>
            </w:r>
          </w:p>
        </w:tc>
        <w:tc>
          <w:tcPr>
            <w:tcW w:w="1440" w:type="dxa"/>
            <w:tcBorders>
              <w:top w:val="nil"/>
              <w:left w:val="nil"/>
              <w:bottom w:val="nil"/>
              <w:right w:val="nil"/>
            </w:tcBorders>
            <w:vAlign w:val="bottom"/>
          </w:tcPr>
          <w:p w14:paraId="5485026F" w14:textId="5FE004D2"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0.0</w:t>
            </w:r>
          </w:p>
        </w:tc>
      </w:tr>
      <w:tr w:rsidR="00562FC8" w:rsidRPr="003D79DA" w14:paraId="2794D4B5" w14:textId="77777777" w:rsidTr="00562FC8">
        <w:trPr>
          <w:trHeight w:val="216"/>
        </w:trPr>
        <w:tc>
          <w:tcPr>
            <w:tcW w:w="1647" w:type="dxa"/>
            <w:tcBorders>
              <w:top w:val="nil"/>
              <w:left w:val="nil"/>
              <w:bottom w:val="nil"/>
              <w:right w:val="nil"/>
            </w:tcBorders>
            <w:shd w:val="clear" w:color="auto" w:fill="auto"/>
            <w:vAlign w:val="bottom"/>
          </w:tcPr>
          <w:p w14:paraId="627B7688" w14:textId="07BD2D3D" w:rsidR="00562FC8" w:rsidRPr="003D79DA" w:rsidRDefault="00562FC8" w:rsidP="00714044">
            <w:pPr>
              <w:jc w:val="right"/>
              <w:rPr>
                <w:rFonts w:ascii="Consolas" w:hAnsi="Consolas" w:cs="Consolas"/>
                <w:sz w:val="18"/>
                <w:szCs w:val="20"/>
              </w:rPr>
            </w:pPr>
            <w:r w:rsidRPr="003D79DA">
              <w:rPr>
                <w:rFonts w:ascii="Consolas" w:eastAsia="MS Mincho" w:hAnsi="Consolas" w:cs="Consolas"/>
                <w:color w:val="000000"/>
                <w:sz w:val="18"/>
                <w:szCs w:val="20"/>
              </w:rPr>
              <w:t>10000-49999 —</w:t>
            </w:r>
          </w:p>
        </w:tc>
        <w:tc>
          <w:tcPr>
            <w:tcW w:w="4653" w:type="dxa"/>
            <w:tcBorders>
              <w:top w:val="nil"/>
              <w:left w:val="nil"/>
              <w:bottom w:val="nil"/>
              <w:right w:val="nil"/>
            </w:tcBorders>
            <w:shd w:val="clear" w:color="auto" w:fill="auto"/>
            <w:vAlign w:val="bottom"/>
          </w:tcPr>
          <w:p w14:paraId="357F2622" w14:textId="217D8682" w:rsidR="00562FC8" w:rsidRPr="003D79DA" w:rsidRDefault="00562FC8" w:rsidP="00714044">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Metropolitan or Micropolitan Statistical Area</w:t>
            </w:r>
          </w:p>
        </w:tc>
        <w:tc>
          <w:tcPr>
            <w:tcW w:w="1440" w:type="dxa"/>
            <w:tcBorders>
              <w:top w:val="nil"/>
              <w:left w:val="nil"/>
              <w:bottom w:val="nil"/>
              <w:right w:val="nil"/>
            </w:tcBorders>
            <w:shd w:val="clear" w:color="auto" w:fill="auto"/>
            <w:vAlign w:val="bottom"/>
          </w:tcPr>
          <w:p w14:paraId="69E6C150" w14:textId="3025D15E"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1,941,487</w:t>
            </w:r>
          </w:p>
        </w:tc>
        <w:tc>
          <w:tcPr>
            <w:tcW w:w="1440" w:type="dxa"/>
            <w:tcBorders>
              <w:top w:val="nil"/>
              <w:left w:val="nil"/>
              <w:bottom w:val="nil"/>
              <w:right w:val="nil"/>
            </w:tcBorders>
            <w:vAlign w:val="bottom"/>
          </w:tcPr>
          <w:p w14:paraId="54930788" w14:textId="35DDDE43"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43.0</w:t>
            </w:r>
          </w:p>
        </w:tc>
      </w:tr>
      <w:tr w:rsidR="00562FC8" w:rsidRPr="003D79DA" w14:paraId="195ADFD0" w14:textId="77777777" w:rsidTr="00562FC8">
        <w:trPr>
          <w:trHeight w:val="216"/>
        </w:trPr>
        <w:tc>
          <w:tcPr>
            <w:tcW w:w="1647" w:type="dxa"/>
            <w:tcBorders>
              <w:top w:val="nil"/>
              <w:left w:val="nil"/>
              <w:bottom w:val="nil"/>
              <w:right w:val="nil"/>
            </w:tcBorders>
            <w:shd w:val="clear" w:color="auto" w:fill="auto"/>
          </w:tcPr>
          <w:p w14:paraId="6B26C5B0" w14:textId="5056394B" w:rsidR="00562FC8" w:rsidRPr="003D79DA" w:rsidRDefault="00562FC8"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99999 —</w:t>
            </w:r>
          </w:p>
        </w:tc>
        <w:tc>
          <w:tcPr>
            <w:tcW w:w="4653" w:type="dxa"/>
            <w:tcBorders>
              <w:top w:val="nil"/>
              <w:left w:val="nil"/>
              <w:bottom w:val="nil"/>
              <w:right w:val="nil"/>
            </w:tcBorders>
            <w:shd w:val="clear" w:color="auto" w:fill="auto"/>
            <w:vAlign w:val="bottom"/>
          </w:tcPr>
          <w:p w14:paraId="497AD8F0" w14:textId="2CE16EA5" w:rsidR="00562FC8" w:rsidRPr="003D79DA" w:rsidRDefault="00562FC8" w:rsidP="00714044">
            <w:pPr>
              <w:ind w:left="-72"/>
              <w:rPr>
                <w:rFonts w:ascii="Consolas" w:eastAsia="MS Mincho" w:hAnsi="Consolas" w:cs="Consolas"/>
                <w:color w:val="000000"/>
                <w:sz w:val="18"/>
                <w:szCs w:val="20"/>
              </w:rPr>
            </w:pPr>
            <w:r w:rsidRPr="003D79DA">
              <w:rPr>
                <w:rFonts w:ascii="Consolas" w:eastAsia="MS Mincho" w:hAnsi="Consolas" w:cs="Consolas"/>
                <w:color w:val="000000"/>
                <w:sz w:val="18"/>
                <w:szCs w:val="20"/>
              </w:rPr>
              <w:t>Not in a Metropolitan or Micropolitan Statistical Area</w:t>
            </w:r>
          </w:p>
        </w:tc>
        <w:tc>
          <w:tcPr>
            <w:tcW w:w="1440" w:type="dxa"/>
            <w:tcBorders>
              <w:top w:val="nil"/>
              <w:left w:val="nil"/>
              <w:bottom w:val="nil"/>
              <w:right w:val="nil"/>
            </w:tcBorders>
            <w:shd w:val="clear" w:color="auto" w:fill="auto"/>
            <w:vAlign w:val="bottom"/>
          </w:tcPr>
          <w:p w14:paraId="08E14D87" w14:textId="1BA48563"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163,197</w:t>
            </w:r>
          </w:p>
        </w:tc>
        <w:tc>
          <w:tcPr>
            <w:tcW w:w="1440" w:type="dxa"/>
            <w:tcBorders>
              <w:top w:val="nil"/>
              <w:left w:val="nil"/>
              <w:bottom w:val="nil"/>
              <w:right w:val="nil"/>
            </w:tcBorders>
            <w:vAlign w:val="bottom"/>
          </w:tcPr>
          <w:p w14:paraId="4667DB75" w14:textId="119DE0AA" w:rsidR="00562FC8" w:rsidRPr="003D79DA" w:rsidRDefault="00562FC8" w:rsidP="00714044">
            <w:pPr>
              <w:jc w:val="right"/>
              <w:rPr>
                <w:rFonts w:ascii="Consolas" w:eastAsia="MS Mincho" w:hAnsi="Consolas" w:cs="Consolas"/>
                <w:bCs/>
                <w:color w:val="000000"/>
                <w:sz w:val="18"/>
                <w:szCs w:val="20"/>
              </w:rPr>
            </w:pPr>
            <w:r w:rsidRPr="003D79DA">
              <w:rPr>
                <w:rFonts w:ascii="Consolas" w:hAnsi="Consolas" w:cs="Consolas"/>
                <w:color w:val="000000"/>
                <w:sz w:val="18"/>
                <w:szCs w:val="18"/>
              </w:rPr>
              <w:t>3.6</w:t>
            </w:r>
          </w:p>
        </w:tc>
      </w:tr>
      <w:tr w:rsidR="00562FC8" w:rsidRPr="003D79DA" w14:paraId="48BF892C" w14:textId="77777777" w:rsidTr="00562FC8">
        <w:trPr>
          <w:trHeight w:val="216"/>
        </w:trPr>
        <w:tc>
          <w:tcPr>
            <w:tcW w:w="1647" w:type="dxa"/>
            <w:tcBorders>
              <w:top w:val="nil"/>
              <w:left w:val="nil"/>
              <w:bottom w:val="nil"/>
              <w:right w:val="nil"/>
            </w:tcBorders>
            <w:shd w:val="clear" w:color="auto" w:fill="auto"/>
            <w:vAlign w:val="bottom"/>
          </w:tcPr>
          <w:p w14:paraId="051C3AEA" w14:textId="77777777" w:rsidR="00562FC8" w:rsidRPr="003D79DA" w:rsidRDefault="00562FC8" w:rsidP="00714044">
            <w:pPr>
              <w:jc w:val="right"/>
              <w:rPr>
                <w:rFonts w:ascii="Consolas" w:hAnsi="Consolas" w:cs="Consolas"/>
                <w:b/>
                <w:color w:val="000000"/>
                <w:sz w:val="18"/>
                <w:szCs w:val="20"/>
              </w:rPr>
            </w:pPr>
          </w:p>
        </w:tc>
        <w:tc>
          <w:tcPr>
            <w:tcW w:w="4653" w:type="dxa"/>
            <w:tcBorders>
              <w:top w:val="nil"/>
              <w:left w:val="nil"/>
              <w:bottom w:val="nil"/>
              <w:right w:val="nil"/>
            </w:tcBorders>
            <w:shd w:val="clear" w:color="auto" w:fill="auto"/>
            <w:vAlign w:val="bottom"/>
          </w:tcPr>
          <w:p w14:paraId="270CD27A" w14:textId="3F3ED3BC" w:rsidR="00562FC8" w:rsidRPr="003D79DA" w:rsidRDefault="00562FC8"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bottom"/>
          </w:tcPr>
          <w:p w14:paraId="31F35BA4" w14:textId="105BCB01" w:rsidR="00562FC8" w:rsidRPr="003D79DA" w:rsidRDefault="00562FC8"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bottom"/>
          </w:tcPr>
          <w:p w14:paraId="600F5F15" w14:textId="2C878C54" w:rsidR="00562FC8" w:rsidRPr="003D79DA" w:rsidRDefault="00562FC8"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251BD9C7" w14:textId="7CD5A596" w:rsidR="00AE7D55" w:rsidRPr="003D79DA" w:rsidRDefault="007E43D1" w:rsidP="00714044">
      <w:r w:rsidRPr="003D79DA">
        <w:br w:type="page"/>
      </w:r>
    </w:p>
    <w:p w14:paraId="66CB36EE" w14:textId="77777777" w:rsidR="00571492" w:rsidRPr="003D79DA" w:rsidRDefault="00571492" w:rsidP="00714044">
      <w:pPr>
        <w:spacing w:after="240"/>
        <w:rPr>
          <w:rFonts w:asciiTheme="minorHAnsi" w:hAnsiTheme="minorHAnsi" w:cs="Consolas"/>
          <w:sz w:val="22"/>
          <w:szCs w:val="22"/>
        </w:rPr>
        <w:sectPr w:rsidR="00571492" w:rsidRPr="003D79DA" w:rsidSect="00881C93">
          <w:headerReference w:type="default" r:id="rId30"/>
          <w:pgSz w:w="12240" w:h="15840"/>
          <w:pgMar w:top="1440" w:right="1440" w:bottom="1440" w:left="1440" w:header="720" w:footer="432" w:gutter="0"/>
          <w:cols w:space="720"/>
          <w:docGrid w:linePitch="360"/>
        </w:sectPr>
      </w:pPr>
    </w:p>
    <w:p w14:paraId="08C18802" w14:textId="2677F710" w:rsidR="001E23EE" w:rsidRPr="003D79DA" w:rsidRDefault="003E554C"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6"/>
        </w:rPr>
        <w:lastRenderedPageBreak/>
        <w:t>Person Income</w:t>
      </w:r>
      <w:bookmarkStart w:id="80" w:name="PINC"/>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6"/>
        </w:rPr>
        <w:t>PINC</w:t>
      </w:r>
      <w:bookmarkEnd w:id="80"/>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E06F55" w:rsidRPr="003D79DA">
        <w:rPr>
          <w:rFonts w:asciiTheme="minorHAnsi" w:eastAsia="MS Mincho" w:hAnsiTheme="minorHAnsi" w:cstheme="majorHAnsi"/>
          <w:color w:val="0000FF"/>
          <w:sz w:val="22"/>
          <w:szCs w:val="22"/>
        </w:rPr>
        <w:tab/>
      </w:r>
      <w:r w:rsidR="00E06F55"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730984F6" w14:textId="30C6F215" w:rsidR="003E554C" w:rsidRPr="003D79DA" w:rsidRDefault="001E23EE" w:rsidP="00714044">
      <w:pPr>
        <w:pStyle w:val="PlainText"/>
        <w:jc w:val="both"/>
        <w:rPr>
          <w:rFonts w:asciiTheme="minorHAnsi" w:eastAsia="MS Mincho" w:hAnsiTheme="minorHAnsi" w:cstheme="majorHAnsi"/>
          <w:b/>
          <w:sz w:val="24"/>
          <w:szCs w:val="24"/>
        </w:rPr>
      </w:pPr>
      <w:r w:rsidRPr="003D79DA">
        <w:rPr>
          <w:rFonts w:asciiTheme="minorHAnsi" w:hAnsiTheme="minorHAnsi" w:cs="Calibri"/>
          <w:szCs w:val="22"/>
        </w:rPr>
        <w:fldChar w:fldCharType="end"/>
      </w:r>
    </w:p>
    <w:p w14:paraId="43A7482A" w14:textId="21C9B2B0" w:rsidR="00213D07" w:rsidRPr="003D79DA" w:rsidRDefault="00587044"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DESCRIPTION:</w:t>
      </w:r>
      <w:r w:rsidR="003E554C" w:rsidRPr="003D79DA">
        <w:rPr>
          <w:rFonts w:asciiTheme="minorHAnsi" w:eastAsia="MS Mincho" w:hAnsiTheme="minorHAnsi" w:cstheme="majorHAnsi"/>
          <w:sz w:val="22"/>
          <w:szCs w:val="24"/>
        </w:rPr>
        <w:t xml:space="preserve"> </w:t>
      </w:r>
      <w:r w:rsidR="00213D07" w:rsidRPr="003D79DA">
        <w:rPr>
          <w:rFonts w:asciiTheme="minorHAnsi" w:eastAsia="MS Mincho" w:hAnsiTheme="minorHAnsi" w:cstheme="majorHAnsi"/>
          <w:sz w:val="22"/>
          <w:szCs w:val="24"/>
        </w:rPr>
        <w:t>The data on income were derived from answers to Questions 46 and 47, which were asked of the population 15 years old and over.</w:t>
      </w:r>
    </w:p>
    <w:p w14:paraId="200DDDBB" w14:textId="77777777" w:rsidR="00213D07" w:rsidRPr="003D79DA" w:rsidRDefault="00213D07" w:rsidP="00714044">
      <w:pPr>
        <w:pStyle w:val="PlainText"/>
        <w:jc w:val="both"/>
        <w:rPr>
          <w:rFonts w:asciiTheme="minorHAnsi" w:eastAsia="MS Mincho" w:hAnsiTheme="minorHAnsi" w:cstheme="majorHAnsi"/>
          <w:sz w:val="22"/>
          <w:szCs w:val="24"/>
        </w:rPr>
      </w:pPr>
    </w:p>
    <w:p w14:paraId="4F3ECEB9" w14:textId="628202A1" w:rsidR="003E554C" w:rsidRPr="003D79DA" w:rsidRDefault="00213D07"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sz w:val="22"/>
          <w:szCs w:val="24"/>
        </w:rPr>
        <w:t>Income for individuals is obtained by summing the eight types of income: wage or salary income; net self-employment income; interest, dividends, or net rental or royalty income or income from estates and trusts; Social Security or railroad retirement income; Supplemental Security Income; public assistance or welfare payments; retirement, survivor, or disability pensions; and all other income.</w:t>
      </w:r>
    </w:p>
    <w:p w14:paraId="378D64B3" w14:textId="77777777" w:rsidR="003E554C" w:rsidRPr="003D79DA" w:rsidRDefault="003E554C" w:rsidP="00714044">
      <w:pPr>
        <w:pStyle w:val="PlainText"/>
        <w:jc w:val="both"/>
        <w:rPr>
          <w:rFonts w:asciiTheme="minorHAnsi" w:eastAsia="MS Mincho" w:hAnsiTheme="minorHAnsi" w:cstheme="majorHAnsi"/>
          <w:b/>
          <w:sz w:val="22"/>
          <w:szCs w:val="24"/>
        </w:rPr>
      </w:pPr>
    </w:p>
    <w:p w14:paraId="73A184E0" w14:textId="77777777" w:rsidR="009735AC" w:rsidRPr="003D79DA" w:rsidRDefault="009735AC"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CAUTION</w:t>
      </w:r>
      <w:r w:rsidRPr="003D79DA">
        <w:rPr>
          <w:rFonts w:asciiTheme="minorHAnsi" w:eastAsia="MS Mincho" w:hAnsiTheme="minorHAnsi" w:cstheme="majorHAnsi"/>
          <w:sz w:val="22"/>
          <w:szCs w:val="24"/>
        </w:rPr>
        <w:t xml:space="preserve">: PINC is not a truly continuous variable. A value of 1 represents a break-even condition, while 0 represents No/None with regard to this income measure. Negative values and positive values of and 2 or greater represent continuous dollar values. </w:t>
      </w:r>
    </w:p>
    <w:p w14:paraId="68821464" w14:textId="77777777" w:rsidR="009735AC" w:rsidRPr="003D79DA" w:rsidRDefault="009735AC" w:rsidP="00714044">
      <w:pPr>
        <w:pStyle w:val="PlainText"/>
        <w:jc w:val="both"/>
        <w:rPr>
          <w:rFonts w:asciiTheme="minorHAnsi" w:eastAsia="MS Mincho" w:hAnsiTheme="minorHAnsi" w:cstheme="majorHAnsi"/>
          <w:b/>
          <w:sz w:val="22"/>
          <w:szCs w:val="24"/>
        </w:rPr>
      </w:pPr>
    </w:p>
    <w:p w14:paraId="7D6A5425" w14:textId="16738355" w:rsidR="00213D07" w:rsidRPr="003D79DA" w:rsidRDefault="003E554C"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 xml:space="preserve">NOTE </w:t>
      </w:r>
      <w:r w:rsidR="004723E0" w:rsidRPr="003D79DA">
        <w:rPr>
          <w:rFonts w:asciiTheme="minorHAnsi" w:eastAsia="MS Mincho" w:hAnsiTheme="minorHAnsi" w:cstheme="majorHAnsi"/>
          <w:b/>
          <w:sz w:val="22"/>
          <w:szCs w:val="24"/>
        </w:rPr>
        <w:t>1</w:t>
      </w:r>
      <w:r w:rsidRPr="003D79DA">
        <w:rPr>
          <w:rFonts w:asciiTheme="minorHAnsi" w:eastAsia="MS Mincho" w:hAnsiTheme="minorHAnsi" w:cstheme="majorHAnsi"/>
          <w:b/>
          <w:sz w:val="22"/>
          <w:szCs w:val="24"/>
        </w:rPr>
        <w:t xml:space="preserve">: </w:t>
      </w:r>
      <w:r w:rsidR="00213D07" w:rsidRPr="003D79DA">
        <w:rPr>
          <w:rFonts w:asciiTheme="minorHAnsi" w:eastAsia="MS Mincho" w:hAnsiTheme="minorHAnsi" w:cstheme="majorHAnsi"/>
          <w:sz w:val="22"/>
          <w:szCs w:val="24"/>
        </w:rPr>
        <w:t>The characteristics of individuals are based on the time of interview even though the amounts are for the past 12 months.</w:t>
      </w:r>
    </w:p>
    <w:p w14:paraId="7A448E13" w14:textId="77777777" w:rsidR="00213D07" w:rsidRPr="003D79DA" w:rsidRDefault="00213D07" w:rsidP="00714044">
      <w:pPr>
        <w:pStyle w:val="PlainText"/>
        <w:jc w:val="both"/>
        <w:rPr>
          <w:rFonts w:asciiTheme="minorHAnsi" w:eastAsia="MS Mincho" w:hAnsiTheme="minorHAnsi" w:cstheme="majorHAnsi"/>
          <w:b/>
          <w:sz w:val="22"/>
          <w:szCs w:val="24"/>
        </w:rPr>
      </w:pPr>
    </w:p>
    <w:p w14:paraId="44E8DCBE" w14:textId="07D05D08" w:rsidR="008063F6" w:rsidRPr="003D79DA" w:rsidRDefault="00213D07"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NOTE 2</w:t>
      </w:r>
      <w:r w:rsidR="008063F6" w:rsidRPr="003D79DA">
        <w:rPr>
          <w:rFonts w:asciiTheme="minorHAnsi" w:eastAsia="MS Mincho" w:hAnsiTheme="minorHAnsi" w:cstheme="majorHAnsi"/>
          <w:b/>
          <w:sz w:val="22"/>
          <w:szCs w:val="24"/>
        </w:rPr>
        <w:t>:</w:t>
      </w:r>
      <w:r w:rsidR="008063F6" w:rsidRPr="003D79DA">
        <w:rPr>
          <w:rFonts w:asciiTheme="minorHAnsi" w:eastAsia="MS Mincho" w:hAnsiTheme="minorHAnsi" w:cstheme="majorHAnsi"/>
          <w:sz w:val="22"/>
          <w:szCs w:val="24"/>
        </w:rPr>
        <w:t xml:space="preserve"> </w:t>
      </w:r>
      <w:r w:rsidR="00935C73" w:rsidRPr="003D79DA">
        <w:rPr>
          <w:rFonts w:asciiTheme="minorHAnsi" w:eastAsia="MS Mincho" w:hAnsiTheme="minorHAnsi" w:cstheme="majorHAnsi"/>
          <w:sz w:val="22"/>
          <w:szCs w:val="24"/>
        </w:rPr>
        <w:t xml:space="preserve">CPI-adjusted person income (APINC): </w:t>
      </w:r>
      <w:r w:rsidR="008063F6" w:rsidRPr="003D79DA">
        <w:rPr>
          <w:rFonts w:asciiTheme="minorHAnsi" w:eastAsia="MS Mincho" w:hAnsiTheme="minorHAnsi" w:cstheme="majorHAnsi"/>
          <w:sz w:val="22"/>
          <w:szCs w:val="24"/>
        </w:rPr>
        <w:t>Income components were reported for the 12 months preceding the interview month. Monthly Consumer Price Indices (CPI) factors were used to inflation-adjust these components to a reference calendar year (January through December). For example, a household interviewed in March 2008 reports their income for March 2007 through February 2008. Their income is adjusted to the 2008 reference calendar year by multiplying their reported income by 2008 average annual CPI (January–December 2008) and then dividing by the average CPI for March 2007–February 2008.</w:t>
      </w:r>
    </w:p>
    <w:p w14:paraId="271A1A3F" w14:textId="77777777" w:rsidR="003E554C" w:rsidRPr="003D79DA" w:rsidRDefault="003E554C" w:rsidP="00714044">
      <w:pPr>
        <w:pStyle w:val="PlainText"/>
        <w:jc w:val="both"/>
        <w:rPr>
          <w:rFonts w:asciiTheme="minorHAnsi" w:eastAsia="MS Mincho" w:hAnsiTheme="minorHAnsi" w:cstheme="majorHAnsi"/>
          <w:sz w:val="22"/>
          <w:szCs w:val="24"/>
        </w:rPr>
      </w:pPr>
    </w:p>
    <w:p w14:paraId="2F6D9C48" w14:textId="77777777" w:rsidR="003E554C" w:rsidRPr="003D79DA" w:rsidRDefault="003E554C" w:rsidP="00714044">
      <w:pPr>
        <w:pStyle w:val="PlainText"/>
        <w:jc w:val="both"/>
        <w:rPr>
          <w:rFonts w:asciiTheme="minorHAnsi" w:eastAsia="MS Mincho" w:hAnsiTheme="minorHAnsi" w:cs="Consolas"/>
          <w:b/>
          <w:sz w:val="22"/>
        </w:rPr>
      </w:pPr>
      <w:r w:rsidRPr="003D79DA">
        <w:rPr>
          <w:rFonts w:asciiTheme="minorHAnsi" w:eastAsia="MS Mincho" w:hAnsiTheme="minorHAnsi" w:cs="Consolas"/>
          <w:b/>
          <w:sz w:val="22"/>
        </w:rPr>
        <w:t>ASSOCIATED VARIABLES:</w:t>
      </w:r>
    </w:p>
    <w:p w14:paraId="1B11553E" w14:textId="0B70522A" w:rsidR="003E554C" w:rsidRPr="003D79DA" w:rsidRDefault="003E554C" w:rsidP="00714044">
      <w:pPr>
        <w:pStyle w:val="PlainText"/>
        <w:tabs>
          <w:tab w:val="left" w:pos="2880"/>
        </w:tabs>
        <w:jc w:val="both"/>
        <w:rPr>
          <w:rFonts w:asciiTheme="minorHAnsi" w:eastAsia="MS Mincho" w:hAnsiTheme="minorHAnsi" w:cs="Consolas"/>
          <w:sz w:val="22"/>
        </w:rPr>
      </w:pPr>
      <w:r w:rsidRPr="003D79DA">
        <w:rPr>
          <w:rFonts w:asciiTheme="minorHAnsi" w:eastAsia="MS Mincho" w:hAnsiTheme="minorHAnsi" w:cs="Consolas"/>
          <w:b/>
          <w:sz w:val="22"/>
        </w:rPr>
        <w:t>APINC</w:t>
      </w:r>
      <w:r w:rsidRPr="003D79DA">
        <w:rPr>
          <w:rFonts w:asciiTheme="minorHAnsi" w:eastAsia="MS Mincho" w:hAnsiTheme="minorHAnsi" w:cs="Consolas"/>
          <w:sz w:val="22"/>
        </w:rPr>
        <w:t>: CPI-adjusted person</w:t>
      </w:r>
      <w:r w:rsidR="008063F6" w:rsidRPr="003D79DA">
        <w:rPr>
          <w:rFonts w:asciiTheme="minorHAnsi" w:eastAsia="MS Mincho" w:hAnsiTheme="minorHAnsi" w:cs="Consolas"/>
          <w:sz w:val="22"/>
        </w:rPr>
        <w:t xml:space="preserve"> income</w:t>
      </w:r>
    </w:p>
    <w:p w14:paraId="02FFF243" w14:textId="77777777" w:rsidR="003E554C" w:rsidRPr="003D79DA" w:rsidRDefault="003E554C" w:rsidP="00714044">
      <w:pPr>
        <w:pStyle w:val="PlainText"/>
        <w:tabs>
          <w:tab w:val="left" w:pos="2880"/>
        </w:tabs>
        <w:jc w:val="both"/>
        <w:rPr>
          <w:rFonts w:asciiTheme="minorHAnsi" w:eastAsia="MS Mincho" w:hAnsiTheme="minorHAnsi" w:cs="Consolas"/>
          <w:sz w:val="22"/>
        </w:rPr>
      </w:pPr>
    </w:p>
    <w:p w14:paraId="53863C28" w14:textId="2062EC41" w:rsidR="008F28A1" w:rsidRPr="003D79DA" w:rsidRDefault="008F28A1" w:rsidP="00714044">
      <w:pPr>
        <w:pStyle w:val="PlainText"/>
        <w:ind w:left="720" w:hanging="720"/>
        <w:jc w:val="both"/>
        <w:rPr>
          <w:rFonts w:asciiTheme="minorHAnsi" w:eastAsia="MS Mincho" w:hAnsiTheme="minorHAnsi" w:cs="Consolas"/>
          <w:sz w:val="22"/>
        </w:rPr>
      </w:pPr>
      <w:r w:rsidRPr="003D79DA">
        <w:rPr>
          <w:rFonts w:asciiTheme="minorHAnsi" w:eastAsia="MS Mincho" w:hAnsiTheme="minorHAnsi" w:cs="Consolas"/>
          <w:sz w:val="22"/>
        </w:rPr>
        <w:t xml:space="preserve">SAS Type: </w:t>
      </w:r>
      <w:r w:rsidR="002C1EAA" w:rsidRPr="003D79DA">
        <w:rPr>
          <w:rFonts w:asciiTheme="minorHAnsi" w:eastAsia="MS Mincho" w:hAnsiTheme="minorHAnsi" w:cs="Consolas"/>
          <w:sz w:val="22"/>
        </w:rPr>
        <w:t>NUM</w:t>
      </w:r>
    </w:p>
    <w:p w14:paraId="5FBE99A7" w14:textId="0E0E31D0" w:rsidR="008F28A1" w:rsidRPr="003D79DA" w:rsidRDefault="008F28A1"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SAS Format: 9.</w:t>
      </w:r>
    </w:p>
    <w:p w14:paraId="2E1994AE" w14:textId="77777777" w:rsidR="008F28A1" w:rsidRPr="003D79DA" w:rsidRDefault="008F28A1" w:rsidP="00714044">
      <w:pPr>
        <w:pStyle w:val="PlainText"/>
        <w:jc w:val="both"/>
        <w:rPr>
          <w:rFonts w:asciiTheme="minorHAnsi" w:eastAsia="MS Mincho" w:hAnsiTheme="minorHAnsi" w:cs="Consolas"/>
          <w:sz w:val="22"/>
        </w:rPr>
      </w:pPr>
    </w:p>
    <w:p w14:paraId="2FFD9370" w14:textId="2FFBFAC6" w:rsidR="003E554C" w:rsidRPr="003D79DA" w:rsidRDefault="003E554C"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 xml:space="preserve">Link to survey question: </w:t>
      </w:r>
      <w:r w:rsidR="00EB1E0F" w:rsidRPr="003D79DA">
        <w:rPr>
          <w:rFonts w:asciiTheme="minorHAnsi" w:eastAsia="MS Mincho" w:hAnsiTheme="minorHAnsi" w:cs="Consolas"/>
          <w:i/>
          <w:sz w:val="22"/>
        </w:rPr>
        <w:t>[link]*</w:t>
      </w:r>
    </w:p>
    <w:p w14:paraId="45AA05E7" w14:textId="7F998237" w:rsidR="00EB1701" w:rsidRPr="003D79DA" w:rsidRDefault="003E554C" w:rsidP="00714044">
      <w:pPr>
        <w:pStyle w:val="PlainText"/>
        <w:jc w:val="both"/>
        <w:rPr>
          <w:rFonts w:asciiTheme="minorHAnsi" w:eastAsia="MS Mincho" w:hAnsiTheme="minorHAnsi" w:cs="Consolas"/>
          <w:i/>
          <w:sz w:val="22"/>
        </w:rPr>
      </w:pPr>
      <w:r w:rsidRPr="003D79DA">
        <w:rPr>
          <w:rFonts w:asciiTheme="minorHAnsi" w:eastAsia="MS Mincho" w:hAnsiTheme="minorHAnsi" w:cs="Consolas"/>
          <w:sz w:val="22"/>
        </w:rPr>
        <w:t xml:space="preserve">Link to SAS format library: </w:t>
      </w:r>
      <w:r w:rsidR="00EB1E0F" w:rsidRPr="003D79DA">
        <w:rPr>
          <w:rFonts w:asciiTheme="minorHAnsi" w:eastAsia="MS Mincho" w:hAnsiTheme="minorHAnsi" w:cs="Consolas"/>
          <w:i/>
          <w:sz w:val="22"/>
        </w:rPr>
        <w:t>[link]*</w:t>
      </w:r>
    </w:p>
    <w:p w14:paraId="0111477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0BA54BC" w14:textId="77777777" w:rsidR="00EB1701" w:rsidRPr="003D79DA" w:rsidRDefault="00EB1701" w:rsidP="00714044">
      <w:pPr>
        <w:pStyle w:val="PlainText"/>
        <w:jc w:val="both"/>
        <w:rPr>
          <w:rFonts w:asciiTheme="minorHAnsi" w:eastAsia="MS Mincho" w:hAnsiTheme="minorHAnsi" w:cs="Consolas"/>
          <w:i/>
          <w:sz w:val="24"/>
        </w:rPr>
      </w:pPr>
    </w:p>
    <w:tbl>
      <w:tblPr>
        <w:tblW w:w="7407" w:type="dxa"/>
        <w:tblInd w:w="108" w:type="dxa"/>
        <w:tblLayout w:type="fixed"/>
        <w:tblLook w:val="04A0" w:firstRow="1" w:lastRow="0" w:firstColumn="1" w:lastColumn="0" w:noHBand="0" w:noVBand="1"/>
      </w:tblPr>
      <w:tblGrid>
        <w:gridCol w:w="1647"/>
        <w:gridCol w:w="2880"/>
        <w:gridCol w:w="1440"/>
        <w:gridCol w:w="1440"/>
      </w:tblGrid>
      <w:tr w:rsidR="00EB1701" w:rsidRPr="003D79DA" w14:paraId="6ACC7AD6" w14:textId="77777777" w:rsidTr="003035E1">
        <w:trPr>
          <w:trHeight w:val="216"/>
        </w:trPr>
        <w:tc>
          <w:tcPr>
            <w:tcW w:w="4527" w:type="dxa"/>
            <w:gridSpan w:val="2"/>
            <w:tcBorders>
              <w:top w:val="nil"/>
              <w:left w:val="nil"/>
              <w:bottom w:val="nil"/>
              <w:right w:val="nil"/>
            </w:tcBorders>
            <w:shd w:val="clear" w:color="auto" w:fill="auto"/>
            <w:vAlign w:val="center"/>
          </w:tcPr>
          <w:p w14:paraId="26B15BB7" w14:textId="77777777" w:rsidR="00EB1701" w:rsidRPr="003D79DA" w:rsidRDefault="00EB1701"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D184B6D" w14:textId="77777777" w:rsidR="00EB1701" w:rsidRPr="003D79DA" w:rsidRDefault="00EB1701"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28128D89" w14:textId="77777777" w:rsidR="00EB1701" w:rsidRPr="003D79DA" w:rsidRDefault="00EB1701"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EB1701" w:rsidRPr="003D79DA" w14:paraId="4D9385E1" w14:textId="77777777" w:rsidTr="003035E1">
        <w:trPr>
          <w:trHeight w:val="216"/>
        </w:trPr>
        <w:tc>
          <w:tcPr>
            <w:tcW w:w="1647" w:type="dxa"/>
            <w:tcBorders>
              <w:top w:val="nil"/>
              <w:left w:val="nil"/>
              <w:bottom w:val="nil"/>
              <w:right w:val="nil"/>
            </w:tcBorders>
            <w:shd w:val="clear" w:color="auto" w:fill="auto"/>
            <w:vAlign w:val="center"/>
          </w:tcPr>
          <w:p w14:paraId="41915B2E" w14:textId="77777777" w:rsidR="00EB1701" w:rsidRPr="003D79DA" w:rsidRDefault="00EB1701"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0063BBDF" w14:textId="77777777" w:rsidR="00EB1701" w:rsidRPr="003D79DA" w:rsidRDefault="00EB1701"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D2B0A6B" w14:textId="77777777" w:rsidR="00EB1701" w:rsidRPr="003D79DA" w:rsidRDefault="00EB1701"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73B6B63" w14:textId="77777777" w:rsidR="00EB1701" w:rsidRPr="003D79DA" w:rsidRDefault="00EB1701" w:rsidP="00714044">
            <w:pPr>
              <w:jc w:val="right"/>
              <w:rPr>
                <w:rFonts w:ascii="Consolas" w:eastAsia="MS Mincho" w:hAnsi="Consolas" w:cs="Consolas"/>
                <w:b/>
                <w:bCs/>
                <w:color w:val="000000"/>
                <w:sz w:val="18"/>
                <w:szCs w:val="20"/>
              </w:rPr>
            </w:pPr>
          </w:p>
        </w:tc>
      </w:tr>
      <w:tr w:rsidR="003035E1" w:rsidRPr="003D79DA" w14:paraId="76CB1EAA" w14:textId="77777777" w:rsidTr="003035E1">
        <w:trPr>
          <w:trHeight w:val="216"/>
        </w:trPr>
        <w:tc>
          <w:tcPr>
            <w:tcW w:w="1647" w:type="dxa"/>
            <w:tcBorders>
              <w:top w:val="nil"/>
              <w:left w:val="nil"/>
              <w:bottom w:val="nil"/>
              <w:right w:val="nil"/>
            </w:tcBorders>
            <w:shd w:val="clear" w:color="auto" w:fill="auto"/>
            <w:vAlign w:val="center"/>
          </w:tcPr>
          <w:p w14:paraId="2F83D9E3" w14:textId="780CCB25" w:rsidR="003035E1" w:rsidRPr="003D79DA" w:rsidRDefault="003035E1"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704AA870" w14:textId="00E7DDA7" w:rsidR="003035E1" w:rsidRPr="003D79DA" w:rsidRDefault="003035E1"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(under 15 years old)</w:t>
            </w:r>
          </w:p>
        </w:tc>
        <w:tc>
          <w:tcPr>
            <w:tcW w:w="1440" w:type="dxa"/>
            <w:tcBorders>
              <w:top w:val="nil"/>
              <w:left w:val="nil"/>
              <w:bottom w:val="nil"/>
              <w:right w:val="nil"/>
            </w:tcBorders>
            <w:shd w:val="clear" w:color="auto" w:fill="auto"/>
            <w:vAlign w:val="center"/>
          </w:tcPr>
          <w:p w14:paraId="7B2CBBC2" w14:textId="47CCF5E5"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847,274</w:t>
            </w:r>
          </w:p>
        </w:tc>
        <w:tc>
          <w:tcPr>
            <w:tcW w:w="1440" w:type="dxa"/>
            <w:tcBorders>
              <w:top w:val="nil"/>
              <w:left w:val="nil"/>
              <w:bottom w:val="nil"/>
              <w:right w:val="nil"/>
            </w:tcBorders>
            <w:shd w:val="clear" w:color="auto" w:fill="auto"/>
            <w:vAlign w:val="center"/>
          </w:tcPr>
          <w:p w14:paraId="7E2BF10B" w14:textId="1D0237B9"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18.8</w:t>
            </w:r>
          </w:p>
        </w:tc>
      </w:tr>
      <w:tr w:rsidR="003035E1" w:rsidRPr="003D79DA" w14:paraId="5D375A6D" w14:textId="77777777" w:rsidTr="003035E1">
        <w:trPr>
          <w:trHeight w:val="117"/>
        </w:trPr>
        <w:tc>
          <w:tcPr>
            <w:tcW w:w="1647" w:type="dxa"/>
            <w:tcBorders>
              <w:top w:val="nil"/>
              <w:left w:val="nil"/>
              <w:bottom w:val="nil"/>
              <w:right w:val="nil"/>
            </w:tcBorders>
            <w:shd w:val="clear" w:color="auto" w:fill="auto"/>
            <w:vAlign w:val="center"/>
          </w:tcPr>
          <w:p w14:paraId="696460B5" w14:textId="1DAA7588" w:rsidR="003035E1" w:rsidRPr="003D79DA" w:rsidRDefault="0059261D" w:rsidP="00714044">
            <w:pPr>
              <w:jc w:val="right"/>
              <w:rPr>
                <w:rFonts w:ascii="Consolas" w:hAnsi="Consolas" w:cs="Consolas"/>
                <w:sz w:val="18"/>
                <w:szCs w:val="20"/>
              </w:rPr>
            </w:pPr>
            <w:r w:rsidRPr="003D79DA">
              <w:rPr>
                <w:rFonts w:ascii="Consolas" w:hAnsi="Consolas" w:cs="Consolas"/>
                <w:color w:val="000000"/>
                <w:sz w:val="18"/>
                <w:szCs w:val="20"/>
              </w:rPr>
              <w:t xml:space="preserve">negative </w:t>
            </w:r>
            <w:r w:rsidR="003035E1" w:rsidRPr="003D79DA">
              <w:rPr>
                <w:rFonts w:ascii="Consolas" w:eastAsia="MS Mincho" w:hAnsi="Consolas" w:cs="Consolas"/>
                <w:color w:val="000000"/>
                <w:sz w:val="18"/>
                <w:szCs w:val="20"/>
              </w:rPr>
              <w:t>—</w:t>
            </w:r>
          </w:p>
        </w:tc>
        <w:tc>
          <w:tcPr>
            <w:tcW w:w="2880" w:type="dxa"/>
            <w:tcBorders>
              <w:top w:val="nil"/>
              <w:left w:val="nil"/>
              <w:bottom w:val="nil"/>
              <w:right w:val="nil"/>
            </w:tcBorders>
            <w:shd w:val="clear" w:color="auto" w:fill="auto"/>
            <w:vAlign w:val="center"/>
          </w:tcPr>
          <w:p w14:paraId="4ADEF0D2" w14:textId="37B728E3" w:rsidR="003035E1" w:rsidRPr="003D79DA" w:rsidRDefault="003035E1"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Loss in dollars</w:t>
            </w:r>
          </w:p>
        </w:tc>
        <w:tc>
          <w:tcPr>
            <w:tcW w:w="1440" w:type="dxa"/>
            <w:tcBorders>
              <w:top w:val="nil"/>
              <w:left w:val="nil"/>
              <w:bottom w:val="nil"/>
              <w:right w:val="nil"/>
            </w:tcBorders>
            <w:shd w:val="clear" w:color="auto" w:fill="auto"/>
            <w:vAlign w:val="center"/>
          </w:tcPr>
          <w:p w14:paraId="65C985CC" w14:textId="79206C66"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3,733</w:t>
            </w:r>
          </w:p>
        </w:tc>
        <w:tc>
          <w:tcPr>
            <w:tcW w:w="1440" w:type="dxa"/>
            <w:tcBorders>
              <w:top w:val="nil"/>
              <w:left w:val="nil"/>
              <w:bottom w:val="nil"/>
              <w:right w:val="nil"/>
            </w:tcBorders>
            <w:vAlign w:val="center"/>
          </w:tcPr>
          <w:p w14:paraId="7F1ED752" w14:textId="6BEB8E19"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0.1</w:t>
            </w:r>
          </w:p>
        </w:tc>
      </w:tr>
      <w:tr w:rsidR="003035E1" w:rsidRPr="003D79DA" w14:paraId="2764B0F5" w14:textId="77777777" w:rsidTr="003035E1">
        <w:trPr>
          <w:trHeight w:val="216"/>
        </w:trPr>
        <w:tc>
          <w:tcPr>
            <w:tcW w:w="1647" w:type="dxa"/>
            <w:tcBorders>
              <w:top w:val="nil"/>
              <w:left w:val="nil"/>
              <w:bottom w:val="nil"/>
              <w:right w:val="nil"/>
            </w:tcBorders>
            <w:shd w:val="clear" w:color="auto" w:fill="auto"/>
            <w:vAlign w:val="center"/>
          </w:tcPr>
          <w:p w14:paraId="2F94E855" w14:textId="77777777" w:rsidR="003035E1" w:rsidRPr="003D79DA" w:rsidRDefault="003035E1" w:rsidP="00714044">
            <w:pPr>
              <w:jc w:val="right"/>
              <w:rPr>
                <w:rFonts w:ascii="Consolas" w:hAnsi="Consolas" w:cs="Consolas"/>
                <w:sz w:val="18"/>
                <w:szCs w:val="20"/>
              </w:rPr>
            </w:pPr>
            <w:r w:rsidRPr="003D79DA">
              <w:rPr>
                <w:rFonts w:ascii="Consolas" w:eastAsia="MS Mincho" w:hAnsi="Consolas" w:cs="Consolas"/>
                <w:color w:val="000000"/>
                <w:sz w:val="18"/>
                <w:szCs w:val="20"/>
              </w:rPr>
              <w:t>0 —</w:t>
            </w:r>
          </w:p>
        </w:tc>
        <w:tc>
          <w:tcPr>
            <w:tcW w:w="2880" w:type="dxa"/>
            <w:tcBorders>
              <w:top w:val="nil"/>
              <w:left w:val="nil"/>
              <w:bottom w:val="nil"/>
              <w:right w:val="nil"/>
            </w:tcBorders>
            <w:shd w:val="clear" w:color="auto" w:fill="auto"/>
            <w:vAlign w:val="center"/>
          </w:tcPr>
          <w:p w14:paraId="7EA1CB75" w14:textId="77777777" w:rsidR="003035E1" w:rsidRPr="003D79DA" w:rsidRDefault="003035E1"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No/none</w:t>
            </w:r>
          </w:p>
        </w:tc>
        <w:tc>
          <w:tcPr>
            <w:tcW w:w="1440" w:type="dxa"/>
            <w:tcBorders>
              <w:top w:val="nil"/>
              <w:left w:val="nil"/>
              <w:bottom w:val="nil"/>
              <w:right w:val="nil"/>
            </w:tcBorders>
            <w:shd w:val="clear" w:color="auto" w:fill="auto"/>
            <w:vAlign w:val="center"/>
          </w:tcPr>
          <w:p w14:paraId="20074BC1" w14:textId="46B73776"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407,494</w:t>
            </w:r>
          </w:p>
        </w:tc>
        <w:tc>
          <w:tcPr>
            <w:tcW w:w="1440" w:type="dxa"/>
            <w:tcBorders>
              <w:top w:val="nil"/>
              <w:left w:val="nil"/>
              <w:bottom w:val="nil"/>
              <w:right w:val="nil"/>
            </w:tcBorders>
            <w:vAlign w:val="center"/>
          </w:tcPr>
          <w:p w14:paraId="52F1F584" w14:textId="7DD796BC"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9.0</w:t>
            </w:r>
          </w:p>
        </w:tc>
      </w:tr>
      <w:tr w:rsidR="003035E1" w:rsidRPr="003D79DA" w14:paraId="618D2441" w14:textId="77777777" w:rsidTr="003035E1">
        <w:trPr>
          <w:trHeight w:val="216"/>
        </w:trPr>
        <w:tc>
          <w:tcPr>
            <w:tcW w:w="1647" w:type="dxa"/>
            <w:tcBorders>
              <w:top w:val="nil"/>
              <w:left w:val="nil"/>
              <w:bottom w:val="nil"/>
              <w:right w:val="nil"/>
            </w:tcBorders>
            <w:shd w:val="clear" w:color="auto" w:fill="auto"/>
            <w:vAlign w:val="center"/>
          </w:tcPr>
          <w:p w14:paraId="5CE55EF9" w14:textId="77777777" w:rsidR="003035E1" w:rsidRPr="003D79DA" w:rsidRDefault="003035E1" w:rsidP="00714044">
            <w:pPr>
              <w:jc w:val="right"/>
              <w:rPr>
                <w:rFonts w:ascii="Consolas" w:hAnsi="Consolas" w:cs="Consolas"/>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66796A98" w14:textId="77777777" w:rsidR="003035E1" w:rsidRPr="003D79DA" w:rsidRDefault="003035E1"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Break even</w:t>
            </w:r>
          </w:p>
        </w:tc>
        <w:tc>
          <w:tcPr>
            <w:tcW w:w="1440" w:type="dxa"/>
            <w:tcBorders>
              <w:top w:val="nil"/>
              <w:left w:val="nil"/>
              <w:bottom w:val="nil"/>
              <w:right w:val="nil"/>
            </w:tcBorders>
            <w:shd w:val="clear" w:color="auto" w:fill="auto"/>
            <w:vAlign w:val="center"/>
          </w:tcPr>
          <w:p w14:paraId="5AFB37E3" w14:textId="52BEA793"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1,028</w:t>
            </w:r>
          </w:p>
        </w:tc>
        <w:tc>
          <w:tcPr>
            <w:tcW w:w="1440" w:type="dxa"/>
            <w:tcBorders>
              <w:top w:val="nil"/>
              <w:left w:val="nil"/>
              <w:bottom w:val="nil"/>
              <w:right w:val="nil"/>
            </w:tcBorders>
            <w:vAlign w:val="center"/>
          </w:tcPr>
          <w:p w14:paraId="729BE42A" w14:textId="772FA736"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0.0</w:t>
            </w:r>
          </w:p>
        </w:tc>
      </w:tr>
      <w:tr w:rsidR="003035E1" w:rsidRPr="003D79DA" w14:paraId="25120248" w14:textId="77777777" w:rsidTr="003035E1">
        <w:trPr>
          <w:trHeight w:val="216"/>
        </w:trPr>
        <w:tc>
          <w:tcPr>
            <w:tcW w:w="1647" w:type="dxa"/>
            <w:tcBorders>
              <w:top w:val="nil"/>
              <w:left w:val="nil"/>
              <w:bottom w:val="nil"/>
              <w:right w:val="nil"/>
            </w:tcBorders>
            <w:shd w:val="clear" w:color="auto" w:fill="auto"/>
            <w:vAlign w:val="center"/>
          </w:tcPr>
          <w:p w14:paraId="7EB4BB55" w14:textId="0E9A967E" w:rsidR="003035E1" w:rsidRPr="003D79DA" w:rsidRDefault="000B0CF7" w:rsidP="00714044">
            <w:pPr>
              <w:jc w:val="right"/>
              <w:rPr>
                <w:rFonts w:ascii="Consolas" w:hAnsi="Consolas" w:cs="Consolas"/>
                <w:color w:val="000000"/>
                <w:sz w:val="18"/>
                <w:szCs w:val="20"/>
              </w:rPr>
            </w:pPr>
            <w:r w:rsidRPr="003D79DA">
              <w:rPr>
                <w:rFonts w:ascii="Consolas" w:hAnsi="Consolas" w:cs="Consolas"/>
                <w:color w:val="000000"/>
                <w:sz w:val="18"/>
                <w:szCs w:val="20"/>
              </w:rPr>
              <w:t>$</w:t>
            </w:r>
            <w:r w:rsidR="003035E1" w:rsidRPr="003D79DA">
              <w:rPr>
                <w:rFonts w:ascii="Consolas" w:hAnsi="Consolas" w:cs="Consolas"/>
                <w:color w:val="000000"/>
                <w:sz w:val="18"/>
                <w:szCs w:val="20"/>
              </w:rPr>
              <w:t>2</w:t>
            </w:r>
            <w:r w:rsidRPr="003D79DA">
              <w:rPr>
                <w:rFonts w:ascii="Consolas" w:hAnsi="Consolas" w:cs="Consolas"/>
                <w:color w:val="000000"/>
                <w:sz w:val="18"/>
                <w:szCs w:val="20"/>
              </w:rPr>
              <w:t xml:space="preserve"> or more</w:t>
            </w:r>
            <w:r w:rsidR="003035E1" w:rsidRPr="003D79DA">
              <w:rPr>
                <w:rFonts w:ascii="Consolas" w:hAnsi="Consolas" w:cs="Consolas"/>
                <w:color w:val="000000"/>
                <w:sz w:val="18"/>
                <w:szCs w:val="20"/>
              </w:rPr>
              <w:t xml:space="preserve"> </w:t>
            </w:r>
            <w:r w:rsidR="003035E1" w:rsidRPr="003D79DA">
              <w:rPr>
                <w:rFonts w:ascii="Consolas" w:eastAsia="MS Mincho" w:hAnsi="Consolas" w:cs="Consolas"/>
                <w:color w:val="000000"/>
                <w:sz w:val="18"/>
                <w:szCs w:val="20"/>
              </w:rPr>
              <w:t>—</w:t>
            </w:r>
          </w:p>
        </w:tc>
        <w:tc>
          <w:tcPr>
            <w:tcW w:w="2880" w:type="dxa"/>
            <w:tcBorders>
              <w:top w:val="nil"/>
              <w:left w:val="nil"/>
              <w:bottom w:val="nil"/>
              <w:right w:val="nil"/>
            </w:tcBorders>
            <w:shd w:val="clear" w:color="auto" w:fill="auto"/>
            <w:vAlign w:val="center"/>
          </w:tcPr>
          <w:p w14:paraId="7683B764" w14:textId="08A869FB" w:rsidR="003035E1" w:rsidRPr="003D79DA" w:rsidRDefault="003035E1"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Personal income in dollars</w:t>
            </w:r>
          </w:p>
        </w:tc>
        <w:tc>
          <w:tcPr>
            <w:tcW w:w="1440" w:type="dxa"/>
            <w:tcBorders>
              <w:top w:val="nil"/>
              <w:left w:val="nil"/>
              <w:bottom w:val="nil"/>
              <w:right w:val="nil"/>
            </w:tcBorders>
            <w:shd w:val="clear" w:color="auto" w:fill="auto"/>
            <w:vAlign w:val="center"/>
          </w:tcPr>
          <w:p w14:paraId="361F7FEC" w14:textId="7A2EC9A2"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3,252,847</w:t>
            </w:r>
          </w:p>
        </w:tc>
        <w:tc>
          <w:tcPr>
            <w:tcW w:w="1440" w:type="dxa"/>
            <w:tcBorders>
              <w:top w:val="nil"/>
              <w:left w:val="nil"/>
              <w:bottom w:val="nil"/>
              <w:right w:val="nil"/>
            </w:tcBorders>
            <w:vAlign w:val="center"/>
          </w:tcPr>
          <w:p w14:paraId="717B5FAA" w14:textId="6FFA5857"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72.1</w:t>
            </w:r>
          </w:p>
        </w:tc>
      </w:tr>
      <w:tr w:rsidR="003035E1" w:rsidRPr="003D79DA" w14:paraId="6B9A09D7" w14:textId="77777777" w:rsidTr="003035E1">
        <w:trPr>
          <w:trHeight w:val="216"/>
        </w:trPr>
        <w:tc>
          <w:tcPr>
            <w:tcW w:w="1647" w:type="dxa"/>
            <w:tcBorders>
              <w:top w:val="nil"/>
              <w:left w:val="nil"/>
              <w:bottom w:val="nil"/>
              <w:right w:val="nil"/>
            </w:tcBorders>
            <w:shd w:val="clear" w:color="auto" w:fill="auto"/>
            <w:vAlign w:val="center"/>
          </w:tcPr>
          <w:p w14:paraId="3EEE5202" w14:textId="77777777" w:rsidR="003035E1" w:rsidRPr="003D79DA" w:rsidRDefault="003035E1" w:rsidP="00714044">
            <w:pPr>
              <w:jc w:val="right"/>
              <w:rPr>
                <w:rFonts w:ascii="Consolas" w:hAnsi="Consolas" w:cs="Consolas"/>
                <w:b/>
                <w:color w:val="000000"/>
                <w:sz w:val="18"/>
                <w:szCs w:val="20"/>
              </w:rPr>
            </w:pPr>
          </w:p>
        </w:tc>
        <w:tc>
          <w:tcPr>
            <w:tcW w:w="2880" w:type="dxa"/>
            <w:tcBorders>
              <w:top w:val="nil"/>
              <w:left w:val="nil"/>
              <w:bottom w:val="nil"/>
              <w:right w:val="nil"/>
            </w:tcBorders>
            <w:shd w:val="clear" w:color="auto" w:fill="auto"/>
            <w:vAlign w:val="center"/>
          </w:tcPr>
          <w:p w14:paraId="57CCE600" w14:textId="77777777" w:rsidR="003035E1" w:rsidRPr="003D79DA" w:rsidRDefault="003035E1"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6AA06E95" w14:textId="721BF19F"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7BF2924" w14:textId="35114FE2"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51150695" w14:textId="77777777" w:rsidR="009D696A" w:rsidRPr="003D79DA" w:rsidRDefault="003E554C"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3B8865CF" w14:textId="3C90C426" w:rsidR="001E23EE" w:rsidRPr="003D79DA" w:rsidRDefault="001A5618"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Person Income by Category</w:t>
      </w:r>
      <w:bookmarkStart w:id="81" w:name="PINC_CAT"/>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PINC</w:t>
      </w:r>
      <w:r w:rsidR="003E0CCE" w:rsidRPr="003D79DA">
        <w:rPr>
          <w:rFonts w:asciiTheme="minorHAnsi" w:eastAsia="MS Mincho" w:hAnsiTheme="minorHAnsi" w:cstheme="majorHAnsi"/>
          <w:b/>
          <w:sz w:val="24"/>
          <w:szCs w:val="22"/>
        </w:rPr>
        <w:t>_</w:t>
      </w:r>
      <w:r w:rsidRPr="003D79DA">
        <w:rPr>
          <w:rFonts w:asciiTheme="minorHAnsi" w:eastAsia="MS Mincho" w:hAnsiTheme="minorHAnsi" w:cstheme="majorHAnsi"/>
          <w:b/>
          <w:sz w:val="24"/>
          <w:szCs w:val="22"/>
        </w:rPr>
        <w:t>CAT</w:t>
      </w:r>
      <w:bookmarkEnd w:id="81"/>
      <w:r w:rsidRPr="003D79DA">
        <w:rPr>
          <w:rFonts w:asciiTheme="minorHAnsi" w:eastAsia="MS Mincho" w:hAnsiTheme="minorHAnsi" w:cstheme="majorHAnsi"/>
          <w:color w:val="0000FF"/>
          <w:sz w:val="24"/>
          <w:szCs w:val="22"/>
        </w:rPr>
        <w:tab/>
      </w:r>
      <w:r w:rsidRPr="003D79DA">
        <w:rPr>
          <w:rFonts w:asciiTheme="minorHAnsi" w:eastAsia="MS Mincho" w:hAnsiTheme="minorHAnsi" w:cstheme="majorHAnsi"/>
          <w:color w:val="0000FF"/>
          <w:sz w:val="24"/>
          <w:szCs w:val="22"/>
        </w:rPr>
        <w:tab/>
      </w:r>
      <w:r w:rsidR="0061617F" w:rsidRPr="003D79DA">
        <w:rPr>
          <w:rFonts w:asciiTheme="minorHAnsi" w:eastAsia="MS Mincho" w:hAnsiTheme="minorHAnsi" w:cstheme="majorHAnsi"/>
          <w:color w:val="0000FF"/>
          <w:sz w:val="24"/>
          <w:szCs w:val="22"/>
        </w:rPr>
        <w:tab/>
      </w:r>
      <w:r w:rsidR="00FB119E" w:rsidRPr="003D79DA">
        <w:rPr>
          <w:rFonts w:asciiTheme="minorHAnsi" w:eastAsia="MS Mincho" w:hAnsiTheme="minorHAnsi" w:cstheme="majorHAnsi"/>
          <w:color w:val="0000FF"/>
          <w:sz w:val="24"/>
          <w:szCs w:val="22"/>
        </w:rPr>
        <w:tab/>
      </w:r>
      <w:r w:rsidRPr="003D79DA">
        <w:rPr>
          <w:rFonts w:asciiTheme="minorHAnsi" w:eastAsia="MS Mincho" w:hAnsiTheme="minorHAnsi" w:cstheme="majorHAnsi"/>
          <w:color w:val="0000FF"/>
          <w:sz w:val="24"/>
          <w:szCs w:val="22"/>
        </w:rPr>
        <w:tab/>
      </w:r>
      <w:r w:rsidRPr="003D79DA">
        <w:rPr>
          <w:rFonts w:asciiTheme="minorHAnsi" w:eastAsia="MS Mincho" w:hAnsiTheme="minorHAnsi" w:cstheme="majorHAnsi"/>
          <w:color w:val="0000FF"/>
          <w:sz w:val="24"/>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4451AB09" w14:textId="7AB67A75" w:rsidR="003E0CCE" w:rsidRPr="003D79DA" w:rsidRDefault="001E23EE" w:rsidP="00714044">
      <w:pPr>
        <w:pStyle w:val="PlainText"/>
        <w:jc w:val="both"/>
        <w:rPr>
          <w:rFonts w:asciiTheme="minorHAnsi" w:eastAsia="MS Mincho" w:hAnsiTheme="minorHAnsi" w:cstheme="majorHAnsi"/>
          <w:b/>
          <w:sz w:val="22"/>
          <w:szCs w:val="24"/>
        </w:rPr>
      </w:pPr>
      <w:r w:rsidRPr="003D79DA">
        <w:rPr>
          <w:rFonts w:asciiTheme="minorHAnsi" w:hAnsiTheme="minorHAnsi" w:cs="Calibri"/>
          <w:szCs w:val="22"/>
        </w:rPr>
        <w:fldChar w:fldCharType="end"/>
      </w:r>
    </w:p>
    <w:p w14:paraId="3BCC9E67" w14:textId="06489642" w:rsidR="003E0CCE" w:rsidRPr="003D79DA" w:rsidRDefault="00587044"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DESCRIPTION:</w:t>
      </w:r>
      <w:r w:rsidR="003E0CCE" w:rsidRPr="003D79DA">
        <w:rPr>
          <w:rFonts w:asciiTheme="minorHAnsi" w:eastAsia="MS Mincho" w:hAnsiTheme="minorHAnsi" w:cstheme="majorHAnsi"/>
          <w:sz w:val="22"/>
          <w:szCs w:val="24"/>
        </w:rPr>
        <w:t xml:space="preserve"> This secondary variable provides breakouts of levels of personal income; see </w:t>
      </w:r>
      <w:hyperlink w:anchor="PINC" w:history="1">
        <w:r w:rsidR="003E0CCE" w:rsidRPr="003D79DA">
          <w:rPr>
            <w:rStyle w:val="Hyperlink"/>
            <w:rFonts w:asciiTheme="minorHAnsi" w:eastAsia="MS Mincho" w:hAnsiTheme="minorHAnsi" w:cstheme="majorHAnsi"/>
            <w:sz w:val="22"/>
            <w:szCs w:val="24"/>
          </w:rPr>
          <w:t>PINC</w:t>
        </w:r>
      </w:hyperlink>
      <w:r w:rsidR="003E0CCE" w:rsidRPr="003D79DA">
        <w:rPr>
          <w:rFonts w:asciiTheme="minorHAnsi" w:eastAsia="MS Mincho" w:hAnsiTheme="minorHAnsi" w:cstheme="majorHAnsi"/>
          <w:sz w:val="22"/>
          <w:szCs w:val="24"/>
        </w:rPr>
        <w:t>.</w:t>
      </w:r>
    </w:p>
    <w:p w14:paraId="64C59AE7" w14:textId="77777777" w:rsidR="003E0CCE" w:rsidRPr="003D79DA" w:rsidRDefault="003E0CCE" w:rsidP="00714044">
      <w:pPr>
        <w:pStyle w:val="PlainText"/>
        <w:jc w:val="both"/>
        <w:rPr>
          <w:rFonts w:asciiTheme="minorHAnsi" w:eastAsia="MS Mincho" w:hAnsiTheme="minorHAnsi" w:cstheme="majorHAnsi"/>
          <w:b/>
          <w:sz w:val="22"/>
          <w:szCs w:val="24"/>
        </w:rPr>
      </w:pPr>
    </w:p>
    <w:p w14:paraId="460730AA" w14:textId="77777777" w:rsidR="003E0CCE" w:rsidRPr="003D79DA" w:rsidRDefault="003E0CCE" w:rsidP="00714044">
      <w:pPr>
        <w:pStyle w:val="PlainText"/>
        <w:jc w:val="both"/>
        <w:rPr>
          <w:rFonts w:asciiTheme="minorHAnsi" w:eastAsia="MS Mincho" w:hAnsiTheme="minorHAnsi" w:cs="Consolas"/>
          <w:b/>
          <w:sz w:val="22"/>
        </w:rPr>
      </w:pPr>
      <w:r w:rsidRPr="003D79DA">
        <w:rPr>
          <w:rFonts w:asciiTheme="minorHAnsi" w:eastAsia="MS Mincho" w:hAnsiTheme="minorHAnsi" w:cs="Consolas"/>
          <w:b/>
          <w:sz w:val="22"/>
        </w:rPr>
        <w:t>ASSOCIATED VARIABLES:</w:t>
      </w:r>
    </w:p>
    <w:p w14:paraId="1CE2C865" w14:textId="43FDFFFC" w:rsidR="003E0CCE" w:rsidRPr="003D79DA" w:rsidRDefault="003E0CCE" w:rsidP="00714044">
      <w:pPr>
        <w:pStyle w:val="PlainText"/>
        <w:tabs>
          <w:tab w:val="left" w:pos="2880"/>
        </w:tabs>
        <w:jc w:val="both"/>
        <w:rPr>
          <w:rFonts w:asciiTheme="minorHAnsi" w:eastAsia="MS Mincho" w:hAnsiTheme="minorHAnsi" w:cs="Consolas"/>
          <w:sz w:val="22"/>
        </w:rPr>
      </w:pPr>
      <w:r w:rsidRPr="003D79DA">
        <w:rPr>
          <w:rFonts w:asciiTheme="minorHAnsi" w:eastAsia="MS Mincho" w:hAnsiTheme="minorHAnsi" w:cs="Consolas"/>
          <w:sz w:val="22"/>
        </w:rPr>
        <w:t>None.</w:t>
      </w:r>
    </w:p>
    <w:p w14:paraId="432E8DFA" w14:textId="77777777" w:rsidR="003E0CCE" w:rsidRPr="003D79DA" w:rsidRDefault="003E0CCE" w:rsidP="00714044">
      <w:pPr>
        <w:pStyle w:val="PlainText"/>
        <w:tabs>
          <w:tab w:val="left" w:pos="2880"/>
        </w:tabs>
        <w:jc w:val="both"/>
        <w:rPr>
          <w:rFonts w:asciiTheme="minorHAnsi" w:eastAsia="MS Mincho" w:hAnsiTheme="minorHAnsi" w:cs="Consolas"/>
          <w:sz w:val="22"/>
        </w:rPr>
      </w:pPr>
    </w:p>
    <w:p w14:paraId="6C098E01" w14:textId="5A23FFF8" w:rsidR="003E0CCE" w:rsidRPr="003D79DA" w:rsidRDefault="003E0CCE" w:rsidP="00714044">
      <w:pPr>
        <w:pStyle w:val="PlainText"/>
        <w:ind w:left="720" w:hanging="720"/>
        <w:jc w:val="both"/>
        <w:rPr>
          <w:rFonts w:asciiTheme="minorHAnsi" w:eastAsia="MS Mincho" w:hAnsiTheme="minorHAnsi" w:cs="Consolas"/>
          <w:sz w:val="22"/>
        </w:rPr>
      </w:pPr>
      <w:r w:rsidRPr="003D79DA">
        <w:rPr>
          <w:rFonts w:asciiTheme="minorHAnsi" w:eastAsia="MS Mincho" w:hAnsiTheme="minorHAnsi" w:cs="Consolas"/>
          <w:sz w:val="22"/>
        </w:rPr>
        <w:t xml:space="preserve">SAS Type: </w:t>
      </w:r>
      <w:r w:rsidR="0061617F" w:rsidRPr="003D79DA">
        <w:rPr>
          <w:rFonts w:asciiTheme="minorHAnsi" w:eastAsia="MS Mincho" w:hAnsiTheme="minorHAnsi" w:cs="Consolas"/>
          <w:sz w:val="22"/>
        </w:rPr>
        <w:t>CHAR</w:t>
      </w:r>
    </w:p>
    <w:p w14:paraId="4599A291" w14:textId="321FC31B" w:rsidR="003E0CCE" w:rsidRPr="003D79DA" w:rsidRDefault="003E0CCE"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 xml:space="preserve">SAS Format: </w:t>
      </w:r>
      <w:r w:rsidR="0061617F" w:rsidRPr="003D79DA">
        <w:rPr>
          <w:rFonts w:asciiTheme="minorHAnsi" w:eastAsia="MS Mincho" w:hAnsiTheme="minorHAnsi" w:cs="Consolas"/>
          <w:sz w:val="22"/>
        </w:rPr>
        <w:t>$</w:t>
      </w:r>
      <w:r w:rsidR="00BA37DE" w:rsidRPr="003D79DA">
        <w:rPr>
          <w:rFonts w:asciiTheme="minorHAnsi" w:eastAsia="MS Mincho" w:hAnsiTheme="minorHAnsi" w:cs="Consolas"/>
          <w:sz w:val="22"/>
        </w:rPr>
        <w:t>2</w:t>
      </w:r>
      <w:r w:rsidRPr="003D79DA">
        <w:rPr>
          <w:rFonts w:asciiTheme="minorHAnsi" w:eastAsia="MS Mincho" w:hAnsiTheme="minorHAnsi" w:cs="Consolas"/>
          <w:sz w:val="22"/>
        </w:rPr>
        <w:t>.</w:t>
      </w:r>
    </w:p>
    <w:p w14:paraId="31FE653A" w14:textId="77777777" w:rsidR="003E0CCE" w:rsidRPr="003D79DA" w:rsidRDefault="003E0CCE" w:rsidP="00714044">
      <w:pPr>
        <w:pStyle w:val="PlainText"/>
        <w:jc w:val="both"/>
        <w:rPr>
          <w:rFonts w:asciiTheme="minorHAnsi" w:eastAsia="MS Mincho" w:hAnsiTheme="minorHAnsi" w:cs="Consolas"/>
          <w:sz w:val="22"/>
        </w:rPr>
      </w:pPr>
    </w:p>
    <w:p w14:paraId="0C917C13" w14:textId="1A9A7F2B" w:rsidR="003E0CCE" w:rsidRPr="003D79DA" w:rsidRDefault="003E0CCE" w:rsidP="00714044">
      <w:pPr>
        <w:pStyle w:val="PlainText"/>
        <w:jc w:val="both"/>
        <w:rPr>
          <w:rFonts w:asciiTheme="minorHAnsi" w:eastAsia="MS Mincho" w:hAnsiTheme="minorHAnsi" w:cs="Consolas"/>
          <w:i/>
          <w:sz w:val="22"/>
        </w:rPr>
      </w:pPr>
      <w:r w:rsidRPr="003D79DA">
        <w:rPr>
          <w:rFonts w:asciiTheme="minorHAnsi" w:eastAsia="MS Mincho" w:hAnsiTheme="minorHAnsi" w:cs="Consolas"/>
          <w:sz w:val="22"/>
        </w:rPr>
        <w:t xml:space="preserve">Link to SAS format library: </w:t>
      </w:r>
      <w:r w:rsidR="00EB1E0F" w:rsidRPr="003D79DA">
        <w:rPr>
          <w:rFonts w:asciiTheme="minorHAnsi" w:eastAsia="MS Mincho" w:hAnsiTheme="minorHAnsi" w:cs="Consolas"/>
          <w:i/>
          <w:sz w:val="22"/>
        </w:rPr>
        <w:t>[link]*</w:t>
      </w:r>
    </w:p>
    <w:p w14:paraId="0EEF1F1C"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A1F0C47" w14:textId="77777777" w:rsidR="00BA37DE" w:rsidRPr="003D79DA" w:rsidRDefault="00BA37DE" w:rsidP="00714044">
      <w:pPr>
        <w:pStyle w:val="PlainText"/>
        <w:jc w:val="both"/>
        <w:rPr>
          <w:rFonts w:asciiTheme="minorHAnsi" w:eastAsia="MS Mincho" w:hAnsiTheme="minorHAnsi" w:cs="Consolas"/>
          <w:i/>
          <w:sz w:val="22"/>
        </w:rPr>
      </w:pPr>
    </w:p>
    <w:tbl>
      <w:tblPr>
        <w:tblW w:w="6372" w:type="dxa"/>
        <w:tblInd w:w="108" w:type="dxa"/>
        <w:tblLook w:val="04A0" w:firstRow="1" w:lastRow="0" w:firstColumn="1" w:lastColumn="0" w:noHBand="0" w:noVBand="1"/>
      </w:tblPr>
      <w:tblGrid>
        <w:gridCol w:w="621"/>
        <w:gridCol w:w="2873"/>
        <w:gridCol w:w="1439"/>
        <w:gridCol w:w="1439"/>
      </w:tblGrid>
      <w:tr w:rsidR="00BA37DE" w:rsidRPr="003D79DA" w14:paraId="6C3C6B30" w14:textId="77777777" w:rsidTr="003035E1">
        <w:trPr>
          <w:trHeight w:val="216"/>
        </w:trPr>
        <w:tc>
          <w:tcPr>
            <w:tcW w:w="3494" w:type="dxa"/>
            <w:gridSpan w:val="2"/>
            <w:tcBorders>
              <w:top w:val="nil"/>
              <w:left w:val="nil"/>
              <w:bottom w:val="nil"/>
              <w:right w:val="nil"/>
            </w:tcBorders>
            <w:shd w:val="clear" w:color="auto" w:fill="auto"/>
            <w:vAlign w:val="center"/>
          </w:tcPr>
          <w:p w14:paraId="3526C32E" w14:textId="77777777" w:rsidR="00BA37DE" w:rsidRPr="003D79DA" w:rsidRDefault="00BA37DE"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39" w:type="dxa"/>
            <w:tcBorders>
              <w:top w:val="nil"/>
              <w:left w:val="nil"/>
              <w:bottom w:val="nil"/>
              <w:right w:val="nil"/>
            </w:tcBorders>
            <w:shd w:val="clear" w:color="auto" w:fill="auto"/>
            <w:vAlign w:val="center"/>
          </w:tcPr>
          <w:p w14:paraId="2B1A9314" w14:textId="77777777" w:rsidR="00BA37DE" w:rsidRPr="003D79DA" w:rsidRDefault="00BA37DE"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39" w:type="dxa"/>
            <w:tcBorders>
              <w:top w:val="nil"/>
              <w:left w:val="nil"/>
              <w:bottom w:val="nil"/>
              <w:right w:val="nil"/>
            </w:tcBorders>
            <w:vAlign w:val="center"/>
          </w:tcPr>
          <w:p w14:paraId="3589382A" w14:textId="77777777" w:rsidR="00BA37DE" w:rsidRPr="003D79DA" w:rsidRDefault="00BA37DE"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BA37DE" w:rsidRPr="003D79DA" w14:paraId="490BFAB6" w14:textId="77777777" w:rsidTr="003035E1">
        <w:trPr>
          <w:trHeight w:val="216"/>
        </w:trPr>
        <w:tc>
          <w:tcPr>
            <w:tcW w:w="621" w:type="dxa"/>
            <w:tcBorders>
              <w:top w:val="nil"/>
              <w:left w:val="nil"/>
              <w:bottom w:val="nil"/>
              <w:right w:val="nil"/>
            </w:tcBorders>
            <w:shd w:val="clear" w:color="auto" w:fill="auto"/>
            <w:vAlign w:val="center"/>
          </w:tcPr>
          <w:p w14:paraId="64E8F8A9" w14:textId="77777777" w:rsidR="00BA37DE" w:rsidRPr="003D79DA" w:rsidRDefault="00BA37DE" w:rsidP="00714044">
            <w:pPr>
              <w:jc w:val="right"/>
              <w:rPr>
                <w:rFonts w:ascii="Consolas" w:hAnsi="Consolas" w:cs="Consolas"/>
                <w:b/>
                <w:bCs/>
                <w:color w:val="000000"/>
                <w:sz w:val="18"/>
                <w:szCs w:val="18"/>
              </w:rPr>
            </w:pPr>
          </w:p>
        </w:tc>
        <w:tc>
          <w:tcPr>
            <w:tcW w:w="2873" w:type="dxa"/>
            <w:tcBorders>
              <w:top w:val="nil"/>
              <w:left w:val="nil"/>
              <w:bottom w:val="nil"/>
              <w:right w:val="nil"/>
            </w:tcBorders>
            <w:shd w:val="clear" w:color="auto" w:fill="auto"/>
            <w:vAlign w:val="center"/>
          </w:tcPr>
          <w:p w14:paraId="58985EB5" w14:textId="40622210" w:rsidR="00BA37DE" w:rsidRPr="003D79DA" w:rsidRDefault="00BA37DE" w:rsidP="00714044">
            <w:pPr>
              <w:ind w:left="-72"/>
              <w:rPr>
                <w:rFonts w:ascii="Consolas" w:hAnsi="Consolas" w:cs="Consolas"/>
                <w:sz w:val="18"/>
                <w:szCs w:val="18"/>
              </w:rPr>
            </w:pPr>
          </w:p>
        </w:tc>
        <w:tc>
          <w:tcPr>
            <w:tcW w:w="1439" w:type="dxa"/>
            <w:tcBorders>
              <w:top w:val="nil"/>
              <w:left w:val="nil"/>
              <w:bottom w:val="nil"/>
              <w:right w:val="nil"/>
            </w:tcBorders>
            <w:shd w:val="clear" w:color="auto" w:fill="auto"/>
            <w:vAlign w:val="center"/>
          </w:tcPr>
          <w:p w14:paraId="6876347F" w14:textId="77777777" w:rsidR="00BA37DE" w:rsidRPr="003D79DA" w:rsidRDefault="00BA37DE" w:rsidP="00714044">
            <w:pPr>
              <w:jc w:val="right"/>
              <w:rPr>
                <w:rFonts w:ascii="Consolas" w:hAnsi="Consolas" w:cs="Consolas"/>
                <w:sz w:val="18"/>
                <w:szCs w:val="18"/>
              </w:rPr>
            </w:pPr>
          </w:p>
        </w:tc>
        <w:tc>
          <w:tcPr>
            <w:tcW w:w="1439" w:type="dxa"/>
            <w:tcBorders>
              <w:top w:val="nil"/>
              <w:left w:val="nil"/>
              <w:bottom w:val="nil"/>
              <w:right w:val="nil"/>
            </w:tcBorders>
            <w:vAlign w:val="center"/>
          </w:tcPr>
          <w:p w14:paraId="19C8D7D0" w14:textId="77777777" w:rsidR="00BA37DE" w:rsidRPr="003D79DA" w:rsidRDefault="00BA37DE" w:rsidP="00714044">
            <w:pPr>
              <w:jc w:val="right"/>
              <w:rPr>
                <w:rFonts w:ascii="Consolas" w:hAnsi="Consolas" w:cs="Consolas"/>
                <w:sz w:val="18"/>
                <w:szCs w:val="18"/>
              </w:rPr>
            </w:pPr>
          </w:p>
        </w:tc>
      </w:tr>
      <w:tr w:rsidR="003035E1" w:rsidRPr="003D79DA" w14:paraId="6DE06F68" w14:textId="77777777" w:rsidTr="003035E1">
        <w:trPr>
          <w:trHeight w:val="216"/>
        </w:trPr>
        <w:tc>
          <w:tcPr>
            <w:tcW w:w="621" w:type="dxa"/>
            <w:tcBorders>
              <w:top w:val="nil"/>
              <w:left w:val="nil"/>
              <w:bottom w:val="nil"/>
              <w:right w:val="nil"/>
            </w:tcBorders>
            <w:shd w:val="clear" w:color="auto" w:fill="auto"/>
            <w:vAlign w:val="center"/>
          </w:tcPr>
          <w:p w14:paraId="6CCB2CEB" w14:textId="20AC9FEA" w:rsidR="003035E1" w:rsidRPr="003D79DA" w:rsidRDefault="003035E1"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 —</w:t>
            </w:r>
          </w:p>
        </w:tc>
        <w:tc>
          <w:tcPr>
            <w:tcW w:w="2873" w:type="dxa"/>
            <w:tcBorders>
              <w:top w:val="nil"/>
              <w:left w:val="nil"/>
              <w:bottom w:val="nil"/>
              <w:right w:val="nil"/>
            </w:tcBorders>
            <w:shd w:val="clear" w:color="auto" w:fill="auto"/>
            <w:vAlign w:val="center"/>
          </w:tcPr>
          <w:p w14:paraId="4987373F" w14:textId="4D6EE6DB" w:rsidR="003035E1" w:rsidRPr="003D79DA" w:rsidRDefault="003035E1" w:rsidP="00714044">
            <w:pPr>
              <w:ind w:left="-72"/>
              <w:rPr>
                <w:rFonts w:ascii="Consolas" w:eastAsia="MS Mincho" w:hAnsi="Consolas" w:cs="Consolas"/>
                <w:sz w:val="18"/>
                <w:szCs w:val="18"/>
              </w:rPr>
            </w:pPr>
            <w:r w:rsidRPr="003D79DA">
              <w:rPr>
                <w:rFonts w:ascii="Consolas" w:eastAsia="MS Mincho" w:hAnsi="Consolas" w:cs="Consolas"/>
                <w:sz w:val="18"/>
                <w:szCs w:val="18"/>
              </w:rPr>
              <w:t>Loss</w:t>
            </w:r>
          </w:p>
        </w:tc>
        <w:tc>
          <w:tcPr>
            <w:tcW w:w="1439" w:type="dxa"/>
            <w:tcBorders>
              <w:top w:val="nil"/>
              <w:left w:val="nil"/>
              <w:bottom w:val="nil"/>
              <w:right w:val="nil"/>
            </w:tcBorders>
            <w:shd w:val="clear" w:color="auto" w:fill="auto"/>
            <w:vAlign w:val="center"/>
          </w:tcPr>
          <w:p w14:paraId="635F39BC" w14:textId="4BECC7DB" w:rsidR="003035E1" w:rsidRPr="003D79DA" w:rsidRDefault="003035E1" w:rsidP="00714044">
            <w:pPr>
              <w:jc w:val="right"/>
              <w:rPr>
                <w:rFonts w:ascii="Consolas" w:hAnsi="Consolas" w:cs="Consolas"/>
                <w:sz w:val="18"/>
                <w:szCs w:val="18"/>
              </w:rPr>
            </w:pPr>
            <w:r w:rsidRPr="003D79DA">
              <w:rPr>
                <w:rFonts w:ascii="Consolas" w:hAnsi="Consolas" w:cs="Consolas"/>
                <w:color w:val="000000"/>
                <w:sz w:val="18"/>
                <w:szCs w:val="18"/>
              </w:rPr>
              <w:t>851,007</w:t>
            </w:r>
          </w:p>
        </w:tc>
        <w:tc>
          <w:tcPr>
            <w:tcW w:w="1439" w:type="dxa"/>
            <w:tcBorders>
              <w:top w:val="nil"/>
              <w:left w:val="nil"/>
              <w:bottom w:val="nil"/>
              <w:right w:val="nil"/>
            </w:tcBorders>
            <w:vAlign w:val="center"/>
          </w:tcPr>
          <w:p w14:paraId="5736D6EF" w14:textId="55BBEFF4" w:rsidR="003035E1" w:rsidRPr="003D79DA" w:rsidRDefault="003035E1" w:rsidP="00714044">
            <w:pPr>
              <w:jc w:val="right"/>
              <w:rPr>
                <w:rFonts w:ascii="Consolas" w:hAnsi="Consolas" w:cs="Consolas"/>
                <w:sz w:val="18"/>
                <w:szCs w:val="18"/>
              </w:rPr>
            </w:pPr>
            <w:r w:rsidRPr="003D79DA">
              <w:rPr>
                <w:rFonts w:ascii="Consolas" w:hAnsi="Consolas" w:cs="Consolas"/>
                <w:color w:val="000000"/>
                <w:sz w:val="18"/>
                <w:szCs w:val="18"/>
              </w:rPr>
              <w:t>18.9</w:t>
            </w:r>
          </w:p>
        </w:tc>
      </w:tr>
      <w:tr w:rsidR="003035E1" w:rsidRPr="003D79DA" w14:paraId="2AF5346F" w14:textId="77777777" w:rsidTr="003035E1">
        <w:trPr>
          <w:trHeight w:val="216"/>
        </w:trPr>
        <w:tc>
          <w:tcPr>
            <w:tcW w:w="621" w:type="dxa"/>
            <w:tcBorders>
              <w:top w:val="nil"/>
              <w:left w:val="nil"/>
              <w:bottom w:val="nil"/>
              <w:right w:val="nil"/>
            </w:tcBorders>
            <w:shd w:val="clear" w:color="auto" w:fill="auto"/>
            <w:vAlign w:val="center"/>
          </w:tcPr>
          <w:p w14:paraId="503E21C4" w14:textId="59E1BFCF" w:rsidR="003035E1" w:rsidRPr="003D79DA" w:rsidRDefault="003035E1"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00 —</w:t>
            </w:r>
          </w:p>
        </w:tc>
        <w:tc>
          <w:tcPr>
            <w:tcW w:w="2873" w:type="dxa"/>
            <w:tcBorders>
              <w:top w:val="nil"/>
              <w:left w:val="nil"/>
              <w:bottom w:val="nil"/>
              <w:right w:val="nil"/>
            </w:tcBorders>
            <w:shd w:val="clear" w:color="auto" w:fill="auto"/>
            <w:vAlign w:val="center"/>
          </w:tcPr>
          <w:p w14:paraId="7AA23118" w14:textId="07C2120F" w:rsidR="003035E1" w:rsidRPr="003D79DA" w:rsidRDefault="003035E1" w:rsidP="00714044">
            <w:pPr>
              <w:ind w:left="-72"/>
              <w:rPr>
                <w:rFonts w:ascii="Consolas" w:eastAsia="MS Mincho" w:hAnsi="Consolas" w:cs="Consolas"/>
                <w:sz w:val="18"/>
                <w:szCs w:val="18"/>
              </w:rPr>
            </w:pPr>
            <w:r w:rsidRPr="003D79DA">
              <w:rPr>
                <w:rFonts w:ascii="Consolas" w:eastAsia="MS Mincho" w:hAnsi="Consolas" w:cs="Consolas"/>
                <w:sz w:val="18"/>
                <w:szCs w:val="18"/>
              </w:rPr>
              <w:t>No/none</w:t>
            </w:r>
          </w:p>
        </w:tc>
        <w:tc>
          <w:tcPr>
            <w:tcW w:w="1439" w:type="dxa"/>
            <w:tcBorders>
              <w:top w:val="nil"/>
              <w:left w:val="nil"/>
              <w:bottom w:val="nil"/>
              <w:right w:val="nil"/>
            </w:tcBorders>
            <w:shd w:val="clear" w:color="auto" w:fill="auto"/>
            <w:vAlign w:val="center"/>
          </w:tcPr>
          <w:p w14:paraId="3B425E34" w14:textId="25F143DA"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407,494</w:t>
            </w:r>
          </w:p>
        </w:tc>
        <w:tc>
          <w:tcPr>
            <w:tcW w:w="1439" w:type="dxa"/>
            <w:tcBorders>
              <w:top w:val="nil"/>
              <w:left w:val="nil"/>
              <w:bottom w:val="nil"/>
              <w:right w:val="nil"/>
            </w:tcBorders>
            <w:vAlign w:val="center"/>
          </w:tcPr>
          <w:p w14:paraId="7C24CDB9" w14:textId="33C4BE5D"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9.0</w:t>
            </w:r>
          </w:p>
        </w:tc>
      </w:tr>
      <w:tr w:rsidR="003035E1" w:rsidRPr="003D79DA" w14:paraId="2E02F634" w14:textId="77777777" w:rsidTr="003035E1">
        <w:trPr>
          <w:trHeight w:val="216"/>
        </w:trPr>
        <w:tc>
          <w:tcPr>
            <w:tcW w:w="621" w:type="dxa"/>
            <w:tcBorders>
              <w:top w:val="nil"/>
              <w:left w:val="nil"/>
              <w:bottom w:val="nil"/>
              <w:right w:val="nil"/>
            </w:tcBorders>
            <w:shd w:val="clear" w:color="auto" w:fill="auto"/>
            <w:vAlign w:val="center"/>
          </w:tcPr>
          <w:p w14:paraId="6B9E0223"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 —</w:t>
            </w:r>
          </w:p>
        </w:tc>
        <w:tc>
          <w:tcPr>
            <w:tcW w:w="2873" w:type="dxa"/>
            <w:tcBorders>
              <w:top w:val="nil"/>
              <w:left w:val="nil"/>
              <w:bottom w:val="nil"/>
              <w:right w:val="nil"/>
            </w:tcBorders>
            <w:shd w:val="clear" w:color="auto" w:fill="auto"/>
            <w:vAlign w:val="center"/>
          </w:tcPr>
          <w:p w14:paraId="27C4F9BE" w14:textId="68BF5CBF"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$1-$20,000</w:t>
            </w:r>
          </w:p>
        </w:tc>
        <w:tc>
          <w:tcPr>
            <w:tcW w:w="1439" w:type="dxa"/>
            <w:tcBorders>
              <w:top w:val="nil"/>
              <w:left w:val="nil"/>
              <w:bottom w:val="nil"/>
              <w:right w:val="nil"/>
            </w:tcBorders>
            <w:shd w:val="clear" w:color="auto" w:fill="auto"/>
            <w:vAlign w:val="center"/>
          </w:tcPr>
          <w:p w14:paraId="4AADBFC5" w14:textId="1DC7CA28"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1,338,849</w:t>
            </w:r>
          </w:p>
        </w:tc>
        <w:tc>
          <w:tcPr>
            <w:tcW w:w="1439" w:type="dxa"/>
            <w:tcBorders>
              <w:top w:val="nil"/>
              <w:left w:val="nil"/>
              <w:bottom w:val="nil"/>
              <w:right w:val="nil"/>
            </w:tcBorders>
            <w:vAlign w:val="center"/>
          </w:tcPr>
          <w:p w14:paraId="06A2C8EE" w14:textId="14A3283E"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29.7</w:t>
            </w:r>
          </w:p>
        </w:tc>
      </w:tr>
      <w:tr w:rsidR="003035E1" w:rsidRPr="003D79DA" w14:paraId="43C1D1D7" w14:textId="77777777" w:rsidTr="003035E1">
        <w:trPr>
          <w:trHeight w:val="216"/>
        </w:trPr>
        <w:tc>
          <w:tcPr>
            <w:tcW w:w="621" w:type="dxa"/>
            <w:tcBorders>
              <w:top w:val="nil"/>
              <w:left w:val="nil"/>
              <w:bottom w:val="nil"/>
              <w:right w:val="nil"/>
            </w:tcBorders>
            <w:shd w:val="clear" w:color="auto" w:fill="auto"/>
            <w:vAlign w:val="center"/>
          </w:tcPr>
          <w:p w14:paraId="42ABF505"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02 —</w:t>
            </w:r>
          </w:p>
        </w:tc>
        <w:tc>
          <w:tcPr>
            <w:tcW w:w="2873" w:type="dxa"/>
            <w:tcBorders>
              <w:top w:val="nil"/>
              <w:left w:val="nil"/>
              <w:bottom w:val="nil"/>
              <w:right w:val="nil"/>
            </w:tcBorders>
            <w:shd w:val="clear" w:color="auto" w:fill="auto"/>
            <w:vAlign w:val="center"/>
          </w:tcPr>
          <w:p w14:paraId="59E38945" w14:textId="4DD40AE0"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$20,001-$30,000</w:t>
            </w:r>
          </w:p>
        </w:tc>
        <w:tc>
          <w:tcPr>
            <w:tcW w:w="1439" w:type="dxa"/>
            <w:tcBorders>
              <w:top w:val="nil"/>
              <w:left w:val="nil"/>
              <w:bottom w:val="nil"/>
              <w:right w:val="nil"/>
            </w:tcBorders>
            <w:shd w:val="clear" w:color="auto" w:fill="auto"/>
            <w:vAlign w:val="center"/>
          </w:tcPr>
          <w:p w14:paraId="09160EB6" w14:textId="524B7F7B"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488,766</w:t>
            </w:r>
          </w:p>
        </w:tc>
        <w:tc>
          <w:tcPr>
            <w:tcW w:w="1439" w:type="dxa"/>
            <w:tcBorders>
              <w:top w:val="nil"/>
              <w:left w:val="nil"/>
              <w:bottom w:val="nil"/>
              <w:right w:val="nil"/>
            </w:tcBorders>
            <w:vAlign w:val="center"/>
          </w:tcPr>
          <w:p w14:paraId="2E3F0C26" w14:textId="35666AED"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10.8</w:t>
            </w:r>
          </w:p>
        </w:tc>
      </w:tr>
      <w:tr w:rsidR="003035E1" w:rsidRPr="003D79DA" w14:paraId="65715AC3" w14:textId="77777777" w:rsidTr="003035E1">
        <w:trPr>
          <w:trHeight w:val="216"/>
        </w:trPr>
        <w:tc>
          <w:tcPr>
            <w:tcW w:w="621" w:type="dxa"/>
            <w:tcBorders>
              <w:top w:val="nil"/>
              <w:left w:val="nil"/>
              <w:bottom w:val="nil"/>
              <w:right w:val="nil"/>
            </w:tcBorders>
            <w:shd w:val="clear" w:color="auto" w:fill="auto"/>
            <w:vAlign w:val="center"/>
          </w:tcPr>
          <w:p w14:paraId="7D9BFC3E"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 —</w:t>
            </w:r>
          </w:p>
        </w:tc>
        <w:tc>
          <w:tcPr>
            <w:tcW w:w="2873" w:type="dxa"/>
            <w:tcBorders>
              <w:top w:val="nil"/>
              <w:left w:val="nil"/>
              <w:bottom w:val="nil"/>
              <w:right w:val="nil"/>
            </w:tcBorders>
            <w:shd w:val="clear" w:color="auto" w:fill="auto"/>
            <w:vAlign w:val="center"/>
          </w:tcPr>
          <w:p w14:paraId="6428E03D" w14:textId="7BF105CE"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$30,001-$40,000</w:t>
            </w:r>
          </w:p>
        </w:tc>
        <w:tc>
          <w:tcPr>
            <w:tcW w:w="1439" w:type="dxa"/>
            <w:tcBorders>
              <w:top w:val="nil"/>
              <w:left w:val="nil"/>
              <w:bottom w:val="nil"/>
              <w:right w:val="nil"/>
            </w:tcBorders>
            <w:shd w:val="clear" w:color="auto" w:fill="auto"/>
            <w:vAlign w:val="center"/>
          </w:tcPr>
          <w:p w14:paraId="0F2F7EF9" w14:textId="3520C663"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381,338</w:t>
            </w:r>
          </w:p>
        </w:tc>
        <w:tc>
          <w:tcPr>
            <w:tcW w:w="1439" w:type="dxa"/>
            <w:tcBorders>
              <w:top w:val="nil"/>
              <w:left w:val="nil"/>
              <w:bottom w:val="nil"/>
              <w:right w:val="nil"/>
            </w:tcBorders>
            <w:vAlign w:val="center"/>
          </w:tcPr>
          <w:p w14:paraId="2C26BEC5" w14:textId="456797F6"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8.5</w:t>
            </w:r>
          </w:p>
        </w:tc>
      </w:tr>
      <w:tr w:rsidR="003035E1" w:rsidRPr="003D79DA" w14:paraId="39C61992" w14:textId="77777777" w:rsidTr="003035E1">
        <w:trPr>
          <w:trHeight w:val="216"/>
        </w:trPr>
        <w:tc>
          <w:tcPr>
            <w:tcW w:w="621" w:type="dxa"/>
            <w:tcBorders>
              <w:top w:val="nil"/>
              <w:left w:val="nil"/>
              <w:bottom w:val="nil"/>
              <w:right w:val="nil"/>
            </w:tcBorders>
            <w:shd w:val="clear" w:color="auto" w:fill="auto"/>
            <w:vAlign w:val="center"/>
          </w:tcPr>
          <w:p w14:paraId="48B3EAD1"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04 —</w:t>
            </w:r>
          </w:p>
        </w:tc>
        <w:tc>
          <w:tcPr>
            <w:tcW w:w="2873" w:type="dxa"/>
            <w:tcBorders>
              <w:top w:val="nil"/>
              <w:left w:val="nil"/>
              <w:bottom w:val="nil"/>
              <w:right w:val="nil"/>
            </w:tcBorders>
            <w:shd w:val="clear" w:color="auto" w:fill="auto"/>
            <w:vAlign w:val="center"/>
          </w:tcPr>
          <w:p w14:paraId="3944370F" w14:textId="76DE5A35"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$40,001-$50,000</w:t>
            </w:r>
          </w:p>
        </w:tc>
        <w:tc>
          <w:tcPr>
            <w:tcW w:w="1439" w:type="dxa"/>
            <w:tcBorders>
              <w:top w:val="nil"/>
              <w:left w:val="nil"/>
              <w:bottom w:val="nil"/>
              <w:right w:val="nil"/>
            </w:tcBorders>
            <w:shd w:val="clear" w:color="auto" w:fill="auto"/>
            <w:vAlign w:val="center"/>
          </w:tcPr>
          <w:p w14:paraId="0900F9D8" w14:textId="323D8399"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282,278</w:t>
            </w:r>
          </w:p>
        </w:tc>
        <w:tc>
          <w:tcPr>
            <w:tcW w:w="1439" w:type="dxa"/>
            <w:tcBorders>
              <w:top w:val="nil"/>
              <w:left w:val="nil"/>
              <w:bottom w:val="nil"/>
              <w:right w:val="nil"/>
            </w:tcBorders>
            <w:vAlign w:val="center"/>
          </w:tcPr>
          <w:p w14:paraId="057D7A36" w14:textId="7CEE4624"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6.3</w:t>
            </w:r>
          </w:p>
        </w:tc>
      </w:tr>
      <w:tr w:rsidR="003035E1" w:rsidRPr="003D79DA" w14:paraId="47390F67" w14:textId="77777777" w:rsidTr="003035E1">
        <w:trPr>
          <w:trHeight w:val="216"/>
        </w:trPr>
        <w:tc>
          <w:tcPr>
            <w:tcW w:w="621" w:type="dxa"/>
            <w:tcBorders>
              <w:top w:val="nil"/>
              <w:left w:val="nil"/>
              <w:bottom w:val="nil"/>
              <w:right w:val="nil"/>
            </w:tcBorders>
            <w:shd w:val="clear" w:color="auto" w:fill="auto"/>
            <w:vAlign w:val="center"/>
          </w:tcPr>
          <w:p w14:paraId="7FCFD977"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 —</w:t>
            </w:r>
          </w:p>
        </w:tc>
        <w:tc>
          <w:tcPr>
            <w:tcW w:w="2873" w:type="dxa"/>
            <w:tcBorders>
              <w:top w:val="nil"/>
              <w:left w:val="nil"/>
              <w:bottom w:val="nil"/>
              <w:right w:val="nil"/>
            </w:tcBorders>
            <w:shd w:val="clear" w:color="auto" w:fill="auto"/>
            <w:vAlign w:val="center"/>
          </w:tcPr>
          <w:p w14:paraId="63D6ABDB" w14:textId="2F58BEE8"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$50,001-$75,000</w:t>
            </w:r>
          </w:p>
        </w:tc>
        <w:tc>
          <w:tcPr>
            <w:tcW w:w="1439" w:type="dxa"/>
            <w:tcBorders>
              <w:top w:val="nil"/>
              <w:left w:val="nil"/>
              <w:bottom w:val="nil"/>
              <w:right w:val="nil"/>
            </w:tcBorders>
            <w:shd w:val="clear" w:color="auto" w:fill="auto"/>
            <w:vAlign w:val="center"/>
          </w:tcPr>
          <w:p w14:paraId="3D8BD3B0" w14:textId="5C05D0CE"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391,964</w:t>
            </w:r>
          </w:p>
        </w:tc>
        <w:tc>
          <w:tcPr>
            <w:tcW w:w="1439" w:type="dxa"/>
            <w:tcBorders>
              <w:top w:val="nil"/>
              <w:left w:val="nil"/>
              <w:bottom w:val="nil"/>
              <w:right w:val="nil"/>
            </w:tcBorders>
            <w:vAlign w:val="center"/>
          </w:tcPr>
          <w:p w14:paraId="3844ECB1" w14:textId="6628673E"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8.7</w:t>
            </w:r>
          </w:p>
        </w:tc>
      </w:tr>
      <w:tr w:rsidR="003035E1" w:rsidRPr="003D79DA" w14:paraId="5CBB6E21" w14:textId="77777777" w:rsidTr="003035E1">
        <w:trPr>
          <w:trHeight w:val="216"/>
        </w:trPr>
        <w:tc>
          <w:tcPr>
            <w:tcW w:w="621" w:type="dxa"/>
            <w:tcBorders>
              <w:top w:val="nil"/>
              <w:left w:val="nil"/>
              <w:bottom w:val="nil"/>
              <w:right w:val="nil"/>
            </w:tcBorders>
            <w:shd w:val="clear" w:color="auto" w:fill="auto"/>
            <w:vAlign w:val="center"/>
          </w:tcPr>
          <w:p w14:paraId="7310B8BC"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06 —</w:t>
            </w:r>
          </w:p>
        </w:tc>
        <w:tc>
          <w:tcPr>
            <w:tcW w:w="2873" w:type="dxa"/>
            <w:tcBorders>
              <w:top w:val="nil"/>
              <w:left w:val="nil"/>
              <w:bottom w:val="nil"/>
              <w:right w:val="nil"/>
            </w:tcBorders>
            <w:shd w:val="clear" w:color="auto" w:fill="auto"/>
            <w:vAlign w:val="center"/>
          </w:tcPr>
          <w:p w14:paraId="638BE7BA" w14:textId="7DA5C35F"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$75,001-$100,000</w:t>
            </w:r>
          </w:p>
        </w:tc>
        <w:tc>
          <w:tcPr>
            <w:tcW w:w="1439" w:type="dxa"/>
            <w:tcBorders>
              <w:top w:val="nil"/>
              <w:left w:val="nil"/>
              <w:bottom w:val="nil"/>
              <w:right w:val="nil"/>
            </w:tcBorders>
            <w:shd w:val="clear" w:color="auto" w:fill="auto"/>
            <w:vAlign w:val="center"/>
          </w:tcPr>
          <w:p w14:paraId="0945A5E9" w14:textId="370DB1C1"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173,346</w:t>
            </w:r>
          </w:p>
        </w:tc>
        <w:tc>
          <w:tcPr>
            <w:tcW w:w="1439" w:type="dxa"/>
            <w:tcBorders>
              <w:top w:val="nil"/>
              <w:left w:val="nil"/>
              <w:bottom w:val="nil"/>
              <w:right w:val="nil"/>
            </w:tcBorders>
            <w:vAlign w:val="center"/>
          </w:tcPr>
          <w:p w14:paraId="4FFA9F3B" w14:textId="23691919"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3.8</w:t>
            </w:r>
          </w:p>
        </w:tc>
      </w:tr>
      <w:tr w:rsidR="003035E1" w:rsidRPr="003D79DA" w14:paraId="7D1C937A" w14:textId="77777777" w:rsidTr="003035E1">
        <w:trPr>
          <w:trHeight w:val="216"/>
        </w:trPr>
        <w:tc>
          <w:tcPr>
            <w:tcW w:w="621" w:type="dxa"/>
            <w:tcBorders>
              <w:top w:val="nil"/>
              <w:left w:val="nil"/>
              <w:bottom w:val="nil"/>
              <w:right w:val="nil"/>
            </w:tcBorders>
            <w:shd w:val="clear" w:color="auto" w:fill="auto"/>
            <w:vAlign w:val="center"/>
          </w:tcPr>
          <w:p w14:paraId="1D7CBDB5"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07 —</w:t>
            </w:r>
          </w:p>
        </w:tc>
        <w:tc>
          <w:tcPr>
            <w:tcW w:w="2873" w:type="dxa"/>
            <w:tcBorders>
              <w:top w:val="nil"/>
              <w:left w:val="nil"/>
              <w:bottom w:val="nil"/>
              <w:right w:val="nil"/>
            </w:tcBorders>
            <w:shd w:val="clear" w:color="auto" w:fill="auto"/>
            <w:vAlign w:val="center"/>
          </w:tcPr>
          <w:p w14:paraId="55869ACD" w14:textId="05C151D5"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$100,001-$125,000</w:t>
            </w:r>
          </w:p>
        </w:tc>
        <w:tc>
          <w:tcPr>
            <w:tcW w:w="1439" w:type="dxa"/>
            <w:tcBorders>
              <w:top w:val="nil"/>
              <w:left w:val="nil"/>
              <w:bottom w:val="nil"/>
              <w:right w:val="nil"/>
            </w:tcBorders>
            <w:shd w:val="clear" w:color="auto" w:fill="auto"/>
            <w:vAlign w:val="center"/>
          </w:tcPr>
          <w:p w14:paraId="27ED8058" w14:textId="11F4A1B6"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75,714</w:t>
            </w:r>
          </w:p>
        </w:tc>
        <w:tc>
          <w:tcPr>
            <w:tcW w:w="1439" w:type="dxa"/>
            <w:tcBorders>
              <w:top w:val="nil"/>
              <w:left w:val="nil"/>
              <w:bottom w:val="nil"/>
              <w:right w:val="nil"/>
            </w:tcBorders>
            <w:vAlign w:val="center"/>
          </w:tcPr>
          <w:p w14:paraId="5D616996" w14:textId="70EC7D7C"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1.7</w:t>
            </w:r>
          </w:p>
        </w:tc>
      </w:tr>
      <w:tr w:rsidR="003035E1" w:rsidRPr="003D79DA" w14:paraId="5D4E3B3F" w14:textId="77777777" w:rsidTr="003035E1">
        <w:trPr>
          <w:trHeight w:val="216"/>
        </w:trPr>
        <w:tc>
          <w:tcPr>
            <w:tcW w:w="621" w:type="dxa"/>
            <w:tcBorders>
              <w:top w:val="nil"/>
              <w:left w:val="nil"/>
              <w:bottom w:val="nil"/>
              <w:right w:val="nil"/>
            </w:tcBorders>
            <w:shd w:val="clear" w:color="auto" w:fill="auto"/>
            <w:vAlign w:val="center"/>
          </w:tcPr>
          <w:p w14:paraId="4C52B66A"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08 —</w:t>
            </w:r>
          </w:p>
        </w:tc>
        <w:tc>
          <w:tcPr>
            <w:tcW w:w="2873" w:type="dxa"/>
            <w:tcBorders>
              <w:top w:val="nil"/>
              <w:left w:val="nil"/>
              <w:bottom w:val="nil"/>
              <w:right w:val="nil"/>
            </w:tcBorders>
            <w:shd w:val="clear" w:color="auto" w:fill="auto"/>
            <w:vAlign w:val="center"/>
          </w:tcPr>
          <w:p w14:paraId="1C2CED88" w14:textId="46BFFE7B"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$125,001-$150,000</w:t>
            </w:r>
          </w:p>
        </w:tc>
        <w:tc>
          <w:tcPr>
            <w:tcW w:w="1439" w:type="dxa"/>
            <w:tcBorders>
              <w:top w:val="nil"/>
              <w:left w:val="nil"/>
              <w:bottom w:val="nil"/>
              <w:right w:val="nil"/>
            </w:tcBorders>
            <w:shd w:val="clear" w:color="auto" w:fill="auto"/>
            <w:vAlign w:val="center"/>
          </w:tcPr>
          <w:p w14:paraId="02A138E7" w14:textId="3B96EAFE"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39,338</w:t>
            </w:r>
          </w:p>
        </w:tc>
        <w:tc>
          <w:tcPr>
            <w:tcW w:w="1439" w:type="dxa"/>
            <w:tcBorders>
              <w:top w:val="nil"/>
              <w:left w:val="nil"/>
              <w:bottom w:val="nil"/>
              <w:right w:val="nil"/>
            </w:tcBorders>
            <w:vAlign w:val="center"/>
          </w:tcPr>
          <w:p w14:paraId="7E1095C2" w14:textId="27C1F04F"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0.9</w:t>
            </w:r>
          </w:p>
        </w:tc>
      </w:tr>
      <w:tr w:rsidR="003035E1" w:rsidRPr="003D79DA" w14:paraId="04D5184C" w14:textId="77777777" w:rsidTr="003035E1">
        <w:trPr>
          <w:trHeight w:val="216"/>
        </w:trPr>
        <w:tc>
          <w:tcPr>
            <w:tcW w:w="621" w:type="dxa"/>
            <w:tcBorders>
              <w:top w:val="nil"/>
              <w:left w:val="nil"/>
              <w:bottom w:val="nil"/>
              <w:right w:val="nil"/>
            </w:tcBorders>
            <w:shd w:val="clear" w:color="auto" w:fill="auto"/>
            <w:vAlign w:val="center"/>
          </w:tcPr>
          <w:p w14:paraId="1D43D5E7"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09 —</w:t>
            </w:r>
          </w:p>
        </w:tc>
        <w:tc>
          <w:tcPr>
            <w:tcW w:w="2873" w:type="dxa"/>
            <w:tcBorders>
              <w:top w:val="nil"/>
              <w:left w:val="nil"/>
              <w:bottom w:val="nil"/>
              <w:right w:val="nil"/>
            </w:tcBorders>
            <w:shd w:val="clear" w:color="auto" w:fill="auto"/>
            <w:vAlign w:val="center"/>
          </w:tcPr>
          <w:p w14:paraId="4E71B59D" w14:textId="66B7A4C1"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$150,001-$175,000</w:t>
            </w:r>
          </w:p>
        </w:tc>
        <w:tc>
          <w:tcPr>
            <w:tcW w:w="1439" w:type="dxa"/>
            <w:tcBorders>
              <w:top w:val="nil"/>
              <w:left w:val="nil"/>
              <w:bottom w:val="nil"/>
              <w:right w:val="nil"/>
            </w:tcBorders>
            <w:shd w:val="clear" w:color="auto" w:fill="auto"/>
            <w:vAlign w:val="center"/>
          </w:tcPr>
          <w:p w14:paraId="7B5138CD" w14:textId="562CDEF7"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20,894</w:t>
            </w:r>
          </w:p>
        </w:tc>
        <w:tc>
          <w:tcPr>
            <w:tcW w:w="1439" w:type="dxa"/>
            <w:tcBorders>
              <w:top w:val="nil"/>
              <w:left w:val="nil"/>
              <w:bottom w:val="nil"/>
              <w:right w:val="nil"/>
            </w:tcBorders>
            <w:vAlign w:val="center"/>
          </w:tcPr>
          <w:p w14:paraId="75FCF878" w14:textId="12728286"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0.5</w:t>
            </w:r>
          </w:p>
        </w:tc>
      </w:tr>
      <w:tr w:rsidR="003035E1" w:rsidRPr="003D79DA" w14:paraId="6CF6728C" w14:textId="77777777" w:rsidTr="003035E1">
        <w:trPr>
          <w:trHeight w:val="216"/>
        </w:trPr>
        <w:tc>
          <w:tcPr>
            <w:tcW w:w="621" w:type="dxa"/>
            <w:tcBorders>
              <w:top w:val="nil"/>
              <w:left w:val="nil"/>
              <w:bottom w:val="nil"/>
              <w:right w:val="nil"/>
            </w:tcBorders>
            <w:shd w:val="clear" w:color="auto" w:fill="auto"/>
            <w:vAlign w:val="center"/>
          </w:tcPr>
          <w:p w14:paraId="7E11C318"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2873" w:type="dxa"/>
            <w:tcBorders>
              <w:top w:val="nil"/>
              <w:left w:val="nil"/>
              <w:bottom w:val="nil"/>
              <w:right w:val="nil"/>
            </w:tcBorders>
            <w:shd w:val="clear" w:color="auto" w:fill="auto"/>
            <w:vAlign w:val="center"/>
          </w:tcPr>
          <w:p w14:paraId="0A76655C" w14:textId="4874570A"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$175,001-$200,000</w:t>
            </w:r>
          </w:p>
        </w:tc>
        <w:tc>
          <w:tcPr>
            <w:tcW w:w="1439" w:type="dxa"/>
            <w:tcBorders>
              <w:top w:val="nil"/>
              <w:left w:val="nil"/>
              <w:bottom w:val="nil"/>
              <w:right w:val="nil"/>
            </w:tcBorders>
            <w:shd w:val="clear" w:color="auto" w:fill="auto"/>
            <w:vAlign w:val="center"/>
          </w:tcPr>
          <w:p w14:paraId="7B1B34CA" w14:textId="4E060B85"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15,616</w:t>
            </w:r>
          </w:p>
        </w:tc>
        <w:tc>
          <w:tcPr>
            <w:tcW w:w="1439" w:type="dxa"/>
            <w:tcBorders>
              <w:top w:val="nil"/>
              <w:left w:val="nil"/>
              <w:bottom w:val="nil"/>
              <w:right w:val="nil"/>
            </w:tcBorders>
            <w:vAlign w:val="center"/>
          </w:tcPr>
          <w:p w14:paraId="5DC51654" w14:textId="58F4DA09"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3035E1" w:rsidRPr="003D79DA" w14:paraId="305C367E" w14:textId="77777777" w:rsidTr="003035E1">
        <w:trPr>
          <w:trHeight w:val="216"/>
        </w:trPr>
        <w:tc>
          <w:tcPr>
            <w:tcW w:w="621" w:type="dxa"/>
            <w:tcBorders>
              <w:top w:val="nil"/>
              <w:left w:val="nil"/>
              <w:bottom w:val="nil"/>
              <w:right w:val="nil"/>
            </w:tcBorders>
            <w:shd w:val="clear" w:color="auto" w:fill="auto"/>
            <w:vAlign w:val="center"/>
          </w:tcPr>
          <w:p w14:paraId="4595637D"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2873" w:type="dxa"/>
            <w:tcBorders>
              <w:top w:val="nil"/>
              <w:left w:val="nil"/>
              <w:bottom w:val="nil"/>
              <w:right w:val="nil"/>
            </w:tcBorders>
            <w:shd w:val="clear" w:color="auto" w:fill="auto"/>
            <w:vAlign w:val="center"/>
          </w:tcPr>
          <w:p w14:paraId="0F168B5A" w14:textId="3ED15224"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$200,001-$250,000</w:t>
            </w:r>
          </w:p>
        </w:tc>
        <w:tc>
          <w:tcPr>
            <w:tcW w:w="1439" w:type="dxa"/>
            <w:tcBorders>
              <w:top w:val="nil"/>
              <w:left w:val="nil"/>
              <w:bottom w:val="nil"/>
              <w:right w:val="nil"/>
            </w:tcBorders>
            <w:shd w:val="clear" w:color="auto" w:fill="auto"/>
            <w:vAlign w:val="center"/>
          </w:tcPr>
          <w:p w14:paraId="6EECC679" w14:textId="445D7A9D"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16,277</w:t>
            </w:r>
          </w:p>
        </w:tc>
        <w:tc>
          <w:tcPr>
            <w:tcW w:w="1439" w:type="dxa"/>
            <w:tcBorders>
              <w:top w:val="nil"/>
              <w:left w:val="nil"/>
              <w:bottom w:val="nil"/>
              <w:right w:val="nil"/>
            </w:tcBorders>
            <w:vAlign w:val="center"/>
          </w:tcPr>
          <w:p w14:paraId="0C86F470" w14:textId="5135AFBA"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3035E1" w:rsidRPr="003D79DA" w14:paraId="17DA8183" w14:textId="77777777" w:rsidTr="003035E1">
        <w:trPr>
          <w:trHeight w:val="216"/>
        </w:trPr>
        <w:tc>
          <w:tcPr>
            <w:tcW w:w="621" w:type="dxa"/>
            <w:tcBorders>
              <w:top w:val="nil"/>
              <w:left w:val="nil"/>
              <w:bottom w:val="nil"/>
              <w:right w:val="nil"/>
            </w:tcBorders>
            <w:shd w:val="clear" w:color="auto" w:fill="auto"/>
            <w:vAlign w:val="center"/>
          </w:tcPr>
          <w:p w14:paraId="5CA35664" w14:textId="77777777"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2873" w:type="dxa"/>
            <w:tcBorders>
              <w:top w:val="nil"/>
              <w:left w:val="nil"/>
              <w:bottom w:val="nil"/>
              <w:right w:val="nil"/>
            </w:tcBorders>
            <w:shd w:val="clear" w:color="auto" w:fill="auto"/>
            <w:vAlign w:val="center"/>
          </w:tcPr>
          <w:p w14:paraId="01361346" w14:textId="2FF65066" w:rsidR="003035E1" w:rsidRPr="003D79DA" w:rsidRDefault="003035E1" w:rsidP="00714044">
            <w:pPr>
              <w:ind w:left="-72"/>
              <w:rPr>
                <w:rFonts w:ascii="Consolas" w:hAnsi="Consolas" w:cs="Consolas"/>
                <w:color w:val="000000"/>
                <w:sz w:val="18"/>
                <w:szCs w:val="18"/>
              </w:rPr>
            </w:pPr>
            <w:r w:rsidRPr="003D79DA">
              <w:rPr>
                <w:rFonts w:ascii="Consolas" w:eastAsia="MS Mincho" w:hAnsi="Consolas" w:cs="Consolas"/>
                <w:sz w:val="18"/>
                <w:szCs w:val="18"/>
              </w:rPr>
              <w:t>$250,001 or more</w:t>
            </w:r>
          </w:p>
        </w:tc>
        <w:tc>
          <w:tcPr>
            <w:tcW w:w="1439" w:type="dxa"/>
            <w:tcBorders>
              <w:top w:val="nil"/>
              <w:left w:val="nil"/>
              <w:bottom w:val="nil"/>
              <w:right w:val="nil"/>
            </w:tcBorders>
            <w:shd w:val="clear" w:color="auto" w:fill="auto"/>
            <w:vAlign w:val="center"/>
          </w:tcPr>
          <w:p w14:paraId="128E08D9" w14:textId="13A3527B"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29,495</w:t>
            </w:r>
          </w:p>
        </w:tc>
        <w:tc>
          <w:tcPr>
            <w:tcW w:w="1439" w:type="dxa"/>
            <w:tcBorders>
              <w:top w:val="nil"/>
              <w:left w:val="nil"/>
              <w:bottom w:val="nil"/>
              <w:right w:val="nil"/>
            </w:tcBorders>
            <w:vAlign w:val="center"/>
          </w:tcPr>
          <w:p w14:paraId="6DF62AF2" w14:textId="7B9FFF56"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0.7</w:t>
            </w:r>
          </w:p>
        </w:tc>
      </w:tr>
      <w:tr w:rsidR="003035E1" w:rsidRPr="003D79DA" w14:paraId="06B67A28" w14:textId="77777777" w:rsidTr="003035E1">
        <w:trPr>
          <w:trHeight w:val="216"/>
        </w:trPr>
        <w:tc>
          <w:tcPr>
            <w:tcW w:w="621" w:type="dxa"/>
            <w:tcBorders>
              <w:top w:val="nil"/>
              <w:left w:val="nil"/>
              <w:bottom w:val="nil"/>
              <w:right w:val="nil"/>
            </w:tcBorders>
            <w:shd w:val="clear" w:color="auto" w:fill="auto"/>
            <w:vAlign w:val="center"/>
          </w:tcPr>
          <w:p w14:paraId="457DF6C6" w14:textId="77777777" w:rsidR="003035E1" w:rsidRPr="003D79DA" w:rsidRDefault="003035E1" w:rsidP="00714044">
            <w:pPr>
              <w:jc w:val="right"/>
              <w:rPr>
                <w:rFonts w:ascii="Consolas" w:eastAsia="MS Mincho" w:hAnsi="Consolas" w:cs="Consolas"/>
                <w:b/>
                <w:color w:val="000000"/>
                <w:sz w:val="18"/>
                <w:szCs w:val="18"/>
              </w:rPr>
            </w:pPr>
          </w:p>
        </w:tc>
        <w:tc>
          <w:tcPr>
            <w:tcW w:w="2873" w:type="dxa"/>
            <w:tcBorders>
              <w:top w:val="nil"/>
              <w:left w:val="nil"/>
              <w:bottom w:val="nil"/>
              <w:right w:val="nil"/>
            </w:tcBorders>
            <w:shd w:val="clear" w:color="auto" w:fill="auto"/>
            <w:vAlign w:val="center"/>
          </w:tcPr>
          <w:p w14:paraId="0C70F6E1" w14:textId="77777777" w:rsidR="003035E1" w:rsidRPr="003D79DA" w:rsidRDefault="003035E1"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39" w:type="dxa"/>
            <w:tcBorders>
              <w:top w:val="nil"/>
              <w:left w:val="nil"/>
              <w:bottom w:val="nil"/>
              <w:right w:val="nil"/>
            </w:tcBorders>
            <w:shd w:val="clear" w:color="auto" w:fill="auto"/>
            <w:vAlign w:val="center"/>
          </w:tcPr>
          <w:p w14:paraId="64BBCD42" w14:textId="44139176" w:rsidR="003035E1" w:rsidRPr="003D79DA" w:rsidRDefault="003035E1"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39" w:type="dxa"/>
            <w:tcBorders>
              <w:top w:val="nil"/>
              <w:left w:val="nil"/>
              <w:bottom w:val="nil"/>
              <w:right w:val="nil"/>
            </w:tcBorders>
            <w:vAlign w:val="center"/>
          </w:tcPr>
          <w:p w14:paraId="13BE4DAC" w14:textId="3DC0223A" w:rsidR="003035E1" w:rsidRPr="003D79DA" w:rsidRDefault="003035E1"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1426F236" w14:textId="77777777" w:rsidR="00BA37DE" w:rsidRPr="003D79DA" w:rsidRDefault="00BA37DE" w:rsidP="00714044">
      <w:pPr>
        <w:pStyle w:val="PlainText"/>
        <w:jc w:val="both"/>
        <w:rPr>
          <w:rFonts w:asciiTheme="minorHAnsi" w:eastAsia="MS Mincho" w:hAnsiTheme="minorHAnsi" w:cs="Consolas"/>
          <w:i/>
          <w:sz w:val="22"/>
        </w:rPr>
      </w:pPr>
    </w:p>
    <w:p w14:paraId="4BCD4F78" w14:textId="3717F2D2" w:rsidR="001A5618" w:rsidRPr="003D79DA" w:rsidRDefault="001A5618" w:rsidP="00714044">
      <w:pPr>
        <w:rPr>
          <w:rFonts w:ascii="Consolas" w:eastAsia="MS Mincho" w:hAnsi="Consolas" w:cs="Consolas"/>
          <w:sz w:val="18"/>
          <w:szCs w:val="18"/>
        </w:rPr>
      </w:pPr>
      <w:r w:rsidRPr="003D79DA">
        <w:rPr>
          <w:rFonts w:asciiTheme="minorHAnsi" w:eastAsia="MS Mincho" w:hAnsiTheme="minorHAnsi" w:cstheme="majorHAnsi"/>
          <w:b/>
          <w:sz w:val="26"/>
          <w:szCs w:val="26"/>
        </w:rPr>
        <w:br w:type="page"/>
      </w:r>
    </w:p>
    <w:p w14:paraId="11C1E65E" w14:textId="505F1419" w:rsidR="001E23EE" w:rsidRPr="003D79DA" w:rsidRDefault="002A6BF8"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Poverty</w:t>
      </w:r>
      <w:r w:rsidR="00F838ED" w:rsidRPr="003D79DA">
        <w:rPr>
          <w:rFonts w:asciiTheme="minorHAnsi" w:eastAsia="MS Mincho" w:hAnsiTheme="minorHAnsi" w:cstheme="majorHAnsi"/>
          <w:b/>
          <w:sz w:val="24"/>
          <w:szCs w:val="22"/>
        </w:rPr>
        <w:t xml:space="preserve"> Status</w:t>
      </w:r>
      <w:bookmarkStart w:id="82" w:name="POV"/>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POV</w:t>
      </w:r>
      <w:bookmarkEnd w:id="82"/>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EF4979"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4800CFC8" w14:textId="56AF6124" w:rsidR="002A6BF8"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69CC38BE" w14:textId="3A7C0BB4" w:rsidR="002E7DF7"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2A6BF8" w:rsidRPr="003D79DA">
        <w:rPr>
          <w:rFonts w:asciiTheme="minorHAnsi" w:eastAsia="MS Mincho" w:hAnsiTheme="minorHAnsi" w:cstheme="majorHAnsi"/>
          <w:sz w:val="22"/>
          <w:szCs w:val="22"/>
        </w:rPr>
        <w:t xml:space="preserve"> </w:t>
      </w:r>
      <w:r w:rsidR="002E7DF7" w:rsidRPr="003D79DA">
        <w:rPr>
          <w:rFonts w:asciiTheme="minorHAnsi" w:eastAsia="MS Mincho" w:hAnsiTheme="minorHAnsi" w:cstheme="majorHAnsi"/>
          <w:sz w:val="22"/>
          <w:szCs w:val="22"/>
        </w:rPr>
        <w:t xml:space="preserve">Poverty statistics in American Community Survey products adhere to the standards specified by the Office of Management and Budget in Statistical Policy Directive 14. The Census Bureau uses a set of dollar value thresholds that vary by family size and composition to determine who is in poverty. Further, poverty thresholds for people living alone or with nonrelatives (unrelated individuals) vary by age (under 65 years or 65 years and older). </w:t>
      </w:r>
    </w:p>
    <w:p w14:paraId="5AA9C05E" w14:textId="77777777" w:rsidR="002E7DF7" w:rsidRPr="003D79DA" w:rsidRDefault="002E7DF7" w:rsidP="00714044">
      <w:pPr>
        <w:pStyle w:val="PlainText"/>
        <w:jc w:val="both"/>
        <w:rPr>
          <w:rFonts w:asciiTheme="minorHAnsi" w:eastAsia="MS Mincho" w:hAnsiTheme="minorHAnsi" w:cstheme="majorHAnsi"/>
          <w:sz w:val="22"/>
          <w:szCs w:val="22"/>
        </w:rPr>
      </w:pPr>
    </w:p>
    <w:p w14:paraId="3D45ACD7" w14:textId="77777777" w:rsidR="002E7DF7" w:rsidRPr="003D79DA" w:rsidRDefault="002E7DF7"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poverty thresholds for two-person families also vary by the age of the householder. If a family’s total income is less than the dollar value of the appropriate threshold, then that family and every individual in it are considered to be in poverty. Similarly, if an unrelated individual’s total income is less than the appropriate threshold, then that individual is considered to be in poverty.</w:t>
      </w:r>
    </w:p>
    <w:p w14:paraId="35049404" w14:textId="77777777" w:rsidR="002E7DF7" w:rsidRPr="003D79DA" w:rsidRDefault="002E7DF7" w:rsidP="00714044">
      <w:pPr>
        <w:pStyle w:val="PlainText"/>
        <w:jc w:val="both"/>
        <w:rPr>
          <w:rFonts w:asciiTheme="minorHAnsi" w:eastAsia="MS Mincho" w:hAnsiTheme="minorHAnsi" w:cstheme="majorHAnsi"/>
          <w:sz w:val="22"/>
          <w:szCs w:val="22"/>
        </w:rPr>
      </w:pPr>
    </w:p>
    <w:p w14:paraId="0BAF241D" w14:textId="77777777" w:rsidR="002E7DF7" w:rsidRPr="003D79DA" w:rsidRDefault="002E7DF7"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To determine a person's poverty status, one compares the person’s total family income in the last 12 months with the poverty threshold appropriate for that person's family size and composition. If the total income of that person's family is less than the threshold appropriate for that family, then the person is considered “below the poverty level,” together with every member of his or her family. </w:t>
      </w:r>
    </w:p>
    <w:p w14:paraId="4FC471C0" w14:textId="77777777" w:rsidR="002E7DF7" w:rsidRPr="003D79DA" w:rsidRDefault="002E7DF7" w:rsidP="00714044">
      <w:pPr>
        <w:pStyle w:val="PlainText"/>
        <w:jc w:val="both"/>
        <w:rPr>
          <w:rFonts w:asciiTheme="minorHAnsi" w:eastAsia="MS Mincho" w:hAnsiTheme="minorHAnsi" w:cstheme="majorHAnsi"/>
          <w:sz w:val="22"/>
          <w:szCs w:val="22"/>
        </w:rPr>
      </w:pPr>
    </w:p>
    <w:p w14:paraId="44D93FFC" w14:textId="3E4CB428" w:rsidR="002E7DF7" w:rsidRPr="003D79DA" w:rsidRDefault="002E7DF7"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If a person is not living with anyone related by birth, marriage, or adoption, then the person's own income is compared with his or her poverty threshold. The total number of people below the poverty level is the sum of people in families and the number of unrelated individuals with incomes in the last 12 months below the poverty threshold. </w:t>
      </w:r>
    </w:p>
    <w:p w14:paraId="5B1B753A" w14:textId="77777777" w:rsidR="00B418EC" w:rsidRPr="003D79DA" w:rsidRDefault="00B418EC" w:rsidP="00714044">
      <w:pPr>
        <w:pStyle w:val="PlainText"/>
        <w:jc w:val="both"/>
        <w:rPr>
          <w:rFonts w:asciiTheme="minorHAnsi" w:eastAsia="MS Mincho" w:hAnsiTheme="minorHAnsi" w:cstheme="majorHAnsi"/>
          <w:sz w:val="22"/>
          <w:szCs w:val="22"/>
        </w:rPr>
      </w:pPr>
    </w:p>
    <w:p w14:paraId="1F3F7468" w14:textId="77777777" w:rsidR="0062349A" w:rsidRPr="003D79DA" w:rsidRDefault="00B418E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w:t>
      </w:r>
      <w:r w:rsidR="0062349A" w:rsidRPr="003D79DA">
        <w:rPr>
          <w:rFonts w:asciiTheme="minorHAnsi" w:eastAsia="MS Mincho" w:hAnsiTheme="minorHAnsi" w:cstheme="majorHAnsi"/>
          <w:sz w:val="22"/>
          <w:szCs w:val="22"/>
        </w:rPr>
        <w:t>Poverty status was determined for all people except institutionalized people, people in military group quarters, people in college dormitories, and unrelated individuals under 15 years old.</w:t>
      </w:r>
    </w:p>
    <w:p w14:paraId="46B41072" w14:textId="77777777" w:rsidR="00D57F3D" w:rsidRPr="003D79DA" w:rsidRDefault="00D57F3D" w:rsidP="00714044">
      <w:pPr>
        <w:pStyle w:val="PlainText"/>
        <w:jc w:val="both"/>
        <w:rPr>
          <w:rFonts w:asciiTheme="minorHAnsi" w:eastAsia="MS Mincho" w:hAnsiTheme="minorHAnsi" w:cstheme="majorHAnsi"/>
          <w:sz w:val="22"/>
          <w:szCs w:val="22"/>
        </w:rPr>
      </w:pPr>
    </w:p>
    <w:p w14:paraId="4919D7F7" w14:textId="77777777" w:rsidR="002A6BF8" w:rsidRPr="003D79DA" w:rsidRDefault="002A6BF8"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F7EFC50" w14:textId="77777777" w:rsidR="002A6BF8" w:rsidRPr="003D79DA" w:rsidRDefault="002A6BF8"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45A2843F" w14:textId="77777777" w:rsidR="002A6BF8" w:rsidRPr="003D79DA" w:rsidRDefault="002A6BF8" w:rsidP="00714044">
      <w:pPr>
        <w:pStyle w:val="PlainText"/>
        <w:tabs>
          <w:tab w:val="left" w:pos="2880"/>
        </w:tabs>
        <w:jc w:val="both"/>
        <w:rPr>
          <w:rFonts w:asciiTheme="minorHAnsi" w:eastAsia="MS Mincho" w:hAnsiTheme="minorHAnsi" w:cs="Consolas"/>
          <w:sz w:val="22"/>
          <w:szCs w:val="22"/>
        </w:rPr>
      </w:pPr>
    </w:p>
    <w:p w14:paraId="641AD4AF"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45E2798"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5B21F33E" w14:textId="77777777" w:rsidR="00E91F19" w:rsidRPr="003D79DA" w:rsidRDefault="00E91F19" w:rsidP="00714044">
      <w:pPr>
        <w:pStyle w:val="PlainText"/>
        <w:jc w:val="both"/>
        <w:rPr>
          <w:rFonts w:asciiTheme="minorHAnsi" w:eastAsia="MS Mincho" w:hAnsiTheme="minorHAnsi" w:cs="Consolas"/>
          <w:sz w:val="22"/>
          <w:szCs w:val="22"/>
        </w:rPr>
      </w:pPr>
    </w:p>
    <w:p w14:paraId="6317D097" w14:textId="00F7A631" w:rsidR="002A6BF8" w:rsidRPr="003D79DA" w:rsidRDefault="002A6BF8"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6893338"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F7BF6CA" w14:textId="77777777" w:rsidR="002A6BF8" w:rsidRPr="003D79DA" w:rsidRDefault="002A6BF8" w:rsidP="00714044">
      <w:pPr>
        <w:pStyle w:val="PlainText"/>
        <w:jc w:val="both"/>
        <w:rPr>
          <w:rFonts w:asciiTheme="minorHAnsi" w:eastAsia="MS Mincho" w:hAnsiTheme="minorHAnsi" w:cstheme="majorHAnsi"/>
          <w:b/>
          <w:sz w:val="26"/>
          <w:szCs w:val="26"/>
        </w:rPr>
      </w:pPr>
    </w:p>
    <w:tbl>
      <w:tblPr>
        <w:tblW w:w="9360" w:type="dxa"/>
        <w:tblInd w:w="108" w:type="dxa"/>
        <w:tblLayout w:type="fixed"/>
        <w:tblLook w:val="04A0" w:firstRow="1" w:lastRow="0" w:firstColumn="1" w:lastColumn="0" w:noHBand="0" w:noVBand="1"/>
      </w:tblPr>
      <w:tblGrid>
        <w:gridCol w:w="910"/>
        <w:gridCol w:w="5570"/>
        <w:gridCol w:w="1440"/>
        <w:gridCol w:w="1440"/>
      </w:tblGrid>
      <w:tr w:rsidR="00910008" w:rsidRPr="003D79DA" w14:paraId="133F64BB" w14:textId="77777777" w:rsidTr="003035E1">
        <w:trPr>
          <w:trHeight w:val="216"/>
        </w:trPr>
        <w:tc>
          <w:tcPr>
            <w:tcW w:w="6480" w:type="dxa"/>
            <w:gridSpan w:val="2"/>
            <w:tcBorders>
              <w:top w:val="nil"/>
              <w:left w:val="nil"/>
              <w:bottom w:val="nil"/>
              <w:right w:val="nil"/>
            </w:tcBorders>
            <w:shd w:val="clear" w:color="auto" w:fill="auto"/>
            <w:vAlign w:val="center"/>
          </w:tcPr>
          <w:p w14:paraId="4CAC516C" w14:textId="77777777" w:rsidR="00910008" w:rsidRPr="003D79DA" w:rsidRDefault="00910008" w:rsidP="00714044">
            <w:pPr>
              <w:ind w:left="-72"/>
              <w:rPr>
                <w:rFonts w:ascii="Consolas" w:hAnsi="Consolas" w:cs="Consolas"/>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09BC7361" w14:textId="77777777" w:rsidR="00910008" w:rsidRPr="003D79DA" w:rsidRDefault="00910008" w:rsidP="00714044">
            <w:pPr>
              <w:jc w:val="right"/>
              <w:rPr>
                <w:rFonts w:ascii="Consolas" w:hAnsi="Consolas" w:cs="Consolas"/>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1DA30D3B" w14:textId="77777777" w:rsidR="00910008" w:rsidRPr="003D79DA" w:rsidRDefault="00910008" w:rsidP="00714044">
            <w:pPr>
              <w:jc w:val="right"/>
              <w:rPr>
                <w:rFonts w:ascii="Consolas" w:hAnsi="Consolas" w:cs="Consolas"/>
                <w:sz w:val="18"/>
                <w:szCs w:val="18"/>
              </w:rPr>
            </w:pPr>
            <w:r w:rsidRPr="003D79DA">
              <w:rPr>
                <w:rFonts w:ascii="Consolas" w:eastAsia="MS Mincho" w:hAnsi="Consolas" w:cs="Consolas"/>
                <w:b/>
                <w:sz w:val="18"/>
                <w:szCs w:val="18"/>
              </w:rPr>
              <w:t>PERCENTAGE</w:t>
            </w:r>
          </w:p>
        </w:tc>
      </w:tr>
      <w:tr w:rsidR="00910008" w:rsidRPr="003D79DA" w14:paraId="5893850E" w14:textId="77777777" w:rsidTr="003035E1">
        <w:trPr>
          <w:trHeight w:val="216"/>
        </w:trPr>
        <w:tc>
          <w:tcPr>
            <w:tcW w:w="910" w:type="dxa"/>
            <w:tcBorders>
              <w:top w:val="nil"/>
              <w:left w:val="nil"/>
              <w:bottom w:val="nil"/>
              <w:right w:val="nil"/>
            </w:tcBorders>
            <w:shd w:val="clear" w:color="auto" w:fill="auto"/>
            <w:vAlign w:val="center"/>
          </w:tcPr>
          <w:p w14:paraId="02081AAD" w14:textId="77777777" w:rsidR="00910008" w:rsidRPr="003D79DA" w:rsidRDefault="00910008" w:rsidP="00714044">
            <w:pPr>
              <w:jc w:val="right"/>
              <w:rPr>
                <w:rFonts w:ascii="Consolas" w:hAnsi="Consolas" w:cs="Consolas"/>
                <w:b/>
                <w:bCs/>
                <w:color w:val="000000"/>
                <w:sz w:val="18"/>
                <w:szCs w:val="18"/>
              </w:rPr>
            </w:pPr>
          </w:p>
        </w:tc>
        <w:tc>
          <w:tcPr>
            <w:tcW w:w="5570" w:type="dxa"/>
            <w:tcBorders>
              <w:top w:val="nil"/>
              <w:left w:val="nil"/>
              <w:bottom w:val="nil"/>
              <w:right w:val="nil"/>
            </w:tcBorders>
            <w:shd w:val="clear" w:color="auto" w:fill="auto"/>
            <w:vAlign w:val="center"/>
          </w:tcPr>
          <w:p w14:paraId="0BF40FEE" w14:textId="77777777" w:rsidR="00910008" w:rsidRPr="003D79DA" w:rsidRDefault="00910008"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2D13CFF7" w14:textId="77777777" w:rsidR="00910008" w:rsidRPr="003D79DA" w:rsidRDefault="00910008" w:rsidP="00714044">
            <w:pPr>
              <w:jc w:val="right"/>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6C1E1188" w14:textId="77777777" w:rsidR="00910008" w:rsidRPr="003D79DA" w:rsidRDefault="00910008" w:rsidP="00714044">
            <w:pPr>
              <w:jc w:val="right"/>
              <w:rPr>
                <w:rFonts w:ascii="Consolas" w:hAnsi="Consolas" w:cs="Consolas"/>
                <w:sz w:val="18"/>
                <w:szCs w:val="18"/>
              </w:rPr>
            </w:pPr>
          </w:p>
        </w:tc>
      </w:tr>
      <w:tr w:rsidR="003035E1" w:rsidRPr="003D79DA" w14:paraId="391BA48A" w14:textId="77777777" w:rsidTr="003035E1">
        <w:trPr>
          <w:trHeight w:val="216"/>
        </w:trPr>
        <w:tc>
          <w:tcPr>
            <w:tcW w:w="910" w:type="dxa"/>
            <w:tcBorders>
              <w:top w:val="nil"/>
              <w:left w:val="nil"/>
              <w:bottom w:val="nil"/>
              <w:right w:val="nil"/>
            </w:tcBorders>
            <w:shd w:val="clear" w:color="auto" w:fill="auto"/>
          </w:tcPr>
          <w:p w14:paraId="2E6448DF" w14:textId="3C6E12F7" w:rsidR="003035E1" w:rsidRPr="003D79DA" w:rsidRDefault="003035E1"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5570" w:type="dxa"/>
            <w:tcBorders>
              <w:top w:val="nil"/>
              <w:left w:val="nil"/>
              <w:bottom w:val="nil"/>
              <w:right w:val="nil"/>
            </w:tcBorders>
            <w:shd w:val="clear" w:color="auto" w:fill="auto"/>
            <w:vAlign w:val="center"/>
          </w:tcPr>
          <w:p w14:paraId="584C643C" w14:textId="2FAB74A3" w:rsidR="003035E1" w:rsidRPr="003D79DA" w:rsidRDefault="003035E1" w:rsidP="00714044">
            <w:pPr>
              <w:ind w:left="-72"/>
              <w:rPr>
                <w:rFonts w:ascii="Consolas" w:hAnsi="Consolas" w:cs="Consolas"/>
                <w:sz w:val="18"/>
                <w:szCs w:val="18"/>
              </w:rPr>
            </w:pPr>
            <w:r w:rsidRPr="003D79DA">
              <w:rPr>
                <w:rFonts w:ascii="Consolas" w:eastAsia="MS Mincho" w:hAnsi="Consolas" w:cs="Consolas"/>
                <w:bCs/>
                <w:color w:val="000000"/>
                <w:sz w:val="18"/>
                <w:szCs w:val="18"/>
              </w:rPr>
              <w:t xml:space="preserve">NIU (nonrelative over 15 years old in housing unit, or person </w:t>
            </w:r>
            <w:r w:rsidRPr="003D79DA">
              <w:rPr>
                <w:rFonts w:ascii="Consolas" w:eastAsia="MS Mincho" w:hAnsi="Consolas" w:cs="Consolas"/>
                <w:sz w:val="18"/>
                <w:szCs w:val="18"/>
              </w:rPr>
              <w:t xml:space="preserve">under 15 years in </w:t>
            </w:r>
            <w:hyperlink w:anchor="GQT" w:history="1">
              <w:r w:rsidRPr="003D79DA">
                <w:rPr>
                  <w:rStyle w:val="Hyperlink"/>
                  <w:rFonts w:ascii="Consolas" w:eastAsia="MS Mincho" w:hAnsi="Consolas" w:cs="Consolas"/>
                  <w:sz w:val="18"/>
                  <w:szCs w:val="18"/>
                </w:rPr>
                <w:t>GQT</w:t>
              </w:r>
            </w:hyperlink>
            <w:r w:rsidRPr="003D79DA">
              <w:rPr>
                <w:rFonts w:ascii="Consolas" w:eastAsia="MS Mincho" w:hAnsi="Consolas" w:cs="Consolas"/>
                <w:sz w:val="18"/>
                <w:szCs w:val="18"/>
              </w:rPr>
              <w:t xml:space="preserve"> 701, 801, 802, or 902)</w:t>
            </w:r>
          </w:p>
        </w:tc>
        <w:tc>
          <w:tcPr>
            <w:tcW w:w="1440" w:type="dxa"/>
            <w:tcBorders>
              <w:top w:val="nil"/>
              <w:left w:val="nil"/>
              <w:bottom w:val="nil"/>
              <w:right w:val="nil"/>
            </w:tcBorders>
            <w:shd w:val="clear" w:color="auto" w:fill="auto"/>
            <w:vAlign w:val="center"/>
          </w:tcPr>
          <w:p w14:paraId="4B33202C" w14:textId="77777777" w:rsidR="003035E1" w:rsidRPr="003D79DA" w:rsidRDefault="003035E1" w:rsidP="00714044">
            <w:pPr>
              <w:jc w:val="right"/>
              <w:rPr>
                <w:rFonts w:ascii="Consolas" w:hAnsi="Consolas" w:cs="Consolas"/>
                <w:color w:val="000000"/>
                <w:sz w:val="18"/>
                <w:szCs w:val="18"/>
              </w:rPr>
            </w:pPr>
          </w:p>
          <w:p w14:paraId="05AE27BE" w14:textId="3D5BC472" w:rsidR="003035E1" w:rsidRPr="003D79DA" w:rsidRDefault="003035E1" w:rsidP="00714044">
            <w:pPr>
              <w:jc w:val="right"/>
              <w:rPr>
                <w:rFonts w:ascii="Consolas" w:hAnsi="Consolas" w:cs="Consolas"/>
                <w:sz w:val="18"/>
                <w:szCs w:val="18"/>
              </w:rPr>
            </w:pPr>
            <w:r w:rsidRPr="003D79DA">
              <w:rPr>
                <w:rFonts w:ascii="Consolas" w:hAnsi="Consolas" w:cs="Consolas"/>
                <w:color w:val="000000"/>
                <w:sz w:val="18"/>
                <w:szCs w:val="18"/>
              </w:rPr>
              <w:t>141,053</w:t>
            </w:r>
          </w:p>
        </w:tc>
        <w:tc>
          <w:tcPr>
            <w:tcW w:w="1440" w:type="dxa"/>
            <w:tcBorders>
              <w:top w:val="nil"/>
              <w:left w:val="nil"/>
              <w:bottom w:val="nil"/>
              <w:right w:val="nil"/>
            </w:tcBorders>
            <w:shd w:val="clear" w:color="auto" w:fill="auto"/>
            <w:vAlign w:val="center"/>
          </w:tcPr>
          <w:p w14:paraId="03660D42" w14:textId="77777777" w:rsidR="003035E1" w:rsidRPr="003D79DA" w:rsidRDefault="003035E1" w:rsidP="00714044">
            <w:pPr>
              <w:jc w:val="right"/>
              <w:rPr>
                <w:rFonts w:ascii="Consolas" w:hAnsi="Consolas" w:cs="Consolas"/>
                <w:color w:val="000000"/>
                <w:sz w:val="18"/>
                <w:szCs w:val="18"/>
              </w:rPr>
            </w:pPr>
          </w:p>
          <w:p w14:paraId="0537649E" w14:textId="048C11B9" w:rsidR="003035E1" w:rsidRPr="003D79DA" w:rsidRDefault="003035E1" w:rsidP="00714044">
            <w:pPr>
              <w:jc w:val="right"/>
              <w:rPr>
                <w:rFonts w:ascii="Consolas" w:hAnsi="Consolas" w:cs="Consolas"/>
                <w:sz w:val="18"/>
                <w:szCs w:val="18"/>
              </w:rPr>
            </w:pPr>
            <w:r w:rsidRPr="003D79DA">
              <w:rPr>
                <w:rFonts w:ascii="Consolas" w:hAnsi="Consolas" w:cs="Consolas"/>
                <w:color w:val="000000"/>
                <w:sz w:val="18"/>
                <w:szCs w:val="18"/>
              </w:rPr>
              <w:t>3.1</w:t>
            </w:r>
          </w:p>
        </w:tc>
      </w:tr>
      <w:tr w:rsidR="003035E1" w:rsidRPr="003D79DA" w14:paraId="2C4858AB" w14:textId="77777777" w:rsidTr="003035E1">
        <w:trPr>
          <w:trHeight w:val="216"/>
        </w:trPr>
        <w:tc>
          <w:tcPr>
            <w:tcW w:w="910" w:type="dxa"/>
            <w:tcBorders>
              <w:top w:val="nil"/>
              <w:left w:val="nil"/>
              <w:bottom w:val="nil"/>
              <w:right w:val="nil"/>
            </w:tcBorders>
            <w:shd w:val="clear" w:color="auto" w:fill="auto"/>
            <w:vAlign w:val="center"/>
          </w:tcPr>
          <w:p w14:paraId="7484233D" w14:textId="3647F754"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5570" w:type="dxa"/>
            <w:tcBorders>
              <w:top w:val="nil"/>
              <w:left w:val="nil"/>
              <w:bottom w:val="nil"/>
              <w:right w:val="nil"/>
            </w:tcBorders>
            <w:shd w:val="clear" w:color="auto" w:fill="auto"/>
            <w:vAlign w:val="center"/>
          </w:tcPr>
          <w:p w14:paraId="0C48C496" w14:textId="35DA786C" w:rsidR="003035E1" w:rsidRPr="003D79DA" w:rsidRDefault="003035E1" w:rsidP="00714044">
            <w:pPr>
              <w:ind w:left="-72"/>
              <w:rPr>
                <w:rFonts w:ascii="Consolas" w:hAnsi="Consolas" w:cs="Consolas"/>
                <w:color w:val="000000"/>
                <w:sz w:val="18"/>
                <w:szCs w:val="18"/>
              </w:rPr>
            </w:pPr>
            <w:r w:rsidRPr="003D79DA">
              <w:rPr>
                <w:rFonts w:ascii="Consolas" w:hAnsi="Consolas" w:cs="Consolas"/>
                <w:color w:val="000000"/>
                <w:sz w:val="18"/>
                <w:szCs w:val="18"/>
              </w:rPr>
              <w:t>Not in poverty</w:t>
            </w:r>
          </w:p>
        </w:tc>
        <w:tc>
          <w:tcPr>
            <w:tcW w:w="1440" w:type="dxa"/>
            <w:tcBorders>
              <w:top w:val="nil"/>
              <w:left w:val="nil"/>
              <w:bottom w:val="nil"/>
              <w:right w:val="nil"/>
            </w:tcBorders>
            <w:shd w:val="clear" w:color="auto" w:fill="auto"/>
            <w:vAlign w:val="center"/>
          </w:tcPr>
          <w:p w14:paraId="5EAA77D8" w14:textId="0C90A48D"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3,879,397</w:t>
            </w:r>
          </w:p>
        </w:tc>
        <w:tc>
          <w:tcPr>
            <w:tcW w:w="1440" w:type="dxa"/>
            <w:tcBorders>
              <w:top w:val="nil"/>
              <w:left w:val="nil"/>
              <w:bottom w:val="nil"/>
              <w:right w:val="nil"/>
            </w:tcBorders>
            <w:shd w:val="clear" w:color="auto" w:fill="auto"/>
            <w:vAlign w:val="center"/>
          </w:tcPr>
          <w:p w14:paraId="4CC49301" w14:textId="24056D7F"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86.0</w:t>
            </w:r>
          </w:p>
        </w:tc>
      </w:tr>
      <w:tr w:rsidR="003035E1" w:rsidRPr="003D79DA" w14:paraId="724D71A6" w14:textId="77777777" w:rsidTr="003035E1">
        <w:trPr>
          <w:trHeight w:val="216"/>
        </w:trPr>
        <w:tc>
          <w:tcPr>
            <w:tcW w:w="910" w:type="dxa"/>
            <w:tcBorders>
              <w:top w:val="nil"/>
              <w:left w:val="nil"/>
              <w:bottom w:val="nil"/>
              <w:right w:val="nil"/>
            </w:tcBorders>
            <w:shd w:val="clear" w:color="auto" w:fill="auto"/>
            <w:vAlign w:val="center"/>
          </w:tcPr>
          <w:p w14:paraId="6E7E60A6" w14:textId="411F2763" w:rsidR="003035E1" w:rsidRPr="003D79DA" w:rsidRDefault="003035E1"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5570" w:type="dxa"/>
            <w:tcBorders>
              <w:top w:val="nil"/>
              <w:left w:val="nil"/>
              <w:bottom w:val="nil"/>
              <w:right w:val="nil"/>
            </w:tcBorders>
            <w:shd w:val="clear" w:color="auto" w:fill="auto"/>
            <w:vAlign w:val="center"/>
          </w:tcPr>
          <w:p w14:paraId="014EB9EB" w14:textId="194A86A0" w:rsidR="003035E1" w:rsidRPr="003D79DA" w:rsidRDefault="003035E1" w:rsidP="00714044">
            <w:pPr>
              <w:ind w:left="-72"/>
              <w:rPr>
                <w:rFonts w:ascii="Consolas" w:hAnsi="Consolas" w:cs="Consolas"/>
                <w:color w:val="000000"/>
                <w:sz w:val="18"/>
                <w:szCs w:val="18"/>
              </w:rPr>
            </w:pPr>
            <w:r w:rsidRPr="003D79DA">
              <w:rPr>
                <w:rFonts w:ascii="Consolas" w:hAnsi="Consolas" w:cs="Consolas"/>
                <w:color w:val="000000"/>
                <w:sz w:val="18"/>
                <w:szCs w:val="18"/>
              </w:rPr>
              <w:t>In poverty</w:t>
            </w:r>
          </w:p>
        </w:tc>
        <w:tc>
          <w:tcPr>
            <w:tcW w:w="1440" w:type="dxa"/>
            <w:tcBorders>
              <w:top w:val="nil"/>
              <w:left w:val="nil"/>
              <w:bottom w:val="nil"/>
              <w:right w:val="nil"/>
            </w:tcBorders>
            <w:shd w:val="clear" w:color="auto" w:fill="auto"/>
            <w:vAlign w:val="center"/>
          </w:tcPr>
          <w:p w14:paraId="443F185B" w14:textId="7F46646B"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491,926</w:t>
            </w:r>
          </w:p>
        </w:tc>
        <w:tc>
          <w:tcPr>
            <w:tcW w:w="1440" w:type="dxa"/>
            <w:tcBorders>
              <w:top w:val="nil"/>
              <w:left w:val="nil"/>
              <w:bottom w:val="nil"/>
              <w:right w:val="nil"/>
            </w:tcBorders>
            <w:shd w:val="clear" w:color="auto" w:fill="auto"/>
            <w:vAlign w:val="center"/>
          </w:tcPr>
          <w:p w14:paraId="43962670" w14:textId="4A87616B" w:rsidR="003035E1" w:rsidRPr="003D79DA" w:rsidRDefault="003035E1" w:rsidP="00714044">
            <w:pPr>
              <w:jc w:val="right"/>
              <w:rPr>
                <w:rFonts w:ascii="Consolas" w:hAnsi="Consolas" w:cs="Consolas"/>
                <w:color w:val="000000"/>
                <w:sz w:val="18"/>
                <w:szCs w:val="18"/>
              </w:rPr>
            </w:pPr>
            <w:r w:rsidRPr="003D79DA">
              <w:rPr>
                <w:rFonts w:ascii="Consolas" w:hAnsi="Consolas" w:cs="Consolas"/>
                <w:color w:val="000000"/>
                <w:sz w:val="18"/>
                <w:szCs w:val="18"/>
              </w:rPr>
              <w:t>10.9</w:t>
            </w:r>
          </w:p>
        </w:tc>
      </w:tr>
      <w:tr w:rsidR="003035E1" w:rsidRPr="003D79DA" w14:paraId="5063177A" w14:textId="77777777" w:rsidTr="003035E1">
        <w:trPr>
          <w:trHeight w:val="216"/>
        </w:trPr>
        <w:tc>
          <w:tcPr>
            <w:tcW w:w="910" w:type="dxa"/>
            <w:tcBorders>
              <w:top w:val="nil"/>
              <w:left w:val="nil"/>
              <w:bottom w:val="nil"/>
              <w:right w:val="nil"/>
            </w:tcBorders>
            <w:shd w:val="clear" w:color="auto" w:fill="auto"/>
            <w:vAlign w:val="center"/>
          </w:tcPr>
          <w:p w14:paraId="5420F8EA" w14:textId="77777777" w:rsidR="003035E1" w:rsidRPr="003D79DA" w:rsidRDefault="003035E1" w:rsidP="00714044">
            <w:pPr>
              <w:jc w:val="right"/>
              <w:rPr>
                <w:rFonts w:ascii="Consolas" w:eastAsia="MS Mincho" w:hAnsi="Consolas" w:cs="Consolas"/>
                <w:b/>
                <w:color w:val="000000"/>
                <w:sz w:val="18"/>
                <w:szCs w:val="18"/>
              </w:rPr>
            </w:pPr>
          </w:p>
        </w:tc>
        <w:tc>
          <w:tcPr>
            <w:tcW w:w="5570" w:type="dxa"/>
            <w:tcBorders>
              <w:top w:val="nil"/>
              <w:left w:val="nil"/>
              <w:bottom w:val="nil"/>
              <w:right w:val="nil"/>
            </w:tcBorders>
            <w:shd w:val="clear" w:color="auto" w:fill="auto"/>
            <w:vAlign w:val="center"/>
          </w:tcPr>
          <w:p w14:paraId="0FF9F91C" w14:textId="77777777" w:rsidR="003035E1" w:rsidRPr="003D79DA" w:rsidRDefault="003035E1" w:rsidP="00714044">
            <w:pPr>
              <w:ind w:left="-72"/>
              <w:jc w:val="right"/>
              <w:rPr>
                <w:rFonts w:ascii="Consolas" w:hAnsi="Consolas" w:cs="Consolas"/>
                <w:b/>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03D66152" w14:textId="46B12C26" w:rsidR="003035E1" w:rsidRPr="003D79DA" w:rsidRDefault="003035E1"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2603877" w14:textId="15F78553" w:rsidR="003035E1" w:rsidRPr="003D79DA" w:rsidRDefault="003035E1"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7C4AEBD3" w14:textId="77777777" w:rsidR="002A6BF8" w:rsidRPr="003D79DA" w:rsidRDefault="002A6BF8"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0E80019E" w14:textId="1D9FAD84" w:rsidR="001E23EE" w:rsidRPr="003D79DA" w:rsidRDefault="00A45BC1"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Poverty Index</w:t>
      </w:r>
      <w:bookmarkStart w:id="83" w:name="POVPI"/>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POVPI</w:t>
      </w:r>
      <w:bookmarkEnd w:id="83"/>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7A102B03" w14:textId="5FCABB7A" w:rsidR="00A45BC1" w:rsidRPr="003D79DA" w:rsidRDefault="001E23EE"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594F046E" w14:textId="1665D2FB" w:rsidR="00A45BC1"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A45BC1" w:rsidRPr="003D79DA">
        <w:rPr>
          <w:rFonts w:asciiTheme="minorHAnsi" w:eastAsia="MS Mincho" w:hAnsiTheme="minorHAnsi" w:cstheme="majorHAnsi"/>
          <w:sz w:val="22"/>
          <w:szCs w:val="22"/>
        </w:rPr>
        <w:t xml:space="preserve"> </w:t>
      </w:r>
      <w:r w:rsidR="00DC39C5" w:rsidRPr="003D79DA">
        <w:rPr>
          <w:rFonts w:asciiTheme="minorHAnsi" w:eastAsia="MS Mincho" w:hAnsiTheme="minorHAnsi" w:cstheme="majorHAnsi"/>
          <w:sz w:val="22"/>
          <w:szCs w:val="22"/>
        </w:rPr>
        <w:t>The Census Bureau uses a set of money income thresholds that vary by family size and composition to determine who is in poverty. If the total income for a family or unrelated individual falls below the relevant poverty threshold, then the family (and every individual in it) or unrelated individual is considered in poverty.</w:t>
      </w:r>
    </w:p>
    <w:p w14:paraId="76D8F34D" w14:textId="77777777" w:rsidR="002E7DF7" w:rsidRPr="003D79DA" w:rsidRDefault="002E7DF7" w:rsidP="00714044">
      <w:pPr>
        <w:pStyle w:val="PlainText"/>
        <w:jc w:val="both"/>
        <w:rPr>
          <w:rFonts w:asciiTheme="minorHAnsi" w:eastAsia="MS Mincho" w:hAnsiTheme="minorHAnsi" w:cstheme="majorHAnsi"/>
          <w:sz w:val="22"/>
          <w:szCs w:val="22"/>
        </w:rPr>
      </w:pPr>
    </w:p>
    <w:p w14:paraId="6D3B0D55" w14:textId="77777777" w:rsidR="00A45BC1" w:rsidRPr="003D79DA" w:rsidRDefault="00A45BC1"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D7B6813" w14:textId="77777777" w:rsidR="00A45BC1" w:rsidRPr="003D79DA" w:rsidRDefault="00A45BC1"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52544D7C" w14:textId="77777777" w:rsidR="00A45BC1" w:rsidRPr="003D79DA" w:rsidRDefault="00A45BC1" w:rsidP="00714044">
      <w:pPr>
        <w:pStyle w:val="PlainText"/>
        <w:tabs>
          <w:tab w:val="left" w:pos="2880"/>
        </w:tabs>
        <w:jc w:val="both"/>
        <w:rPr>
          <w:rFonts w:asciiTheme="minorHAnsi" w:eastAsia="MS Mincho" w:hAnsiTheme="minorHAnsi" w:cs="Consolas"/>
          <w:sz w:val="22"/>
          <w:szCs w:val="22"/>
        </w:rPr>
      </w:pPr>
    </w:p>
    <w:p w14:paraId="0D57BCCE" w14:textId="5956E799" w:rsidR="008F28A1" w:rsidRPr="003D79DA" w:rsidRDefault="008F28A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D053BB" w:rsidRPr="003D79DA">
        <w:rPr>
          <w:rFonts w:asciiTheme="minorHAnsi" w:eastAsia="MS Mincho" w:hAnsiTheme="minorHAnsi" w:cs="Consolas"/>
          <w:sz w:val="22"/>
          <w:szCs w:val="22"/>
        </w:rPr>
        <w:t>CHAR</w:t>
      </w:r>
    </w:p>
    <w:p w14:paraId="79F2D11F" w14:textId="59CB48CE" w:rsidR="008F28A1" w:rsidRPr="003D79DA" w:rsidRDefault="00D053B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Format: </w:t>
      </w:r>
      <w:r w:rsidR="005B7A9D" w:rsidRPr="003D79DA">
        <w:rPr>
          <w:rFonts w:asciiTheme="minorHAnsi" w:eastAsia="MS Mincho" w:hAnsiTheme="minorHAnsi" w:cs="Consolas"/>
          <w:sz w:val="22"/>
          <w:szCs w:val="22"/>
        </w:rPr>
        <w:t>$</w:t>
      </w:r>
      <w:r w:rsidRPr="003D79DA">
        <w:rPr>
          <w:rFonts w:asciiTheme="minorHAnsi" w:eastAsia="MS Mincho" w:hAnsiTheme="minorHAnsi" w:cs="Consolas"/>
          <w:sz w:val="22"/>
          <w:szCs w:val="22"/>
        </w:rPr>
        <w:t>3</w:t>
      </w:r>
      <w:r w:rsidR="005B7A9D" w:rsidRPr="003D79DA">
        <w:rPr>
          <w:rFonts w:asciiTheme="minorHAnsi" w:eastAsia="MS Mincho" w:hAnsiTheme="minorHAnsi" w:cs="Consolas"/>
          <w:sz w:val="22"/>
          <w:szCs w:val="22"/>
        </w:rPr>
        <w:t>.</w:t>
      </w:r>
    </w:p>
    <w:p w14:paraId="734D8B7E" w14:textId="77777777" w:rsidR="008F28A1" w:rsidRPr="003D79DA" w:rsidRDefault="008F28A1" w:rsidP="00714044">
      <w:pPr>
        <w:pStyle w:val="PlainText"/>
        <w:jc w:val="both"/>
        <w:rPr>
          <w:rFonts w:asciiTheme="minorHAnsi" w:eastAsia="MS Mincho" w:hAnsiTheme="minorHAnsi" w:cs="Consolas"/>
          <w:sz w:val="22"/>
          <w:szCs w:val="22"/>
        </w:rPr>
      </w:pPr>
    </w:p>
    <w:p w14:paraId="74675C17" w14:textId="5CECAB5F" w:rsidR="00A45BC1" w:rsidRPr="003D79DA" w:rsidRDefault="00A45BC1"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87E933E"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C44D6D7" w14:textId="77777777" w:rsidR="00A45BC1" w:rsidRPr="003D79DA" w:rsidRDefault="00A45BC1" w:rsidP="00714044">
      <w:pPr>
        <w:pStyle w:val="PlainText"/>
        <w:jc w:val="both"/>
        <w:rPr>
          <w:rFonts w:asciiTheme="minorHAnsi" w:eastAsia="MS Mincho" w:hAnsiTheme="minorHAnsi" w:cs="Consolas"/>
          <w:i/>
          <w:sz w:val="24"/>
        </w:rPr>
      </w:pPr>
    </w:p>
    <w:tbl>
      <w:tblPr>
        <w:tblW w:w="9630" w:type="dxa"/>
        <w:tblInd w:w="108" w:type="dxa"/>
        <w:tblLayout w:type="fixed"/>
        <w:tblLook w:val="04A0" w:firstRow="1" w:lastRow="0" w:firstColumn="1" w:lastColumn="0" w:noHBand="0" w:noVBand="1"/>
      </w:tblPr>
      <w:tblGrid>
        <w:gridCol w:w="1116"/>
        <w:gridCol w:w="5634"/>
        <w:gridCol w:w="1440"/>
        <w:gridCol w:w="1440"/>
      </w:tblGrid>
      <w:tr w:rsidR="00EB1701" w:rsidRPr="003D79DA" w14:paraId="23BF6C67" w14:textId="05C730A4" w:rsidTr="003035E1">
        <w:trPr>
          <w:trHeight w:val="216"/>
        </w:trPr>
        <w:tc>
          <w:tcPr>
            <w:tcW w:w="6750" w:type="dxa"/>
            <w:gridSpan w:val="2"/>
            <w:tcBorders>
              <w:top w:val="nil"/>
              <w:left w:val="nil"/>
              <w:bottom w:val="nil"/>
              <w:right w:val="nil"/>
            </w:tcBorders>
            <w:shd w:val="clear" w:color="auto" w:fill="auto"/>
            <w:vAlign w:val="center"/>
          </w:tcPr>
          <w:p w14:paraId="21757BF7" w14:textId="16D8C71C" w:rsidR="00EB1701" w:rsidRPr="003D79DA" w:rsidRDefault="00EB1701" w:rsidP="00714044">
            <w:pPr>
              <w:ind w:left="-72"/>
              <w:rPr>
                <w:rFonts w:ascii="Consolas" w:eastAsia="MS Mincho" w:hAnsi="Consolas" w:cs="Consolas"/>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332168D4" w14:textId="155B2C4E" w:rsidR="00EB1701" w:rsidRPr="003D79DA" w:rsidRDefault="00EB1701"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5A1B8A1" w14:textId="65BF697A" w:rsidR="00EB1701" w:rsidRPr="003D79DA" w:rsidRDefault="00EB1701"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EB1701" w:rsidRPr="003D79DA" w14:paraId="66F1BC23" w14:textId="6834C30A" w:rsidTr="003035E1">
        <w:trPr>
          <w:trHeight w:val="216"/>
        </w:trPr>
        <w:tc>
          <w:tcPr>
            <w:tcW w:w="1116" w:type="dxa"/>
            <w:tcBorders>
              <w:top w:val="nil"/>
              <w:left w:val="nil"/>
              <w:bottom w:val="nil"/>
              <w:right w:val="nil"/>
            </w:tcBorders>
            <w:shd w:val="clear" w:color="auto" w:fill="auto"/>
            <w:vAlign w:val="center"/>
          </w:tcPr>
          <w:p w14:paraId="527BF437" w14:textId="77777777" w:rsidR="00EB1701" w:rsidRPr="003D79DA" w:rsidRDefault="00EB1701" w:rsidP="00714044">
            <w:pPr>
              <w:jc w:val="right"/>
              <w:rPr>
                <w:rFonts w:ascii="Consolas" w:eastAsia="MS Mincho" w:hAnsi="Consolas" w:cs="Consolas"/>
                <w:color w:val="000000"/>
                <w:sz w:val="18"/>
                <w:szCs w:val="20"/>
              </w:rPr>
            </w:pPr>
          </w:p>
        </w:tc>
        <w:tc>
          <w:tcPr>
            <w:tcW w:w="5634" w:type="dxa"/>
            <w:tcBorders>
              <w:top w:val="nil"/>
              <w:left w:val="nil"/>
              <w:bottom w:val="nil"/>
              <w:right w:val="nil"/>
            </w:tcBorders>
            <w:shd w:val="clear" w:color="auto" w:fill="auto"/>
            <w:vAlign w:val="center"/>
          </w:tcPr>
          <w:p w14:paraId="7854D238" w14:textId="77777777" w:rsidR="00EB1701" w:rsidRPr="003D79DA" w:rsidRDefault="00EB1701" w:rsidP="00714044">
            <w:pPr>
              <w:ind w:left="-72"/>
              <w:rPr>
                <w:rFonts w:ascii="Consolas" w:eastAsia="MS Mincho" w:hAnsi="Consolas" w:cs="Consolas"/>
                <w:bCs/>
                <w:color w:val="000000"/>
                <w:sz w:val="18"/>
                <w:szCs w:val="20"/>
              </w:rPr>
            </w:pPr>
          </w:p>
        </w:tc>
        <w:tc>
          <w:tcPr>
            <w:tcW w:w="1440" w:type="dxa"/>
            <w:tcBorders>
              <w:top w:val="nil"/>
              <w:left w:val="nil"/>
              <w:bottom w:val="nil"/>
              <w:right w:val="nil"/>
            </w:tcBorders>
            <w:shd w:val="clear" w:color="auto" w:fill="auto"/>
            <w:vAlign w:val="center"/>
          </w:tcPr>
          <w:p w14:paraId="6911B24A" w14:textId="77777777" w:rsidR="00EB1701" w:rsidRPr="003D79DA" w:rsidRDefault="00EB1701"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B2B4C92" w14:textId="77777777" w:rsidR="00EB1701" w:rsidRPr="003D79DA" w:rsidRDefault="00EB1701" w:rsidP="00714044">
            <w:pPr>
              <w:jc w:val="right"/>
              <w:rPr>
                <w:rFonts w:ascii="Consolas" w:eastAsia="MS Mincho" w:hAnsi="Consolas" w:cs="Consolas"/>
                <w:b/>
                <w:bCs/>
                <w:color w:val="000000"/>
                <w:sz w:val="18"/>
                <w:szCs w:val="20"/>
              </w:rPr>
            </w:pPr>
          </w:p>
        </w:tc>
      </w:tr>
      <w:tr w:rsidR="003035E1" w:rsidRPr="003D79DA" w14:paraId="46664476" w14:textId="57255321" w:rsidTr="00CA55B2">
        <w:trPr>
          <w:trHeight w:val="216"/>
        </w:trPr>
        <w:tc>
          <w:tcPr>
            <w:tcW w:w="1116" w:type="dxa"/>
            <w:tcBorders>
              <w:top w:val="nil"/>
              <w:left w:val="nil"/>
              <w:bottom w:val="nil"/>
              <w:right w:val="nil"/>
            </w:tcBorders>
            <w:shd w:val="clear" w:color="auto" w:fill="auto"/>
          </w:tcPr>
          <w:p w14:paraId="39447570" w14:textId="56ED9609" w:rsidR="003035E1" w:rsidRPr="003D79DA" w:rsidRDefault="003035E1"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5634" w:type="dxa"/>
            <w:tcBorders>
              <w:top w:val="nil"/>
              <w:left w:val="nil"/>
              <w:bottom w:val="nil"/>
              <w:right w:val="nil"/>
            </w:tcBorders>
            <w:shd w:val="clear" w:color="auto" w:fill="auto"/>
            <w:vAlign w:val="center"/>
          </w:tcPr>
          <w:p w14:paraId="125A1B96" w14:textId="35095108" w:rsidR="003035E1" w:rsidRPr="003D79DA" w:rsidRDefault="003035E1" w:rsidP="00714044">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 xml:space="preserve">NIU (nonrelative over 15 years old in housing unit, or person </w:t>
            </w:r>
            <w:r w:rsidRPr="003D79DA">
              <w:rPr>
                <w:rFonts w:ascii="Consolas" w:eastAsia="MS Mincho" w:hAnsi="Consolas" w:cs="Consolas"/>
                <w:sz w:val="18"/>
                <w:szCs w:val="20"/>
              </w:rPr>
              <w:t xml:space="preserve">under 15 years in </w:t>
            </w:r>
            <w:hyperlink w:anchor="GQT" w:history="1">
              <w:r w:rsidRPr="003D79DA">
                <w:rPr>
                  <w:rStyle w:val="Hyperlink"/>
                  <w:rFonts w:ascii="Consolas" w:eastAsia="MS Mincho" w:hAnsi="Consolas" w:cs="Consolas"/>
                  <w:sz w:val="18"/>
                  <w:szCs w:val="20"/>
                </w:rPr>
                <w:t>GQT</w:t>
              </w:r>
            </w:hyperlink>
            <w:r w:rsidRPr="003D79DA">
              <w:rPr>
                <w:rFonts w:ascii="Consolas" w:eastAsia="MS Mincho" w:hAnsi="Consolas" w:cs="Consolas"/>
                <w:sz w:val="18"/>
                <w:szCs w:val="20"/>
              </w:rPr>
              <w:t xml:space="preserve"> 701, 801, 802, or 902)</w:t>
            </w:r>
          </w:p>
        </w:tc>
        <w:tc>
          <w:tcPr>
            <w:tcW w:w="1440" w:type="dxa"/>
            <w:tcBorders>
              <w:top w:val="nil"/>
              <w:left w:val="nil"/>
              <w:bottom w:val="nil"/>
              <w:right w:val="nil"/>
            </w:tcBorders>
            <w:shd w:val="clear" w:color="auto" w:fill="auto"/>
            <w:vAlign w:val="center"/>
          </w:tcPr>
          <w:p w14:paraId="5106B2A0" w14:textId="77777777" w:rsidR="00CA55B2" w:rsidRPr="003D79DA" w:rsidRDefault="00CA55B2" w:rsidP="00714044">
            <w:pPr>
              <w:jc w:val="right"/>
              <w:rPr>
                <w:rFonts w:ascii="Consolas" w:hAnsi="Consolas" w:cs="Consolas"/>
                <w:color w:val="000000"/>
                <w:sz w:val="18"/>
                <w:szCs w:val="18"/>
              </w:rPr>
            </w:pPr>
          </w:p>
          <w:p w14:paraId="25E1116D" w14:textId="43F98C69"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141,053</w:t>
            </w:r>
          </w:p>
        </w:tc>
        <w:tc>
          <w:tcPr>
            <w:tcW w:w="1440" w:type="dxa"/>
            <w:tcBorders>
              <w:top w:val="nil"/>
              <w:left w:val="nil"/>
              <w:bottom w:val="nil"/>
              <w:right w:val="nil"/>
            </w:tcBorders>
            <w:shd w:val="clear" w:color="auto" w:fill="auto"/>
            <w:vAlign w:val="center"/>
          </w:tcPr>
          <w:p w14:paraId="08FF96FE" w14:textId="77777777" w:rsidR="00CA55B2" w:rsidRPr="003D79DA" w:rsidRDefault="00CA55B2" w:rsidP="00714044">
            <w:pPr>
              <w:jc w:val="right"/>
              <w:rPr>
                <w:rFonts w:ascii="Consolas" w:hAnsi="Consolas" w:cs="Consolas"/>
                <w:color w:val="000000"/>
                <w:sz w:val="18"/>
                <w:szCs w:val="18"/>
              </w:rPr>
            </w:pPr>
          </w:p>
          <w:p w14:paraId="4DF30DE0" w14:textId="578C7308"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3.1</w:t>
            </w:r>
          </w:p>
        </w:tc>
      </w:tr>
      <w:tr w:rsidR="003035E1" w:rsidRPr="003D79DA" w14:paraId="32C675D7" w14:textId="00683201" w:rsidTr="003035E1">
        <w:trPr>
          <w:trHeight w:val="216"/>
        </w:trPr>
        <w:tc>
          <w:tcPr>
            <w:tcW w:w="1116" w:type="dxa"/>
            <w:tcBorders>
              <w:top w:val="nil"/>
              <w:left w:val="nil"/>
              <w:bottom w:val="nil"/>
              <w:right w:val="nil"/>
            </w:tcBorders>
            <w:shd w:val="clear" w:color="auto" w:fill="auto"/>
            <w:vAlign w:val="center"/>
          </w:tcPr>
          <w:p w14:paraId="71C30C07" w14:textId="0D056E45"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000-099 —</w:t>
            </w:r>
          </w:p>
        </w:tc>
        <w:tc>
          <w:tcPr>
            <w:tcW w:w="5634" w:type="dxa"/>
            <w:tcBorders>
              <w:top w:val="nil"/>
              <w:left w:val="nil"/>
              <w:bottom w:val="nil"/>
              <w:right w:val="nil"/>
            </w:tcBorders>
            <w:shd w:val="clear" w:color="auto" w:fill="auto"/>
            <w:vAlign w:val="center"/>
          </w:tcPr>
          <w:p w14:paraId="62B16E23" w14:textId="4D804D9D"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color w:val="000000"/>
                <w:sz w:val="18"/>
                <w:szCs w:val="20"/>
                <w:shd w:val="clear" w:color="auto" w:fill="FFFFFF"/>
              </w:rPr>
              <w:t>0%-99% of poverty </w:t>
            </w:r>
          </w:p>
        </w:tc>
        <w:tc>
          <w:tcPr>
            <w:tcW w:w="1440" w:type="dxa"/>
            <w:tcBorders>
              <w:top w:val="nil"/>
              <w:left w:val="nil"/>
              <w:bottom w:val="nil"/>
              <w:right w:val="nil"/>
            </w:tcBorders>
            <w:shd w:val="clear" w:color="auto" w:fill="auto"/>
            <w:vAlign w:val="center"/>
          </w:tcPr>
          <w:p w14:paraId="4BDB2FD2" w14:textId="4225E069"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491,926</w:t>
            </w:r>
          </w:p>
        </w:tc>
        <w:tc>
          <w:tcPr>
            <w:tcW w:w="1440" w:type="dxa"/>
            <w:tcBorders>
              <w:top w:val="nil"/>
              <w:left w:val="nil"/>
              <w:bottom w:val="nil"/>
              <w:right w:val="nil"/>
            </w:tcBorders>
            <w:vAlign w:val="center"/>
          </w:tcPr>
          <w:p w14:paraId="38530BDB" w14:textId="421EE234"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10.9</w:t>
            </w:r>
          </w:p>
        </w:tc>
      </w:tr>
      <w:tr w:rsidR="003035E1" w:rsidRPr="003D79DA" w14:paraId="5DF68E0F" w14:textId="64FAB2F0" w:rsidTr="003035E1">
        <w:trPr>
          <w:trHeight w:val="216"/>
        </w:trPr>
        <w:tc>
          <w:tcPr>
            <w:tcW w:w="1116" w:type="dxa"/>
            <w:tcBorders>
              <w:top w:val="nil"/>
              <w:left w:val="nil"/>
              <w:bottom w:val="nil"/>
              <w:right w:val="nil"/>
            </w:tcBorders>
            <w:shd w:val="clear" w:color="auto" w:fill="auto"/>
            <w:vAlign w:val="center"/>
          </w:tcPr>
          <w:p w14:paraId="792372F3" w14:textId="1FD4D9F1"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100-199 —</w:t>
            </w:r>
          </w:p>
        </w:tc>
        <w:tc>
          <w:tcPr>
            <w:tcW w:w="5634" w:type="dxa"/>
            <w:tcBorders>
              <w:top w:val="nil"/>
              <w:left w:val="nil"/>
              <w:bottom w:val="nil"/>
              <w:right w:val="nil"/>
            </w:tcBorders>
            <w:shd w:val="clear" w:color="auto" w:fill="auto"/>
            <w:vAlign w:val="center"/>
          </w:tcPr>
          <w:p w14:paraId="5FFDC019" w14:textId="3F2FB0F7"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100%-199% of poverty   </w:t>
            </w:r>
          </w:p>
        </w:tc>
        <w:tc>
          <w:tcPr>
            <w:tcW w:w="1440" w:type="dxa"/>
            <w:tcBorders>
              <w:top w:val="nil"/>
              <w:left w:val="nil"/>
              <w:bottom w:val="nil"/>
              <w:right w:val="nil"/>
            </w:tcBorders>
            <w:shd w:val="clear" w:color="auto" w:fill="auto"/>
            <w:vAlign w:val="center"/>
          </w:tcPr>
          <w:p w14:paraId="24BF679C" w14:textId="35D8B85D"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727,352</w:t>
            </w:r>
          </w:p>
        </w:tc>
        <w:tc>
          <w:tcPr>
            <w:tcW w:w="1440" w:type="dxa"/>
            <w:tcBorders>
              <w:top w:val="nil"/>
              <w:left w:val="nil"/>
              <w:bottom w:val="nil"/>
              <w:right w:val="nil"/>
            </w:tcBorders>
            <w:vAlign w:val="center"/>
          </w:tcPr>
          <w:p w14:paraId="00AF9C60" w14:textId="56258899"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16.1</w:t>
            </w:r>
          </w:p>
        </w:tc>
      </w:tr>
      <w:tr w:rsidR="003035E1" w:rsidRPr="003D79DA" w14:paraId="58357125" w14:textId="6C0EB3AA" w:rsidTr="003035E1">
        <w:trPr>
          <w:trHeight w:val="216"/>
        </w:trPr>
        <w:tc>
          <w:tcPr>
            <w:tcW w:w="1116" w:type="dxa"/>
            <w:tcBorders>
              <w:top w:val="nil"/>
              <w:left w:val="nil"/>
              <w:bottom w:val="nil"/>
              <w:right w:val="nil"/>
            </w:tcBorders>
            <w:shd w:val="clear" w:color="auto" w:fill="auto"/>
            <w:vAlign w:val="center"/>
          </w:tcPr>
          <w:p w14:paraId="76F7EFF2" w14:textId="47DAA168"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200-299 —</w:t>
            </w:r>
          </w:p>
        </w:tc>
        <w:tc>
          <w:tcPr>
            <w:tcW w:w="5634" w:type="dxa"/>
            <w:tcBorders>
              <w:top w:val="nil"/>
              <w:left w:val="nil"/>
              <w:bottom w:val="nil"/>
              <w:right w:val="nil"/>
            </w:tcBorders>
            <w:shd w:val="clear" w:color="auto" w:fill="auto"/>
            <w:vAlign w:val="center"/>
          </w:tcPr>
          <w:p w14:paraId="20BD19F7" w14:textId="23A4D118"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200%-299% of poverty   </w:t>
            </w:r>
          </w:p>
        </w:tc>
        <w:tc>
          <w:tcPr>
            <w:tcW w:w="1440" w:type="dxa"/>
            <w:tcBorders>
              <w:top w:val="nil"/>
              <w:left w:val="nil"/>
              <w:bottom w:val="nil"/>
              <w:right w:val="nil"/>
            </w:tcBorders>
            <w:shd w:val="clear" w:color="auto" w:fill="auto"/>
            <w:vAlign w:val="center"/>
          </w:tcPr>
          <w:p w14:paraId="1199E6BC" w14:textId="78F633FD"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738,821</w:t>
            </w:r>
          </w:p>
        </w:tc>
        <w:tc>
          <w:tcPr>
            <w:tcW w:w="1440" w:type="dxa"/>
            <w:tcBorders>
              <w:top w:val="nil"/>
              <w:left w:val="nil"/>
              <w:bottom w:val="nil"/>
              <w:right w:val="nil"/>
            </w:tcBorders>
            <w:vAlign w:val="center"/>
          </w:tcPr>
          <w:p w14:paraId="0B0F61B8" w14:textId="18356C05"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16.4</w:t>
            </w:r>
          </w:p>
        </w:tc>
      </w:tr>
      <w:tr w:rsidR="003035E1" w:rsidRPr="003D79DA" w14:paraId="735D9C84" w14:textId="68249081" w:rsidTr="003035E1">
        <w:trPr>
          <w:trHeight w:val="216"/>
        </w:trPr>
        <w:tc>
          <w:tcPr>
            <w:tcW w:w="1116" w:type="dxa"/>
            <w:tcBorders>
              <w:top w:val="nil"/>
              <w:left w:val="nil"/>
              <w:bottom w:val="nil"/>
              <w:right w:val="nil"/>
            </w:tcBorders>
            <w:shd w:val="clear" w:color="auto" w:fill="auto"/>
            <w:vAlign w:val="center"/>
          </w:tcPr>
          <w:p w14:paraId="3A884735" w14:textId="2464056A"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300-399 —</w:t>
            </w:r>
          </w:p>
        </w:tc>
        <w:tc>
          <w:tcPr>
            <w:tcW w:w="5634" w:type="dxa"/>
            <w:tcBorders>
              <w:top w:val="nil"/>
              <w:left w:val="nil"/>
              <w:bottom w:val="nil"/>
              <w:right w:val="nil"/>
            </w:tcBorders>
            <w:shd w:val="clear" w:color="auto" w:fill="auto"/>
            <w:vAlign w:val="center"/>
          </w:tcPr>
          <w:p w14:paraId="1920A083" w14:textId="04F645A3"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300%-399% of poverty   </w:t>
            </w:r>
          </w:p>
        </w:tc>
        <w:tc>
          <w:tcPr>
            <w:tcW w:w="1440" w:type="dxa"/>
            <w:tcBorders>
              <w:top w:val="nil"/>
              <w:left w:val="nil"/>
              <w:bottom w:val="nil"/>
              <w:right w:val="nil"/>
            </w:tcBorders>
            <w:shd w:val="clear" w:color="auto" w:fill="auto"/>
            <w:vAlign w:val="center"/>
          </w:tcPr>
          <w:p w14:paraId="13BA766B" w14:textId="547DC013"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640,430</w:t>
            </w:r>
          </w:p>
        </w:tc>
        <w:tc>
          <w:tcPr>
            <w:tcW w:w="1440" w:type="dxa"/>
            <w:tcBorders>
              <w:top w:val="nil"/>
              <w:left w:val="nil"/>
              <w:bottom w:val="nil"/>
              <w:right w:val="nil"/>
            </w:tcBorders>
            <w:vAlign w:val="center"/>
          </w:tcPr>
          <w:p w14:paraId="5DC89BB3" w14:textId="773E84F2"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14.2</w:t>
            </w:r>
          </w:p>
        </w:tc>
      </w:tr>
      <w:tr w:rsidR="003035E1" w:rsidRPr="003D79DA" w14:paraId="33BDCC43" w14:textId="7409FF03" w:rsidTr="003035E1">
        <w:trPr>
          <w:trHeight w:val="216"/>
        </w:trPr>
        <w:tc>
          <w:tcPr>
            <w:tcW w:w="1116" w:type="dxa"/>
            <w:tcBorders>
              <w:top w:val="nil"/>
              <w:left w:val="nil"/>
              <w:bottom w:val="nil"/>
              <w:right w:val="nil"/>
            </w:tcBorders>
            <w:shd w:val="clear" w:color="auto" w:fill="auto"/>
            <w:vAlign w:val="center"/>
          </w:tcPr>
          <w:p w14:paraId="4E3F5746" w14:textId="0184CE75"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400-499 —</w:t>
            </w:r>
          </w:p>
        </w:tc>
        <w:tc>
          <w:tcPr>
            <w:tcW w:w="5634" w:type="dxa"/>
            <w:tcBorders>
              <w:top w:val="nil"/>
              <w:left w:val="nil"/>
              <w:bottom w:val="nil"/>
              <w:right w:val="nil"/>
            </w:tcBorders>
            <w:shd w:val="clear" w:color="auto" w:fill="auto"/>
            <w:vAlign w:val="center"/>
          </w:tcPr>
          <w:p w14:paraId="6F03E9F3" w14:textId="76DA2F5D"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400%-499% of poverty   </w:t>
            </w:r>
          </w:p>
        </w:tc>
        <w:tc>
          <w:tcPr>
            <w:tcW w:w="1440" w:type="dxa"/>
            <w:tcBorders>
              <w:top w:val="nil"/>
              <w:left w:val="nil"/>
              <w:bottom w:val="nil"/>
              <w:right w:val="nil"/>
            </w:tcBorders>
            <w:shd w:val="clear" w:color="auto" w:fill="auto"/>
            <w:vAlign w:val="center"/>
          </w:tcPr>
          <w:p w14:paraId="04330119" w14:textId="347F3545"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501,749</w:t>
            </w:r>
          </w:p>
        </w:tc>
        <w:tc>
          <w:tcPr>
            <w:tcW w:w="1440" w:type="dxa"/>
            <w:tcBorders>
              <w:top w:val="nil"/>
              <w:left w:val="nil"/>
              <w:bottom w:val="nil"/>
              <w:right w:val="nil"/>
            </w:tcBorders>
            <w:vAlign w:val="center"/>
          </w:tcPr>
          <w:p w14:paraId="3E88FFE4" w14:textId="0F2B6D90"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11.1</w:t>
            </w:r>
          </w:p>
        </w:tc>
      </w:tr>
      <w:tr w:rsidR="003035E1" w:rsidRPr="003D79DA" w14:paraId="3191A1DF" w14:textId="28CD9397" w:rsidTr="003035E1">
        <w:trPr>
          <w:trHeight w:val="216"/>
        </w:trPr>
        <w:tc>
          <w:tcPr>
            <w:tcW w:w="1116" w:type="dxa"/>
            <w:tcBorders>
              <w:top w:val="nil"/>
              <w:left w:val="nil"/>
              <w:bottom w:val="nil"/>
              <w:right w:val="nil"/>
            </w:tcBorders>
            <w:shd w:val="clear" w:color="auto" w:fill="auto"/>
            <w:vAlign w:val="center"/>
          </w:tcPr>
          <w:p w14:paraId="56C54443" w14:textId="6314A74B"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500-599 —</w:t>
            </w:r>
          </w:p>
        </w:tc>
        <w:tc>
          <w:tcPr>
            <w:tcW w:w="5634" w:type="dxa"/>
            <w:tcBorders>
              <w:top w:val="nil"/>
              <w:left w:val="nil"/>
              <w:bottom w:val="nil"/>
              <w:right w:val="nil"/>
            </w:tcBorders>
            <w:shd w:val="clear" w:color="auto" w:fill="auto"/>
            <w:vAlign w:val="center"/>
          </w:tcPr>
          <w:p w14:paraId="68D8A12B" w14:textId="2B5808FC"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500%-599% of poverty   </w:t>
            </w:r>
          </w:p>
        </w:tc>
        <w:tc>
          <w:tcPr>
            <w:tcW w:w="1440" w:type="dxa"/>
            <w:tcBorders>
              <w:top w:val="nil"/>
              <w:left w:val="nil"/>
              <w:bottom w:val="nil"/>
              <w:right w:val="nil"/>
            </w:tcBorders>
            <w:shd w:val="clear" w:color="auto" w:fill="auto"/>
            <w:vAlign w:val="center"/>
          </w:tcPr>
          <w:p w14:paraId="59ABDEDD" w14:textId="1016EA75"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357,218</w:t>
            </w:r>
          </w:p>
        </w:tc>
        <w:tc>
          <w:tcPr>
            <w:tcW w:w="1440" w:type="dxa"/>
            <w:tcBorders>
              <w:top w:val="nil"/>
              <w:left w:val="nil"/>
              <w:bottom w:val="nil"/>
              <w:right w:val="nil"/>
            </w:tcBorders>
            <w:vAlign w:val="center"/>
          </w:tcPr>
          <w:p w14:paraId="71A3BF73" w14:textId="5A2D465F"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7.9</w:t>
            </w:r>
          </w:p>
        </w:tc>
      </w:tr>
      <w:tr w:rsidR="003035E1" w:rsidRPr="003D79DA" w14:paraId="5F1C0A6D" w14:textId="31F49670" w:rsidTr="003035E1">
        <w:trPr>
          <w:trHeight w:val="216"/>
        </w:trPr>
        <w:tc>
          <w:tcPr>
            <w:tcW w:w="1116" w:type="dxa"/>
            <w:tcBorders>
              <w:top w:val="nil"/>
              <w:left w:val="nil"/>
              <w:bottom w:val="nil"/>
              <w:right w:val="nil"/>
            </w:tcBorders>
            <w:shd w:val="clear" w:color="auto" w:fill="auto"/>
            <w:vAlign w:val="center"/>
          </w:tcPr>
          <w:p w14:paraId="7A5A18CC" w14:textId="2AED49F5"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600-699 —</w:t>
            </w:r>
          </w:p>
        </w:tc>
        <w:tc>
          <w:tcPr>
            <w:tcW w:w="5634" w:type="dxa"/>
            <w:tcBorders>
              <w:top w:val="nil"/>
              <w:left w:val="nil"/>
              <w:bottom w:val="nil"/>
              <w:right w:val="nil"/>
            </w:tcBorders>
            <w:shd w:val="clear" w:color="auto" w:fill="auto"/>
            <w:vAlign w:val="center"/>
          </w:tcPr>
          <w:p w14:paraId="6D765087" w14:textId="6B5D6B4F"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600%-699% of poverty   </w:t>
            </w:r>
          </w:p>
        </w:tc>
        <w:tc>
          <w:tcPr>
            <w:tcW w:w="1440" w:type="dxa"/>
            <w:tcBorders>
              <w:top w:val="nil"/>
              <w:left w:val="nil"/>
              <w:bottom w:val="nil"/>
              <w:right w:val="nil"/>
            </w:tcBorders>
            <w:shd w:val="clear" w:color="auto" w:fill="auto"/>
            <w:vAlign w:val="center"/>
          </w:tcPr>
          <w:p w14:paraId="6EFC4626" w14:textId="15F18960"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246,434</w:t>
            </w:r>
          </w:p>
        </w:tc>
        <w:tc>
          <w:tcPr>
            <w:tcW w:w="1440" w:type="dxa"/>
            <w:tcBorders>
              <w:top w:val="nil"/>
              <w:left w:val="nil"/>
              <w:bottom w:val="nil"/>
              <w:right w:val="nil"/>
            </w:tcBorders>
            <w:vAlign w:val="center"/>
          </w:tcPr>
          <w:p w14:paraId="0F3C23AD" w14:textId="6E2FD9B3"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5.5</w:t>
            </w:r>
          </w:p>
        </w:tc>
      </w:tr>
      <w:tr w:rsidR="003035E1" w:rsidRPr="003D79DA" w14:paraId="7BB9B48A" w14:textId="11316749" w:rsidTr="003035E1">
        <w:trPr>
          <w:trHeight w:val="216"/>
        </w:trPr>
        <w:tc>
          <w:tcPr>
            <w:tcW w:w="1116" w:type="dxa"/>
            <w:tcBorders>
              <w:top w:val="nil"/>
              <w:left w:val="nil"/>
              <w:bottom w:val="nil"/>
              <w:right w:val="nil"/>
            </w:tcBorders>
            <w:shd w:val="clear" w:color="auto" w:fill="auto"/>
            <w:vAlign w:val="center"/>
          </w:tcPr>
          <w:p w14:paraId="2BA0AC83" w14:textId="2F776B86"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700-799 —</w:t>
            </w:r>
          </w:p>
        </w:tc>
        <w:tc>
          <w:tcPr>
            <w:tcW w:w="5634" w:type="dxa"/>
            <w:tcBorders>
              <w:top w:val="nil"/>
              <w:left w:val="nil"/>
              <w:bottom w:val="nil"/>
              <w:right w:val="nil"/>
            </w:tcBorders>
            <w:shd w:val="clear" w:color="auto" w:fill="auto"/>
            <w:vAlign w:val="center"/>
          </w:tcPr>
          <w:p w14:paraId="4E06DE8D" w14:textId="79EAA5A4"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700%-799% of poverty   </w:t>
            </w:r>
          </w:p>
        </w:tc>
        <w:tc>
          <w:tcPr>
            <w:tcW w:w="1440" w:type="dxa"/>
            <w:tcBorders>
              <w:top w:val="nil"/>
              <w:left w:val="nil"/>
              <w:bottom w:val="nil"/>
              <w:right w:val="nil"/>
            </w:tcBorders>
            <w:shd w:val="clear" w:color="auto" w:fill="auto"/>
            <w:vAlign w:val="center"/>
          </w:tcPr>
          <w:p w14:paraId="7894B391" w14:textId="3CBFA036"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170,450</w:t>
            </w:r>
          </w:p>
        </w:tc>
        <w:tc>
          <w:tcPr>
            <w:tcW w:w="1440" w:type="dxa"/>
            <w:tcBorders>
              <w:top w:val="nil"/>
              <w:left w:val="nil"/>
              <w:bottom w:val="nil"/>
              <w:right w:val="nil"/>
            </w:tcBorders>
            <w:vAlign w:val="center"/>
          </w:tcPr>
          <w:p w14:paraId="2F542147" w14:textId="1E721EF2"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3.8</w:t>
            </w:r>
          </w:p>
        </w:tc>
      </w:tr>
      <w:tr w:rsidR="003035E1" w:rsidRPr="003D79DA" w14:paraId="15F14DB0" w14:textId="498D7EC1" w:rsidTr="003035E1">
        <w:trPr>
          <w:trHeight w:val="216"/>
        </w:trPr>
        <w:tc>
          <w:tcPr>
            <w:tcW w:w="1116" w:type="dxa"/>
            <w:tcBorders>
              <w:top w:val="nil"/>
              <w:left w:val="nil"/>
              <w:bottom w:val="nil"/>
              <w:right w:val="nil"/>
            </w:tcBorders>
            <w:shd w:val="clear" w:color="auto" w:fill="auto"/>
            <w:vAlign w:val="center"/>
          </w:tcPr>
          <w:p w14:paraId="31276094" w14:textId="1CA33F33"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800-899 —</w:t>
            </w:r>
          </w:p>
        </w:tc>
        <w:tc>
          <w:tcPr>
            <w:tcW w:w="5634" w:type="dxa"/>
            <w:tcBorders>
              <w:top w:val="nil"/>
              <w:left w:val="nil"/>
              <w:bottom w:val="nil"/>
              <w:right w:val="nil"/>
            </w:tcBorders>
            <w:shd w:val="clear" w:color="auto" w:fill="auto"/>
            <w:vAlign w:val="center"/>
          </w:tcPr>
          <w:p w14:paraId="4EB0CB6E" w14:textId="39E16CCE"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 xml:space="preserve">800%-899% of poverty   </w:t>
            </w:r>
          </w:p>
        </w:tc>
        <w:tc>
          <w:tcPr>
            <w:tcW w:w="1440" w:type="dxa"/>
            <w:tcBorders>
              <w:top w:val="nil"/>
              <w:left w:val="nil"/>
              <w:bottom w:val="nil"/>
              <w:right w:val="nil"/>
            </w:tcBorders>
            <w:shd w:val="clear" w:color="auto" w:fill="auto"/>
            <w:vAlign w:val="center"/>
          </w:tcPr>
          <w:p w14:paraId="6F79279B" w14:textId="1B19EFE6"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118,505</w:t>
            </w:r>
          </w:p>
        </w:tc>
        <w:tc>
          <w:tcPr>
            <w:tcW w:w="1440" w:type="dxa"/>
            <w:tcBorders>
              <w:top w:val="nil"/>
              <w:left w:val="nil"/>
              <w:bottom w:val="nil"/>
              <w:right w:val="nil"/>
            </w:tcBorders>
            <w:vAlign w:val="center"/>
          </w:tcPr>
          <w:p w14:paraId="54448369" w14:textId="4D15170E"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w:t>
            </w:r>
          </w:p>
        </w:tc>
      </w:tr>
      <w:tr w:rsidR="003035E1" w:rsidRPr="003D79DA" w14:paraId="23D0E048" w14:textId="6372300E" w:rsidTr="003035E1">
        <w:trPr>
          <w:trHeight w:val="216"/>
        </w:trPr>
        <w:tc>
          <w:tcPr>
            <w:tcW w:w="1116" w:type="dxa"/>
            <w:tcBorders>
              <w:top w:val="nil"/>
              <w:left w:val="nil"/>
              <w:bottom w:val="nil"/>
              <w:right w:val="nil"/>
            </w:tcBorders>
            <w:shd w:val="clear" w:color="auto" w:fill="auto"/>
            <w:vAlign w:val="center"/>
          </w:tcPr>
          <w:p w14:paraId="66B6DB73" w14:textId="0BB628DF" w:rsidR="003035E1" w:rsidRPr="003D79DA" w:rsidRDefault="003035E1"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900-999 —</w:t>
            </w:r>
          </w:p>
        </w:tc>
        <w:tc>
          <w:tcPr>
            <w:tcW w:w="5634" w:type="dxa"/>
            <w:tcBorders>
              <w:top w:val="nil"/>
              <w:left w:val="nil"/>
              <w:bottom w:val="nil"/>
              <w:right w:val="nil"/>
            </w:tcBorders>
            <w:shd w:val="clear" w:color="auto" w:fill="auto"/>
            <w:vAlign w:val="center"/>
          </w:tcPr>
          <w:p w14:paraId="100DAEA9" w14:textId="1817E7CA" w:rsidR="003035E1" w:rsidRPr="003D79DA" w:rsidRDefault="003035E1" w:rsidP="00714044">
            <w:pPr>
              <w:ind w:left="-72"/>
              <w:rPr>
                <w:rFonts w:ascii="Consolas" w:eastAsia="MS Mincho" w:hAnsi="Consolas" w:cs="Consolas"/>
                <w:bCs/>
                <w:color w:val="000000"/>
                <w:sz w:val="18"/>
                <w:szCs w:val="20"/>
              </w:rPr>
            </w:pPr>
            <w:r w:rsidRPr="003D79DA">
              <w:rPr>
                <w:rFonts w:ascii="Consolas" w:hAnsi="Consolas" w:cs="Consolas"/>
                <w:sz w:val="18"/>
                <w:szCs w:val="20"/>
              </w:rPr>
              <w:t>900% or more of poverty</w:t>
            </w:r>
          </w:p>
        </w:tc>
        <w:tc>
          <w:tcPr>
            <w:tcW w:w="1440" w:type="dxa"/>
            <w:tcBorders>
              <w:top w:val="nil"/>
              <w:left w:val="nil"/>
              <w:bottom w:val="nil"/>
              <w:right w:val="nil"/>
            </w:tcBorders>
            <w:shd w:val="clear" w:color="auto" w:fill="auto"/>
            <w:vAlign w:val="center"/>
          </w:tcPr>
          <w:p w14:paraId="77F241BD" w14:textId="3D225F62"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378,438</w:t>
            </w:r>
          </w:p>
        </w:tc>
        <w:tc>
          <w:tcPr>
            <w:tcW w:w="1440" w:type="dxa"/>
            <w:tcBorders>
              <w:top w:val="nil"/>
              <w:left w:val="nil"/>
              <w:bottom w:val="nil"/>
              <w:right w:val="nil"/>
            </w:tcBorders>
            <w:vAlign w:val="center"/>
          </w:tcPr>
          <w:p w14:paraId="2EAA6BEB" w14:textId="6AB210A2"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8.4</w:t>
            </w:r>
          </w:p>
        </w:tc>
      </w:tr>
      <w:tr w:rsidR="003035E1" w:rsidRPr="003D79DA" w14:paraId="1D50394A" w14:textId="5AFAE040" w:rsidTr="003035E1">
        <w:trPr>
          <w:trHeight w:val="216"/>
        </w:trPr>
        <w:tc>
          <w:tcPr>
            <w:tcW w:w="1116" w:type="dxa"/>
            <w:tcBorders>
              <w:top w:val="nil"/>
              <w:left w:val="nil"/>
              <w:bottom w:val="nil"/>
              <w:right w:val="nil"/>
            </w:tcBorders>
            <w:shd w:val="clear" w:color="auto" w:fill="auto"/>
            <w:vAlign w:val="center"/>
          </w:tcPr>
          <w:p w14:paraId="78AB454D" w14:textId="77777777" w:rsidR="003035E1" w:rsidRPr="003D79DA" w:rsidRDefault="003035E1" w:rsidP="00714044">
            <w:pPr>
              <w:jc w:val="right"/>
              <w:rPr>
                <w:rFonts w:ascii="Consolas" w:eastAsia="MS Mincho" w:hAnsi="Consolas" w:cs="Consolas"/>
                <w:b/>
                <w:color w:val="000000"/>
                <w:sz w:val="18"/>
                <w:szCs w:val="20"/>
              </w:rPr>
            </w:pPr>
          </w:p>
        </w:tc>
        <w:tc>
          <w:tcPr>
            <w:tcW w:w="5634" w:type="dxa"/>
            <w:tcBorders>
              <w:top w:val="nil"/>
              <w:left w:val="nil"/>
              <w:bottom w:val="nil"/>
              <w:right w:val="nil"/>
            </w:tcBorders>
            <w:shd w:val="clear" w:color="auto" w:fill="auto"/>
            <w:vAlign w:val="center"/>
          </w:tcPr>
          <w:p w14:paraId="5D8E9E8C" w14:textId="207EB316"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3653933" w14:textId="4C35157B"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579D4D5" w14:textId="2B85E87A" w:rsidR="003035E1" w:rsidRPr="003D79DA" w:rsidRDefault="003035E1"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1AD8CEB6" w14:textId="77777777" w:rsidR="00A45BC1" w:rsidRPr="003D79DA" w:rsidRDefault="00A45BC1" w:rsidP="00714044">
      <w:pPr>
        <w:pStyle w:val="PlainText"/>
        <w:tabs>
          <w:tab w:val="left" w:pos="180"/>
        </w:tabs>
        <w:jc w:val="both"/>
        <w:rPr>
          <w:rFonts w:asciiTheme="minorHAnsi" w:eastAsia="MS Mincho" w:hAnsiTheme="minorHAnsi" w:cstheme="majorHAnsi"/>
          <w:b/>
          <w:sz w:val="26"/>
          <w:szCs w:val="26"/>
        </w:rPr>
      </w:pPr>
    </w:p>
    <w:p w14:paraId="1F01FC10" w14:textId="77777777" w:rsidR="00253723" w:rsidRPr="003D79DA" w:rsidRDefault="00253723" w:rsidP="00714044">
      <w:pPr>
        <w:spacing w:after="240"/>
        <w:rPr>
          <w:rFonts w:asciiTheme="minorHAnsi" w:eastAsia="MS Mincho" w:hAnsiTheme="minorHAnsi" w:cstheme="majorHAnsi"/>
          <w:b/>
          <w:sz w:val="26"/>
          <w:szCs w:val="26"/>
        </w:rPr>
        <w:sectPr w:rsidR="00253723" w:rsidRPr="003D79DA" w:rsidSect="00881C93">
          <w:headerReference w:type="default" r:id="rId31"/>
          <w:pgSz w:w="12240" w:h="15840"/>
          <w:pgMar w:top="1440" w:right="1440" w:bottom="1440" w:left="1440" w:header="720" w:footer="432" w:gutter="0"/>
          <w:cols w:space="720"/>
          <w:docGrid w:linePitch="360"/>
        </w:sectPr>
      </w:pPr>
    </w:p>
    <w:p w14:paraId="7B84C53F" w14:textId="3247B095" w:rsidR="001E23EE" w:rsidRPr="003D79DA" w:rsidRDefault="00253723" w:rsidP="00714044">
      <w:pPr>
        <w:pStyle w:val="PlainText"/>
        <w:jc w:val="both"/>
        <w:rPr>
          <w:rStyle w:val="Hyperlink"/>
          <w:rFonts w:asciiTheme="minorHAnsi" w:hAnsiTheme="minorHAnsi" w:cs="Calibri"/>
          <w:szCs w:val="22"/>
        </w:rPr>
      </w:pPr>
      <w:r w:rsidRPr="003D79DA">
        <w:rPr>
          <w:rFonts w:asciiTheme="minorHAnsi" w:hAnsiTheme="minorHAnsi"/>
          <w:b/>
          <w:sz w:val="24"/>
          <w:szCs w:val="22"/>
        </w:rPr>
        <w:lastRenderedPageBreak/>
        <w:t>Health Insurance Coverage</w:t>
      </w:r>
      <w:r w:rsidR="00846192" w:rsidRPr="003D79DA">
        <w:rPr>
          <w:rFonts w:asciiTheme="minorHAnsi" w:hAnsiTheme="minorHAnsi"/>
          <w:b/>
          <w:szCs w:val="22"/>
        </w:rPr>
        <w:tab/>
      </w:r>
      <w:r w:rsidR="00D948C7"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E100B7"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9B7CD0" w:rsidRPr="003D79DA">
        <w:rPr>
          <w:rFonts w:asciiTheme="minorHAnsi" w:hAnsiTheme="minorHAnsi" w:cs="Calibri"/>
          <w:szCs w:val="22"/>
        </w:rPr>
        <w:instrText>HYPERLINK  \l "INDEX3"</w:instrText>
      </w:r>
      <w:r w:rsidR="001E23EE" w:rsidRPr="003D79DA">
        <w:rPr>
          <w:rFonts w:asciiTheme="minorHAnsi" w:hAnsiTheme="minorHAnsi" w:cs="Calibri"/>
          <w:szCs w:val="22"/>
        </w:rPr>
        <w:fldChar w:fldCharType="separate"/>
      </w:r>
      <w:r w:rsidR="001E23EE" w:rsidRPr="003D79DA">
        <w:rPr>
          <w:rStyle w:val="Hyperlink"/>
          <w:rFonts w:asciiTheme="minorHAnsi" w:hAnsiTheme="minorHAnsi" w:cs="Calibri"/>
          <w:szCs w:val="22"/>
        </w:rPr>
        <w:t>Return to Index</w:t>
      </w:r>
    </w:p>
    <w:p w14:paraId="429EDE1D" w14:textId="2F8FEA90" w:rsidR="00253723" w:rsidRPr="003D79DA" w:rsidRDefault="001E23EE" w:rsidP="00714044">
      <w:pPr>
        <w:jc w:val="both"/>
        <w:rPr>
          <w:rFonts w:asciiTheme="minorHAnsi" w:hAnsiTheme="minorHAnsi" w:cs="Consolas"/>
          <w:sz w:val="22"/>
          <w:szCs w:val="22"/>
        </w:rPr>
      </w:pPr>
      <w:r w:rsidRPr="003D79DA">
        <w:rPr>
          <w:rFonts w:asciiTheme="minorHAnsi" w:hAnsiTheme="minorHAnsi" w:cs="Calibri"/>
          <w:sz w:val="20"/>
          <w:szCs w:val="22"/>
        </w:rPr>
        <w:fldChar w:fldCharType="end"/>
      </w:r>
    </w:p>
    <w:p w14:paraId="0DB721A1" w14:textId="641C728E" w:rsidR="000366D9" w:rsidRPr="003D79DA" w:rsidRDefault="00587044" w:rsidP="00714044">
      <w:pPr>
        <w:jc w:val="both"/>
        <w:rPr>
          <w:rStyle w:val="Hyperlink"/>
          <w:rFonts w:asciiTheme="minorHAnsi" w:hAnsiTheme="minorHAnsi" w:cs="Consolas"/>
          <w:sz w:val="22"/>
          <w:szCs w:val="22"/>
        </w:rPr>
      </w:pPr>
      <w:r w:rsidRPr="003D79DA">
        <w:rPr>
          <w:rFonts w:asciiTheme="minorHAnsi" w:hAnsiTheme="minorHAnsi" w:cs="Consolas"/>
          <w:b/>
          <w:sz w:val="22"/>
          <w:szCs w:val="22"/>
        </w:rPr>
        <w:t>DESCRIPTION:</w:t>
      </w:r>
      <w:r w:rsidR="00253723" w:rsidRPr="003D79DA">
        <w:rPr>
          <w:rFonts w:asciiTheme="minorHAnsi" w:hAnsiTheme="minorHAnsi" w:cs="Consolas"/>
          <w:sz w:val="22"/>
          <w:szCs w:val="22"/>
        </w:rPr>
        <w:t xml:space="preserve"> Data on health insurance coverage were derived from answers to Question 15a-h, which was asked of all respondents.</w:t>
      </w:r>
      <w:r w:rsidR="00276DD4" w:rsidRPr="003D79DA">
        <w:rPr>
          <w:rFonts w:asciiTheme="minorHAnsi" w:hAnsiTheme="minorHAnsi" w:cs="Consolas"/>
          <w:sz w:val="22"/>
          <w:szCs w:val="22"/>
        </w:rPr>
        <w:t xml:space="preserve"> </w:t>
      </w:r>
      <w:r w:rsidR="00851824" w:rsidRPr="003D79DA">
        <w:rPr>
          <w:rFonts w:asciiTheme="minorHAnsi" w:hAnsiTheme="minorHAnsi" w:cs="Consolas"/>
          <w:sz w:val="22"/>
          <w:szCs w:val="22"/>
        </w:rPr>
        <w:t xml:space="preserve">For reporting purposes, the Census Bureau broadly classifies health insurance coverage as private coverage or public coverage. </w:t>
      </w:r>
      <w:r w:rsidR="000366D9" w:rsidRPr="003D79DA">
        <w:rPr>
          <w:rFonts w:asciiTheme="minorHAnsi" w:hAnsiTheme="minorHAnsi" w:cs="Consolas"/>
          <w:sz w:val="22"/>
          <w:szCs w:val="22"/>
        </w:rPr>
        <w:t xml:space="preserve">Also see Health Insurance Sources </w:t>
      </w:r>
      <w:r w:rsidR="00CE68B4" w:rsidRPr="003D79DA">
        <w:rPr>
          <w:rFonts w:asciiTheme="minorHAnsi" w:hAnsiTheme="minorHAnsi" w:cs="Consolas"/>
          <w:sz w:val="22"/>
          <w:szCs w:val="22"/>
        </w:rPr>
        <w:fldChar w:fldCharType="begin"/>
      </w:r>
      <w:r w:rsidR="00CE68B4" w:rsidRPr="003D79DA">
        <w:rPr>
          <w:rFonts w:asciiTheme="minorHAnsi" w:hAnsiTheme="minorHAnsi" w:cs="Consolas"/>
          <w:sz w:val="22"/>
          <w:szCs w:val="22"/>
        </w:rPr>
        <w:instrText xml:space="preserve"> HYPERLINK  \l "HI_SOURCES" </w:instrText>
      </w:r>
      <w:r w:rsidR="00CE68B4" w:rsidRPr="003D79DA">
        <w:rPr>
          <w:rFonts w:asciiTheme="minorHAnsi" w:hAnsiTheme="minorHAnsi" w:cs="Consolas"/>
          <w:sz w:val="22"/>
          <w:szCs w:val="22"/>
        </w:rPr>
        <w:fldChar w:fldCharType="separate"/>
      </w:r>
      <w:r w:rsidR="000366D9" w:rsidRPr="003D79DA">
        <w:rPr>
          <w:rStyle w:val="Hyperlink"/>
          <w:rFonts w:asciiTheme="minorHAnsi" w:hAnsiTheme="minorHAnsi" w:cs="Consolas"/>
          <w:sz w:val="22"/>
          <w:szCs w:val="22"/>
        </w:rPr>
        <w:t>HINS1-7.</w:t>
      </w:r>
    </w:p>
    <w:p w14:paraId="3A993354" w14:textId="77777777" w:rsidR="00253723" w:rsidRPr="003D79DA" w:rsidRDefault="00253723" w:rsidP="00714044">
      <w:pPr>
        <w:jc w:val="both"/>
        <w:rPr>
          <w:rStyle w:val="Hyperlink"/>
          <w:rFonts w:asciiTheme="minorHAnsi" w:hAnsiTheme="minorHAnsi" w:cs="Consolas"/>
          <w:sz w:val="22"/>
          <w:szCs w:val="22"/>
        </w:rPr>
      </w:pPr>
    </w:p>
    <w:p w14:paraId="2252F8EE" w14:textId="7C7B9D3C" w:rsidR="00253723" w:rsidRPr="003D79DA" w:rsidRDefault="00CE68B4" w:rsidP="00714044">
      <w:pPr>
        <w:jc w:val="both"/>
        <w:rPr>
          <w:rFonts w:asciiTheme="minorHAnsi" w:hAnsiTheme="minorHAnsi" w:cs="Consolas"/>
          <w:sz w:val="22"/>
          <w:szCs w:val="22"/>
        </w:rPr>
      </w:pPr>
      <w:r w:rsidRPr="003D79DA">
        <w:rPr>
          <w:rFonts w:asciiTheme="minorHAnsi" w:hAnsiTheme="minorHAnsi" w:cs="Consolas"/>
          <w:sz w:val="22"/>
          <w:szCs w:val="22"/>
        </w:rPr>
        <w:fldChar w:fldCharType="end"/>
      </w:r>
      <w:r w:rsidR="00253723" w:rsidRPr="003D79DA">
        <w:rPr>
          <w:rFonts w:asciiTheme="minorHAnsi" w:hAnsiTheme="minorHAnsi" w:cs="Consolas"/>
          <w:sz w:val="22"/>
          <w:szCs w:val="22"/>
        </w:rPr>
        <w:t>Respondents were instructed to report their current coverage and to mark “yes” or “no” for each of eight types listed: a. Insurance through a current or former employer or union (of this person or another family member); b. Insurance purchased directly from an insurance company (by this person or another family member); c. Medicare, for people 65 and older, or people with certain disabilities; d. Medicaid, Medical Assistance, or any kind of government-assistance plan for those w</w:t>
      </w:r>
      <w:r w:rsidR="00851824" w:rsidRPr="003D79DA">
        <w:rPr>
          <w:rFonts w:asciiTheme="minorHAnsi" w:hAnsiTheme="minorHAnsi" w:cs="Consolas"/>
          <w:sz w:val="22"/>
          <w:szCs w:val="22"/>
        </w:rPr>
        <w:t>ith low incomes or a disability</w:t>
      </w:r>
      <w:r w:rsidR="00253723" w:rsidRPr="003D79DA">
        <w:rPr>
          <w:rFonts w:asciiTheme="minorHAnsi" w:hAnsiTheme="minorHAnsi" w:cs="Consolas"/>
          <w:sz w:val="22"/>
          <w:szCs w:val="22"/>
        </w:rPr>
        <w:t>; e. TRICARE or other military health care; f. VA (including those who have ever used or enrolled for VA health care); g. Indian Health Service; h. Any other type of health insurance or health coverage plan</w:t>
      </w:r>
    </w:p>
    <w:p w14:paraId="3D0F4549" w14:textId="77777777" w:rsidR="00253723" w:rsidRPr="003D79DA" w:rsidRDefault="00253723" w:rsidP="00714044">
      <w:pPr>
        <w:jc w:val="both"/>
        <w:rPr>
          <w:rFonts w:asciiTheme="minorHAnsi" w:hAnsiTheme="minorHAnsi" w:cs="Consolas"/>
          <w:sz w:val="22"/>
          <w:szCs w:val="22"/>
        </w:rPr>
      </w:pPr>
    </w:p>
    <w:p w14:paraId="37A1CE65" w14:textId="77777777" w:rsidR="00851824" w:rsidRPr="003D79DA" w:rsidRDefault="00253723" w:rsidP="00714044">
      <w:pPr>
        <w:jc w:val="both"/>
        <w:rPr>
          <w:rFonts w:asciiTheme="minorHAnsi" w:hAnsiTheme="minorHAnsi" w:cs="Consolas"/>
          <w:sz w:val="22"/>
          <w:szCs w:val="22"/>
        </w:rPr>
      </w:pPr>
      <w:r w:rsidRPr="003D79DA">
        <w:rPr>
          <w:rFonts w:asciiTheme="minorHAnsi" w:hAnsiTheme="minorHAnsi" w:cs="Consolas"/>
          <w:i/>
          <w:sz w:val="22"/>
          <w:szCs w:val="22"/>
        </w:rPr>
        <w:t>Private health insurance</w:t>
      </w:r>
      <w:r w:rsidRPr="003D79DA">
        <w:rPr>
          <w:rFonts w:asciiTheme="minorHAnsi" w:hAnsiTheme="minorHAnsi" w:cs="Consolas"/>
          <w:sz w:val="22"/>
          <w:szCs w:val="22"/>
        </w:rPr>
        <w:t xml:space="preserve"> is a plan provided through an employer or union; a plan purchased by an individual from a private company; or TRICARE or other military health care. </w:t>
      </w:r>
    </w:p>
    <w:p w14:paraId="6FD1C8B7" w14:textId="77777777" w:rsidR="00851824" w:rsidRPr="003D79DA" w:rsidRDefault="00851824" w:rsidP="00714044">
      <w:pPr>
        <w:jc w:val="both"/>
        <w:rPr>
          <w:rFonts w:asciiTheme="minorHAnsi" w:hAnsiTheme="minorHAnsi" w:cs="Consolas"/>
          <w:sz w:val="22"/>
          <w:szCs w:val="22"/>
        </w:rPr>
      </w:pPr>
    </w:p>
    <w:p w14:paraId="0DE1E361" w14:textId="5E0E077E"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i/>
          <w:sz w:val="22"/>
          <w:szCs w:val="22"/>
        </w:rPr>
        <w:t>Public health coverage</w:t>
      </w:r>
      <w:r w:rsidRPr="003D79DA">
        <w:rPr>
          <w:rFonts w:asciiTheme="minorHAnsi" w:hAnsiTheme="minorHAnsi" w:cs="Consolas"/>
          <w:sz w:val="22"/>
          <w:szCs w:val="22"/>
        </w:rPr>
        <w:t xml:space="preserve"> includes the federal programs Medicare, Medicaid, and the Department of Veterans Affairs (VA); the State Children’s Health Insurance Program (SCHIP); and individual state health plans. </w:t>
      </w:r>
    </w:p>
    <w:p w14:paraId="2DDCBC42" w14:textId="77777777" w:rsidR="00253723" w:rsidRPr="003D79DA" w:rsidRDefault="00253723" w:rsidP="00714044">
      <w:pPr>
        <w:jc w:val="both"/>
        <w:rPr>
          <w:rFonts w:asciiTheme="minorHAnsi" w:hAnsiTheme="minorHAnsi" w:cs="Consolas"/>
          <w:sz w:val="22"/>
          <w:szCs w:val="22"/>
        </w:rPr>
      </w:pPr>
    </w:p>
    <w:p w14:paraId="2C4F4ED0" w14:textId="77777777" w:rsidR="00851824" w:rsidRPr="003D79DA" w:rsidRDefault="00851824" w:rsidP="00714044">
      <w:pPr>
        <w:jc w:val="both"/>
        <w:rPr>
          <w:rFonts w:asciiTheme="minorHAnsi" w:hAnsiTheme="minorHAnsi" w:cs="Consolas"/>
          <w:sz w:val="22"/>
          <w:szCs w:val="22"/>
        </w:rPr>
      </w:pPr>
      <w:r w:rsidRPr="003D79DA">
        <w:rPr>
          <w:rFonts w:asciiTheme="minorHAnsi" w:hAnsiTheme="minorHAnsi" w:cs="Consolas"/>
          <w:sz w:val="22"/>
          <w:szCs w:val="22"/>
        </w:rPr>
        <w:t xml:space="preserve">People were considered insured if they were reported to have at least one “yes” to Questions 15a to 15f. People whose only health coverage was Indian Health Service or those who had no reported health coverage were considered uninsured. </w:t>
      </w:r>
    </w:p>
    <w:p w14:paraId="798F484B" w14:textId="77777777" w:rsidR="00851824" w:rsidRPr="003D79DA" w:rsidRDefault="00851824" w:rsidP="00714044">
      <w:pPr>
        <w:jc w:val="both"/>
        <w:rPr>
          <w:rFonts w:asciiTheme="minorHAnsi" w:hAnsiTheme="minorHAnsi" w:cs="Consolas"/>
          <w:sz w:val="22"/>
          <w:szCs w:val="22"/>
        </w:rPr>
      </w:pPr>
    </w:p>
    <w:p w14:paraId="082EF66A" w14:textId="77777777"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xml:space="preserve"> The types of health insurance are not mutually exclusive; people may be covered by more than one at the same time.</w:t>
      </w:r>
    </w:p>
    <w:p w14:paraId="0CAFEA19" w14:textId="77777777" w:rsidR="00253723" w:rsidRPr="003D79DA" w:rsidRDefault="00253723" w:rsidP="00714044">
      <w:pPr>
        <w:jc w:val="both"/>
        <w:rPr>
          <w:rFonts w:asciiTheme="minorHAnsi" w:hAnsiTheme="minorHAnsi" w:cs="Consolas"/>
          <w:sz w:val="22"/>
          <w:szCs w:val="22"/>
        </w:rPr>
      </w:pPr>
    </w:p>
    <w:p w14:paraId="53B46D4A" w14:textId="30836B05"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r w:rsidR="0099258D" w:rsidRPr="003D79DA">
        <w:rPr>
          <w:rFonts w:asciiTheme="minorHAnsi" w:hAnsiTheme="minorHAnsi" w:cs="Consolas"/>
          <w:b/>
          <w:sz w:val="22"/>
          <w:szCs w:val="22"/>
        </w:rPr>
        <w:t>:</w:t>
      </w:r>
    </w:p>
    <w:p w14:paraId="4BD1902A" w14:textId="6614F43C"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sz w:val="22"/>
          <w:szCs w:val="22"/>
        </w:rPr>
        <w:t>None</w:t>
      </w:r>
      <w:r w:rsidR="00DB086E" w:rsidRPr="003D79DA">
        <w:rPr>
          <w:rFonts w:asciiTheme="minorHAnsi" w:hAnsiTheme="minorHAnsi" w:cs="Consolas"/>
          <w:sz w:val="22"/>
          <w:szCs w:val="22"/>
        </w:rPr>
        <w:t>.</w:t>
      </w:r>
      <w:r w:rsidRPr="003D79DA">
        <w:rPr>
          <w:rFonts w:asciiTheme="minorHAnsi" w:hAnsiTheme="minorHAnsi" w:cs="Consolas"/>
          <w:sz w:val="22"/>
          <w:szCs w:val="22"/>
        </w:rPr>
        <w:tab/>
      </w:r>
    </w:p>
    <w:p w14:paraId="54AB2850" w14:textId="77777777" w:rsidR="00D948C7" w:rsidRPr="003D79DA" w:rsidRDefault="00D948C7" w:rsidP="00714044">
      <w:pPr>
        <w:jc w:val="both"/>
        <w:rPr>
          <w:rFonts w:asciiTheme="minorHAnsi" w:hAnsiTheme="minorHAnsi" w:cs="Consolas"/>
          <w:b/>
        </w:rPr>
      </w:pPr>
    </w:p>
    <w:p w14:paraId="22078B1E" w14:textId="7C90E0C0" w:rsidR="00D948C7" w:rsidRPr="003D79DA" w:rsidRDefault="00D948C7" w:rsidP="00714044">
      <w:pPr>
        <w:jc w:val="both"/>
        <w:rPr>
          <w:rFonts w:asciiTheme="minorHAnsi" w:hAnsiTheme="minorHAnsi" w:cs="Consolas"/>
          <w:sz w:val="22"/>
        </w:rPr>
      </w:pPr>
      <w:bookmarkStart w:id="84" w:name="HICOV"/>
      <w:r w:rsidRPr="003D79DA">
        <w:rPr>
          <w:rFonts w:asciiTheme="minorHAnsi" w:hAnsiTheme="minorHAnsi" w:cs="Consolas"/>
          <w:b/>
          <w:sz w:val="22"/>
        </w:rPr>
        <w:t>HICOV</w:t>
      </w:r>
      <w:bookmarkEnd w:id="84"/>
      <w:r w:rsidR="000366D9" w:rsidRPr="003D79DA">
        <w:rPr>
          <w:rFonts w:asciiTheme="minorHAnsi" w:hAnsiTheme="minorHAnsi" w:cs="Consolas"/>
          <w:b/>
          <w:sz w:val="22"/>
        </w:rPr>
        <w:t xml:space="preserve">: </w:t>
      </w:r>
      <w:r w:rsidRPr="003D79DA">
        <w:rPr>
          <w:rFonts w:asciiTheme="minorHAnsi" w:hAnsiTheme="minorHAnsi" w:cs="Consolas"/>
          <w:sz w:val="22"/>
        </w:rPr>
        <w:t xml:space="preserve">Any </w:t>
      </w:r>
      <w:r w:rsidR="00B4229D" w:rsidRPr="003D79DA">
        <w:rPr>
          <w:rFonts w:asciiTheme="minorHAnsi" w:hAnsiTheme="minorHAnsi" w:cs="Consolas"/>
          <w:sz w:val="22"/>
        </w:rPr>
        <w:t>h</w:t>
      </w:r>
      <w:r w:rsidRPr="003D79DA">
        <w:rPr>
          <w:rFonts w:asciiTheme="minorHAnsi" w:hAnsiTheme="minorHAnsi" w:cs="Consolas"/>
          <w:sz w:val="22"/>
        </w:rPr>
        <w:t xml:space="preserve">ealth </w:t>
      </w:r>
      <w:r w:rsidR="00B4229D" w:rsidRPr="003D79DA">
        <w:rPr>
          <w:rFonts w:asciiTheme="minorHAnsi" w:hAnsiTheme="minorHAnsi" w:cs="Consolas"/>
          <w:sz w:val="22"/>
        </w:rPr>
        <w:t>i</w:t>
      </w:r>
      <w:r w:rsidRPr="003D79DA">
        <w:rPr>
          <w:rFonts w:asciiTheme="minorHAnsi" w:hAnsiTheme="minorHAnsi" w:cs="Consolas"/>
          <w:sz w:val="22"/>
        </w:rPr>
        <w:t xml:space="preserve">nsurance </w:t>
      </w:r>
      <w:r w:rsidR="00B4229D" w:rsidRPr="003D79DA">
        <w:rPr>
          <w:rFonts w:asciiTheme="minorHAnsi" w:hAnsiTheme="minorHAnsi" w:cs="Consolas"/>
          <w:sz w:val="22"/>
        </w:rPr>
        <w:t>c</w:t>
      </w:r>
      <w:r w:rsidRPr="003D79DA">
        <w:rPr>
          <w:rFonts w:asciiTheme="minorHAnsi" w:hAnsiTheme="minorHAnsi" w:cs="Consolas"/>
          <w:sz w:val="22"/>
        </w:rPr>
        <w:t>overage</w:t>
      </w:r>
    </w:p>
    <w:p w14:paraId="79B5D6B9" w14:textId="5D0B1A7D" w:rsidR="00253723" w:rsidRPr="003D79DA" w:rsidRDefault="00253723" w:rsidP="00714044">
      <w:pPr>
        <w:jc w:val="both"/>
        <w:rPr>
          <w:rFonts w:asciiTheme="minorHAnsi" w:hAnsiTheme="minorHAnsi" w:cs="Consolas"/>
          <w:sz w:val="22"/>
        </w:rPr>
      </w:pPr>
      <w:bookmarkStart w:id="85" w:name="PRIVCOV"/>
      <w:r w:rsidRPr="003D79DA">
        <w:rPr>
          <w:rFonts w:asciiTheme="minorHAnsi" w:hAnsiTheme="minorHAnsi" w:cs="Consolas"/>
          <w:b/>
          <w:sz w:val="22"/>
        </w:rPr>
        <w:t>PRIVCOV</w:t>
      </w:r>
      <w:bookmarkEnd w:id="85"/>
      <w:r w:rsidRPr="003D79DA">
        <w:rPr>
          <w:rFonts w:asciiTheme="minorHAnsi" w:hAnsiTheme="minorHAnsi" w:cs="Consolas"/>
          <w:sz w:val="22"/>
        </w:rPr>
        <w:t>: Private health insurance</w:t>
      </w:r>
    </w:p>
    <w:p w14:paraId="4FFB65A7" w14:textId="0E040741" w:rsidR="00253723" w:rsidRPr="003D79DA" w:rsidRDefault="00253723" w:rsidP="00714044">
      <w:pPr>
        <w:jc w:val="both"/>
        <w:rPr>
          <w:rFonts w:asciiTheme="minorHAnsi" w:hAnsiTheme="minorHAnsi" w:cs="Consolas"/>
          <w:sz w:val="22"/>
        </w:rPr>
      </w:pPr>
      <w:bookmarkStart w:id="86" w:name="PUBCOV"/>
      <w:r w:rsidRPr="003D79DA">
        <w:rPr>
          <w:rFonts w:asciiTheme="minorHAnsi" w:hAnsiTheme="minorHAnsi" w:cs="Consolas"/>
          <w:b/>
          <w:sz w:val="22"/>
        </w:rPr>
        <w:t>PUBCOV</w:t>
      </w:r>
      <w:bookmarkEnd w:id="86"/>
      <w:r w:rsidRPr="003D79DA">
        <w:rPr>
          <w:rFonts w:asciiTheme="minorHAnsi" w:hAnsiTheme="minorHAnsi" w:cs="Consolas"/>
          <w:sz w:val="22"/>
        </w:rPr>
        <w:t>: Public health coverage</w:t>
      </w:r>
    </w:p>
    <w:p w14:paraId="7D4B0AF8" w14:textId="77777777" w:rsidR="009F2918" w:rsidRPr="003D79DA" w:rsidRDefault="009F2918" w:rsidP="00714044">
      <w:pPr>
        <w:jc w:val="both"/>
        <w:rPr>
          <w:rFonts w:asciiTheme="minorHAnsi" w:hAnsiTheme="minorHAnsi" w:cs="Consolas"/>
          <w:sz w:val="22"/>
        </w:rPr>
      </w:pPr>
    </w:p>
    <w:p w14:paraId="09E688A6" w14:textId="77777777" w:rsidR="009F2918" w:rsidRPr="003D79DA" w:rsidRDefault="009F2918" w:rsidP="00714044">
      <w:pPr>
        <w:jc w:val="both"/>
        <w:rPr>
          <w:rFonts w:asciiTheme="minorHAnsi" w:hAnsiTheme="minorHAnsi" w:cs="Consolas"/>
          <w:sz w:val="22"/>
        </w:rPr>
      </w:pPr>
      <w:r w:rsidRPr="003D79DA">
        <w:rPr>
          <w:rFonts w:asciiTheme="minorHAnsi" w:hAnsiTheme="minorHAnsi" w:cs="Consolas"/>
          <w:sz w:val="22"/>
        </w:rPr>
        <w:t>All SAS Type: CHAR</w:t>
      </w:r>
    </w:p>
    <w:p w14:paraId="6C150418" w14:textId="77777777" w:rsidR="009F2918" w:rsidRPr="003D79DA" w:rsidRDefault="009F2918" w:rsidP="00714044">
      <w:pPr>
        <w:jc w:val="both"/>
        <w:rPr>
          <w:rFonts w:asciiTheme="minorHAnsi" w:hAnsiTheme="minorHAnsi" w:cs="Consolas"/>
          <w:sz w:val="22"/>
        </w:rPr>
      </w:pPr>
      <w:r w:rsidRPr="003D79DA">
        <w:rPr>
          <w:rFonts w:asciiTheme="minorHAnsi" w:hAnsiTheme="minorHAnsi" w:cs="Consolas"/>
          <w:sz w:val="22"/>
        </w:rPr>
        <w:t>SAS Format: $1.</w:t>
      </w:r>
    </w:p>
    <w:p w14:paraId="20430076" w14:textId="77777777" w:rsidR="00DD2823" w:rsidRPr="003D79DA" w:rsidRDefault="00DD2823" w:rsidP="00714044">
      <w:pPr>
        <w:jc w:val="both"/>
        <w:rPr>
          <w:rFonts w:asciiTheme="minorHAnsi" w:hAnsiTheme="minorHAnsi" w:cs="Consolas"/>
        </w:rPr>
      </w:pPr>
    </w:p>
    <w:p w14:paraId="47A8C955" w14:textId="3E800CC8" w:rsidR="00DD2823" w:rsidRPr="003D79DA" w:rsidRDefault="00DD28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45757F7D" w14:textId="63599A27" w:rsidR="00DD2823" w:rsidRPr="003D79DA" w:rsidRDefault="00DD28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AE393F2"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50481A0" w14:textId="38ED8D5D" w:rsidR="00D948C7" w:rsidRPr="003D79DA" w:rsidRDefault="00492695" w:rsidP="00492695">
      <w:pPr>
        <w:spacing w:after="240"/>
        <w:rPr>
          <w:rFonts w:ascii="Consolas" w:hAnsi="Consolas" w:cs="Consolas"/>
          <w:sz w:val="22"/>
          <w:szCs w:val="20"/>
        </w:rPr>
      </w:pPr>
      <w:r w:rsidRPr="003D79DA">
        <w:rPr>
          <w:rFonts w:ascii="Consolas" w:hAnsi="Consolas" w:cs="Consolas"/>
          <w:sz w:val="22"/>
          <w:szCs w:val="20"/>
        </w:rPr>
        <w:br w:type="page"/>
      </w:r>
    </w:p>
    <w:tbl>
      <w:tblPr>
        <w:tblW w:w="6282" w:type="dxa"/>
        <w:tblInd w:w="108" w:type="dxa"/>
        <w:tblLayout w:type="fixed"/>
        <w:tblLook w:val="04A0" w:firstRow="1" w:lastRow="0" w:firstColumn="1" w:lastColumn="0" w:noHBand="0" w:noVBand="1"/>
      </w:tblPr>
      <w:tblGrid>
        <w:gridCol w:w="522"/>
        <w:gridCol w:w="2880"/>
        <w:gridCol w:w="1440"/>
        <w:gridCol w:w="1440"/>
      </w:tblGrid>
      <w:tr w:rsidR="00EB1701" w:rsidRPr="003D79DA" w14:paraId="0A7E3CFA" w14:textId="2EC4C1C4" w:rsidTr="003035E1">
        <w:trPr>
          <w:trHeight w:val="216"/>
        </w:trPr>
        <w:tc>
          <w:tcPr>
            <w:tcW w:w="3402" w:type="dxa"/>
            <w:gridSpan w:val="2"/>
            <w:tcBorders>
              <w:top w:val="nil"/>
              <w:left w:val="nil"/>
              <w:bottom w:val="nil"/>
              <w:right w:val="nil"/>
            </w:tcBorders>
            <w:shd w:val="clear" w:color="auto" w:fill="auto"/>
            <w:vAlign w:val="center"/>
          </w:tcPr>
          <w:p w14:paraId="2FDC8BCD" w14:textId="7A6725C8" w:rsidR="00EB1701" w:rsidRPr="003D79DA" w:rsidRDefault="00EB1701" w:rsidP="00714044">
            <w:pPr>
              <w:ind w:left="-72"/>
              <w:rPr>
                <w:rFonts w:ascii="Consolas" w:hAnsi="Consolas" w:cs="Consolas"/>
                <w:sz w:val="18"/>
                <w:szCs w:val="20"/>
              </w:rPr>
            </w:pPr>
            <w:r w:rsidRPr="003D79DA">
              <w:rPr>
                <w:rFonts w:ascii="Consolas" w:eastAsia="MS Mincho" w:hAnsi="Consolas" w:cs="Consolas"/>
                <w:b/>
                <w:sz w:val="18"/>
                <w:szCs w:val="20"/>
              </w:rPr>
              <w:lastRenderedPageBreak/>
              <w:t>VALID CODES: HICOV</w:t>
            </w:r>
          </w:p>
        </w:tc>
        <w:tc>
          <w:tcPr>
            <w:tcW w:w="1440" w:type="dxa"/>
            <w:tcBorders>
              <w:top w:val="nil"/>
              <w:left w:val="nil"/>
              <w:bottom w:val="nil"/>
              <w:right w:val="nil"/>
            </w:tcBorders>
            <w:shd w:val="clear" w:color="auto" w:fill="auto"/>
            <w:vAlign w:val="center"/>
          </w:tcPr>
          <w:p w14:paraId="3AEBFE0E" w14:textId="37C5D8BE" w:rsidR="00EB1701" w:rsidRPr="003D79DA" w:rsidRDefault="00EB1701"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D4A542B" w14:textId="3C18BAAE" w:rsidR="00EB1701" w:rsidRPr="003D79DA" w:rsidRDefault="00EB1701"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EB1701" w:rsidRPr="003D79DA" w14:paraId="0AE0DB44" w14:textId="378BD8E7" w:rsidTr="003035E1">
        <w:trPr>
          <w:trHeight w:val="216"/>
        </w:trPr>
        <w:tc>
          <w:tcPr>
            <w:tcW w:w="522" w:type="dxa"/>
            <w:tcBorders>
              <w:top w:val="nil"/>
              <w:left w:val="nil"/>
              <w:bottom w:val="nil"/>
              <w:right w:val="nil"/>
            </w:tcBorders>
            <w:shd w:val="clear" w:color="auto" w:fill="auto"/>
            <w:vAlign w:val="center"/>
          </w:tcPr>
          <w:p w14:paraId="2134D849" w14:textId="77777777" w:rsidR="00EB1701" w:rsidRPr="003D79DA" w:rsidRDefault="00EB1701" w:rsidP="00714044">
            <w:pPr>
              <w:jc w:val="right"/>
              <w:rPr>
                <w:rFonts w:ascii="Consolas" w:hAnsi="Consolas" w:cs="Consolas"/>
                <w:b/>
                <w:bCs/>
                <w:color w:val="000000"/>
                <w:sz w:val="18"/>
                <w:szCs w:val="20"/>
              </w:rPr>
            </w:pPr>
          </w:p>
        </w:tc>
        <w:tc>
          <w:tcPr>
            <w:tcW w:w="2880" w:type="dxa"/>
            <w:tcBorders>
              <w:top w:val="nil"/>
              <w:left w:val="nil"/>
              <w:bottom w:val="nil"/>
              <w:right w:val="nil"/>
            </w:tcBorders>
            <w:shd w:val="clear" w:color="auto" w:fill="auto"/>
            <w:vAlign w:val="center"/>
          </w:tcPr>
          <w:p w14:paraId="035A3F84" w14:textId="77777777" w:rsidR="00EB1701" w:rsidRPr="003D79DA" w:rsidRDefault="00EB1701"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38435A02" w14:textId="77777777" w:rsidR="00EB1701" w:rsidRPr="003D79DA" w:rsidRDefault="00EB1701" w:rsidP="00714044">
            <w:pPr>
              <w:jc w:val="right"/>
              <w:rPr>
                <w:rFonts w:ascii="Consolas" w:hAnsi="Consolas" w:cs="Consolas"/>
                <w:sz w:val="18"/>
                <w:szCs w:val="20"/>
              </w:rPr>
            </w:pPr>
          </w:p>
        </w:tc>
        <w:tc>
          <w:tcPr>
            <w:tcW w:w="1440" w:type="dxa"/>
            <w:tcBorders>
              <w:top w:val="nil"/>
              <w:left w:val="nil"/>
              <w:bottom w:val="nil"/>
              <w:right w:val="nil"/>
            </w:tcBorders>
            <w:vAlign w:val="center"/>
          </w:tcPr>
          <w:p w14:paraId="0B0CE33F" w14:textId="77777777" w:rsidR="00EB1701" w:rsidRPr="003D79DA" w:rsidRDefault="00EB1701" w:rsidP="00714044">
            <w:pPr>
              <w:jc w:val="right"/>
              <w:rPr>
                <w:rFonts w:ascii="Consolas" w:hAnsi="Consolas" w:cs="Consolas"/>
                <w:sz w:val="18"/>
                <w:szCs w:val="20"/>
              </w:rPr>
            </w:pPr>
          </w:p>
        </w:tc>
      </w:tr>
      <w:tr w:rsidR="003035E1" w:rsidRPr="003D79DA" w14:paraId="2C55911D" w14:textId="0876ACC0" w:rsidTr="003035E1">
        <w:trPr>
          <w:trHeight w:val="216"/>
        </w:trPr>
        <w:tc>
          <w:tcPr>
            <w:tcW w:w="522" w:type="dxa"/>
            <w:tcBorders>
              <w:top w:val="nil"/>
              <w:left w:val="nil"/>
              <w:bottom w:val="nil"/>
              <w:right w:val="nil"/>
            </w:tcBorders>
            <w:shd w:val="clear" w:color="auto" w:fill="auto"/>
            <w:vAlign w:val="center"/>
          </w:tcPr>
          <w:p w14:paraId="27F5E6CA"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1FA38E0E" w14:textId="77777777"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With coverage</w:t>
            </w:r>
          </w:p>
        </w:tc>
        <w:tc>
          <w:tcPr>
            <w:tcW w:w="1440" w:type="dxa"/>
            <w:tcBorders>
              <w:top w:val="nil"/>
              <w:left w:val="nil"/>
              <w:bottom w:val="nil"/>
              <w:right w:val="nil"/>
            </w:tcBorders>
            <w:shd w:val="clear" w:color="auto" w:fill="auto"/>
            <w:vAlign w:val="center"/>
          </w:tcPr>
          <w:p w14:paraId="608D6B2D" w14:textId="433B8C95"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3,946,228</w:t>
            </w:r>
          </w:p>
        </w:tc>
        <w:tc>
          <w:tcPr>
            <w:tcW w:w="1440" w:type="dxa"/>
            <w:tcBorders>
              <w:top w:val="nil"/>
              <w:left w:val="nil"/>
              <w:bottom w:val="nil"/>
              <w:right w:val="nil"/>
            </w:tcBorders>
            <w:vAlign w:val="center"/>
          </w:tcPr>
          <w:p w14:paraId="4BCDF274" w14:textId="5E8CFB21"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87.5</w:t>
            </w:r>
          </w:p>
        </w:tc>
      </w:tr>
      <w:tr w:rsidR="003035E1" w:rsidRPr="003D79DA" w14:paraId="2872028F" w14:textId="36DB2887" w:rsidTr="003035E1">
        <w:trPr>
          <w:trHeight w:val="216"/>
        </w:trPr>
        <w:tc>
          <w:tcPr>
            <w:tcW w:w="522" w:type="dxa"/>
            <w:tcBorders>
              <w:top w:val="nil"/>
              <w:left w:val="nil"/>
              <w:bottom w:val="nil"/>
              <w:right w:val="nil"/>
            </w:tcBorders>
            <w:shd w:val="clear" w:color="auto" w:fill="auto"/>
            <w:vAlign w:val="center"/>
          </w:tcPr>
          <w:p w14:paraId="69ACD15C"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25E8AFBC" w14:textId="77777777"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Uninsured</w:t>
            </w:r>
          </w:p>
        </w:tc>
        <w:tc>
          <w:tcPr>
            <w:tcW w:w="1440" w:type="dxa"/>
            <w:tcBorders>
              <w:top w:val="nil"/>
              <w:left w:val="nil"/>
              <w:bottom w:val="nil"/>
              <w:right w:val="nil"/>
            </w:tcBorders>
            <w:shd w:val="clear" w:color="auto" w:fill="auto"/>
            <w:vAlign w:val="center"/>
          </w:tcPr>
          <w:p w14:paraId="6AAA75B1" w14:textId="618B1A5F"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566,148</w:t>
            </w:r>
          </w:p>
        </w:tc>
        <w:tc>
          <w:tcPr>
            <w:tcW w:w="1440" w:type="dxa"/>
            <w:tcBorders>
              <w:top w:val="nil"/>
              <w:left w:val="nil"/>
              <w:bottom w:val="nil"/>
              <w:right w:val="nil"/>
            </w:tcBorders>
            <w:vAlign w:val="center"/>
          </w:tcPr>
          <w:p w14:paraId="10AE9B76" w14:textId="307F923E"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12.5</w:t>
            </w:r>
          </w:p>
        </w:tc>
      </w:tr>
      <w:tr w:rsidR="003035E1" w:rsidRPr="003D79DA" w14:paraId="370F3F86" w14:textId="158EBE3C" w:rsidTr="003035E1">
        <w:trPr>
          <w:trHeight w:val="216"/>
        </w:trPr>
        <w:tc>
          <w:tcPr>
            <w:tcW w:w="522" w:type="dxa"/>
            <w:tcBorders>
              <w:top w:val="nil"/>
              <w:left w:val="nil"/>
              <w:bottom w:val="nil"/>
              <w:right w:val="nil"/>
            </w:tcBorders>
            <w:shd w:val="clear" w:color="auto" w:fill="auto"/>
            <w:vAlign w:val="center"/>
          </w:tcPr>
          <w:p w14:paraId="71A9A577" w14:textId="77777777" w:rsidR="003035E1" w:rsidRPr="003D79DA" w:rsidRDefault="003035E1"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143DC4A3" w14:textId="423B2EF7"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20AD652D" w14:textId="291A254C"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024B866" w14:textId="6B15A71A"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r w:rsidR="00492695" w:rsidRPr="003D79DA" w14:paraId="02F8362B" w14:textId="77777777" w:rsidTr="003035E1">
        <w:trPr>
          <w:trHeight w:val="216"/>
        </w:trPr>
        <w:tc>
          <w:tcPr>
            <w:tcW w:w="522" w:type="dxa"/>
            <w:tcBorders>
              <w:top w:val="nil"/>
              <w:left w:val="nil"/>
              <w:bottom w:val="nil"/>
              <w:right w:val="nil"/>
            </w:tcBorders>
            <w:shd w:val="clear" w:color="auto" w:fill="auto"/>
            <w:vAlign w:val="center"/>
          </w:tcPr>
          <w:p w14:paraId="0F795BE7" w14:textId="77777777" w:rsidR="00492695" w:rsidRPr="003D79DA" w:rsidRDefault="00492695"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3DC75AB3" w14:textId="77777777" w:rsidR="00492695" w:rsidRPr="003D79DA" w:rsidRDefault="00492695" w:rsidP="00714044">
            <w:pPr>
              <w:ind w:left="-72"/>
              <w:jc w:val="right"/>
              <w:rPr>
                <w:rFonts w:ascii="Consolas" w:eastAsia="MS Mincho" w:hAnsi="Consolas" w:cs="Consolas"/>
                <w:b/>
                <w:sz w:val="18"/>
                <w:szCs w:val="20"/>
              </w:rPr>
            </w:pPr>
          </w:p>
        </w:tc>
        <w:tc>
          <w:tcPr>
            <w:tcW w:w="1440" w:type="dxa"/>
            <w:tcBorders>
              <w:top w:val="nil"/>
              <w:left w:val="nil"/>
              <w:bottom w:val="nil"/>
              <w:right w:val="nil"/>
            </w:tcBorders>
            <w:shd w:val="clear" w:color="auto" w:fill="auto"/>
            <w:vAlign w:val="center"/>
          </w:tcPr>
          <w:p w14:paraId="23EF5E32" w14:textId="77777777" w:rsidR="00492695" w:rsidRPr="003D79DA" w:rsidRDefault="00492695" w:rsidP="00714044">
            <w:pPr>
              <w:jc w:val="right"/>
              <w:rPr>
                <w:rFonts w:ascii="Consolas" w:hAnsi="Consolas" w:cs="Consolas"/>
                <w:b/>
                <w:color w:val="000000"/>
                <w:sz w:val="18"/>
                <w:szCs w:val="18"/>
              </w:rPr>
            </w:pPr>
          </w:p>
        </w:tc>
        <w:tc>
          <w:tcPr>
            <w:tcW w:w="1440" w:type="dxa"/>
            <w:tcBorders>
              <w:top w:val="nil"/>
              <w:left w:val="nil"/>
              <w:bottom w:val="nil"/>
              <w:right w:val="nil"/>
            </w:tcBorders>
            <w:vAlign w:val="center"/>
          </w:tcPr>
          <w:p w14:paraId="30FD5D7C" w14:textId="77777777" w:rsidR="00492695" w:rsidRPr="003D79DA" w:rsidRDefault="00492695" w:rsidP="00714044">
            <w:pPr>
              <w:jc w:val="right"/>
              <w:rPr>
                <w:rFonts w:ascii="Consolas" w:hAnsi="Consolas" w:cs="Consolas"/>
                <w:b/>
                <w:color w:val="000000"/>
                <w:sz w:val="18"/>
                <w:szCs w:val="18"/>
              </w:rPr>
            </w:pPr>
          </w:p>
        </w:tc>
      </w:tr>
    </w:tbl>
    <w:p w14:paraId="736BE09D" w14:textId="77777777" w:rsidR="00492695" w:rsidRPr="003D79DA" w:rsidRDefault="00492695">
      <w:pPr>
        <w:rPr>
          <w:rFonts w:ascii="Consolas" w:hAnsi="Consolas" w:cs="Consolas"/>
          <w:sz w:val="18"/>
          <w:szCs w:val="20"/>
        </w:rPr>
      </w:pPr>
    </w:p>
    <w:p w14:paraId="59720060" w14:textId="77777777" w:rsidR="00E3265C" w:rsidRPr="003D79DA" w:rsidRDefault="00E3265C">
      <w:pPr>
        <w:rPr>
          <w:rFonts w:ascii="Consolas" w:hAnsi="Consolas" w:cs="Consolas"/>
          <w:sz w:val="18"/>
          <w:szCs w:val="20"/>
        </w:rPr>
      </w:pPr>
    </w:p>
    <w:tbl>
      <w:tblPr>
        <w:tblW w:w="6282" w:type="dxa"/>
        <w:tblInd w:w="108" w:type="dxa"/>
        <w:tblLayout w:type="fixed"/>
        <w:tblLook w:val="04A0" w:firstRow="1" w:lastRow="0" w:firstColumn="1" w:lastColumn="0" w:noHBand="0" w:noVBand="1"/>
      </w:tblPr>
      <w:tblGrid>
        <w:gridCol w:w="522"/>
        <w:gridCol w:w="2880"/>
        <w:gridCol w:w="1440"/>
        <w:gridCol w:w="1440"/>
      </w:tblGrid>
      <w:tr w:rsidR="00EB1701" w:rsidRPr="003D79DA" w14:paraId="29CB5824" w14:textId="77777777" w:rsidTr="003035E1">
        <w:trPr>
          <w:trHeight w:val="216"/>
        </w:trPr>
        <w:tc>
          <w:tcPr>
            <w:tcW w:w="3402" w:type="dxa"/>
            <w:gridSpan w:val="2"/>
            <w:tcBorders>
              <w:top w:val="nil"/>
              <w:left w:val="nil"/>
              <w:bottom w:val="nil"/>
              <w:right w:val="nil"/>
            </w:tcBorders>
            <w:shd w:val="clear" w:color="auto" w:fill="auto"/>
            <w:vAlign w:val="center"/>
          </w:tcPr>
          <w:p w14:paraId="49F18995" w14:textId="227E73E1" w:rsidR="00EB1701" w:rsidRPr="003D79DA" w:rsidRDefault="00EB1701" w:rsidP="00714044">
            <w:pPr>
              <w:ind w:left="-72"/>
              <w:rPr>
                <w:rFonts w:ascii="Consolas" w:hAnsi="Consolas" w:cs="Consolas"/>
                <w:sz w:val="18"/>
                <w:szCs w:val="20"/>
              </w:rPr>
            </w:pPr>
            <w:r w:rsidRPr="003D79DA">
              <w:rPr>
                <w:rFonts w:ascii="Consolas" w:eastAsia="MS Mincho" w:hAnsi="Consolas" w:cs="Consolas"/>
                <w:b/>
                <w:sz w:val="18"/>
                <w:szCs w:val="20"/>
              </w:rPr>
              <w:t>VALID CODES: PRICOV</w:t>
            </w:r>
          </w:p>
        </w:tc>
        <w:tc>
          <w:tcPr>
            <w:tcW w:w="1440" w:type="dxa"/>
            <w:tcBorders>
              <w:top w:val="nil"/>
              <w:left w:val="nil"/>
              <w:bottom w:val="nil"/>
              <w:right w:val="nil"/>
            </w:tcBorders>
            <w:shd w:val="clear" w:color="auto" w:fill="auto"/>
            <w:vAlign w:val="center"/>
          </w:tcPr>
          <w:p w14:paraId="5237F298" w14:textId="77777777" w:rsidR="00EB1701" w:rsidRPr="003D79DA" w:rsidRDefault="00EB1701"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7628669" w14:textId="77777777" w:rsidR="00EB1701" w:rsidRPr="003D79DA" w:rsidRDefault="00EB1701"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EB1701" w:rsidRPr="003D79DA" w14:paraId="75C016EA" w14:textId="77777777" w:rsidTr="003035E1">
        <w:trPr>
          <w:trHeight w:val="216"/>
        </w:trPr>
        <w:tc>
          <w:tcPr>
            <w:tcW w:w="522" w:type="dxa"/>
            <w:tcBorders>
              <w:top w:val="nil"/>
              <w:left w:val="nil"/>
              <w:bottom w:val="nil"/>
              <w:right w:val="nil"/>
            </w:tcBorders>
            <w:shd w:val="clear" w:color="auto" w:fill="auto"/>
            <w:vAlign w:val="center"/>
          </w:tcPr>
          <w:p w14:paraId="7901296D" w14:textId="77777777" w:rsidR="00EB1701" w:rsidRPr="003D79DA" w:rsidRDefault="00EB1701" w:rsidP="00714044">
            <w:pPr>
              <w:jc w:val="right"/>
              <w:rPr>
                <w:rFonts w:ascii="Consolas" w:hAnsi="Consolas" w:cs="Consolas"/>
                <w:b/>
                <w:bCs/>
                <w:color w:val="000000"/>
                <w:sz w:val="18"/>
                <w:szCs w:val="20"/>
              </w:rPr>
            </w:pPr>
          </w:p>
        </w:tc>
        <w:tc>
          <w:tcPr>
            <w:tcW w:w="2880" w:type="dxa"/>
            <w:tcBorders>
              <w:top w:val="nil"/>
              <w:left w:val="nil"/>
              <w:bottom w:val="nil"/>
              <w:right w:val="nil"/>
            </w:tcBorders>
            <w:shd w:val="clear" w:color="auto" w:fill="auto"/>
            <w:vAlign w:val="center"/>
          </w:tcPr>
          <w:p w14:paraId="3C9F3E52" w14:textId="77777777" w:rsidR="00EB1701" w:rsidRPr="003D79DA" w:rsidRDefault="00EB1701"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4426B637" w14:textId="77777777" w:rsidR="00EB1701" w:rsidRPr="003D79DA" w:rsidRDefault="00EB1701" w:rsidP="00714044">
            <w:pPr>
              <w:jc w:val="right"/>
              <w:rPr>
                <w:rFonts w:ascii="Consolas" w:hAnsi="Consolas" w:cs="Consolas"/>
                <w:sz w:val="18"/>
                <w:szCs w:val="20"/>
              </w:rPr>
            </w:pPr>
          </w:p>
        </w:tc>
        <w:tc>
          <w:tcPr>
            <w:tcW w:w="1440" w:type="dxa"/>
            <w:tcBorders>
              <w:top w:val="nil"/>
              <w:left w:val="nil"/>
              <w:bottom w:val="nil"/>
              <w:right w:val="nil"/>
            </w:tcBorders>
            <w:vAlign w:val="center"/>
          </w:tcPr>
          <w:p w14:paraId="1C294170" w14:textId="77777777" w:rsidR="00EB1701" w:rsidRPr="003D79DA" w:rsidRDefault="00EB1701" w:rsidP="00714044">
            <w:pPr>
              <w:jc w:val="right"/>
              <w:rPr>
                <w:rFonts w:ascii="Consolas" w:hAnsi="Consolas" w:cs="Consolas"/>
                <w:sz w:val="18"/>
                <w:szCs w:val="20"/>
              </w:rPr>
            </w:pPr>
          </w:p>
        </w:tc>
      </w:tr>
      <w:tr w:rsidR="003035E1" w:rsidRPr="003D79DA" w14:paraId="3B3E41B2" w14:textId="77777777" w:rsidTr="003035E1">
        <w:trPr>
          <w:trHeight w:val="216"/>
        </w:trPr>
        <w:tc>
          <w:tcPr>
            <w:tcW w:w="522" w:type="dxa"/>
            <w:tcBorders>
              <w:top w:val="nil"/>
              <w:left w:val="nil"/>
              <w:bottom w:val="nil"/>
              <w:right w:val="nil"/>
            </w:tcBorders>
            <w:shd w:val="clear" w:color="auto" w:fill="auto"/>
            <w:vAlign w:val="center"/>
          </w:tcPr>
          <w:p w14:paraId="653BF5CF"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4851E821" w14:textId="7DC34D73"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With private coverage</w:t>
            </w:r>
          </w:p>
        </w:tc>
        <w:tc>
          <w:tcPr>
            <w:tcW w:w="1440" w:type="dxa"/>
            <w:tcBorders>
              <w:top w:val="nil"/>
              <w:left w:val="nil"/>
              <w:bottom w:val="nil"/>
              <w:right w:val="nil"/>
            </w:tcBorders>
            <w:shd w:val="clear" w:color="auto" w:fill="auto"/>
            <w:vAlign w:val="center"/>
          </w:tcPr>
          <w:p w14:paraId="09432357" w14:textId="0F116A5A"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3,283,244</w:t>
            </w:r>
          </w:p>
        </w:tc>
        <w:tc>
          <w:tcPr>
            <w:tcW w:w="1440" w:type="dxa"/>
            <w:tcBorders>
              <w:top w:val="nil"/>
              <w:left w:val="nil"/>
              <w:bottom w:val="nil"/>
              <w:right w:val="nil"/>
            </w:tcBorders>
            <w:vAlign w:val="center"/>
          </w:tcPr>
          <w:p w14:paraId="6FAF82EA" w14:textId="2A29BD0A"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72.8</w:t>
            </w:r>
          </w:p>
        </w:tc>
      </w:tr>
      <w:tr w:rsidR="003035E1" w:rsidRPr="003D79DA" w14:paraId="5F3C0CE1" w14:textId="77777777" w:rsidTr="003035E1">
        <w:trPr>
          <w:trHeight w:val="216"/>
        </w:trPr>
        <w:tc>
          <w:tcPr>
            <w:tcW w:w="522" w:type="dxa"/>
            <w:tcBorders>
              <w:top w:val="nil"/>
              <w:left w:val="nil"/>
              <w:bottom w:val="nil"/>
              <w:right w:val="nil"/>
            </w:tcBorders>
            <w:shd w:val="clear" w:color="auto" w:fill="auto"/>
            <w:vAlign w:val="center"/>
          </w:tcPr>
          <w:p w14:paraId="5E6B18B6"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4D9FF028" w14:textId="53906DF6"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private coverage</w:t>
            </w:r>
          </w:p>
        </w:tc>
        <w:tc>
          <w:tcPr>
            <w:tcW w:w="1440" w:type="dxa"/>
            <w:tcBorders>
              <w:top w:val="nil"/>
              <w:left w:val="nil"/>
              <w:bottom w:val="nil"/>
              <w:right w:val="nil"/>
            </w:tcBorders>
            <w:shd w:val="clear" w:color="auto" w:fill="auto"/>
            <w:vAlign w:val="center"/>
          </w:tcPr>
          <w:p w14:paraId="0BCD19E8" w14:textId="1E45E0E8"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1,229,132</w:t>
            </w:r>
          </w:p>
        </w:tc>
        <w:tc>
          <w:tcPr>
            <w:tcW w:w="1440" w:type="dxa"/>
            <w:tcBorders>
              <w:top w:val="nil"/>
              <w:left w:val="nil"/>
              <w:bottom w:val="nil"/>
              <w:right w:val="nil"/>
            </w:tcBorders>
            <w:vAlign w:val="center"/>
          </w:tcPr>
          <w:p w14:paraId="566797EC" w14:textId="79D1E790"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27.2</w:t>
            </w:r>
          </w:p>
        </w:tc>
      </w:tr>
      <w:tr w:rsidR="003035E1" w:rsidRPr="003D79DA" w14:paraId="1A2B3E35" w14:textId="77777777" w:rsidTr="003035E1">
        <w:trPr>
          <w:trHeight w:val="216"/>
        </w:trPr>
        <w:tc>
          <w:tcPr>
            <w:tcW w:w="522" w:type="dxa"/>
            <w:tcBorders>
              <w:top w:val="nil"/>
              <w:left w:val="nil"/>
              <w:bottom w:val="nil"/>
              <w:right w:val="nil"/>
            </w:tcBorders>
            <w:shd w:val="clear" w:color="auto" w:fill="auto"/>
            <w:vAlign w:val="center"/>
          </w:tcPr>
          <w:p w14:paraId="1DC6ECE8" w14:textId="77777777" w:rsidR="003035E1" w:rsidRPr="003D79DA" w:rsidRDefault="003035E1"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737B3999" w14:textId="73859E95"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95DA10F" w14:textId="04AD83DD"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7F8ADAA" w14:textId="0FA87534"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513E1B21" w14:textId="77777777" w:rsidR="00EB1701" w:rsidRPr="003D79DA" w:rsidRDefault="00EB1701" w:rsidP="00714044">
      <w:pPr>
        <w:rPr>
          <w:rFonts w:ascii="Consolas" w:hAnsi="Consolas" w:cs="Consolas"/>
          <w:sz w:val="18"/>
          <w:szCs w:val="20"/>
        </w:rPr>
      </w:pPr>
    </w:p>
    <w:p w14:paraId="6AF7C73C" w14:textId="77777777" w:rsidR="00492695" w:rsidRPr="003D79DA" w:rsidRDefault="00492695" w:rsidP="00714044">
      <w:pPr>
        <w:rPr>
          <w:rFonts w:ascii="Consolas" w:hAnsi="Consolas" w:cs="Consolas"/>
          <w:sz w:val="18"/>
          <w:szCs w:val="20"/>
        </w:rPr>
      </w:pPr>
    </w:p>
    <w:tbl>
      <w:tblPr>
        <w:tblW w:w="6282" w:type="dxa"/>
        <w:tblInd w:w="108" w:type="dxa"/>
        <w:tblLayout w:type="fixed"/>
        <w:tblLook w:val="04A0" w:firstRow="1" w:lastRow="0" w:firstColumn="1" w:lastColumn="0" w:noHBand="0" w:noVBand="1"/>
      </w:tblPr>
      <w:tblGrid>
        <w:gridCol w:w="522"/>
        <w:gridCol w:w="2880"/>
        <w:gridCol w:w="1440"/>
        <w:gridCol w:w="1440"/>
      </w:tblGrid>
      <w:tr w:rsidR="00EB1701" w:rsidRPr="003D79DA" w14:paraId="729C9D4B" w14:textId="77777777" w:rsidTr="003035E1">
        <w:trPr>
          <w:trHeight w:val="216"/>
        </w:trPr>
        <w:tc>
          <w:tcPr>
            <w:tcW w:w="3402" w:type="dxa"/>
            <w:gridSpan w:val="2"/>
            <w:tcBorders>
              <w:top w:val="nil"/>
              <w:left w:val="nil"/>
              <w:bottom w:val="nil"/>
              <w:right w:val="nil"/>
            </w:tcBorders>
            <w:shd w:val="clear" w:color="auto" w:fill="auto"/>
            <w:vAlign w:val="center"/>
          </w:tcPr>
          <w:p w14:paraId="65921605" w14:textId="368DD29B" w:rsidR="00EB1701" w:rsidRPr="003D79DA" w:rsidRDefault="00EB1701" w:rsidP="00714044">
            <w:pPr>
              <w:ind w:left="-72"/>
              <w:rPr>
                <w:rFonts w:ascii="Consolas" w:hAnsi="Consolas" w:cs="Consolas"/>
                <w:sz w:val="18"/>
                <w:szCs w:val="20"/>
              </w:rPr>
            </w:pPr>
            <w:r w:rsidRPr="003D79DA">
              <w:rPr>
                <w:rFonts w:ascii="Consolas" w:eastAsia="MS Mincho" w:hAnsi="Consolas" w:cs="Consolas"/>
                <w:b/>
                <w:sz w:val="18"/>
                <w:szCs w:val="20"/>
              </w:rPr>
              <w:t>VALID CODES: PUBCOV</w:t>
            </w:r>
          </w:p>
        </w:tc>
        <w:tc>
          <w:tcPr>
            <w:tcW w:w="1440" w:type="dxa"/>
            <w:tcBorders>
              <w:top w:val="nil"/>
              <w:left w:val="nil"/>
              <w:bottom w:val="nil"/>
              <w:right w:val="nil"/>
            </w:tcBorders>
            <w:shd w:val="clear" w:color="auto" w:fill="auto"/>
            <w:vAlign w:val="center"/>
          </w:tcPr>
          <w:p w14:paraId="30639ABB" w14:textId="77777777" w:rsidR="00EB1701" w:rsidRPr="003D79DA" w:rsidRDefault="00EB1701"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833B466" w14:textId="77777777" w:rsidR="00EB1701" w:rsidRPr="003D79DA" w:rsidRDefault="00EB1701"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EB1701" w:rsidRPr="003D79DA" w14:paraId="4E3F9104" w14:textId="77777777" w:rsidTr="003035E1">
        <w:trPr>
          <w:trHeight w:val="216"/>
        </w:trPr>
        <w:tc>
          <w:tcPr>
            <w:tcW w:w="522" w:type="dxa"/>
            <w:tcBorders>
              <w:top w:val="nil"/>
              <w:left w:val="nil"/>
              <w:bottom w:val="nil"/>
              <w:right w:val="nil"/>
            </w:tcBorders>
            <w:shd w:val="clear" w:color="auto" w:fill="auto"/>
            <w:vAlign w:val="center"/>
          </w:tcPr>
          <w:p w14:paraId="7D4B4A57" w14:textId="77777777" w:rsidR="00EB1701" w:rsidRPr="003D79DA" w:rsidRDefault="00EB1701" w:rsidP="00714044">
            <w:pPr>
              <w:jc w:val="right"/>
              <w:rPr>
                <w:rFonts w:ascii="Consolas" w:hAnsi="Consolas" w:cs="Consolas"/>
                <w:b/>
                <w:bCs/>
                <w:color w:val="000000"/>
                <w:sz w:val="18"/>
                <w:szCs w:val="20"/>
              </w:rPr>
            </w:pPr>
          </w:p>
        </w:tc>
        <w:tc>
          <w:tcPr>
            <w:tcW w:w="2880" w:type="dxa"/>
            <w:tcBorders>
              <w:top w:val="nil"/>
              <w:left w:val="nil"/>
              <w:bottom w:val="nil"/>
              <w:right w:val="nil"/>
            </w:tcBorders>
            <w:shd w:val="clear" w:color="auto" w:fill="auto"/>
            <w:vAlign w:val="center"/>
          </w:tcPr>
          <w:p w14:paraId="4C6FF4CC" w14:textId="77777777" w:rsidR="00EB1701" w:rsidRPr="003D79DA" w:rsidRDefault="00EB1701"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7E0F266C" w14:textId="77777777" w:rsidR="00EB1701" w:rsidRPr="003D79DA" w:rsidRDefault="00EB1701"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6420827" w14:textId="77777777" w:rsidR="00EB1701" w:rsidRPr="003D79DA" w:rsidRDefault="00EB1701" w:rsidP="00714044">
            <w:pPr>
              <w:jc w:val="right"/>
              <w:rPr>
                <w:rFonts w:ascii="Consolas" w:hAnsi="Consolas" w:cs="Consolas"/>
                <w:sz w:val="18"/>
                <w:szCs w:val="20"/>
              </w:rPr>
            </w:pPr>
          </w:p>
        </w:tc>
      </w:tr>
      <w:tr w:rsidR="003035E1" w:rsidRPr="003D79DA" w14:paraId="310CEDD9" w14:textId="77777777" w:rsidTr="003035E1">
        <w:trPr>
          <w:trHeight w:val="216"/>
        </w:trPr>
        <w:tc>
          <w:tcPr>
            <w:tcW w:w="522" w:type="dxa"/>
            <w:tcBorders>
              <w:top w:val="nil"/>
              <w:left w:val="nil"/>
              <w:bottom w:val="nil"/>
              <w:right w:val="nil"/>
            </w:tcBorders>
            <w:shd w:val="clear" w:color="auto" w:fill="auto"/>
            <w:vAlign w:val="center"/>
          </w:tcPr>
          <w:p w14:paraId="77AB1FEA"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7AF44F90" w14:textId="29A06A41"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With public coverage</w:t>
            </w:r>
          </w:p>
        </w:tc>
        <w:tc>
          <w:tcPr>
            <w:tcW w:w="1440" w:type="dxa"/>
            <w:tcBorders>
              <w:top w:val="nil"/>
              <w:left w:val="nil"/>
              <w:bottom w:val="nil"/>
              <w:right w:val="nil"/>
            </w:tcBorders>
            <w:shd w:val="clear" w:color="auto" w:fill="auto"/>
            <w:vAlign w:val="center"/>
          </w:tcPr>
          <w:p w14:paraId="099D3563" w14:textId="50EB73EF"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1,241,711</w:t>
            </w:r>
          </w:p>
        </w:tc>
        <w:tc>
          <w:tcPr>
            <w:tcW w:w="1440" w:type="dxa"/>
            <w:tcBorders>
              <w:top w:val="nil"/>
              <w:left w:val="nil"/>
              <w:bottom w:val="nil"/>
              <w:right w:val="nil"/>
            </w:tcBorders>
            <w:vAlign w:val="center"/>
          </w:tcPr>
          <w:p w14:paraId="6F15C3FF" w14:textId="73CB6778"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27.5</w:t>
            </w:r>
          </w:p>
        </w:tc>
      </w:tr>
      <w:tr w:rsidR="003035E1" w:rsidRPr="003D79DA" w14:paraId="192C1000" w14:textId="77777777" w:rsidTr="003035E1">
        <w:trPr>
          <w:trHeight w:val="216"/>
        </w:trPr>
        <w:tc>
          <w:tcPr>
            <w:tcW w:w="522" w:type="dxa"/>
            <w:tcBorders>
              <w:top w:val="nil"/>
              <w:left w:val="nil"/>
              <w:bottom w:val="nil"/>
              <w:right w:val="nil"/>
            </w:tcBorders>
            <w:shd w:val="clear" w:color="auto" w:fill="auto"/>
            <w:vAlign w:val="center"/>
          </w:tcPr>
          <w:p w14:paraId="580D5A00"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1342865F" w14:textId="7B0181B6"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public coverage</w:t>
            </w:r>
          </w:p>
        </w:tc>
        <w:tc>
          <w:tcPr>
            <w:tcW w:w="1440" w:type="dxa"/>
            <w:tcBorders>
              <w:top w:val="nil"/>
              <w:left w:val="nil"/>
              <w:bottom w:val="nil"/>
              <w:right w:val="nil"/>
            </w:tcBorders>
            <w:shd w:val="clear" w:color="auto" w:fill="auto"/>
            <w:vAlign w:val="center"/>
          </w:tcPr>
          <w:p w14:paraId="7A29B237" w14:textId="5D4D6A04"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3,270,665</w:t>
            </w:r>
          </w:p>
        </w:tc>
        <w:tc>
          <w:tcPr>
            <w:tcW w:w="1440" w:type="dxa"/>
            <w:tcBorders>
              <w:top w:val="nil"/>
              <w:left w:val="nil"/>
              <w:bottom w:val="nil"/>
              <w:right w:val="nil"/>
            </w:tcBorders>
            <w:vAlign w:val="center"/>
          </w:tcPr>
          <w:p w14:paraId="2CA6E1AA" w14:textId="7DE90C5E"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72.5</w:t>
            </w:r>
          </w:p>
        </w:tc>
      </w:tr>
      <w:tr w:rsidR="003035E1" w:rsidRPr="003D79DA" w14:paraId="65239766" w14:textId="77777777" w:rsidTr="003035E1">
        <w:trPr>
          <w:trHeight w:val="216"/>
        </w:trPr>
        <w:tc>
          <w:tcPr>
            <w:tcW w:w="522" w:type="dxa"/>
            <w:tcBorders>
              <w:top w:val="nil"/>
              <w:left w:val="nil"/>
              <w:bottom w:val="nil"/>
              <w:right w:val="nil"/>
            </w:tcBorders>
            <w:shd w:val="clear" w:color="auto" w:fill="auto"/>
            <w:vAlign w:val="center"/>
          </w:tcPr>
          <w:p w14:paraId="4A6E904A" w14:textId="77777777" w:rsidR="003035E1" w:rsidRPr="003D79DA" w:rsidRDefault="003035E1"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0EA23AE1" w14:textId="6821A6B3"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00B994F8" w14:textId="708C6815"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A94AFA7" w14:textId="5581EA3C"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07FE3D04" w14:textId="77777777" w:rsidR="00EB1701" w:rsidRPr="003D79DA" w:rsidRDefault="00EB1701" w:rsidP="00714044">
      <w:pPr>
        <w:rPr>
          <w:rFonts w:ascii="Consolas" w:hAnsi="Consolas" w:cs="Consolas"/>
          <w:sz w:val="20"/>
          <w:szCs w:val="20"/>
        </w:rPr>
      </w:pPr>
    </w:p>
    <w:p w14:paraId="3F777A0D" w14:textId="77777777" w:rsidR="00EB1701" w:rsidRPr="003D79DA" w:rsidRDefault="00EB1701" w:rsidP="00714044">
      <w:pPr>
        <w:rPr>
          <w:rFonts w:ascii="Consolas" w:hAnsi="Consolas" w:cs="Consolas"/>
          <w:sz w:val="20"/>
          <w:szCs w:val="20"/>
        </w:rPr>
      </w:pPr>
    </w:p>
    <w:p w14:paraId="0E4D356B" w14:textId="77777777" w:rsidR="00D948C7" w:rsidRPr="003D79DA" w:rsidRDefault="00D948C7" w:rsidP="00714044">
      <w:pPr>
        <w:spacing w:after="240"/>
        <w:rPr>
          <w:rFonts w:asciiTheme="minorHAnsi" w:hAnsiTheme="minorHAnsi" w:cs="Consolas"/>
          <w:b/>
        </w:rPr>
      </w:pPr>
      <w:r w:rsidRPr="003D79DA">
        <w:rPr>
          <w:rFonts w:asciiTheme="minorHAnsi" w:hAnsiTheme="minorHAnsi" w:cs="Consolas"/>
          <w:b/>
        </w:rPr>
        <w:br w:type="page"/>
      </w:r>
    </w:p>
    <w:p w14:paraId="4269C10A" w14:textId="77777777" w:rsidR="00025743" w:rsidRPr="003D79DA" w:rsidRDefault="00D948C7" w:rsidP="00714044">
      <w:pPr>
        <w:pStyle w:val="PlainText"/>
        <w:jc w:val="both"/>
        <w:rPr>
          <w:rStyle w:val="Hyperlink"/>
          <w:rFonts w:asciiTheme="minorHAnsi" w:hAnsiTheme="minorHAnsi" w:cs="Calibri"/>
          <w:szCs w:val="22"/>
        </w:rPr>
      </w:pPr>
      <w:bookmarkStart w:id="87" w:name="HI_SOURCES"/>
      <w:r w:rsidRPr="003D79DA">
        <w:rPr>
          <w:rFonts w:asciiTheme="minorHAnsi" w:hAnsiTheme="minorHAnsi"/>
          <w:b/>
          <w:sz w:val="24"/>
          <w:szCs w:val="22"/>
        </w:rPr>
        <w:lastRenderedPageBreak/>
        <w:t>Health Insurance Sources</w:t>
      </w:r>
      <w:bookmarkEnd w:id="87"/>
      <w:r w:rsidR="00D14568" w:rsidRPr="003D79DA">
        <w:rPr>
          <w:rFonts w:asciiTheme="minorHAnsi" w:hAnsiTheme="minorHAnsi"/>
          <w:b/>
          <w:sz w:val="22"/>
          <w:szCs w:val="22"/>
        </w:rPr>
        <w:tab/>
      </w:r>
      <w:r w:rsidR="00D14568" w:rsidRPr="003D79DA">
        <w:rPr>
          <w:rFonts w:asciiTheme="minorHAnsi" w:hAnsiTheme="minorHAnsi"/>
          <w:b/>
          <w:sz w:val="22"/>
          <w:szCs w:val="22"/>
        </w:rPr>
        <w:tab/>
      </w:r>
      <w:r w:rsidR="00D14568" w:rsidRPr="003D79DA">
        <w:rPr>
          <w:rFonts w:asciiTheme="minorHAnsi" w:hAnsiTheme="minorHAnsi"/>
          <w:b/>
          <w:sz w:val="22"/>
          <w:szCs w:val="22"/>
        </w:rPr>
        <w:tab/>
      </w:r>
      <w:r w:rsidR="00D14568" w:rsidRPr="003D79DA">
        <w:rPr>
          <w:rFonts w:asciiTheme="minorHAnsi" w:hAnsiTheme="minorHAnsi"/>
          <w:b/>
          <w:sz w:val="22"/>
          <w:szCs w:val="22"/>
        </w:rPr>
        <w:tab/>
      </w:r>
      <w:r w:rsidR="00D14568" w:rsidRPr="003D79DA">
        <w:rPr>
          <w:rFonts w:asciiTheme="minorHAnsi" w:hAnsiTheme="minorHAnsi"/>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9B7CD0" w:rsidRPr="003D79DA">
        <w:rPr>
          <w:rFonts w:asciiTheme="minorHAnsi" w:hAnsiTheme="minorHAnsi" w:cs="Calibri"/>
          <w:szCs w:val="22"/>
        </w:rPr>
        <w:fldChar w:fldCharType="begin"/>
      </w:r>
      <w:r w:rsidR="009B7CD0" w:rsidRPr="003D79DA">
        <w:rPr>
          <w:rFonts w:asciiTheme="minorHAnsi" w:hAnsiTheme="minorHAnsi" w:cs="Calibri"/>
          <w:szCs w:val="22"/>
        </w:rPr>
        <w:instrText>HYPERLINK  \l "INDEX3"</w:instrText>
      </w:r>
      <w:r w:rsidR="009B7CD0"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1CC1F6A7" w14:textId="4B9E67CE" w:rsidR="00D948C7" w:rsidRPr="003D79DA" w:rsidRDefault="00025743" w:rsidP="00714044">
      <w:pPr>
        <w:pStyle w:val="PlainText"/>
        <w:jc w:val="both"/>
        <w:rPr>
          <w:rFonts w:asciiTheme="minorHAnsi" w:hAnsiTheme="minorHAnsi" w:cs="Consolas"/>
          <w:sz w:val="22"/>
          <w:szCs w:val="22"/>
        </w:rPr>
      </w:pPr>
      <w:r w:rsidRPr="003D79DA">
        <w:rPr>
          <w:rFonts w:asciiTheme="minorHAnsi" w:hAnsiTheme="minorHAnsi" w:cs="Calibri"/>
          <w:szCs w:val="22"/>
        </w:rPr>
        <w:fldChar w:fldCharType="end"/>
      </w:r>
      <w:r w:rsidR="009B7CD0"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644142A4" w14:textId="4BE72C88" w:rsidR="00276DD4"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276DD4" w:rsidRPr="003D79DA">
        <w:rPr>
          <w:rFonts w:asciiTheme="minorHAnsi" w:hAnsiTheme="minorHAnsi" w:cs="Consolas"/>
          <w:sz w:val="22"/>
          <w:szCs w:val="22"/>
        </w:rPr>
        <w:t xml:space="preserve"> Data on health insurance coverage were derived from answers to Question 15a-h, which was asked of all respondents. Also see Any Health Insurance Coverage </w:t>
      </w:r>
      <w:hyperlink w:anchor="HICOV" w:history="1">
        <w:r w:rsidR="00276DD4" w:rsidRPr="003D79DA">
          <w:rPr>
            <w:rStyle w:val="Hyperlink"/>
            <w:rFonts w:asciiTheme="minorHAnsi" w:hAnsiTheme="minorHAnsi" w:cs="Consolas"/>
            <w:sz w:val="22"/>
            <w:szCs w:val="22"/>
          </w:rPr>
          <w:t>HICOV</w:t>
        </w:r>
      </w:hyperlink>
      <w:r w:rsidR="00276DD4" w:rsidRPr="003D79DA">
        <w:rPr>
          <w:rFonts w:asciiTheme="minorHAnsi" w:hAnsiTheme="minorHAnsi" w:cs="Consolas"/>
          <w:sz w:val="22"/>
          <w:szCs w:val="22"/>
        </w:rPr>
        <w:t xml:space="preserve">, Private Health Insurance </w:t>
      </w:r>
      <w:hyperlink w:anchor="PRIVCOV" w:history="1">
        <w:r w:rsidR="00276DD4" w:rsidRPr="003D79DA">
          <w:rPr>
            <w:rStyle w:val="Hyperlink"/>
            <w:rFonts w:asciiTheme="minorHAnsi" w:hAnsiTheme="minorHAnsi" w:cs="Consolas"/>
            <w:sz w:val="22"/>
            <w:szCs w:val="22"/>
          </w:rPr>
          <w:t>PRIVCOV</w:t>
        </w:r>
      </w:hyperlink>
      <w:r w:rsidR="00276DD4" w:rsidRPr="003D79DA">
        <w:rPr>
          <w:rFonts w:asciiTheme="minorHAnsi" w:hAnsiTheme="minorHAnsi" w:cs="Consolas"/>
          <w:sz w:val="22"/>
          <w:szCs w:val="22"/>
        </w:rPr>
        <w:t xml:space="preserve">, and Public Health Coverage </w:t>
      </w:r>
      <w:hyperlink w:anchor="PUBCOV" w:history="1">
        <w:r w:rsidR="00276DD4" w:rsidRPr="003D79DA">
          <w:rPr>
            <w:rStyle w:val="Hyperlink"/>
            <w:rFonts w:asciiTheme="minorHAnsi" w:hAnsiTheme="minorHAnsi" w:cs="Consolas"/>
            <w:sz w:val="22"/>
            <w:szCs w:val="22"/>
          </w:rPr>
          <w:t>PUBCOV</w:t>
        </w:r>
      </w:hyperlink>
      <w:r w:rsidR="00276DD4" w:rsidRPr="003D79DA">
        <w:rPr>
          <w:rFonts w:asciiTheme="minorHAnsi" w:hAnsiTheme="minorHAnsi" w:cs="Consolas"/>
          <w:sz w:val="22"/>
          <w:szCs w:val="22"/>
        </w:rPr>
        <w:t>.</w:t>
      </w:r>
    </w:p>
    <w:p w14:paraId="19E493C2" w14:textId="77777777" w:rsidR="00276DD4" w:rsidRPr="003D79DA" w:rsidRDefault="00276DD4" w:rsidP="00714044">
      <w:pPr>
        <w:jc w:val="both"/>
        <w:rPr>
          <w:rFonts w:asciiTheme="minorHAnsi" w:hAnsiTheme="minorHAnsi" w:cs="Consolas"/>
          <w:sz w:val="22"/>
          <w:szCs w:val="22"/>
        </w:rPr>
      </w:pPr>
    </w:p>
    <w:p w14:paraId="7E13573A" w14:textId="4E9C28B0" w:rsidR="00276DD4" w:rsidRPr="003D79DA" w:rsidRDefault="00276DD4" w:rsidP="00714044">
      <w:pPr>
        <w:jc w:val="both"/>
        <w:rPr>
          <w:rFonts w:asciiTheme="minorHAnsi" w:hAnsiTheme="minorHAnsi" w:cs="Consolas"/>
          <w:sz w:val="22"/>
          <w:szCs w:val="22"/>
        </w:rPr>
      </w:pPr>
      <w:r w:rsidRPr="003D79DA">
        <w:rPr>
          <w:rFonts w:asciiTheme="minorHAnsi" w:hAnsiTheme="minorHAnsi" w:cs="Consolas"/>
          <w:sz w:val="22"/>
          <w:szCs w:val="22"/>
        </w:rPr>
        <w:t xml:space="preserve">Respondents were instructed to report their current coverage and to mark “yes” or “no” for each of </w:t>
      </w:r>
      <w:r w:rsidR="006E70F8" w:rsidRPr="003D79DA">
        <w:rPr>
          <w:rFonts w:asciiTheme="minorHAnsi" w:hAnsiTheme="minorHAnsi" w:cs="Consolas"/>
          <w:sz w:val="22"/>
          <w:szCs w:val="22"/>
        </w:rPr>
        <w:t>eight</w:t>
      </w:r>
      <w:r w:rsidRPr="003D79DA">
        <w:rPr>
          <w:rFonts w:asciiTheme="minorHAnsi" w:hAnsiTheme="minorHAnsi" w:cs="Consolas"/>
          <w:sz w:val="22"/>
          <w:szCs w:val="22"/>
        </w:rPr>
        <w:t xml:space="preserve"> types listed. During the editing process, write-in answers describing or naming the type of other health insurance or health coverage plan in part h were classified into one of the first seven categories. Hence, only the first seven types of health coverage are part of the data file. </w:t>
      </w:r>
    </w:p>
    <w:p w14:paraId="47064FDE" w14:textId="77777777" w:rsidR="00276DD4" w:rsidRPr="003D79DA" w:rsidRDefault="00276DD4" w:rsidP="00714044">
      <w:pPr>
        <w:jc w:val="both"/>
        <w:rPr>
          <w:rFonts w:asciiTheme="minorHAnsi" w:hAnsiTheme="minorHAnsi" w:cs="Consolas"/>
          <w:sz w:val="22"/>
          <w:szCs w:val="22"/>
        </w:rPr>
      </w:pPr>
    </w:p>
    <w:p w14:paraId="19386D6B" w14:textId="77777777" w:rsidR="000366D9" w:rsidRPr="003D79DA" w:rsidRDefault="000366D9" w:rsidP="00714044">
      <w:pPr>
        <w:jc w:val="both"/>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xml:space="preserve"> The types of health insurance are not mutually exclusive; people may be covered by more than one at the same time.</w:t>
      </w:r>
    </w:p>
    <w:p w14:paraId="24CA53C6" w14:textId="77777777" w:rsidR="000366D9" w:rsidRPr="003D79DA" w:rsidRDefault="000366D9" w:rsidP="00714044">
      <w:pPr>
        <w:jc w:val="both"/>
        <w:rPr>
          <w:rFonts w:asciiTheme="minorHAnsi" w:hAnsiTheme="minorHAnsi" w:cs="Consolas"/>
          <w:sz w:val="22"/>
          <w:szCs w:val="22"/>
        </w:rPr>
      </w:pPr>
    </w:p>
    <w:p w14:paraId="579AA547" w14:textId="3CAD78F5" w:rsidR="00DB086E" w:rsidRPr="003D79DA" w:rsidRDefault="00DB086E"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r w:rsidR="0099258D" w:rsidRPr="003D79DA">
        <w:rPr>
          <w:rFonts w:asciiTheme="minorHAnsi" w:hAnsiTheme="minorHAnsi" w:cs="Consolas"/>
          <w:b/>
          <w:sz w:val="22"/>
          <w:szCs w:val="22"/>
        </w:rPr>
        <w:t>:</w:t>
      </w:r>
    </w:p>
    <w:p w14:paraId="62C38123" w14:textId="1F56C8B0" w:rsidR="00DB086E" w:rsidRPr="003D79DA" w:rsidRDefault="00276DD4" w:rsidP="00714044">
      <w:pPr>
        <w:tabs>
          <w:tab w:val="left" w:pos="6660"/>
        </w:tabs>
        <w:jc w:val="both"/>
        <w:rPr>
          <w:rFonts w:asciiTheme="minorHAnsi" w:hAnsiTheme="minorHAnsi" w:cs="Consolas"/>
          <w:sz w:val="22"/>
          <w:szCs w:val="22"/>
        </w:rPr>
      </w:pPr>
      <w:r w:rsidRPr="003D79DA">
        <w:rPr>
          <w:rFonts w:asciiTheme="minorHAnsi" w:hAnsiTheme="minorHAnsi" w:cs="Consolas"/>
          <w:sz w:val="22"/>
          <w:szCs w:val="22"/>
        </w:rPr>
        <w:t xml:space="preserve">Unedited: </w:t>
      </w:r>
      <w:r w:rsidRPr="003D79DA">
        <w:rPr>
          <w:rFonts w:asciiTheme="minorHAnsi" w:hAnsiTheme="minorHAnsi" w:cs="Consolas"/>
          <w:b/>
          <w:sz w:val="22"/>
          <w:szCs w:val="22"/>
        </w:rPr>
        <w:t>UHINS1, UHINS2, UHINS3, U</w:t>
      </w:r>
      <w:r w:rsidR="006E70F8" w:rsidRPr="003D79DA">
        <w:rPr>
          <w:rFonts w:asciiTheme="minorHAnsi" w:hAnsiTheme="minorHAnsi" w:cs="Consolas"/>
          <w:b/>
          <w:sz w:val="22"/>
          <w:szCs w:val="22"/>
        </w:rPr>
        <w:t>H</w:t>
      </w:r>
      <w:r w:rsidRPr="003D79DA">
        <w:rPr>
          <w:rFonts w:asciiTheme="minorHAnsi" w:hAnsiTheme="minorHAnsi" w:cs="Consolas"/>
          <w:b/>
          <w:sz w:val="22"/>
          <w:szCs w:val="22"/>
        </w:rPr>
        <w:t>INS4, UHINS5, UHINS6, UHINS7</w:t>
      </w:r>
      <w:r w:rsidRPr="003D79DA">
        <w:rPr>
          <w:rFonts w:asciiTheme="minorHAnsi" w:hAnsiTheme="minorHAnsi" w:cs="Consolas"/>
          <w:sz w:val="22"/>
          <w:szCs w:val="22"/>
        </w:rPr>
        <w:t>:</w:t>
      </w:r>
      <w:r w:rsidR="008405BD" w:rsidRPr="003D79DA">
        <w:rPr>
          <w:rFonts w:asciiTheme="minorHAnsi" w:hAnsiTheme="minorHAnsi" w:cs="Consolas"/>
          <w:sz w:val="22"/>
          <w:szCs w:val="22"/>
        </w:rPr>
        <w:tab/>
      </w:r>
      <w:r w:rsidR="008405BD" w:rsidRPr="003D79DA">
        <w:rPr>
          <w:rFonts w:asciiTheme="minorHAnsi" w:eastAsia="MS Mincho" w:hAnsiTheme="minorHAnsi" w:cs="Consolas"/>
          <w:sz w:val="22"/>
          <w:szCs w:val="22"/>
        </w:rPr>
        <w:t>Type: Checkbox</w:t>
      </w:r>
    </w:p>
    <w:p w14:paraId="1EA23DB4" w14:textId="77777777" w:rsidR="008405BD" w:rsidRPr="003D79DA" w:rsidRDefault="008405BD" w:rsidP="00714044">
      <w:pPr>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flags: </w:t>
      </w:r>
    </w:p>
    <w:p w14:paraId="34289035" w14:textId="2EB7F87D" w:rsidR="008405BD" w:rsidRPr="003D79DA" w:rsidRDefault="008405BD" w:rsidP="00714044">
      <w:pPr>
        <w:ind w:left="180"/>
        <w:jc w:val="both"/>
        <w:rPr>
          <w:rFonts w:asciiTheme="minorHAnsi" w:hAnsiTheme="minorHAnsi" w:cs="Consolas"/>
          <w:b/>
          <w:sz w:val="22"/>
          <w:szCs w:val="22"/>
        </w:rPr>
      </w:pPr>
      <w:r w:rsidRPr="003D79DA">
        <w:rPr>
          <w:rFonts w:asciiTheme="minorHAnsi" w:hAnsiTheme="minorHAnsi" w:cs="Consolas"/>
          <w:b/>
          <w:sz w:val="22"/>
          <w:szCs w:val="22"/>
        </w:rPr>
        <w:t>FHINS1</w:t>
      </w:r>
      <w:r w:rsidRPr="003D79DA">
        <w:rPr>
          <w:rFonts w:asciiTheme="minorHAnsi"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E5F1416" w14:textId="2D76AA97" w:rsidR="008405BD" w:rsidRPr="003D79DA" w:rsidRDefault="008405BD" w:rsidP="00714044">
      <w:pPr>
        <w:ind w:left="180"/>
        <w:jc w:val="both"/>
        <w:rPr>
          <w:rFonts w:asciiTheme="minorHAnsi" w:hAnsiTheme="minorHAnsi" w:cs="Consolas"/>
          <w:b/>
          <w:sz w:val="22"/>
          <w:szCs w:val="22"/>
        </w:rPr>
      </w:pPr>
      <w:r w:rsidRPr="003D79DA">
        <w:rPr>
          <w:rFonts w:asciiTheme="minorHAnsi" w:hAnsiTheme="minorHAnsi" w:cs="Consolas"/>
          <w:b/>
          <w:sz w:val="22"/>
          <w:szCs w:val="22"/>
        </w:rPr>
        <w:t>FHINS2</w:t>
      </w:r>
      <w:r w:rsidRPr="003D79DA">
        <w:rPr>
          <w:rFonts w:asciiTheme="minorHAnsi"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0F4E5B63" w14:textId="5A25A043" w:rsidR="008405BD" w:rsidRPr="003D79DA" w:rsidRDefault="008405BD" w:rsidP="00714044">
      <w:pPr>
        <w:ind w:left="180"/>
        <w:jc w:val="both"/>
        <w:rPr>
          <w:rFonts w:asciiTheme="minorHAnsi" w:hAnsiTheme="minorHAnsi" w:cs="Consolas"/>
          <w:b/>
          <w:sz w:val="22"/>
          <w:szCs w:val="22"/>
        </w:rPr>
      </w:pPr>
      <w:r w:rsidRPr="003D79DA">
        <w:rPr>
          <w:rFonts w:asciiTheme="minorHAnsi" w:hAnsiTheme="minorHAnsi" w:cs="Consolas"/>
          <w:b/>
          <w:sz w:val="22"/>
          <w:szCs w:val="22"/>
        </w:rPr>
        <w:t xml:space="preserve">FHINS3 </w:t>
      </w:r>
      <w:r w:rsidRPr="003D79DA">
        <w:rPr>
          <w:rFonts w:asciiTheme="minorHAnsi"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C686CE3" w14:textId="4B67D686" w:rsidR="008405BD" w:rsidRPr="003D79DA" w:rsidRDefault="008405BD" w:rsidP="00714044">
      <w:pPr>
        <w:ind w:left="180"/>
        <w:jc w:val="both"/>
        <w:rPr>
          <w:rFonts w:asciiTheme="minorHAnsi" w:hAnsiTheme="minorHAnsi" w:cs="Consolas"/>
          <w:b/>
          <w:sz w:val="22"/>
          <w:szCs w:val="22"/>
        </w:rPr>
      </w:pPr>
      <w:r w:rsidRPr="003D79DA">
        <w:rPr>
          <w:rFonts w:asciiTheme="minorHAnsi" w:hAnsiTheme="minorHAnsi" w:cs="Consolas"/>
          <w:b/>
          <w:sz w:val="22"/>
          <w:szCs w:val="22"/>
        </w:rPr>
        <w:t xml:space="preserve">FHINS4 </w:t>
      </w:r>
      <w:r w:rsidRPr="003D79DA">
        <w:rPr>
          <w:rFonts w:asciiTheme="minorHAnsi"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D106E60" w14:textId="6071C1AD" w:rsidR="008405BD" w:rsidRPr="003D79DA" w:rsidRDefault="008405BD" w:rsidP="00714044">
      <w:pPr>
        <w:ind w:left="180"/>
        <w:jc w:val="both"/>
        <w:rPr>
          <w:rFonts w:asciiTheme="minorHAnsi" w:hAnsiTheme="minorHAnsi" w:cs="Consolas"/>
          <w:b/>
          <w:sz w:val="22"/>
          <w:szCs w:val="22"/>
        </w:rPr>
      </w:pPr>
      <w:r w:rsidRPr="003D79DA">
        <w:rPr>
          <w:rFonts w:asciiTheme="minorHAnsi" w:hAnsiTheme="minorHAnsi" w:cs="Consolas"/>
          <w:b/>
          <w:sz w:val="22"/>
          <w:szCs w:val="22"/>
        </w:rPr>
        <w:t xml:space="preserve">FHINS5 </w:t>
      </w:r>
      <w:r w:rsidRPr="003D79DA">
        <w:rPr>
          <w:rFonts w:asciiTheme="minorHAnsi"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0281DA22" w14:textId="718AB946" w:rsidR="008405BD" w:rsidRPr="003D79DA" w:rsidRDefault="008405BD" w:rsidP="00714044">
      <w:pPr>
        <w:ind w:left="180"/>
        <w:jc w:val="both"/>
        <w:rPr>
          <w:rFonts w:asciiTheme="minorHAnsi" w:hAnsiTheme="minorHAnsi" w:cs="Consolas"/>
          <w:b/>
          <w:sz w:val="22"/>
          <w:szCs w:val="22"/>
        </w:rPr>
      </w:pPr>
      <w:r w:rsidRPr="003D79DA">
        <w:rPr>
          <w:rFonts w:asciiTheme="minorHAnsi" w:hAnsiTheme="minorHAnsi" w:cs="Consolas"/>
          <w:b/>
          <w:sz w:val="22"/>
          <w:szCs w:val="22"/>
        </w:rPr>
        <w:t xml:space="preserve">FHINS6 </w:t>
      </w:r>
      <w:r w:rsidRPr="003D79DA">
        <w:rPr>
          <w:rFonts w:asciiTheme="minorHAnsi"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r w:rsidRPr="003D79DA">
        <w:rPr>
          <w:rFonts w:asciiTheme="minorHAnsi" w:hAnsiTheme="minorHAnsi" w:cs="Consolas"/>
          <w:b/>
          <w:sz w:val="22"/>
          <w:szCs w:val="22"/>
        </w:rPr>
        <w:t xml:space="preserve"> </w:t>
      </w:r>
    </w:p>
    <w:p w14:paraId="7D0B0261" w14:textId="04D8D854" w:rsidR="008405BD" w:rsidRPr="003D79DA" w:rsidRDefault="008405BD" w:rsidP="00714044">
      <w:pPr>
        <w:ind w:left="180"/>
        <w:jc w:val="both"/>
        <w:rPr>
          <w:rFonts w:asciiTheme="minorHAnsi" w:eastAsia="MS Mincho" w:hAnsiTheme="minorHAnsi" w:cs="Consolas"/>
          <w:sz w:val="22"/>
          <w:szCs w:val="22"/>
        </w:rPr>
      </w:pPr>
      <w:r w:rsidRPr="003D79DA">
        <w:rPr>
          <w:rFonts w:asciiTheme="minorHAnsi" w:hAnsiTheme="minorHAnsi" w:cs="Consolas"/>
          <w:b/>
          <w:sz w:val="22"/>
          <w:szCs w:val="22"/>
        </w:rPr>
        <w:t xml:space="preserve">FHINS7 </w:t>
      </w:r>
      <w:r w:rsidRPr="003D79DA">
        <w:rPr>
          <w:rFonts w:asciiTheme="minorHAnsi"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3BBD897" w14:textId="77777777" w:rsidR="008405BD" w:rsidRPr="003D79DA" w:rsidRDefault="008405BD" w:rsidP="00714044">
      <w:pPr>
        <w:jc w:val="both"/>
        <w:rPr>
          <w:rFonts w:asciiTheme="minorHAnsi" w:eastAsia="MS Mincho" w:hAnsiTheme="minorHAnsi" w:cs="Consolas"/>
          <w:sz w:val="22"/>
          <w:szCs w:val="22"/>
        </w:rPr>
      </w:pPr>
    </w:p>
    <w:p w14:paraId="7A77879D" w14:textId="4B96F3EC" w:rsidR="00253723" w:rsidRPr="003D79DA" w:rsidRDefault="00253723" w:rsidP="00714044">
      <w:pPr>
        <w:tabs>
          <w:tab w:val="left" w:pos="1080"/>
        </w:tabs>
        <w:jc w:val="both"/>
        <w:rPr>
          <w:rFonts w:asciiTheme="minorHAnsi" w:hAnsiTheme="minorHAnsi" w:cs="Consolas"/>
          <w:sz w:val="22"/>
          <w:szCs w:val="22"/>
        </w:rPr>
      </w:pPr>
      <w:r w:rsidRPr="003D79DA">
        <w:rPr>
          <w:rFonts w:asciiTheme="minorHAnsi" w:hAnsiTheme="minorHAnsi" w:cs="Consolas"/>
          <w:b/>
          <w:sz w:val="22"/>
          <w:szCs w:val="22"/>
        </w:rPr>
        <w:t>HINS1</w:t>
      </w:r>
      <w:r w:rsidRPr="003D79DA">
        <w:rPr>
          <w:rFonts w:asciiTheme="minorHAnsi" w:hAnsiTheme="minorHAnsi" w:cs="Consolas"/>
          <w:sz w:val="22"/>
          <w:szCs w:val="22"/>
        </w:rPr>
        <w:t>:</w:t>
      </w:r>
      <w:r w:rsidRPr="003D79DA">
        <w:rPr>
          <w:rFonts w:asciiTheme="minorHAnsi" w:hAnsiTheme="minorHAnsi" w:cs="Consolas"/>
          <w:sz w:val="22"/>
          <w:szCs w:val="22"/>
        </w:rPr>
        <w:tab/>
        <w:t>Health insurance through employer</w:t>
      </w:r>
      <w:r w:rsidR="00B4229D" w:rsidRPr="003D79DA">
        <w:rPr>
          <w:rFonts w:asciiTheme="minorHAnsi" w:hAnsiTheme="minorHAnsi" w:cs="Consolas"/>
          <w:sz w:val="22"/>
          <w:szCs w:val="22"/>
        </w:rPr>
        <w:t xml:space="preserve"> </w:t>
      </w:r>
    </w:p>
    <w:p w14:paraId="569A8AF8" w14:textId="79187E1F" w:rsidR="00253723" w:rsidRPr="003D79DA" w:rsidRDefault="00253723" w:rsidP="00714044">
      <w:pPr>
        <w:tabs>
          <w:tab w:val="left" w:pos="1080"/>
        </w:tabs>
        <w:jc w:val="both"/>
        <w:rPr>
          <w:rFonts w:asciiTheme="minorHAnsi" w:hAnsiTheme="minorHAnsi" w:cs="Consolas"/>
          <w:sz w:val="22"/>
          <w:szCs w:val="22"/>
        </w:rPr>
      </w:pPr>
      <w:r w:rsidRPr="003D79DA">
        <w:rPr>
          <w:rFonts w:asciiTheme="minorHAnsi" w:hAnsiTheme="minorHAnsi" w:cs="Consolas"/>
          <w:b/>
          <w:sz w:val="22"/>
          <w:szCs w:val="22"/>
        </w:rPr>
        <w:t>HINS2</w:t>
      </w:r>
      <w:r w:rsidRPr="003D79DA">
        <w:rPr>
          <w:rFonts w:asciiTheme="minorHAnsi" w:hAnsiTheme="minorHAnsi" w:cs="Consolas"/>
          <w:sz w:val="22"/>
          <w:szCs w:val="22"/>
        </w:rPr>
        <w:t>:</w:t>
      </w:r>
      <w:r w:rsidRPr="003D79DA">
        <w:rPr>
          <w:rFonts w:asciiTheme="minorHAnsi" w:hAnsiTheme="minorHAnsi" w:cs="Consolas"/>
          <w:sz w:val="22"/>
          <w:szCs w:val="22"/>
        </w:rPr>
        <w:tab/>
        <w:t>Health insurance purchased directly</w:t>
      </w:r>
    </w:p>
    <w:p w14:paraId="01D22C88" w14:textId="3BAB5FDA" w:rsidR="00253723" w:rsidRPr="003D79DA" w:rsidRDefault="00253723" w:rsidP="00714044">
      <w:pPr>
        <w:tabs>
          <w:tab w:val="left" w:pos="1080"/>
        </w:tabs>
        <w:jc w:val="both"/>
        <w:rPr>
          <w:rFonts w:asciiTheme="minorHAnsi" w:hAnsiTheme="minorHAnsi" w:cs="Consolas"/>
          <w:sz w:val="22"/>
          <w:szCs w:val="22"/>
        </w:rPr>
      </w:pPr>
      <w:r w:rsidRPr="003D79DA">
        <w:rPr>
          <w:rFonts w:asciiTheme="minorHAnsi" w:hAnsiTheme="minorHAnsi" w:cs="Consolas"/>
          <w:b/>
          <w:sz w:val="22"/>
          <w:szCs w:val="22"/>
        </w:rPr>
        <w:t>HINS3</w:t>
      </w:r>
      <w:r w:rsidRPr="003D79DA">
        <w:rPr>
          <w:rFonts w:asciiTheme="minorHAnsi" w:hAnsiTheme="minorHAnsi" w:cs="Consolas"/>
          <w:sz w:val="22"/>
          <w:szCs w:val="22"/>
        </w:rPr>
        <w:t>:</w:t>
      </w:r>
      <w:r w:rsidRPr="003D79DA">
        <w:rPr>
          <w:rFonts w:asciiTheme="minorHAnsi" w:hAnsiTheme="minorHAnsi" w:cs="Consolas"/>
          <w:sz w:val="22"/>
          <w:szCs w:val="22"/>
        </w:rPr>
        <w:tab/>
        <w:t>Health insurance through Medicare</w:t>
      </w:r>
    </w:p>
    <w:p w14:paraId="7703081D" w14:textId="3888F9F3" w:rsidR="00253723" w:rsidRPr="003D79DA" w:rsidRDefault="00253723" w:rsidP="00714044">
      <w:pPr>
        <w:tabs>
          <w:tab w:val="left" w:pos="1080"/>
        </w:tabs>
        <w:jc w:val="both"/>
        <w:rPr>
          <w:rFonts w:asciiTheme="minorHAnsi" w:hAnsiTheme="minorHAnsi" w:cs="Consolas"/>
          <w:sz w:val="22"/>
          <w:szCs w:val="22"/>
        </w:rPr>
      </w:pPr>
      <w:r w:rsidRPr="003D79DA">
        <w:rPr>
          <w:rFonts w:asciiTheme="minorHAnsi" w:hAnsiTheme="minorHAnsi" w:cs="Consolas"/>
          <w:b/>
          <w:sz w:val="22"/>
          <w:szCs w:val="22"/>
        </w:rPr>
        <w:t>HINS4</w:t>
      </w:r>
      <w:r w:rsidRPr="003D79DA">
        <w:rPr>
          <w:rFonts w:asciiTheme="minorHAnsi" w:hAnsiTheme="minorHAnsi" w:cs="Consolas"/>
          <w:sz w:val="22"/>
          <w:szCs w:val="22"/>
        </w:rPr>
        <w:t>:</w:t>
      </w:r>
      <w:r w:rsidRPr="003D79DA">
        <w:rPr>
          <w:rFonts w:asciiTheme="minorHAnsi" w:hAnsiTheme="minorHAnsi" w:cs="Consolas"/>
          <w:sz w:val="22"/>
          <w:szCs w:val="22"/>
        </w:rPr>
        <w:tab/>
        <w:t>Health insurance through Medicaid</w:t>
      </w:r>
    </w:p>
    <w:p w14:paraId="4A5B2EE8" w14:textId="79E9AB40" w:rsidR="00253723" w:rsidRPr="003D79DA" w:rsidRDefault="00253723" w:rsidP="00714044">
      <w:pPr>
        <w:tabs>
          <w:tab w:val="left" w:pos="1080"/>
        </w:tabs>
        <w:jc w:val="both"/>
        <w:rPr>
          <w:rFonts w:asciiTheme="minorHAnsi" w:hAnsiTheme="minorHAnsi" w:cs="Consolas"/>
          <w:sz w:val="22"/>
          <w:szCs w:val="22"/>
        </w:rPr>
      </w:pPr>
      <w:r w:rsidRPr="003D79DA">
        <w:rPr>
          <w:rFonts w:asciiTheme="minorHAnsi" w:hAnsiTheme="minorHAnsi" w:cs="Consolas"/>
          <w:b/>
          <w:sz w:val="22"/>
          <w:szCs w:val="22"/>
        </w:rPr>
        <w:t>HINS5</w:t>
      </w:r>
      <w:r w:rsidRPr="003D79DA">
        <w:rPr>
          <w:rFonts w:asciiTheme="minorHAnsi" w:hAnsiTheme="minorHAnsi" w:cs="Consolas"/>
          <w:sz w:val="22"/>
          <w:szCs w:val="22"/>
        </w:rPr>
        <w:t>:</w:t>
      </w:r>
      <w:r w:rsidRPr="003D79DA">
        <w:rPr>
          <w:rFonts w:asciiTheme="minorHAnsi" w:hAnsiTheme="minorHAnsi" w:cs="Consolas"/>
          <w:sz w:val="22"/>
          <w:szCs w:val="22"/>
        </w:rPr>
        <w:tab/>
        <w:t>Health insurance through TRICARE</w:t>
      </w:r>
    </w:p>
    <w:p w14:paraId="27235A1E" w14:textId="145BBD80" w:rsidR="00253723" w:rsidRPr="003D79DA" w:rsidRDefault="00253723" w:rsidP="00714044">
      <w:pPr>
        <w:tabs>
          <w:tab w:val="left" w:pos="1080"/>
        </w:tabs>
        <w:jc w:val="both"/>
        <w:rPr>
          <w:rFonts w:asciiTheme="minorHAnsi" w:hAnsiTheme="minorHAnsi" w:cs="Consolas"/>
          <w:sz w:val="22"/>
          <w:szCs w:val="22"/>
        </w:rPr>
      </w:pPr>
      <w:r w:rsidRPr="003D79DA">
        <w:rPr>
          <w:rFonts w:asciiTheme="minorHAnsi" w:hAnsiTheme="minorHAnsi" w:cs="Consolas"/>
          <w:b/>
          <w:sz w:val="22"/>
          <w:szCs w:val="22"/>
        </w:rPr>
        <w:t>HINS6</w:t>
      </w:r>
      <w:r w:rsidRPr="003D79DA">
        <w:rPr>
          <w:rFonts w:asciiTheme="minorHAnsi" w:hAnsiTheme="minorHAnsi" w:cs="Consolas"/>
          <w:sz w:val="22"/>
          <w:szCs w:val="22"/>
        </w:rPr>
        <w:t>:</w:t>
      </w:r>
      <w:r w:rsidRPr="003D79DA">
        <w:rPr>
          <w:rFonts w:asciiTheme="minorHAnsi" w:hAnsiTheme="minorHAnsi" w:cs="Consolas"/>
          <w:sz w:val="22"/>
          <w:szCs w:val="22"/>
        </w:rPr>
        <w:tab/>
        <w:t>Health insurance through VA</w:t>
      </w:r>
    </w:p>
    <w:p w14:paraId="1244F097" w14:textId="1E8185BC" w:rsidR="00253723" w:rsidRPr="003D79DA" w:rsidRDefault="00253723" w:rsidP="00714044">
      <w:pPr>
        <w:tabs>
          <w:tab w:val="left" w:pos="1080"/>
        </w:tabs>
        <w:jc w:val="both"/>
        <w:rPr>
          <w:rFonts w:asciiTheme="minorHAnsi" w:hAnsiTheme="minorHAnsi" w:cs="Consolas"/>
          <w:sz w:val="22"/>
          <w:szCs w:val="22"/>
        </w:rPr>
      </w:pPr>
      <w:r w:rsidRPr="003D79DA">
        <w:rPr>
          <w:rFonts w:asciiTheme="minorHAnsi" w:hAnsiTheme="minorHAnsi" w:cs="Consolas"/>
          <w:b/>
          <w:sz w:val="22"/>
          <w:szCs w:val="22"/>
        </w:rPr>
        <w:t>HINS7</w:t>
      </w:r>
      <w:r w:rsidRPr="003D79DA">
        <w:rPr>
          <w:rFonts w:asciiTheme="minorHAnsi" w:hAnsiTheme="minorHAnsi" w:cs="Consolas"/>
          <w:sz w:val="22"/>
          <w:szCs w:val="22"/>
        </w:rPr>
        <w:t>:</w:t>
      </w:r>
      <w:r w:rsidRPr="003D79DA">
        <w:rPr>
          <w:rFonts w:asciiTheme="minorHAnsi" w:hAnsiTheme="minorHAnsi" w:cs="Consolas"/>
          <w:sz w:val="22"/>
          <w:szCs w:val="22"/>
        </w:rPr>
        <w:tab/>
        <w:t>Health insurance through Indian Health Service</w:t>
      </w:r>
    </w:p>
    <w:p w14:paraId="79CE9377" w14:textId="77777777" w:rsidR="00253723" w:rsidRPr="003D79DA" w:rsidRDefault="00253723" w:rsidP="00714044">
      <w:pPr>
        <w:jc w:val="both"/>
        <w:rPr>
          <w:rFonts w:asciiTheme="minorHAnsi" w:hAnsiTheme="minorHAnsi" w:cs="Consolas"/>
          <w:sz w:val="22"/>
          <w:szCs w:val="22"/>
        </w:rPr>
      </w:pPr>
    </w:p>
    <w:p w14:paraId="2F96CFAA" w14:textId="77777777" w:rsidR="00350967" w:rsidRPr="003D79DA" w:rsidRDefault="00D948C7" w:rsidP="00714044">
      <w:pPr>
        <w:pStyle w:val="PlainText"/>
        <w:ind w:left="720" w:hanging="720"/>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 xml:space="preserve">All </w:t>
      </w:r>
      <w:r w:rsidR="00350967" w:rsidRPr="003D79DA">
        <w:rPr>
          <w:rFonts w:asciiTheme="minorHAnsi" w:eastAsia="MS Mincho" w:hAnsiTheme="minorHAnsi" w:cs="Consolas"/>
          <w:b/>
          <w:sz w:val="22"/>
          <w:szCs w:val="22"/>
        </w:rPr>
        <w:t>HINS variables:</w:t>
      </w:r>
    </w:p>
    <w:p w14:paraId="4D75FEE0" w14:textId="47A98A7E"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42BFAD2B" w14:textId="589ABEB9"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393AFAD" w14:textId="77777777" w:rsidR="00D948C7" w:rsidRPr="003D79DA" w:rsidRDefault="00D948C7" w:rsidP="00714044">
      <w:pPr>
        <w:pStyle w:val="PlainText"/>
        <w:jc w:val="both"/>
        <w:rPr>
          <w:rFonts w:asciiTheme="minorHAnsi" w:eastAsia="MS Mincho" w:hAnsiTheme="minorHAnsi" w:cs="Consolas"/>
          <w:sz w:val="22"/>
          <w:szCs w:val="22"/>
        </w:rPr>
      </w:pPr>
    </w:p>
    <w:p w14:paraId="04FC286E" w14:textId="48A84BDC"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sz w:val="22"/>
          <w:szCs w:val="22"/>
        </w:rPr>
        <w:t xml:space="preserve">Link to survey question on form: </w:t>
      </w:r>
      <w:r w:rsidR="00EB1E0F" w:rsidRPr="003D79DA">
        <w:rPr>
          <w:rFonts w:asciiTheme="minorHAnsi" w:hAnsiTheme="minorHAnsi" w:cs="Consolas"/>
          <w:sz w:val="22"/>
          <w:szCs w:val="22"/>
        </w:rPr>
        <w:t>[link]*</w:t>
      </w:r>
    </w:p>
    <w:p w14:paraId="7D7DAA4A" w14:textId="08345C11"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sz w:val="22"/>
          <w:szCs w:val="22"/>
        </w:rPr>
        <w:t>Lin</w:t>
      </w:r>
      <w:r w:rsidR="00AB0333" w:rsidRPr="003D79DA">
        <w:rPr>
          <w:rFonts w:asciiTheme="minorHAnsi" w:hAnsiTheme="minorHAnsi" w:cs="Consolas"/>
          <w:sz w:val="22"/>
          <w:szCs w:val="22"/>
        </w:rPr>
        <w:t xml:space="preserve">k to SAS format library: </w:t>
      </w:r>
      <w:r w:rsidR="00EB1E0F" w:rsidRPr="003D79DA">
        <w:rPr>
          <w:rFonts w:asciiTheme="minorHAnsi" w:hAnsiTheme="minorHAnsi" w:cs="Consolas"/>
          <w:sz w:val="22"/>
          <w:szCs w:val="22"/>
        </w:rPr>
        <w:t>[link]*</w:t>
      </w:r>
    </w:p>
    <w:p w14:paraId="57AF619C"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8FACD18" w14:textId="77777777" w:rsidR="00253723" w:rsidRPr="003D79DA" w:rsidRDefault="00253723" w:rsidP="00714044">
      <w:pPr>
        <w:rPr>
          <w:rFonts w:ascii="Consolas" w:hAnsi="Consolas" w:cs="Consolas"/>
          <w:sz w:val="22"/>
          <w:szCs w:val="20"/>
        </w:rPr>
      </w:pPr>
    </w:p>
    <w:tbl>
      <w:tblPr>
        <w:tblW w:w="7938" w:type="dxa"/>
        <w:tblInd w:w="108" w:type="dxa"/>
        <w:tblLayout w:type="fixed"/>
        <w:tblLook w:val="04A0" w:firstRow="1" w:lastRow="0" w:firstColumn="1" w:lastColumn="0" w:noHBand="0" w:noVBand="1"/>
      </w:tblPr>
      <w:tblGrid>
        <w:gridCol w:w="522"/>
        <w:gridCol w:w="4608"/>
        <w:gridCol w:w="1350"/>
        <w:gridCol w:w="18"/>
        <w:gridCol w:w="1422"/>
        <w:gridCol w:w="18"/>
      </w:tblGrid>
      <w:tr w:rsidR="00E100B7" w:rsidRPr="003D79DA" w14:paraId="4588A734" w14:textId="79D80EA1" w:rsidTr="00470E91">
        <w:trPr>
          <w:gridAfter w:val="1"/>
          <w:wAfter w:w="18" w:type="dxa"/>
          <w:trHeight w:val="216"/>
        </w:trPr>
        <w:tc>
          <w:tcPr>
            <w:tcW w:w="5130" w:type="dxa"/>
            <w:gridSpan w:val="2"/>
            <w:tcBorders>
              <w:top w:val="nil"/>
              <w:left w:val="nil"/>
              <w:bottom w:val="nil"/>
              <w:right w:val="nil"/>
            </w:tcBorders>
            <w:shd w:val="clear" w:color="auto" w:fill="auto"/>
            <w:vAlign w:val="center"/>
          </w:tcPr>
          <w:p w14:paraId="6197A842" w14:textId="04800322" w:rsidR="00E100B7" w:rsidRPr="003D79DA" w:rsidRDefault="00E100B7" w:rsidP="00714044">
            <w:pPr>
              <w:ind w:left="-72"/>
              <w:rPr>
                <w:rFonts w:ascii="Consolas" w:hAnsi="Consolas" w:cs="Consolas"/>
                <w:sz w:val="18"/>
                <w:szCs w:val="20"/>
              </w:rPr>
            </w:pPr>
            <w:r w:rsidRPr="003D79DA">
              <w:rPr>
                <w:rFonts w:ascii="Consolas" w:eastAsia="MS Mincho" w:hAnsi="Consolas" w:cs="Consolas"/>
                <w:b/>
                <w:sz w:val="18"/>
                <w:szCs w:val="20"/>
              </w:rPr>
              <w:t>VALID CODES: HINS1</w:t>
            </w:r>
          </w:p>
        </w:tc>
        <w:tc>
          <w:tcPr>
            <w:tcW w:w="1350" w:type="dxa"/>
            <w:tcBorders>
              <w:top w:val="nil"/>
              <w:left w:val="nil"/>
              <w:bottom w:val="nil"/>
              <w:right w:val="nil"/>
            </w:tcBorders>
            <w:shd w:val="clear" w:color="auto" w:fill="auto"/>
            <w:vAlign w:val="center"/>
          </w:tcPr>
          <w:p w14:paraId="121EE01E" w14:textId="762D6B74"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gridSpan w:val="2"/>
            <w:tcBorders>
              <w:top w:val="nil"/>
              <w:left w:val="nil"/>
              <w:bottom w:val="nil"/>
              <w:right w:val="nil"/>
            </w:tcBorders>
            <w:vAlign w:val="center"/>
          </w:tcPr>
          <w:p w14:paraId="70B63231" w14:textId="47803C53"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E100B7" w:rsidRPr="003D79DA" w14:paraId="5DFCD28A" w14:textId="77777777" w:rsidTr="00470E91">
        <w:trPr>
          <w:trHeight w:val="216"/>
        </w:trPr>
        <w:tc>
          <w:tcPr>
            <w:tcW w:w="522" w:type="dxa"/>
            <w:tcBorders>
              <w:top w:val="nil"/>
              <w:left w:val="nil"/>
              <w:bottom w:val="nil"/>
              <w:right w:val="nil"/>
            </w:tcBorders>
            <w:shd w:val="clear" w:color="auto" w:fill="auto"/>
            <w:vAlign w:val="center"/>
          </w:tcPr>
          <w:p w14:paraId="46A4AF2B" w14:textId="77777777" w:rsidR="00E100B7" w:rsidRPr="003D79DA" w:rsidRDefault="00E100B7" w:rsidP="00714044">
            <w:pPr>
              <w:jc w:val="right"/>
              <w:rPr>
                <w:rFonts w:ascii="Consolas" w:hAnsi="Consolas" w:cs="Consolas"/>
                <w:b/>
                <w:bCs/>
                <w:color w:val="000000"/>
                <w:sz w:val="18"/>
                <w:szCs w:val="20"/>
              </w:rPr>
            </w:pPr>
          </w:p>
        </w:tc>
        <w:tc>
          <w:tcPr>
            <w:tcW w:w="4608" w:type="dxa"/>
            <w:tcBorders>
              <w:top w:val="nil"/>
              <w:left w:val="nil"/>
              <w:bottom w:val="nil"/>
              <w:right w:val="nil"/>
            </w:tcBorders>
            <w:shd w:val="clear" w:color="auto" w:fill="auto"/>
            <w:vAlign w:val="center"/>
          </w:tcPr>
          <w:p w14:paraId="36E0D804" w14:textId="77777777" w:rsidR="00E100B7" w:rsidRPr="003D79DA" w:rsidRDefault="00E100B7" w:rsidP="00714044">
            <w:pPr>
              <w:ind w:left="-72"/>
              <w:rPr>
                <w:rFonts w:ascii="Consolas" w:hAnsi="Consolas" w:cs="Consolas"/>
                <w:sz w:val="18"/>
                <w:szCs w:val="20"/>
              </w:rPr>
            </w:pPr>
          </w:p>
        </w:tc>
        <w:tc>
          <w:tcPr>
            <w:tcW w:w="1368" w:type="dxa"/>
            <w:gridSpan w:val="2"/>
            <w:tcBorders>
              <w:top w:val="nil"/>
              <w:left w:val="nil"/>
              <w:bottom w:val="nil"/>
              <w:right w:val="nil"/>
            </w:tcBorders>
            <w:shd w:val="clear" w:color="auto" w:fill="auto"/>
            <w:vAlign w:val="center"/>
          </w:tcPr>
          <w:p w14:paraId="6ACBF1A9" w14:textId="77777777" w:rsidR="00E100B7" w:rsidRPr="003D79DA" w:rsidRDefault="00E100B7" w:rsidP="00714044">
            <w:pPr>
              <w:jc w:val="right"/>
              <w:rPr>
                <w:rFonts w:ascii="Consolas" w:hAnsi="Consolas" w:cs="Consolas"/>
                <w:sz w:val="18"/>
                <w:szCs w:val="20"/>
              </w:rPr>
            </w:pPr>
          </w:p>
        </w:tc>
        <w:tc>
          <w:tcPr>
            <w:tcW w:w="1440" w:type="dxa"/>
            <w:gridSpan w:val="2"/>
            <w:tcBorders>
              <w:top w:val="nil"/>
              <w:left w:val="nil"/>
              <w:bottom w:val="nil"/>
              <w:right w:val="nil"/>
            </w:tcBorders>
            <w:vAlign w:val="center"/>
          </w:tcPr>
          <w:p w14:paraId="2D02C2ED" w14:textId="77777777" w:rsidR="00E100B7" w:rsidRPr="003D79DA" w:rsidRDefault="00E100B7" w:rsidP="00714044">
            <w:pPr>
              <w:jc w:val="right"/>
              <w:rPr>
                <w:rFonts w:ascii="Consolas" w:hAnsi="Consolas" w:cs="Consolas"/>
                <w:sz w:val="18"/>
                <w:szCs w:val="20"/>
              </w:rPr>
            </w:pPr>
          </w:p>
        </w:tc>
      </w:tr>
      <w:tr w:rsidR="003035E1" w:rsidRPr="003D79DA" w14:paraId="6406B60A" w14:textId="18B07DCF" w:rsidTr="00470E91">
        <w:trPr>
          <w:trHeight w:val="216"/>
        </w:trPr>
        <w:tc>
          <w:tcPr>
            <w:tcW w:w="522" w:type="dxa"/>
            <w:tcBorders>
              <w:top w:val="nil"/>
              <w:left w:val="nil"/>
              <w:bottom w:val="nil"/>
              <w:right w:val="nil"/>
            </w:tcBorders>
            <w:shd w:val="clear" w:color="auto" w:fill="auto"/>
            <w:vAlign w:val="center"/>
          </w:tcPr>
          <w:p w14:paraId="4AEE7E26"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608" w:type="dxa"/>
            <w:tcBorders>
              <w:top w:val="nil"/>
              <w:left w:val="nil"/>
              <w:bottom w:val="nil"/>
              <w:right w:val="nil"/>
            </w:tcBorders>
            <w:shd w:val="clear" w:color="auto" w:fill="auto"/>
            <w:vAlign w:val="center"/>
          </w:tcPr>
          <w:p w14:paraId="3A6A625A" w14:textId="04AFB0F6"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 xml:space="preserve">Has health insurance through employer </w:t>
            </w:r>
          </w:p>
        </w:tc>
        <w:tc>
          <w:tcPr>
            <w:tcW w:w="1368" w:type="dxa"/>
            <w:gridSpan w:val="2"/>
            <w:tcBorders>
              <w:top w:val="nil"/>
              <w:left w:val="nil"/>
              <w:bottom w:val="nil"/>
              <w:right w:val="nil"/>
            </w:tcBorders>
            <w:shd w:val="clear" w:color="auto" w:fill="auto"/>
            <w:vAlign w:val="center"/>
          </w:tcPr>
          <w:p w14:paraId="1E4BFBC7" w14:textId="52240E9A"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2,719,524</w:t>
            </w:r>
          </w:p>
        </w:tc>
        <w:tc>
          <w:tcPr>
            <w:tcW w:w="1440" w:type="dxa"/>
            <w:gridSpan w:val="2"/>
            <w:tcBorders>
              <w:top w:val="nil"/>
              <w:left w:val="nil"/>
              <w:bottom w:val="nil"/>
              <w:right w:val="nil"/>
            </w:tcBorders>
            <w:shd w:val="clear" w:color="auto" w:fill="auto"/>
            <w:vAlign w:val="center"/>
          </w:tcPr>
          <w:p w14:paraId="45D7395A" w14:textId="4C510EF3"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60.3</w:t>
            </w:r>
          </w:p>
        </w:tc>
      </w:tr>
      <w:tr w:rsidR="003035E1" w:rsidRPr="003D79DA" w14:paraId="605D338B" w14:textId="6CC012A6" w:rsidTr="00470E91">
        <w:trPr>
          <w:trHeight w:val="216"/>
        </w:trPr>
        <w:tc>
          <w:tcPr>
            <w:tcW w:w="522" w:type="dxa"/>
            <w:tcBorders>
              <w:top w:val="nil"/>
              <w:left w:val="nil"/>
              <w:bottom w:val="nil"/>
              <w:right w:val="nil"/>
            </w:tcBorders>
            <w:shd w:val="clear" w:color="auto" w:fill="auto"/>
            <w:vAlign w:val="center"/>
          </w:tcPr>
          <w:p w14:paraId="70829909"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4608" w:type="dxa"/>
            <w:tcBorders>
              <w:top w:val="nil"/>
              <w:left w:val="nil"/>
              <w:bottom w:val="nil"/>
              <w:right w:val="nil"/>
            </w:tcBorders>
            <w:shd w:val="clear" w:color="auto" w:fill="auto"/>
            <w:vAlign w:val="center"/>
          </w:tcPr>
          <w:p w14:paraId="5D35F4B0" w14:textId="5726B2E5"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health insurance through employer</w:t>
            </w:r>
          </w:p>
        </w:tc>
        <w:tc>
          <w:tcPr>
            <w:tcW w:w="1368" w:type="dxa"/>
            <w:gridSpan w:val="2"/>
            <w:tcBorders>
              <w:top w:val="nil"/>
              <w:left w:val="nil"/>
              <w:bottom w:val="nil"/>
              <w:right w:val="nil"/>
            </w:tcBorders>
            <w:shd w:val="clear" w:color="auto" w:fill="auto"/>
            <w:vAlign w:val="center"/>
          </w:tcPr>
          <w:p w14:paraId="79F8FF0B" w14:textId="5CB7546C"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1,792,852</w:t>
            </w:r>
          </w:p>
        </w:tc>
        <w:tc>
          <w:tcPr>
            <w:tcW w:w="1440" w:type="dxa"/>
            <w:gridSpan w:val="2"/>
            <w:tcBorders>
              <w:top w:val="nil"/>
              <w:left w:val="nil"/>
              <w:bottom w:val="nil"/>
              <w:right w:val="nil"/>
            </w:tcBorders>
            <w:vAlign w:val="center"/>
          </w:tcPr>
          <w:p w14:paraId="1F986C28" w14:textId="002E8C67"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39.7</w:t>
            </w:r>
          </w:p>
        </w:tc>
      </w:tr>
      <w:tr w:rsidR="003035E1" w:rsidRPr="003D79DA" w14:paraId="465597E7" w14:textId="357A0C21" w:rsidTr="00470E91">
        <w:trPr>
          <w:trHeight w:val="216"/>
        </w:trPr>
        <w:tc>
          <w:tcPr>
            <w:tcW w:w="522" w:type="dxa"/>
            <w:tcBorders>
              <w:top w:val="nil"/>
              <w:left w:val="nil"/>
              <w:bottom w:val="nil"/>
              <w:right w:val="nil"/>
            </w:tcBorders>
            <w:shd w:val="clear" w:color="auto" w:fill="auto"/>
            <w:vAlign w:val="center"/>
          </w:tcPr>
          <w:p w14:paraId="06624FA8" w14:textId="77777777" w:rsidR="003035E1" w:rsidRPr="003D79DA" w:rsidRDefault="003035E1" w:rsidP="00714044">
            <w:pPr>
              <w:jc w:val="right"/>
              <w:rPr>
                <w:rFonts w:ascii="Consolas" w:eastAsia="MS Mincho" w:hAnsi="Consolas" w:cs="Consolas"/>
                <w:b/>
                <w:color w:val="000000"/>
                <w:sz w:val="18"/>
                <w:szCs w:val="20"/>
              </w:rPr>
            </w:pPr>
          </w:p>
        </w:tc>
        <w:tc>
          <w:tcPr>
            <w:tcW w:w="4608" w:type="dxa"/>
            <w:tcBorders>
              <w:top w:val="nil"/>
              <w:left w:val="nil"/>
              <w:bottom w:val="nil"/>
              <w:right w:val="nil"/>
            </w:tcBorders>
            <w:shd w:val="clear" w:color="auto" w:fill="auto"/>
            <w:vAlign w:val="center"/>
          </w:tcPr>
          <w:p w14:paraId="04969FE0" w14:textId="3216A566"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368" w:type="dxa"/>
            <w:gridSpan w:val="2"/>
            <w:tcBorders>
              <w:top w:val="nil"/>
              <w:left w:val="nil"/>
              <w:bottom w:val="nil"/>
              <w:right w:val="nil"/>
            </w:tcBorders>
            <w:shd w:val="clear" w:color="auto" w:fill="auto"/>
            <w:vAlign w:val="center"/>
          </w:tcPr>
          <w:p w14:paraId="217FFE90" w14:textId="14CD04BE"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gridSpan w:val="2"/>
            <w:tcBorders>
              <w:top w:val="nil"/>
              <w:left w:val="nil"/>
              <w:bottom w:val="nil"/>
              <w:right w:val="nil"/>
            </w:tcBorders>
            <w:vAlign w:val="center"/>
          </w:tcPr>
          <w:p w14:paraId="26302069" w14:textId="183B9EC8"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728F40B9" w14:textId="77777777" w:rsidR="00253723" w:rsidRPr="003D79DA" w:rsidRDefault="00253723" w:rsidP="00714044">
      <w:pPr>
        <w:rPr>
          <w:rFonts w:ascii="Consolas" w:hAnsi="Consolas" w:cs="Consolas"/>
          <w:sz w:val="20"/>
          <w:szCs w:val="20"/>
        </w:rPr>
      </w:pPr>
    </w:p>
    <w:p w14:paraId="2680DA8C" w14:textId="77777777" w:rsidR="00625AAF" w:rsidRPr="003D79DA" w:rsidRDefault="00625AAF" w:rsidP="00714044">
      <w:pPr>
        <w:rPr>
          <w:rFonts w:ascii="Consolas" w:hAnsi="Consolas" w:cs="Consolas"/>
          <w:sz w:val="20"/>
          <w:szCs w:val="20"/>
        </w:rPr>
      </w:pPr>
    </w:p>
    <w:p w14:paraId="5DB3FF20" w14:textId="77777777" w:rsidR="005F64AC" w:rsidRPr="003D79DA" w:rsidRDefault="005F64AC" w:rsidP="00714044">
      <w:pPr>
        <w:rPr>
          <w:rFonts w:ascii="Consolas" w:hAnsi="Consolas" w:cs="Consolas"/>
          <w:sz w:val="20"/>
          <w:szCs w:val="20"/>
        </w:rPr>
      </w:pPr>
    </w:p>
    <w:tbl>
      <w:tblPr>
        <w:tblW w:w="8010" w:type="dxa"/>
        <w:tblInd w:w="108" w:type="dxa"/>
        <w:tblLayout w:type="fixed"/>
        <w:tblLook w:val="04A0" w:firstRow="1" w:lastRow="0" w:firstColumn="1" w:lastColumn="0" w:noHBand="0" w:noVBand="1"/>
      </w:tblPr>
      <w:tblGrid>
        <w:gridCol w:w="522"/>
        <w:gridCol w:w="4608"/>
        <w:gridCol w:w="1440"/>
        <w:gridCol w:w="1440"/>
      </w:tblGrid>
      <w:tr w:rsidR="00E100B7" w:rsidRPr="003D79DA" w14:paraId="057999AD" w14:textId="77777777" w:rsidTr="00470E91">
        <w:trPr>
          <w:trHeight w:val="216"/>
        </w:trPr>
        <w:tc>
          <w:tcPr>
            <w:tcW w:w="5130" w:type="dxa"/>
            <w:gridSpan w:val="2"/>
            <w:tcBorders>
              <w:top w:val="nil"/>
              <w:left w:val="nil"/>
              <w:bottom w:val="nil"/>
              <w:right w:val="nil"/>
            </w:tcBorders>
            <w:shd w:val="clear" w:color="auto" w:fill="auto"/>
            <w:vAlign w:val="center"/>
          </w:tcPr>
          <w:p w14:paraId="6855645A" w14:textId="44C67EE5" w:rsidR="00E100B7" w:rsidRPr="003D79DA" w:rsidRDefault="00E100B7" w:rsidP="00714044">
            <w:pPr>
              <w:ind w:left="-72"/>
              <w:rPr>
                <w:rFonts w:ascii="Consolas" w:hAnsi="Consolas" w:cs="Consolas"/>
                <w:sz w:val="18"/>
                <w:szCs w:val="20"/>
              </w:rPr>
            </w:pPr>
            <w:r w:rsidRPr="003D79DA">
              <w:rPr>
                <w:rFonts w:ascii="Consolas" w:eastAsia="MS Mincho" w:hAnsi="Consolas" w:cs="Consolas"/>
                <w:b/>
                <w:sz w:val="18"/>
                <w:szCs w:val="20"/>
              </w:rPr>
              <w:lastRenderedPageBreak/>
              <w:t>VALID CODES: HINS2</w:t>
            </w:r>
          </w:p>
        </w:tc>
        <w:tc>
          <w:tcPr>
            <w:tcW w:w="1440" w:type="dxa"/>
            <w:tcBorders>
              <w:top w:val="nil"/>
              <w:left w:val="nil"/>
              <w:bottom w:val="nil"/>
              <w:right w:val="nil"/>
            </w:tcBorders>
            <w:shd w:val="clear" w:color="auto" w:fill="auto"/>
            <w:vAlign w:val="center"/>
          </w:tcPr>
          <w:p w14:paraId="2EF7C729"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2A02A09"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625AAF" w:rsidRPr="003D79DA" w14:paraId="353A78BB" w14:textId="77777777" w:rsidTr="00470E91">
        <w:trPr>
          <w:trHeight w:val="216"/>
        </w:trPr>
        <w:tc>
          <w:tcPr>
            <w:tcW w:w="522" w:type="dxa"/>
            <w:tcBorders>
              <w:top w:val="nil"/>
              <w:left w:val="nil"/>
              <w:bottom w:val="nil"/>
              <w:right w:val="nil"/>
            </w:tcBorders>
            <w:shd w:val="clear" w:color="auto" w:fill="auto"/>
            <w:vAlign w:val="center"/>
          </w:tcPr>
          <w:p w14:paraId="16441E90" w14:textId="77777777" w:rsidR="00625AAF" w:rsidRPr="003D79DA" w:rsidRDefault="00625AAF" w:rsidP="00714044">
            <w:pPr>
              <w:jc w:val="right"/>
              <w:rPr>
                <w:rFonts w:ascii="Consolas" w:hAnsi="Consolas" w:cs="Consolas"/>
                <w:b/>
                <w:bCs/>
                <w:color w:val="000000"/>
                <w:sz w:val="18"/>
                <w:szCs w:val="20"/>
              </w:rPr>
            </w:pPr>
          </w:p>
        </w:tc>
        <w:tc>
          <w:tcPr>
            <w:tcW w:w="4608" w:type="dxa"/>
            <w:tcBorders>
              <w:top w:val="nil"/>
              <w:left w:val="nil"/>
              <w:bottom w:val="nil"/>
              <w:right w:val="nil"/>
            </w:tcBorders>
            <w:shd w:val="clear" w:color="auto" w:fill="auto"/>
            <w:vAlign w:val="center"/>
          </w:tcPr>
          <w:p w14:paraId="4E554876" w14:textId="77777777" w:rsidR="00625AAF" w:rsidRPr="003D79DA" w:rsidRDefault="00625AAF"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38C9C204" w14:textId="77777777" w:rsidR="00625AAF" w:rsidRPr="003D79DA" w:rsidRDefault="00625AAF"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F24E38E" w14:textId="77777777" w:rsidR="00625AAF" w:rsidRPr="003D79DA" w:rsidRDefault="00625AAF" w:rsidP="00714044">
            <w:pPr>
              <w:jc w:val="right"/>
              <w:rPr>
                <w:rFonts w:ascii="Consolas" w:hAnsi="Consolas" w:cs="Consolas"/>
                <w:sz w:val="18"/>
                <w:szCs w:val="20"/>
              </w:rPr>
            </w:pPr>
          </w:p>
        </w:tc>
      </w:tr>
      <w:tr w:rsidR="003035E1" w:rsidRPr="003D79DA" w14:paraId="52A8907D" w14:textId="77777777" w:rsidTr="00470E91">
        <w:trPr>
          <w:trHeight w:val="216"/>
        </w:trPr>
        <w:tc>
          <w:tcPr>
            <w:tcW w:w="522" w:type="dxa"/>
            <w:tcBorders>
              <w:top w:val="nil"/>
              <w:left w:val="nil"/>
              <w:bottom w:val="nil"/>
              <w:right w:val="nil"/>
            </w:tcBorders>
            <w:shd w:val="clear" w:color="auto" w:fill="auto"/>
            <w:vAlign w:val="center"/>
          </w:tcPr>
          <w:p w14:paraId="1F3675FA"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608" w:type="dxa"/>
            <w:tcBorders>
              <w:top w:val="nil"/>
              <w:left w:val="nil"/>
              <w:bottom w:val="nil"/>
              <w:right w:val="nil"/>
            </w:tcBorders>
            <w:shd w:val="clear" w:color="auto" w:fill="auto"/>
            <w:vAlign w:val="center"/>
          </w:tcPr>
          <w:p w14:paraId="0758BBB6" w14:textId="40F73221"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Has health insurance purchased directly</w:t>
            </w:r>
          </w:p>
        </w:tc>
        <w:tc>
          <w:tcPr>
            <w:tcW w:w="1440" w:type="dxa"/>
            <w:tcBorders>
              <w:top w:val="nil"/>
              <w:left w:val="nil"/>
              <w:bottom w:val="nil"/>
              <w:right w:val="nil"/>
            </w:tcBorders>
            <w:shd w:val="clear" w:color="auto" w:fill="auto"/>
            <w:vAlign w:val="center"/>
          </w:tcPr>
          <w:p w14:paraId="7225D7F5" w14:textId="59F7D55F"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716,134</w:t>
            </w:r>
          </w:p>
        </w:tc>
        <w:tc>
          <w:tcPr>
            <w:tcW w:w="1440" w:type="dxa"/>
            <w:tcBorders>
              <w:top w:val="nil"/>
              <w:left w:val="nil"/>
              <w:bottom w:val="nil"/>
              <w:right w:val="nil"/>
            </w:tcBorders>
            <w:shd w:val="clear" w:color="auto" w:fill="auto"/>
            <w:vAlign w:val="center"/>
          </w:tcPr>
          <w:p w14:paraId="30DABD9A" w14:textId="13C174CE"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15.9</w:t>
            </w:r>
          </w:p>
        </w:tc>
      </w:tr>
      <w:tr w:rsidR="003035E1" w:rsidRPr="003D79DA" w14:paraId="763B34F1" w14:textId="77777777" w:rsidTr="00470E91">
        <w:trPr>
          <w:trHeight w:val="216"/>
        </w:trPr>
        <w:tc>
          <w:tcPr>
            <w:tcW w:w="522" w:type="dxa"/>
            <w:tcBorders>
              <w:top w:val="nil"/>
              <w:left w:val="nil"/>
              <w:bottom w:val="nil"/>
              <w:right w:val="nil"/>
            </w:tcBorders>
            <w:shd w:val="clear" w:color="auto" w:fill="auto"/>
            <w:vAlign w:val="center"/>
          </w:tcPr>
          <w:p w14:paraId="27BBF98E"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4608" w:type="dxa"/>
            <w:tcBorders>
              <w:top w:val="nil"/>
              <w:left w:val="nil"/>
              <w:bottom w:val="nil"/>
              <w:right w:val="nil"/>
            </w:tcBorders>
            <w:shd w:val="clear" w:color="auto" w:fill="auto"/>
            <w:vAlign w:val="center"/>
          </w:tcPr>
          <w:p w14:paraId="716196DF" w14:textId="22D0E56B"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health insurance purchased directly</w:t>
            </w:r>
          </w:p>
        </w:tc>
        <w:tc>
          <w:tcPr>
            <w:tcW w:w="1440" w:type="dxa"/>
            <w:tcBorders>
              <w:top w:val="nil"/>
              <w:left w:val="nil"/>
              <w:bottom w:val="nil"/>
              <w:right w:val="nil"/>
            </w:tcBorders>
            <w:shd w:val="clear" w:color="auto" w:fill="auto"/>
            <w:vAlign w:val="center"/>
          </w:tcPr>
          <w:p w14:paraId="47E5E47E" w14:textId="7FAACDC3"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3,796,242</w:t>
            </w:r>
          </w:p>
        </w:tc>
        <w:tc>
          <w:tcPr>
            <w:tcW w:w="1440" w:type="dxa"/>
            <w:tcBorders>
              <w:top w:val="nil"/>
              <w:left w:val="nil"/>
              <w:bottom w:val="nil"/>
              <w:right w:val="nil"/>
            </w:tcBorders>
            <w:vAlign w:val="center"/>
          </w:tcPr>
          <w:p w14:paraId="597B9CCC" w14:textId="56A4A441"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84.1</w:t>
            </w:r>
          </w:p>
        </w:tc>
      </w:tr>
      <w:tr w:rsidR="003035E1" w:rsidRPr="003D79DA" w14:paraId="27B50A0B" w14:textId="77777777" w:rsidTr="00470E91">
        <w:trPr>
          <w:trHeight w:val="216"/>
        </w:trPr>
        <w:tc>
          <w:tcPr>
            <w:tcW w:w="522" w:type="dxa"/>
            <w:tcBorders>
              <w:top w:val="nil"/>
              <w:left w:val="nil"/>
              <w:bottom w:val="nil"/>
              <w:right w:val="nil"/>
            </w:tcBorders>
            <w:shd w:val="clear" w:color="auto" w:fill="auto"/>
            <w:vAlign w:val="center"/>
          </w:tcPr>
          <w:p w14:paraId="586B04E6" w14:textId="77777777" w:rsidR="003035E1" w:rsidRPr="003D79DA" w:rsidRDefault="003035E1" w:rsidP="00714044">
            <w:pPr>
              <w:jc w:val="right"/>
              <w:rPr>
                <w:rFonts w:ascii="Consolas" w:eastAsia="MS Mincho" w:hAnsi="Consolas" w:cs="Consolas"/>
                <w:b/>
                <w:color w:val="000000"/>
                <w:sz w:val="18"/>
                <w:szCs w:val="20"/>
              </w:rPr>
            </w:pPr>
          </w:p>
        </w:tc>
        <w:tc>
          <w:tcPr>
            <w:tcW w:w="4608" w:type="dxa"/>
            <w:tcBorders>
              <w:top w:val="nil"/>
              <w:left w:val="nil"/>
              <w:bottom w:val="nil"/>
              <w:right w:val="nil"/>
            </w:tcBorders>
            <w:shd w:val="clear" w:color="auto" w:fill="auto"/>
            <w:vAlign w:val="center"/>
          </w:tcPr>
          <w:p w14:paraId="1CA7D56E" w14:textId="77777777"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6DB3A9AF" w14:textId="053E398B"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0819EC7" w14:textId="3F323A80"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674F01FD" w14:textId="77777777" w:rsidR="00625AAF" w:rsidRPr="003D79DA" w:rsidRDefault="00625AAF" w:rsidP="00714044">
      <w:pPr>
        <w:rPr>
          <w:rFonts w:ascii="Consolas" w:hAnsi="Consolas" w:cs="Consolas"/>
          <w:sz w:val="18"/>
          <w:szCs w:val="20"/>
        </w:rPr>
      </w:pPr>
    </w:p>
    <w:p w14:paraId="5D0C3760" w14:textId="77777777" w:rsidR="00625AAF" w:rsidRPr="003D79DA" w:rsidRDefault="00625AAF" w:rsidP="00714044">
      <w:pPr>
        <w:rPr>
          <w:rFonts w:ascii="Consolas" w:hAnsi="Consolas" w:cs="Consolas"/>
          <w:sz w:val="18"/>
          <w:szCs w:val="20"/>
        </w:rPr>
      </w:pPr>
    </w:p>
    <w:tbl>
      <w:tblPr>
        <w:tblW w:w="8010" w:type="dxa"/>
        <w:tblInd w:w="108" w:type="dxa"/>
        <w:tblLayout w:type="fixed"/>
        <w:tblLook w:val="04A0" w:firstRow="1" w:lastRow="0" w:firstColumn="1" w:lastColumn="0" w:noHBand="0" w:noVBand="1"/>
      </w:tblPr>
      <w:tblGrid>
        <w:gridCol w:w="522"/>
        <w:gridCol w:w="4608"/>
        <w:gridCol w:w="1440"/>
        <w:gridCol w:w="1440"/>
      </w:tblGrid>
      <w:tr w:rsidR="00E100B7" w:rsidRPr="003D79DA" w14:paraId="6E020AE7" w14:textId="77777777" w:rsidTr="00470E91">
        <w:trPr>
          <w:trHeight w:val="216"/>
        </w:trPr>
        <w:tc>
          <w:tcPr>
            <w:tcW w:w="5130" w:type="dxa"/>
            <w:gridSpan w:val="2"/>
            <w:tcBorders>
              <w:top w:val="nil"/>
              <w:left w:val="nil"/>
              <w:bottom w:val="nil"/>
              <w:right w:val="nil"/>
            </w:tcBorders>
            <w:shd w:val="clear" w:color="auto" w:fill="auto"/>
            <w:vAlign w:val="center"/>
          </w:tcPr>
          <w:p w14:paraId="250945CF" w14:textId="08495364" w:rsidR="00E100B7" w:rsidRPr="003D79DA" w:rsidRDefault="00E100B7" w:rsidP="00714044">
            <w:pPr>
              <w:ind w:left="-72"/>
              <w:rPr>
                <w:rFonts w:ascii="Consolas" w:hAnsi="Consolas" w:cs="Consolas"/>
                <w:sz w:val="18"/>
                <w:szCs w:val="20"/>
              </w:rPr>
            </w:pPr>
            <w:r w:rsidRPr="003D79DA">
              <w:rPr>
                <w:rFonts w:ascii="Consolas" w:eastAsia="MS Mincho" w:hAnsi="Consolas" w:cs="Consolas"/>
                <w:b/>
                <w:sz w:val="18"/>
                <w:szCs w:val="20"/>
              </w:rPr>
              <w:t>VALID CODES: HINS3</w:t>
            </w:r>
          </w:p>
        </w:tc>
        <w:tc>
          <w:tcPr>
            <w:tcW w:w="1440" w:type="dxa"/>
            <w:tcBorders>
              <w:top w:val="nil"/>
              <w:left w:val="nil"/>
              <w:bottom w:val="nil"/>
              <w:right w:val="nil"/>
            </w:tcBorders>
            <w:shd w:val="clear" w:color="auto" w:fill="auto"/>
            <w:vAlign w:val="center"/>
          </w:tcPr>
          <w:p w14:paraId="6FC7E65F"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62DDB1FC"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625AAF" w:rsidRPr="003D79DA" w14:paraId="6D283FB8" w14:textId="77777777" w:rsidTr="00470E91">
        <w:trPr>
          <w:trHeight w:val="216"/>
        </w:trPr>
        <w:tc>
          <w:tcPr>
            <w:tcW w:w="522" w:type="dxa"/>
            <w:tcBorders>
              <w:top w:val="nil"/>
              <w:left w:val="nil"/>
              <w:bottom w:val="nil"/>
              <w:right w:val="nil"/>
            </w:tcBorders>
            <w:shd w:val="clear" w:color="auto" w:fill="auto"/>
            <w:vAlign w:val="center"/>
          </w:tcPr>
          <w:p w14:paraId="52D900A5" w14:textId="77777777" w:rsidR="00625AAF" w:rsidRPr="003D79DA" w:rsidRDefault="00625AAF" w:rsidP="00714044">
            <w:pPr>
              <w:jc w:val="right"/>
              <w:rPr>
                <w:rFonts w:ascii="Consolas" w:hAnsi="Consolas" w:cs="Consolas"/>
                <w:b/>
                <w:bCs/>
                <w:color w:val="000000"/>
                <w:sz w:val="18"/>
                <w:szCs w:val="20"/>
              </w:rPr>
            </w:pPr>
          </w:p>
        </w:tc>
        <w:tc>
          <w:tcPr>
            <w:tcW w:w="4608" w:type="dxa"/>
            <w:tcBorders>
              <w:top w:val="nil"/>
              <w:left w:val="nil"/>
              <w:bottom w:val="nil"/>
              <w:right w:val="nil"/>
            </w:tcBorders>
            <w:shd w:val="clear" w:color="auto" w:fill="auto"/>
            <w:vAlign w:val="center"/>
          </w:tcPr>
          <w:p w14:paraId="69FA943A" w14:textId="77777777" w:rsidR="00625AAF" w:rsidRPr="003D79DA" w:rsidRDefault="00625AAF"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4D15708D" w14:textId="77777777" w:rsidR="00625AAF" w:rsidRPr="003D79DA" w:rsidRDefault="00625AAF" w:rsidP="00714044">
            <w:pPr>
              <w:jc w:val="right"/>
              <w:rPr>
                <w:rFonts w:ascii="Consolas" w:hAnsi="Consolas" w:cs="Consolas"/>
                <w:sz w:val="18"/>
                <w:szCs w:val="20"/>
              </w:rPr>
            </w:pPr>
          </w:p>
        </w:tc>
        <w:tc>
          <w:tcPr>
            <w:tcW w:w="1440" w:type="dxa"/>
            <w:tcBorders>
              <w:top w:val="nil"/>
              <w:left w:val="nil"/>
              <w:bottom w:val="nil"/>
              <w:right w:val="nil"/>
            </w:tcBorders>
            <w:vAlign w:val="center"/>
          </w:tcPr>
          <w:p w14:paraId="4A8BB840" w14:textId="77777777" w:rsidR="00625AAF" w:rsidRPr="003D79DA" w:rsidRDefault="00625AAF" w:rsidP="00714044">
            <w:pPr>
              <w:jc w:val="right"/>
              <w:rPr>
                <w:rFonts w:ascii="Consolas" w:hAnsi="Consolas" w:cs="Consolas"/>
                <w:sz w:val="18"/>
                <w:szCs w:val="20"/>
              </w:rPr>
            </w:pPr>
          </w:p>
        </w:tc>
      </w:tr>
      <w:tr w:rsidR="003035E1" w:rsidRPr="003D79DA" w14:paraId="2F542832" w14:textId="77777777" w:rsidTr="00470E91">
        <w:trPr>
          <w:trHeight w:val="216"/>
        </w:trPr>
        <w:tc>
          <w:tcPr>
            <w:tcW w:w="522" w:type="dxa"/>
            <w:tcBorders>
              <w:top w:val="nil"/>
              <w:left w:val="nil"/>
              <w:bottom w:val="nil"/>
              <w:right w:val="nil"/>
            </w:tcBorders>
            <w:shd w:val="clear" w:color="auto" w:fill="auto"/>
            <w:vAlign w:val="center"/>
          </w:tcPr>
          <w:p w14:paraId="3C217932"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608" w:type="dxa"/>
            <w:tcBorders>
              <w:top w:val="nil"/>
              <w:left w:val="nil"/>
              <w:bottom w:val="nil"/>
              <w:right w:val="nil"/>
            </w:tcBorders>
            <w:shd w:val="clear" w:color="auto" w:fill="auto"/>
            <w:vAlign w:val="center"/>
          </w:tcPr>
          <w:p w14:paraId="6B3336AC" w14:textId="250EDFC6"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Has health insurance through Medicare</w:t>
            </w:r>
          </w:p>
        </w:tc>
        <w:tc>
          <w:tcPr>
            <w:tcW w:w="1440" w:type="dxa"/>
            <w:tcBorders>
              <w:top w:val="nil"/>
              <w:left w:val="nil"/>
              <w:bottom w:val="nil"/>
              <w:right w:val="nil"/>
            </w:tcBorders>
            <w:shd w:val="clear" w:color="auto" w:fill="auto"/>
            <w:vAlign w:val="center"/>
          </w:tcPr>
          <w:p w14:paraId="26C55793" w14:textId="0CC49BA7"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753,268</w:t>
            </w:r>
          </w:p>
        </w:tc>
        <w:tc>
          <w:tcPr>
            <w:tcW w:w="1440" w:type="dxa"/>
            <w:tcBorders>
              <w:top w:val="nil"/>
              <w:left w:val="nil"/>
              <w:bottom w:val="nil"/>
              <w:right w:val="nil"/>
            </w:tcBorders>
            <w:shd w:val="clear" w:color="auto" w:fill="auto"/>
            <w:vAlign w:val="center"/>
          </w:tcPr>
          <w:p w14:paraId="7BBD7C3D" w14:textId="6D940159"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16.7</w:t>
            </w:r>
          </w:p>
        </w:tc>
      </w:tr>
      <w:tr w:rsidR="003035E1" w:rsidRPr="003D79DA" w14:paraId="37BE390A" w14:textId="77777777" w:rsidTr="00470E91">
        <w:trPr>
          <w:trHeight w:val="216"/>
        </w:trPr>
        <w:tc>
          <w:tcPr>
            <w:tcW w:w="522" w:type="dxa"/>
            <w:tcBorders>
              <w:top w:val="nil"/>
              <w:left w:val="nil"/>
              <w:bottom w:val="nil"/>
              <w:right w:val="nil"/>
            </w:tcBorders>
            <w:shd w:val="clear" w:color="auto" w:fill="auto"/>
            <w:vAlign w:val="center"/>
          </w:tcPr>
          <w:p w14:paraId="4A96DFB4"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4608" w:type="dxa"/>
            <w:tcBorders>
              <w:top w:val="nil"/>
              <w:left w:val="nil"/>
              <w:bottom w:val="nil"/>
              <w:right w:val="nil"/>
            </w:tcBorders>
            <w:shd w:val="clear" w:color="auto" w:fill="auto"/>
            <w:vAlign w:val="center"/>
          </w:tcPr>
          <w:p w14:paraId="1910D88E" w14:textId="531B8861"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health insurance through Medicare</w:t>
            </w:r>
          </w:p>
        </w:tc>
        <w:tc>
          <w:tcPr>
            <w:tcW w:w="1440" w:type="dxa"/>
            <w:tcBorders>
              <w:top w:val="nil"/>
              <w:left w:val="nil"/>
              <w:bottom w:val="nil"/>
              <w:right w:val="nil"/>
            </w:tcBorders>
            <w:shd w:val="clear" w:color="auto" w:fill="auto"/>
            <w:vAlign w:val="center"/>
          </w:tcPr>
          <w:p w14:paraId="36508319" w14:textId="6204AF90"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3,759,108</w:t>
            </w:r>
          </w:p>
        </w:tc>
        <w:tc>
          <w:tcPr>
            <w:tcW w:w="1440" w:type="dxa"/>
            <w:tcBorders>
              <w:top w:val="nil"/>
              <w:left w:val="nil"/>
              <w:bottom w:val="nil"/>
              <w:right w:val="nil"/>
            </w:tcBorders>
            <w:vAlign w:val="center"/>
          </w:tcPr>
          <w:p w14:paraId="49C222CF" w14:textId="68D00771"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83.3</w:t>
            </w:r>
          </w:p>
        </w:tc>
      </w:tr>
      <w:tr w:rsidR="003035E1" w:rsidRPr="003D79DA" w14:paraId="79261B42" w14:textId="77777777" w:rsidTr="00470E91">
        <w:trPr>
          <w:trHeight w:val="216"/>
        </w:trPr>
        <w:tc>
          <w:tcPr>
            <w:tcW w:w="522" w:type="dxa"/>
            <w:tcBorders>
              <w:top w:val="nil"/>
              <w:left w:val="nil"/>
              <w:bottom w:val="nil"/>
              <w:right w:val="nil"/>
            </w:tcBorders>
            <w:shd w:val="clear" w:color="auto" w:fill="auto"/>
            <w:vAlign w:val="center"/>
          </w:tcPr>
          <w:p w14:paraId="179F064F" w14:textId="77777777" w:rsidR="003035E1" w:rsidRPr="003D79DA" w:rsidRDefault="003035E1" w:rsidP="00714044">
            <w:pPr>
              <w:jc w:val="right"/>
              <w:rPr>
                <w:rFonts w:ascii="Consolas" w:eastAsia="MS Mincho" w:hAnsi="Consolas" w:cs="Consolas"/>
                <w:b/>
                <w:color w:val="000000"/>
                <w:sz w:val="18"/>
                <w:szCs w:val="20"/>
              </w:rPr>
            </w:pPr>
          </w:p>
        </w:tc>
        <w:tc>
          <w:tcPr>
            <w:tcW w:w="4608" w:type="dxa"/>
            <w:tcBorders>
              <w:top w:val="nil"/>
              <w:left w:val="nil"/>
              <w:bottom w:val="nil"/>
              <w:right w:val="nil"/>
            </w:tcBorders>
            <w:shd w:val="clear" w:color="auto" w:fill="auto"/>
            <w:vAlign w:val="center"/>
          </w:tcPr>
          <w:p w14:paraId="4AC1B7BA" w14:textId="77777777"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04B228CD" w14:textId="0FBA7BFB"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1D3E5DD" w14:textId="0032FE51"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45F0BA39" w14:textId="77777777" w:rsidR="00625AAF" w:rsidRPr="003D79DA" w:rsidRDefault="00625AAF" w:rsidP="00714044">
      <w:pPr>
        <w:rPr>
          <w:rFonts w:ascii="Consolas" w:hAnsi="Consolas" w:cs="Consolas"/>
          <w:sz w:val="18"/>
          <w:szCs w:val="20"/>
        </w:rPr>
      </w:pPr>
    </w:p>
    <w:p w14:paraId="3F24F14D" w14:textId="77777777" w:rsidR="00625AAF" w:rsidRPr="003D79DA" w:rsidRDefault="00625AAF" w:rsidP="00714044">
      <w:pPr>
        <w:rPr>
          <w:rFonts w:ascii="Consolas" w:hAnsi="Consolas" w:cs="Consolas"/>
          <w:sz w:val="18"/>
          <w:szCs w:val="20"/>
        </w:rPr>
      </w:pPr>
    </w:p>
    <w:tbl>
      <w:tblPr>
        <w:tblW w:w="8010" w:type="dxa"/>
        <w:tblInd w:w="108" w:type="dxa"/>
        <w:tblLayout w:type="fixed"/>
        <w:tblLook w:val="04A0" w:firstRow="1" w:lastRow="0" w:firstColumn="1" w:lastColumn="0" w:noHBand="0" w:noVBand="1"/>
      </w:tblPr>
      <w:tblGrid>
        <w:gridCol w:w="522"/>
        <w:gridCol w:w="4608"/>
        <w:gridCol w:w="1440"/>
        <w:gridCol w:w="1440"/>
      </w:tblGrid>
      <w:tr w:rsidR="00E100B7" w:rsidRPr="003D79DA" w14:paraId="37BF9CAB" w14:textId="77777777" w:rsidTr="00470E91">
        <w:trPr>
          <w:trHeight w:val="216"/>
        </w:trPr>
        <w:tc>
          <w:tcPr>
            <w:tcW w:w="5130" w:type="dxa"/>
            <w:gridSpan w:val="2"/>
            <w:tcBorders>
              <w:top w:val="nil"/>
              <w:left w:val="nil"/>
              <w:bottom w:val="nil"/>
              <w:right w:val="nil"/>
            </w:tcBorders>
            <w:shd w:val="clear" w:color="auto" w:fill="auto"/>
            <w:vAlign w:val="center"/>
          </w:tcPr>
          <w:p w14:paraId="5F693182" w14:textId="23E1CDEB" w:rsidR="00E100B7" w:rsidRPr="003D79DA" w:rsidRDefault="00E100B7" w:rsidP="00714044">
            <w:pPr>
              <w:ind w:left="-72"/>
              <w:rPr>
                <w:rFonts w:ascii="Consolas" w:hAnsi="Consolas" w:cs="Consolas"/>
                <w:sz w:val="18"/>
                <w:szCs w:val="20"/>
              </w:rPr>
            </w:pPr>
            <w:r w:rsidRPr="003D79DA">
              <w:rPr>
                <w:rFonts w:ascii="Consolas" w:eastAsia="MS Mincho" w:hAnsi="Consolas" w:cs="Consolas"/>
                <w:b/>
                <w:sz w:val="18"/>
                <w:szCs w:val="20"/>
              </w:rPr>
              <w:t>VALID CODES: HINS4</w:t>
            </w:r>
          </w:p>
        </w:tc>
        <w:tc>
          <w:tcPr>
            <w:tcW w:w="1440" w:type="dxa"/>
            <w:tcBorders>
              <w:top w:val="nil"/>
              <w:left w:val="nil"/>
              <w:bottom w:val="nil"/>
              <w:right w:val="nil"/>
            </w:tcBorders>
            <w:shd w:val="clear" w:color="auto" w:fill="auto"/>
            <w:vAlign w:val="center"/>
          </w:tcPr>
          <w:p w14:paraId="619D3026"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664D1F88"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625AAF" w:rsidRPr="003D79DA" w14:paraId="17E8F7D5" w14:textId="77777777" w:rsidTr="00470E91">
        <w:trPr>
          <w:trHeight w:val="216"/>
        </w:trPr>
        <w:tc>
          <w:tcPr>
            <w:tcW w:w="522" w:type="dxa"/>
            <w:tcBorders>
              <w:top w:val="nil"/>
              <w:left w:val="nil"/>
              <w:bottom w:val="nil"/>
              <w:right w:val="nil"/>
            </w:tcBorders>
            <w:shd w:val="clear" w:color="auto" w:fill="auto"/>
            <w:vAlign w:val="center"/>
          </w:tcPr>
          <w:p w14:paraId="5DD0511B" w14:textId="77777777" w:rsidR="00625AAF" w:rsidRPr="003D79DA" w:rsidRDefault="00625AAF" w:rsidP="00714044">
            <w:pPr>
              <w:jc w:val="right"/>
              <w:rPr>
                <w:rFonts w:ascii="Consolas" w:hAnsi="Consolas" w:cs="Consolas"/>
                <w:b/>
                <w:bCs/>
                <w:color w:val="000000"/>
                <w:sz w:val="18"/>
                <w:szCs w:val="20"/>
              </w:rPr>
            </w:pPr>
          </w:p>
        </w:tc>
        <w:tc>
          <w:tcPr>
            <w:tcW w:w="4608" w:type="dxa"/>
            <w:tcBorders>
              <w:top w:val="nil"/>
              <w:left w:val="nil"/>
              <w:bottom w:val="nil"/>
              <w:right w:val="nil"/>
            </w:tcBorders>
            <w:shd w:val="clear" w:color="auto" w:fill="auto"/>
            <w:vAlign w:val="center"/>
          </w:tcPr>
          <w:p w14:paraId="1BC45247" w14:textId="77777777" w:rsidR="00625AAF" w:rsidRPr="003D79DA" w:rsidRDefault="00625AAF"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55951C9F" w14:textId="77777777" w:rsidR="00625AAF" w:rsidRPr="003D79DA" w:rsidRDefault="00625AAF" w:rsidP="00714044">
            <w:pPr>
              <w:jc w:val="right"/>
              <w:rPr>
                <w:rFonts w:ascii="Consolas" w:hAnsi="Consolas" w:cs="Consolas"/>
                <w:sz w:val="18"/>
                <w:szCs w:val="20"/>
              </w:rPr>
            </w:pPr>
          </w:p>
        </w:tc>
        <w:tc>
          <w:tcPr>
            <w:tcW w:w="1440" w:type="dxa"/>
            <w:tcBorders>
              <w:top w:val="nil"/>
              <w:left w:val="nil"/>
              <w:bottom w:val="nil"/>
              <w:right w:val="nil"/>
            </w:tcBorders>
            <w:vAlign w:val="center"/>
          </w:tcPr>
          <w:p w14:paraId="5477EDC1" w14:textId="77777777" w:rsidR="00625AAF" w:rsidRPr="003D79DA" w:rsidRDefault="00625AAF" w:rsidP="00714044">
            <w:pPr>
              <w:jc w:val="right"/>
              <w:rPr>
                <w:rFonts w:ascii="Consolas" w:hAnsi="Consolas" w:cs="Consolas"/>
                <w:sz w:val="18"/>
                <w:szCs w:val="20"/>
              </w:rPr>
            </w:pPr>
          </w:p>
        </w:tc>
      </w:tr>
      <w:tr w:rsidR="003035E1" w:rsidRPr="003D79DA" w14:paraId="662451D5" w14:textId="77777777" w:rsidTr="00470E91">
        <w:trPr>
          <w:trHeight w:val="216"/>
        </w:trPr>
        <w:tc>
          <w:tcPr>
            <w:tcW w:w="522" w:type="dxa"/>
            <w:tcBorders>
              <w:top w:val="nil"/>
              <w:left w:val="nil"/>
              <w:bottom w:val="nil"/>
              <w:right w:val="nil"/>
            </w:tcBorders>
            <w:shd w:val="clear" w:color="auto" w:fill="auto"/>
            <w:vAlign w:val="center"/>
          </w:tcPr>
          <w:p w14:paraId="5F785D60"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608" w:type="dxa"/>
            <w:tcBorders>
              <w:top w:val="nil"/>
              <w:left w:val="nil"/>
              <w:bottom w:val="nil"/>
              <w:right w:val="nil"/>
            </w:tcBorders>
            <w:shd w:val="clear" w:color="auto" w:fill="auto"/>
            <w:vAlign w:val="center"/>
          </w:tcPr>
          <w:p w14:paraId="27A31227" w14:textId="210111DC"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Has health insurance through Medicaid</w:t>
            </w:r>
          </w:p>
        </w:tc>
        <w:tc>
          <w:tcPr>
            <w:tcW w:w="1440" w:type="dxa"/>
            <w:tcBorders>
              <w:top w:val="nil"/>
              <w:left w:val="nil"/>
              <w:bottom w:val="nil"/>
              <w:right w:val="nil"/>
            </w:tcBorders>
            <w:shd w:val="clear" w:color="auto" w:fill="auto"/>
            <w:vAlign w:val="center"/>
          </w:tcPr>
          <w:p w14:paraId="35FC39AF" w14:textId="2D22818D"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575,545</w:t>
            </w:r>
          </w:p>
        </w:tc>
        <w:tc>
          <w:tcPr>
            <w:tcW w:w="1440" w:type="dxa"/>
            <w:tcBorders>
              <w:top w:val="nil"/>
              <w:left w:val="nil"/>
              <w:bottom w:val="nil"/>
              <w:right w:val="nil"/>
            </w:tcBorders>
            <w:shd w:val="clear" w:color="auto" w:fill="auto"/>
            <w:vAlign w:val="center"/>
          </w:tcPr>
          <w:p w14:paraId="283DCE69" w14:textId="1FD0DBA9"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12.8</w:t>
            </w:r>
          </w:p>
        </w:tc>
      </w:tr>
      <w:tr w:rsidR="003035E1" w:rsidRPr="003D79DA" w14:paraId="5A3FC6F4" w14:textId="77777777" w:rsidTr="00470E91">
        <w:trPr>
          <w:trHeight w:val="216"/>
        </w:trPr>
        <w:tc>
          <w:tcPr>
            <w:tcW w:w="522" w:type="dxa"/>
            <w:tcBorders>
              <w:top w:val="nil"/>
              <w:left w:val="nil"/>
              <w:bottom w:val="nil"/>
              <w:right w:val="nil"/>
            </w:tcBorders>
            <w:shd w:val="clear" w:color="auto" w:fill="auto"/>
            <w:vAlign w:val="center"/>
          </w:tcPr>
          <w:p w14:paraId="1A64415B"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4608" w:type="dxa"/>
            <w:tcBorders>
              <w:top w:val="nil"/>
              <w:left w:val="nil"/>
              <w:bottom w:val="nil"/>
              <w:right w:val="nil"/>
            </w:tcBorders>
            <w:shd w:val="clear" w:color="auto" w:fill="auto"/>
            <w:vAlign w:val="center"/>
          </w:tcPr>
          <w:p w14:paraId="132C05E5" w14:textId="4837F726"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health insurance through Medicaid</w:t>
            </w:r>
          </w:p>
        </w:tc>
        <w:tc>
          <w:tcPr>
            <w:tcW w:w="1440" w:type="dxa"/>
            <w:tcBorders>
              <w:top w:val="nil"/>
              <w:left w:val="nil"/>
              <w:bottom w:val="nil"/>
              <w:right w:val="nil"/>
            </w:tcBorders>
            <w:shd w:val="clear" w:color="auto" w:fill="auto"/>
            <w:vAlign w:val="center"/>
          </w:tcPr>
          <w:p w14:paraId="1AEAE0C2" w14:textId="2A87A947"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3,936,831</w:t>
            </w:r>
          </w:p>
        </w:tc>
        <w:tc>
          <w:tcPr>
            <w:tcW w:w="1440" w:type="dxa"/>
            <w:tcBorders>
              <w:top w:val="nil"/>
              <w:left w:val="nil"/>
              <w:bottom w:val="nil"/>
              <w:right w:val="nil"/>
            </w:tcBorders>
            <w:vAlign w:val="center"/>
          </w:tcPr>
          <w:p w14:paraId="3FBD3FA7" w14:textId="3175DC30"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87.2</w:t>
            </w:r>
          </w:p>
        </w:tc>
      </w:tr>
      <w:tr w:rsidR="003035E1" w:rsidRPr="003D79DA" w14:paraId="24B931CC" w14:textId="77777777" w:rsidTr="00470E91">
        <w:trPr>
          <w:trHeight w:val="216"/>
        </w:trPr>
        <w:tc>
          <w:tcPr>
            <w:tcW w:w="522" w:type="dxa"/>
            <w:tcBorders>
              <w:top w:val="nil"/>
              <w:left w:val="nil"/>
              <w:bottom w:val="nil"/>
              <w:right w:val="nil"/>
            </w:tcBorders>
            <w:shd w:val="clear" w:color="auto" w:fill="auto"/>
            <w:vAlign w:val="center"/>
          </w:tcPr>
          <w:p w14:paraId="5BC05DF3" w14:textId="77777777" w:rsidR="003035E1" w:rsidRPr="003D79DA" w:rsidRDefault="003035E1" w:rsidP="00714044">
            <w:pPr>
              <w:jc w:val="right"/>
              <w:rPr>
                <w:rFonts w:ascii="Consolas" w:eastAsia="MS Mincho" w:hAnsi="Consolas" w:cs="Consolas"/>
                <w:b/>
                <w:color w:val="000000"/>
                <w:sz w:val="18"/>
                <w:szCs w:val="20"/>
              </w:rPr>
            </w:pPr>
          </w:p>
        </w:tc>
        <w:tc>
          <w:tcPr>
            <w:tcW w:w="4608" w:type="dxa"/>
            <w:tcBorders>
              <w:top w:val="nil"/>
              <w:left w:val="nil"/>
              <w:bottom w:val="nil"/>
              <w:right w:val="nil"/>
            </w:tcBorders>
            <w:shd w:val="clear" w:color="auto" w:fill="auto"/>
            <w:vAlign w:val="center"/>
          </w:tcPr>
          <w:p w14:paraId="7DE10EE9" w14:textId="77777777"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3E060678" w14:textId="118CFDA6"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832ECF5" w14:textId="68EB8578"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6FB81AD3" w14:textId="77777777" w:rsidR="00625AAF" w:rsidRPr="003D79DA" w:rsidRDefault="00625AAF" w:rsidP="00714044">
      <w:pPr>
        <w:rPr>
          <w:rFonts w:ascii="Consolas" w:hAnsi="Consolas" w:cs="Consolas"/>
          <w:sz w:val="18"/>
          <w:szCs w:val="20"/>
        </w:rPr>
      </w:pPr>
    </w:p>
    <w:p w14:paraId="04EA07F1" w14:textId="77777777" w:rsidR="00625AAF" w:rsidRPr="003D79DA" w:rsidRDefault="00625AAF" w:rsidP="00714044">
      <w:pPr>
        <w:rPr>
          <w:rFonts w:ascii="Consolas" w:hAnsi="Consolas" w:cs="Consolas"/>
          <w:sz w:val="18"/>
          <w:szCs w:val="20"/>
        </w:rPr>
      </w:pPr>
    </w:p>
    <w:tbl>
      <w:tblPr>
        <w:tblW w:w="8010" w:type="dxa"/>
        <w:tblInd w:w="108" w:type="dxa"/>
        <w:tblLayout w:type="fixed"/>
        <w:tblLook w:val="04A0" w:firstRow="1" w:lastRow="0" w:firstColumn="1" w:lastColumn="0" w:noHBand="0" w:noVBand="1"/>
      </w:tblPr>
      <w:tblGrid>
        <w:gridCol w:w="522"/>
        <w:gridCol w:w="4608"/>
        <w:gridCol w:w="1440"/>
        <w:gridCol w:w="1440"/>
      </w:tblGrid>
      <w:tr w:rsidR="00E100B7" w:rsidRPr="003D79DA" w14:paraId="01EB48F3" w14:textId="77777777" w:rsidTr="00470E91">
        <w:trPr>
          <w:trHeight w:val="216"/>
        </w:trPr>
        <w:tc>
          <w:tcPr>
            <w:tcW w:w="5130" w:type="dxa"/>
            <w:gridSpan w:val="2"/>
            <w:tcBorders>
              <w:top w:val="nil"/>
              <w:left w:val="nil"/>
              <w:bottom w:val="nil"/>
              <w:right w:val="nil"/>
            </w:tcBorders>
            <w:shd w:val="clear" w:color="auto" w:fill="auto"/>
            <w:vAlign w:val="center"/>
          </w:tcPr>
          <w:p w14:paraId="4CEA140D" w14:textId="713B5E5B" w:rsidR="00E100B7" w:rsidRPr="003D79DA" w:rsidRDefault="00E100B7" w:rsidP="00714044">
            <w:pPr>
              <w:ind w:left="-72"/>
              <w:rPr>
                <w:rFonts w:ascii="Consolas" w:hAnsi="Consolas" w:cs="Consolas"/>
                <w:sz w:val="18"/>
                <w:szCs w:val="20"/>
              </w:rPr>
            </w:pPr>
            <w:r w:rsidRPr="003D79DA">
              <w:rPr>
                <w:rFonts w:ascii="Consolas" w:eastAsia="MS Mincho" w:hAnsi="Consolas" w:cs="Consolas"/>
                <w:b/>
                <w:sz w:val="18"/>
                <w:szCs w:val="20"/>
              </w:rPr>
              <w:t>VALID CODES: HINS5</w:t>
            </w:r>
          </w:p>
        </w:tc>
        <w:tc>
          <w:tcPr>
            <w:tcW w:w="1440" w:type="dxa"/>
            <w:tcBorders>
              <w:top w:val="nil"/>
              <w:left w:val="nil"/>
              <w:bottom w:val="nil"/>
              <w:right w:val="nil"/>
            </w:tcBorders>
            <w:shd w:val="clear" w:color="auto" w:fill="auto"/>
            <w:vAlign w:val="center"/>
          </w:tcPr>
          <w:p w14:paraId="4B101EF3"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4801D27"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625AAF" w:rsidRPr="003D79DA" w14:paraId="64CDB5EE" w14:textId="77777777" w:rsidTr="00470E91">
        <w:trPr>
          <w:trHeight w:val="216"/>
        </w:trPr>
        <w:tc>
          <w:tcPr>
            <w:tcW w:w="522" w:type="dxa"/>
            <w:tcBorders>
              <w:top w:val="nil"/>
              <w:left w:val="nil"/>
              <w:bottom w:val="nil"/>
              <w:right w:val="nil"/>
            </w:tcBorders>
            <w:shd w:val="clear" w:color="auto" w:fill="auto"/>
            <w:vAlign w:val="center"/>
          </w:tcPr>
          <w:p w14:paraId="63824B40" w14:textId="77777777" w:rsidR="00625AAF" w:rsidRPr="003D79DA" w:rsidRDefault="00625AAF" w:rsidP="00714044">
            <w:pPr>
              <w:jc w:val="right"/>
              <w:rPr>
                <w:rFonts w:ascii="Consolas" w:hAnsi="Consolas" w:cs="Consolas"/>
                <w:b/>
                <w:bCs/>
                <w:color w:val="000000"/>
                <w:sz w:val="18"/>
                <w:szCs w:val="20"/>
              </w:rPr>
            </w:pPr>
          </w:p>
        </w:tc>
        <w:tc>
          <w:tcPr>
            <w:tcW w:w="4608" w:type="dxa"/>
            <w:tcBorders>
              <w:top w:val="nil"/>
              <w:left w:val="nil"/>
              <w:bottom w:val="nil"/>
              <w:right w:val="nil"/>
            </w:tcBorders>
            <w:shd w:val="clear" w:color="auto" w:fill="auto"/>
            <w:vAlign w:val="center"/>
          </w:tcPr>
          <w:p w14:paraId="188DC286" w14:textId="77777777" w:rsidR="00625AAF" w:rsidRPr="003D79DA" w:rsidRDefault="00625AAF"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116C5437" w14:textId="77777777" w:rsidR="00625AAF" w:rsidRPr="003D79DA" w:rsidRDefault="00625AAF" w:rsidP="00714044">
            <w:pPr>
              <w:jc w:val="right"/>
              <w:rPr>
                <w:rFonts w:ascii="Consolas" w:hAnsi="Consolas" w:cs="Consolas"/>
                <w:sz w:val="18"/>
                <w:szCs w:val="20"/>
              </w:rPr>
            </w:pPr>
          </w:p>
        </w:tc>
        <w:tc>
          <w:tcPr>
            <w:tcW w:w="1440" w:type="dxa"/>
            <w:tcBorders>
              <w:top w:val="nil"/>
              <w:left w:val="nil"/>
              <w:bottom w:val="nil"/>
              <w:right w:val="nil"/>
            </w:tcBorders>
            <w:vAlign w:val="center"/>
          </w:tcPr>
          <w:p w14:paraId="03E78B0A" w14:textId="77777777" w:rsidR="00625AAF" w:rsidRPr="003D79DA" w:rsidRDefault="00625AAF" w:rsidP="00714044">
            <w:pPr>
              <w:jc w:val="right"/>
              <w:rPr>
                <w:rFonts w:ascii="Consolas" w:hAnsi="Consolas" w:cs="Consolas"/>
                <w:sz w:val="18"/>
                <w:szCs w:val="20"/>
              </w:rPr>
            </w:pPr>
          </w:p>
        </w:tc>
      </w:tr>
      <w:tr w:rsidR="003035E1" w:rsidRPr="003D79DA" w14:paraId="55FDBD27" w14:textId="77777777" w:rsidTr="00470E91">
        <w:trPr>
          <w:trHeight w:val="216"/>
        </w:trPr>
        <w:tc>
          <w:tcPr>
            <w:tcW w:w="522" w:type="dxa"/>
            <w:tcBorders>
              <w:top w:val="nil"/>
              <w:left w:val="nil"/>
              <w:bottom w:val="nil"/>
              <w:right w:val="nil"/>
            </w:tcBorders>
            <w:shd w:val="clear" w:color="auto" w:fill="auto"/>
            <w:vAlign w:val="center"/>
          </w:tcPr>
          <w:p w14:paraId="42C94740"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608" w:type="dxa"/>
            <w:tcBorders>
              <w:top w:val="nil"/>
              <w:left w:val="nil"/>
              <w:bottom w:val="nil"/>
              <w:right w:val="nil"/>
            </w:tcBorders>
            <w:shd w:val="clear" w:color="auto" w:fill="auto"/>
            <w:vAlign w:val="center"/>
          </w:tcPr>
          <w:p w14:paraId="3EBF2948" w14:textId="176B0FEF"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Has health insurance through TRICARE</w:t>
            </w:r>
          </w:p>
        </w:tc>
        <w:tc>
          <w:tcPr>
            <w:tcW w:w="1440" w:type="dxa"/>
            <w:tcBorders>
              <w:top w:val="nil"/>
              <w:left w:val="nil"/>
              <w:bottom w:val="nil"/>
              <w:right w:val="nil"/>
            </w:tcBorders>
            <w:shd w:val="clear" w:color="auto" w:fill="auto"/>
            <w:vAlign w:val="center"/>
          </w:tcPr>
          <w:p w14:paraId="469F907D" w14:textId="5C88A718"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139,383</w:t>
            </w:r>
          </w:p>
        </w:tc>
        <w:tc>
          <w:tcPr>
            <w:tcW w:w="1440" w:type="dxa"/>
            <w:tcBorders>
              <w:top w:val="nil"/>
              <w:left w:val="nil"/>
              <w:bottom w:val="nil"/>
              <w:right w:val="nil"/>
            </w:tcBorders>
            <w:shd w:val="clear" w:color="auto" w:fill="auto"/>
            <w:vAlign w:val="center"/>
          </w:tcPr>
          <w:p w14:paraId="7276E360" w14:textId="017F1BB0"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3.1</w:t>
            </w:r>
          </w:p>
        </w:tc>
      </w:tr>
      <w:tr w:rsidR="003035E1" w:rsidRPr="003D79DA" w14:paraId="12FFF761" w14:textId="77777777" w:rsidTr="00470E91">
        <w:trPr>
          <w:trHeight w:val="216"/>
        </w:trPr>
        <w:tc>
          <w:tcPr>
            <w:tcW w:w="522" w:type="dxa"/>
            <w:tcBorders>
              <w:top w:val="nil"/>
              <w:left w:val="nil"/>
              <w:bottom w:val="nil"/>
              <w:right w:val="nil"/>
            </w:tcBorders>
            <w:shd w:val="clear" w:color="auto" w:fill="auto"/>
            <w:vAlign w:val="center"/>
          </w:tcPr>
          <w:p w14:paraId="024E74F0"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4608" w:type="dxa"/>
            <w:tcBorders>
              <w:top w:val="nil"/>
              <w:left w:val="nil"/>
              <w:bottom w:val="nil"/>
              <w:right w:val="nil"/>
            </w:tcBorders>
            <w:shd w:val="clear" w:color="auto" w:fill="auto"/>
            <w:vAlign w:val="center"/>
          </w:tcPr>
          <w:p w14:paraId="16E8C0A8" w14:textId="56558FCA"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health insurance through TRICARE</w:t>
            </w:r>
          </w:p>
        </w:tc>
        <w:tc>
          <w:tcPr>
            <w:tcW w:w="1440" w:type="dxa"/>
            <w:tcBorders>
              <w:top w:val="nil"/>
              <w:left w:val="nil"/>
              <w:bottom w:val="nil"/>
              <w:right w:val="nil"/>
            </w:tcBorders>
            <w:shd w:val="clear" w:color="auto" w:fill="auto"/>
            <w:vAlign w:val="center"/>
          </w:tcPr>
          <w:p w14:paraId="7A33999D" w14:textId="0455EBDC"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4,372,993</w:t>
            </w:r>
          </w:p>
        </w:tc>
        <w:tc>
          <w:tcPr>
            <w:tcW w:w="1440" w:type="dxa"/>
            <w:tcBorders>
              <w:top w:val="nil"/>
              <w:left w:val="nil"/>
              <w:bottom w:val="nil"/>
              <w:right w:val="nil"/>
            </w:tcBorders>
            <w:vAlign w:val="center"/>
          </w:tcPr>
          <w:p w14:paraId="28990FCD" w14:textId="6F45FDE2"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96.9</w:t>
            </w:r>
          </w:p>
        </w:tc>
      </w:tr>
      <w:tr w:rsidR="003035E1" w:rsidRPr="003D79DA" w14:paraId="4C143FBB" w14:textId="77777777" w:rsidTr="00470E91">
        <w:trPr>
          <w:trHeight w:val="216"/>
        </w:trPr>
        <w:tc>
          <w:tcPr>
            <w:tcW w:w="522" w:type="dxa"/>
            <w:tcBorders>
              <w:top w:val="nil"/>
              <w:left w:val="nil"/>
              <w:bottom w:val="nil"/>
              <w:right w:val="nil"/>
            </w:tcBorders>
            <w:shd w:val="clear" w:color="auto" w:fill="auto"/>
            <w:vAlign w:val="center"/>
          </w:tcPr>
          <w:p w14:paraId="00C1F7CB" w14:textId="77777777" w:rsidR="003035E1" w:rsidRPr="003D79DA" w:rsidRDefault="003035E1" w:rsidP="00714044">
            <w:pPr>
              <w:jc w:val="right"/>
              <w:rPr>
                <w:rFonts w:ascii="Consolas" w:eastAsia="MS Mincho" w:hAnsi="Consolas" w:cs="Consolas"/>
                <w:b/>
                <w:color w:val="000000"/>
                <w:sz w:val="18"/>
                <w:szCs w:val="20"/>
              </w:rPr>
            </w:pPr>
          </w:p>
        </w:tc>
        <w:tc>
          <w:tcPr>
            <w:tcW w:w="4608" w:type="dxa"/>
            <w:tcBorders>
              <w:top w:val="nil"/>
              <w:left w:val="nil"/>
              <w:bottom w:val="nil"/>
              <w:right w:val="nil"/>
            </w:tcBorders>
            <w:shd w:val="clear" w:color="auto" w:fill="auto"/>
            <w:vAlign w:val="center"/>
          </w:tcPr>
          <w:p w14:paraId="2C4BD906" w14:textId="77777777"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74D19072" w14:textId="6B29BDD2"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69F65E1" w14:textId="3B63FF79"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3FDDBE5A" w14:textId="77777777" w:rsidR="00625AAF" w:rsidRPr="003D79DA" w:rsidRDefault="00625AAF" w:rsidP="00714044">
      <w:pPr>
        <w:rPr>
          <w:rFonts w:ascii="Consolas" w:hAnsi="Consolas" w:cs="Consolas"/>
          <w:sz w:val="18"/>
          <w:szCs w:val="20"/>
        </w:rPr>
      </w:pPr>
    </w:p>
    <w:p w14:paraId="38DC5F3C" w14:textId="77777777" w:rsidR="00625AAF" w:rsidRPr="003D79DA" w:rsidRDefault="00625AAF" w:rsidP="00714044">
      <w:pPr>
        <w:rPr>
          <w:rFonts w:ascii="Consolas" w:hAnsi="Consolas" w:cs="Consolas"/>
          <w:sz w:val="18"/>
          <w:szCs w:val="20"/>
        </w:rPr>
      </w:pPr>
    </w:p>
    <w:tbl>
      <w:tblPr>
        <w:tblW w:w="8010" w:type="dxa"/>
        <w:tblInd w:w="108" w:type="dxa"/>
        <w:tblLayout w:type="fixed"/>
        <w:tblLook w:val="04A0" w:firstRow="1" w:lastRow="0" w:firstColumn="1" w:lastColumn="0" w:noHBand="0" w:noVBand="1"/>
      </w:tblPr>
      <w:tblGrid>
        <w:gridCol w:w="522"/>
        <w:gridCol w:w="4608"/>
        <w:gridCol w:w="1440"/>
        <w:gridCol w:w="1440"/>
      </w:tblGrid>
      <w:tr w:rsidR="00E100B7" w:rsidRPr="003D79DA" w14:paraId="3BAC3C43" w14:textId="77777777" w:rsidTr="00470E91">
        <w:trPr>
          <w:trHeight w:val="216"/>
        </w:trPr>
        <w:tc>
          <w:tcPr>
            <w:tcW w:w="5130" w:type="dxa"/>
            <w:gridSpan w:val="2"/>
            <w:tcBorders>
              <w:top w:val="nil"/>
              <w:left w:val="nil"/>
              <w:bottom w:val="nil"/>
              <w:right w:val="nil"/>
            </w:tcBorders>
            <w:shd w:val="clear" w:color="auto" w:fill="auto"/>
            <w:vAlign w:val="center"/>
          </w:tcPr>
          <w:p w14:paraId="3A5A3558" w14:textId="436F3E50" w:rsidR="00E100B7" w:rsidRPr="003D79DA" w:rsidRDefault="00E100B7" w:rsidP="00714044">
            <w:pPr>
              <w:ind w:left="-72"/>
              <w:rPr>
                <w:rFonts w:ascii="Consolas" w:hAnsi="Consolas" w:cs="Consolas"/>
                <w:sz w:val="18"/>
                <w:szCs w:val="20"/>
              </w:rPr>
            </w:pPr>
            <w:r w:rsidRPr="003D79DA">
              <w:rPr>
                <w:rFonts w:ascii="Consolas" w:eastAsia="MS Mincho" w:hAnsi="Consolas" w:cs="Consolas"/>
                <w:b/>
                <w:sz w:val="18"/>
                <w:szCs w:val="20"/>
              </w:rPr>
              <w:t>VALID CODES: HINS6</w:t>
            </w:r>
          </w:p>
        </w:tc>
        <w:tc>
          <w:tcPr>
            <w:tcW w:w="1440" w:type="dxa"/>
            <w:tcBorders>
              <w:top w:val="nil"/>
              <w:left w:val="nil"/>
              <w:bottom w:val="nil"/>
              <w:right w:val="nil"/>
            </w:tcBorders>
            <w:shd w:val="clear" w:color="auto" w:fill="auto"/>
            <w:vAlign w:val="center"/>
          </w:tcPr>
          <w:p w14:paraId="31BD4B1C"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5F74F5B" w14:textId="77777777" w:rsidR="00E100B7" w:rsidRPr="003D79DA" w:rsidRDefault="00E100B7"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625AAF" w:rsidRPr="003D79DA" w14:paraId="097B7B2D" w14:textId="77777777" w:rsidTr="00470E91">
        <w:trPr>
          <w:trHeight w:val="216"/>
        </w:trPr>
        <w:tc>
          <w:tcPr>
            <w:tcW w:w="522" w:type="dxa"/>
            <w:tcBorders>
              <w:top w:val="nil"/>
              <w:left w:val="nil"/>
              <w:bottom w:val="nil"/>
              <w:right w:val="nil"/>
            </w:tcBorders>
            <w:shd w:val="clear" w:color="auto" w:fill="auto"/>
            <w:vAlign w:val="center"/>
          </w:tcPr>
          <w:p w14:paraId="55EBB763" w14:textId="77777777" w:rsidR="00625AAF" w:rsidRPr="003D79DA" w:rsidRDefault="00625AAF" w:rsidP="00714044">
            <w:pPr>
              <w:jc w:val="right"/>
              <w:rPr>
                <w:rFonts w:ascii="Consolas" w:hAnsi="Consolas" w:cs="Consolas"/>
                <w:b/>
                <w:bCs/>
                <w:color w:val="000000"/>
                <w:sz w:val="18"/>
                <w:szCs w:val="20"/>
              </w:rPr>
            </w:pPr>
          </w:p>
        </w:tc>
        <w:tc>
          <w:tcPr>
            <w:tcW w:w="4608" w:type="dxa"/>
            <w:tcBorders>
              <w:top w:val="nil"/>
              <w:left w:val="nil"/>
              <w:bottom w:val="nil"/>
              <w:right w:val="nil"/>
            </w:tcBorders>
            <w:shd w:val="clear" w:color="auto" w:fill="auto"/>
            <w:vAlign w:val="center"/>
          </w:tcPr>
          <w:p w14:paraId="4EE7343F" w14:textId="77777777" w:rsidR="00625AAF" w:rsidRPr="003D79DA" w:rsidRDefault="00625AAF"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16CC2237" w14:textId="77777777" w:rsidR="00625AAF" w:rsidRPr="003D79DA" w:rsidRDefault="00625AAF" w:rsidP="00714044">
            <w:pPr>
              <w:jc w:val="right"/>
              <w:rPr>
                <w:rFonts w:ascii="Consolas" w:hAnsi="Consolas" w:cs="Consolas"/>
                <w:sz w:val="18"/>
                <w:szCs w:val="20"/>
              </w:rPr>
            </w:pPr>
          </w:p>
        </w:tc>
        <w:tc>
          <w:tcPr>
            <w:tcW w:w="1440" w:type="dxa"/>
            <w:tcBorders>
              <w:top w:val="nil"/>
              <w:left w:val="nil"/>
              <w:bottom w:val="nil"/>
              <w:right w:val="nil"/>
            </w:tcBorders>
            <w:vAlign w:val="center"/>
          </w:tcPr>
          <w:p w14:paraId="30495CD7" w14:textId="77777777" w:rsidR="00625AAF" w:rsidRPr="003D79DA" w:rsidRDefault="00625AAF" w:rsidP="00714044">
            <w:pPr>
              <w:jc w:val="right"/>
              <w:rPr>
                <w:rFonts w:ascii="Consolas" w:hAnsi="Consolas" w:cs="Consolas"/>
                <w:sz w:val="18"/>
                <w:szCs w:val="20"/>
              </w:rPr>
            </w:pPr>
          </w:p>
        </w:tc>
      </w:tr>
      <w:tr w:rsidR="003035E1" w:rsidRPr="003D79DA" w14:paraId="6AE19A81" w14:textId="77777777" w:rsidTr="00470E91">
        <w:trPr>
          <w:trHeight w:val="216"/>
        </w:trPr>
        <w:tc>
          <w:tcPr>
            <w:tcW w:w="522" w:type="dxa"/>
            <w:tcBorders>
              <w:top w:val="nil"/>
              <w:left w:val="nil"/>
              <w:bottom w:val="nil"/>
              <w:right w:val="nil"/>
            </w:tcBorders>
            <w:shd w:val="clear" w:color="auto" w:fill="auto"/>
            <w:vAlign w:val="center"/>
          </w:tcPr>
          <w:p w14:paraId="6131235F"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608" w:type="dxa"/>
            <w:tcBorders>
              <w:top w:val="nil"/>
              <w:left w:val="nil"/>
              <w:bottom w:val="nil"/>
              <w:right w:val="nil"/>
            </w:tcBorders>
            <w:shd w:val="clear" w:color="auto" w:fill="auto"/>
            <w:vAlign w:val="center"/>
          </w:tcPr>
          <w:p w14:paraId="3526CBEE" w14:textId="01318F48"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 xml:space="preserve">Has health insurance through VA </w:t>
            </w:r>
          </w:p>
        </w:tc>
        <w:tc>
          <w:tcPr>
            <w:tcW w:w="1440" w:type="dxa"/>
            <w:tcBorders>
              <w:top w:val="nil"/>
              <w:left w:val="nil"/>
              <w:bottom w:val="nil"/>
              <w:right w:val="nil"/>
            </w:tcBorders>
            <w:shd w:val="clear" w:color="auto" w:fill="auto"/>
            <w:vAlign w:val="center"/>
          </w:tcPr>
          <w:p w14:paraId="2C6A29D3" w14:textId="18B8EA7C"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116,519</w:t>
            </w:r>
          </w:p>
        </w:tc>
        <w:tc>
          <w:tcPr>
            <w:tcW w:w="1440" w:type="dxa"/>
            <w:tcBorders>
              <w:top w:val="nil"/>
              <w:left w:val="nil"/>
              <w:bottom w:val="nil"/>
              <w:right w:val="nil"/>
            </w:tcBorders>
            <w:shd w:val="clear" w:color="auto" w:fill="auto"/>
            <w:vAlign w:val="center"/>
          </w:tcPr>
          <w:p w14:paraId="7FD35E9D" w14:textId="0908485A"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2.6</w:t>
            </w:r>
          </w:p>
        </w:tc>
      </w:tr>
      <w:tr w:rsidR="003035E1" w:rsidRPr="003D79DA" w14:paraId="0C4E5D55" w14:textId="77777777" w:rsidTr="00470E91">
        <w:trPr>
          <w:trHeight w:val="216"/>
        </w:trPr>
        <w:tc>
          <w:tcPr>
            <w:tcW w:w="522" w:type="dxa"/>
            <w:tcBorders>
              <w:top w:val="nil"/>
              <w:left w:val="nil"/>
              <w:bottom w:val="nil"/>
              <w:right w:val="nil"/>
            </w:tcBorders>
            <w:shd w:val="clear" w:color="auto" w:fill="auto"/>
            <w:vAlign w:val="center"/>
          </w:tcPr>
          <w:p w14:paraId="6BF12F3C"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4608" w:type="dxa"/>
            <w:tcBorders>
              <w:top w:val="nil"/>
              <w:left w:val="nil"/>
              <w:bottom w:val="nil"/>
              <w:right w:val="nil"/>
            </w:tcBorders>
            <w:shd w:val="clear" w:color="auto" w:fill="auto"/>
            <w:vAlign w:val="center"/>
          </w:tcPr>
          <w:p w14:paraId="1EAE120D" w14:textId="4DDD39EE"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health insurance through VA</w:t>
            </w:r>
          </w:p>
        </w:tc>
        <w:tc>
          <w:tcPr>
            <w:tcW w:w="1440" w:type="dxa"/>
            <w:tcBorders>
              <w:top w:val="nil"/>
              <w:left w:val="nil"/>
              <w:bottom w:val="nil"/>
              <w:right w:val="nil"/>
            </w:tcBorders>
            <w:shd w:val="clear" w:color="auto" w:fill="auto"/>
            <w:vAlign w:val="center"/>
          </w:tcPr>
          <w:p w14:paraId="16F73CF0" w14:textId="1DCC6C1B"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4,395,857</w:t>
            </w:r>
          </w:p>
        </w:tc>
        <w:tc>
          <w:tcPr>
            <w:tcW w:w="1440" w:type="dxa"/>
            <w:tcBorders>
              <w:top w:val="nil"/>
              <w:left w:val="nil"/>
              <w:bottom w:val="nil"/>
              <w:right w:val="nil"/>
            </w:tcBorders>
            <w:vAlign w:val="center"/>
          </w:tcPr>
          <w:p w14:paraId="25E99037" w14:textId="465BFF41"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97.4</w:t>
            </w:r>
          </w:p>
        </w:tc>
      </w:tr>
      <w:tr w:rsidR="003035E1" w:rsidRPr="003D79DA" w14:paraId="20FFB398" w14:textId="77777777" w:rsidTr="00470E91">
        <w:trPr>
          <w:trHeight w:val="216"/>
        </w:trPr>
        <w:tc>
          <w:tcPr>
            <w:tcW w:w="522" w:type="dxa"/>
            <w:tcBorders>
              <w:top w:val="nil"/>
              <w:left w:val="nil"/>
              <w:bottom w:val="nil"/>
              <w:right w:val="nil"/>
            </w:tcBorders>
            <w:shd w:val="clear" w:color="auto" w:fill="auto"/>
            <w:vAlign w:val="center"/>
          </w:tcPr>
          <w:p w14:paraId="355F4711" w14:textId="77777777" w:rsidR="003035E1" w:rsidRPr="003D79DA" w:rsidRDefault="003035E1" w:rsidP="00714044">
            <w:pPr>
              <w:jc w:val="right"/>
              <w:rPr>
                <w:rFonts w:ascii="Consolas" w:eastAsia="MS Mincho" w:hAnsi="Consolas" w:cs="Consolas"/>
                <w:b/>
                <w:color w:val="000000"/>
                <w:sz w:val="18"/>
                <w:szCs w:val="20"/>
              </w:rPr>
            </w:pPr>
          </w:p>
        </w:tc>
        <w:tc>
          <w:tcPr>
            <w:tcW w:w="4608" w:type="dxa"/>
            <w:tcBorders>
              <w:top w:val="nil"/>
              <w:left w:val="nil"/>
              <w:bottom w:val="nil"/>
              <w:right w:val="nil"/>
            </w:tcBorders>
            <w:shd w:val="clear" w:color="auto" w:fill="auto"/>
            <w:vAlign w:val="center"/>
          </w:tcPr>
          <w:p w14:paraId="23363211" w14:textId="77777777"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712B7650" w14:textId="525C4A56"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B66C77C" w14:textId="399CAA65"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0C999601" w14:textId="77777777" w:rsidR="00625AAF" w:rsidRPr="003D79DA" w:rsidRDefault="00625AAF" w:rsidP="00714044">
      <w:pPr>
        <w:rPr>
          <w:rFonts w:ascii="Consolas" w:hAnsi="Consolas" w:cs="Consolas"/>
          <w:sz w:val="18"/>
          <w:szCs w:val="20"/>
        </w:rPr>
      </w:pPr>
    </w:p>
    <w:p w14:paraId="7B1C5849" w14:textId="77777777" w:rsidR="00625AAF" w:rsidRPr="003D79DA" w:rsidRDefault="00625AAF" w:rsidP="00714044">
      <w:pPr>
        <w:rPr>
          <w:rFonts w:ascii="Consolas" w:hAnsi="Consolas" w:cs="Consolas"/>
          <w:sz w:val="18"/>
          <w:szCs w:val="20"/>
        </w:rPr>
      </w:pPr>
    </w:p>
    <w:tbl>
      <w:tblPr>
        <w:tblW w:w="8550" w:type="dxa"/>
        <w:tblInd w:w="108" w:type="dxa"/>
        <w:tblLayout w:type="fixed"/>
        <w:tblLook w:val="04A0" w:firstRow="1" w:lastRow="0" w:firstColumn="1" w:lastColumn="0" w:noHBand="0" w:noVBand="1"/>
      </w:tblPr>
      <w:tblGrid>
        <w:gridCol w:w="522"/>
        <w:gridCol w:w="5148"/>
        <w:gridCol w:w="1440"/>
        <w:gridCol w:w="1440"/>
      </w:tblGrid>
      <w:tr w:rsidR="00851824" w:rsidRPr="003D79DA" w14:paraId="4EE6C00A" w14:textId="77777777" w:rsidTr="00470E91">
        <w:trPr>
          <w:trHeight w:val="216"/>
        </w:trPr>
        <w:tc>
          <w:tcPr>
            <w:tcW w:w="5670" w:type="dxa"/>
            <w:gridSpan w:val="2"/>
            <w:tcBorders>
              <w:top w:val="nil"/>
              <w:left w:val="nil"/>
              <w:bottom w:val="nil"/>
              <w:right w:val="nil"/>
            </w:tcBorders>
            <w:shd w:val="clear" w:color="auto" w:fill="auto"/>
            <w:vAlign w:val="center"/>
          </w:tcPr>
          <w:p w14:paraId="3D833279" w14:textId="5D8B5476" w:rsidR="00851824" w:rsidRPr="003D79DA" w:rsidRDefault="00851824" w:rsidP="00714044">
            <w:pPr>
              <w:ind w:left="-72"/>
              <w:rPr>
                <w:rFonts w:ascii="Consolas" w:hAnsi="Consolas" w:cs="Consolas"/>
                <w:sz w:val="18"/>
                <w:szCs w:val="20"/>
              </w:rPr>
            </w:pPr>
            <w:r w:rsidRPr="003D79DA">
              <w:rPr>
                <w:rFonts w:ascii="Consolas" w:eastAsia="MS Mincho" w:hAnsi="Consolas" w:cs="Consolas"/>
                <w:b/>
                <w:sz w:val="18"/>
                <w:szCs w:val="20"/>
              </w:rPr>
              <w:t>VALID CODES: HINS7</w:t>
            </w:r>
          </w:p>
        </w:tc>
        <w:tc>
          <w:tcPr>
            <w:tcW w:w="1440" w:type="dxa"/>
            <w:tcBorders>
              <w:top w:val="nil"/>
              <w:left w:val="nil"/>
              <w:bottom w:val="nil"/>
              <w:right w:val="nil"/>
            </w:tcBorders>
            <w:shd w:val="clear" w:color="auto" w:fill="auto"/>
            <w:vAlign w:val="center"/>
          </w:tcPr>
          <w:p w14:paraId="6D341DA0" w14:textId="1A7EDB77" w:rsidR="00851824" w:rsidRPr="003D79DA" w:rsidRDefault="00851824"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036182E2" w14:textId="0FB62379" w:rsidR="00851824" w:rsidRPr="003D79DA" w:rsidRDefault="00851824"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851824" w:rsidRPr="003D79DA" w14:paraId="19FAE51C" w14:textId="77777777" w:rsidTr="00470E91">
        <w:trPr>
          <w:trHeight w:val="216"/>
        </w:trPr>
        <w:tc>
          <w:tcPr>
            <w:tcW w:w="522" w:type="dxa"/>
            <w:tcBorders>
              <w:top w:val="nil"/>
              <w:left w:val="nil"/>
              <w:bottom w:val="nil"/>
              <w:right w:val="nil"/>
            </w:tcBorders>
            <w:shd w:val="clear" w:color="auto" w:fill="auto"/>
            <w:vAlign w:val="center"/>
          </w:tcPr>
          <w:p w14:paraId="2321426A" w14:textId="77777777" w:rsidR="00851824" w:rsidRPr="003D79DA" w:rsidRDefault="00851824" w:rsidP="00714044">
            <w:pPr>
              <w:jc w:val="right"/>
              <w:rPr>
                <w:rFonts w:ascii="Consolas" w:hAnsi="Consolas" w:cs="Consolas"/>
                <w:b/>
                <w:bCs/>
                <w:color w:val="000000"/>
                <w:sz w:val="18"/>
                <w:szCs w:val="20"/>
              </w:rPr>
            </w:pPr>
          </w:p>
        </w:tc>
        <w:tc>
          <w:tcPr>
            <w:tcW w:w="5148" w:type="dxa"/>
            <w:tcBorders>
              <w:top w:val="nil"/>
              <w:left w:val="nil"/>
              <w:bottom w:val="nil"/>
              <w:right w:val="nil"/>
            </w:tcBorders>
            <w:shd w:val="clear" w:color="auto" w:fill="auto"/>
            <w:vAlign w:val="center"/>
          </w:tcPr>
          <w:p w14:paraId="4DFDA543" w14:textId="77777777" w:rsidR="00851824" w:rsidRPr="003D79DA" w:rsidRDefault="00851824"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16B9E37E" w14:textId="77777777" w:rsidR="00851824" w:rsidRPr="003D79DA" w:rsidRDefault="00851824" w:rsidP="00714044">
            <w:pPr>
              <w:jc w:val="right"/>
              <w:rPr>
                <w:rFonts w:ascii="Consolas" w:hAnsi="Consolas" w:cs="Consolas"/>
                <w:sz w:val="18"/>
                <w:szCs w:val="20"/>
              </w:rPr>
            </w:pPr>
          </w:p>
        </w:tc>
        <w:tc>
          <w:tcPr>
            <w:tcW w:w="1440" w:type="dxa"/>
            <w:tcBorders>
              <w:top w:val="nil"/>
              <w:left w:val="nil"/>
              <w:bottom w:val="nil"/>
              <w:right w:val="nil"/>
            </w:tcBorders>
            <w:vAlign w:val="center"/>
          </w:tcPr>
          <w:p w14:paraId="74591EAE" w14:textId="77777777" w:rsidR="00851824" w:rsidRPr="003D79DA" w:rsidRDefault="00851824" w:rsidP="00714044">
            <w:pPr>
              <w:jc w:val="right"/>
              <w:rPr>
                <w:rFonts w:ascii="Consolas" w:hAnsi="Consolas" w:cs="Consolas"/>
                <w:sz w:val="18"/>
                <w:szCs w:val="20"/>
              </w:rPr>
            </w:pPr>
          </w:p>
        </w:tc>
      </w:tr>
      <w:tr w:rsidR="003035E1" w:rsidRPr="003D79DA" w14:paraId="4B9ADD81" w14:textId="77777777" w:rsidTr="00470E91">
        <w:trPr>
          <w:trHeight w:val="216"/>
        </w:trPr>
        <w:tc>
          <w:tcPr>
            <w:tcW w:w="522" w:type="dxa"/>
            <w:tcBorders>
              <w:top w:val="nil"/>
              <w:left w:val="nil"/>
              <w:bottom w:val="nil"/>
              <w:right w:val="nil"/>
            </w:tcBorders>
            <w:shd w:val="clear" w:color="auto" w:fill="auto"/>
            <w:vAlign w:val="center"/>
          </w:tcPr>
          <w:p w14:paraId="0562125C"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5148" w:type="dxa"/>
            <w:tcBorders>
              <w:top w:val="nil"/>
              <w:left w:val="nil"/>
              <w:bottom w:val="nil"/>
              <w:right w:val="nil"/>
            </w:tcBorders>
            <w:shd w:val="clear" w:color="auto" w:fill="auto"/>
            <w:vAlign w:val="center"/>
          </w:tcPr>
          <w:p w14:paraId="1E66F4EB" w14:textId="63B2A99B"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Has health insurance through Indian Health Service</w:t>
            </w:r>
          </w:p>
        </w:tc>
        <w:tc>
          <w:tcPr>
            <w:tcW w:w="1440" w:type="dxa"/>
            <w:tcBorders>
              <w:top w:val="nil"/>
              <w:left w:val="nil"/>
              <w:bottom w:val="nil"/>
              <w:right w:val="nil"/>
            </w:tcBorders>
            <w:shd w:val="clear" w:color="auto" w:fill="auto"/>
            <w:vAlign w:val="center"/>
          </w:tcPr>
          <w:p w14:paraId="6ECE9643" w14:textId="19BBD4D8"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27,594</w:t>
            </w:r>
          </w:p>
        </w:tc>
        <w:tc>
          <w:tcPr>
            <w:tcW w:w="1440" w:type="dxa"/>
            <w:tcBorders>
              <w:top w:val="nil"/>
              <w:left w:val="nil"/>
              <w:bottom w:val="nil"/>
              <w:right w:val="nil"/>
            </w:tcBorders>
            <w:shd w:val="clear" w:color="auto" w:fill="auto"/>
            <w:vAlign w:val="center"/>
          </w:tcPr>
          <w:p w14:paraId="06677FB4" w14:textId="55E125D4"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0.6</w:t>
            </w:r>
          </w:p>
        </w:tc>
      </w:tr>
      <w:tr w:rsidR="003035E1" w:rsidRPr="003D79DA" w14:paraId="2BECFE80" w14:textId="77777777" w:rsidTr="00470E91">
        <w:trPr>
          <w:trHeight w:val="216"/>
        </w:trPr>
        <w:tc>
          <w:tcPr>
            <w:tcW w:w="522" w:type="dxa"/>
            <w:tcBorders>
              <w:top w:val="nil"/>
              <w:left w:val="nil"/>
              <w:bottom w:val="nil"/>
              <w:right w:val="nil"/>
            </w:tcBorders>
            <w:shd w:val="clear" w:color="auto" w:fill="auto"/>
            <w:vAlign w:val="center"/>
          </w:tcPr>
          <w:p w14:paraId="0F3071C9" w14:textId="77777777" w:rsidR="003035E1" w:rsidRPr="003D79DA" w:rsidRDefault="003035E1"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2 —</w:t>
            </w:r>
          </w:p>
        </w:tc>
        <w:tc>
          <w:tcPr>
            <w:tcW w:w="5148" w:type="dxa"/>
            <w:tcBorders>
              <w:top w:val="nil"/>
              <w:left w:val="nil"/>
              <w:bottom w:val="nil"/>
              <w:right w:val="nil"/>
            </w:tcBorders>
            <w:shd w:val="clear" w:color="auto" w:fill="auto"/>
            <w:vAlign w:val="center"/>
          </w:tcPr>
          <w:p w14:paraId="5089F047" w14:textId="37023914" w:rsidR="003035E1" w:rsidRPr="003D79DA" w:rsidRDefault="003035E1" w:rsidP="00714044">
            <w:pPr>
              <w:ind w:left="-72"/>
              <w:rPr>
                <w:rFonts w:ascii="Consolas" w:hAnsi="Consolas" w:cs="Consolas"/>
                <w:sz w:val="18"/>
                <w:szCs w:val="20"/>
              </w:rPr>
            </w:pPr>
            <w:r w:rsidRPr="003D79DA">
              <w:rPr>
                <w:rFonts w:ascii="Consolas" w:hAnsi="Consolas" w:cs="Consolas"/>
                <w:sz w:val="18"/>
                <w:szCs w:val="20"/>
              </w:rPr>
              <w:t>No health insurance through Indian Health Service</w:t>
            </w:r>
          </w:p>
        </w:tc>
        <w:tc>
          <w:tcPr>
            <w:tcW w:w="1440" w:type="dxa"/>
            <w:tcBorders>
              <w:top w:val="nil"/>
              <w:left w:val="nil"/>
              <w:bottom w:val="nil"/>
              <w:right w:val="nil"/>
            </w:tcBorders>
            <w:shd w:val="clear" w:color="auto" w:fill="auto"/>
            <w:vAlign w:val="center"/>
          </w:tcPr>
          <w:p w14:paraId="56D3BFD7" w14:textId="39751B2B"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4,484,782</w:t>
            </w:r>
          </w:p>
        </w:tc>
        <w:tc>
          <w:tcPr>
            <w:tcW w:w="1440" w:type="dxa"/>
            <w:tcBorders>
              <w:top w:val="nil"/>
              <w:left w:val="nil"/>
              <w:bottom w:val="nil"/>
              <w:right w:val="nil"/>
            </w:tcBorders>
            <w:vAlign w:val="center"/>
          </w:tcPr>
          <w:p w14:paraId="1473721A" w14:textId="5CA022B3" w:rsidR="003035E1" w:rsidRPr="003D79DA" w:rsidRDefault="003035E1" w:rsidP="00714044">
            <w:pPr>
              <w:jc w:val="right"/>
              <w:rPr>
                <w:rFonts w:ascii="Consolas" w:hAnsi="Consolas" w:cs="Consolas"/>
                <w:sz w:val="18"/>
                <w:szCs w:val="20"/>
              </w:rPr>
            </w:pPr>
            <w:r w:rsidRPr="003D79DA">
              <w:rPr>
                <w:rFonts w:ascii="Consolas" w:hAnsi="Consolas" w:cs="Consolas"/>
                <w:color w:val="000000"/>
                <w:sz w:val="18"/>
                <w:szCs w:val="18"/>
              </w:rPr>
              <w:t>99.4</w:t>
            </w:r>
          </w:p>
        </w:tc>
      </w:tr>
      <w:tr w:rsidR="003035E1" w:rsidRPr="003D79DA" w14:paraId="4EC38E02" w14:textId="77777777" w:rsidTr="00470E91">
        <w:trPr>
          <w:trHeight w:val="216"/>
        </w:trPr>
        <w:tc>
          <w:tcPr>
            <w:tcW w:w="522" w:type="dxa"/>
            <w:tcBorders>
              <w:top w:val="nil"/>
              <w:left w:val="nil"/>
              <w:bottom w:val="nil"/>
              <w:right w:val="nil"/>
            </w:tcBorders>
            <w:shd w:val="clear" w:color="auto" w:fill="auto"/>
            <w:vAlign w:val="center"/>
          </w:tcPr>
          <w:p w14:paraId="3DEC5109" w14:textId="77777777" w:rsidR="003035E1" w:rsidRPr="003D79DA" w:rsidRDefault="003035E1" w:rsidP="00714044">
            <w:pPr>
              <w:jc w:val="right"/>
              <w:rPr>
                <w:rFonts w:ascii="Consolas" w:eastAsia="MS Mincho" w:hAnsi="Consolas" w:cs="Consolas"/>
                <w:b/>
                <w:color w:val="000000"/>
                <w:sz w:val="18"/>
                <w:szCs w:val="20"/>
              </w:rPr>
            </w:pPr>
          </w:p>
        </w:tc>
        <w:tc>
          <w:tcPr>
            <w:tcW w:w="5148" w:type="dxa"/>
            <w:tcBorders>
              <w:top w:val="nil"/>
              <w:left w:val="nil"/>
              <w:bottom w:val="nil"/>
              <w:right w:val="nil"/>
            </w:tcBorders>
            <w:shd w:val="clear" w:color="auto" w:fill="auto"/>
            <w:vAlign w:val="center"/>
          </w:tcPr>
          <w:p w14:paraId="2DEDAC9F" w14:textId="77777777" w:rsidR="003035E1" w:rsidRPr="003D79DA" w:rsidRDefault="003035E1"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2042E40" w14:textId="06602451"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56F0299" w14:textId="315DF17F" w:rsidR="003035E1" w:rsidRPr="003D79DA" w:rsidRDefault="003035E1"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3F2BC82E" w14:textId="77777777" w:rsidR="00625AAF" w:rsidRPr="003D79DA" w:rsidRDefault="00625AAF" w:rsidP="00714044">
      <w:pPr>
        <w:rPr>
          <w:rFonts w:ascii="Consolas" w:hAnsi="Consolas" w:cs="Consolas"/>
          <w:sz w:val="18"/>
          <w:szCs w:val="20"/>
        </w:rPr>
      </w:pPr>
    </w:p>
    <w:p w14:paraId="27EC0079" w14:textId="77777777" w:rsidR="00253723" w:rsidRPr="003D79DA" w:rsidRDefault="00253723" w:rsidP="00714044">
      <w:pPr>
        <w:rPr>
          <w:rFonts w:ascii="Consolas" w:hAnsi="Consolas" w:cs="Consolas"/>
          <w:sz w:val="18"/>
          <w:szCs w:val="20"/>
        </w:rPr>
      </w:pPr>
    </w:p>
    <w:p w14:paraId="23DAE851" w14:textId="77777777" w:rsidR="00253723" w:rsidRPr="003D79DA" w:rsidRDefault="00253723" w:rsidP="00714044">
      <w:pPr>
        <w:rPr>
          <w:rFonts w:ascii="Consolas" w:hAnsi="Consolas" w:cs="Consolas"/>
          <w:sz w:val="18"/>
          <w:szCs w:val="20"/>
        </w:rPr>
        <w:sectPr w:rsidR="00253723" w:rsidRPr="003D79DA">
          <w:headerReference w:type="default" r:id="rId32"/>
          <w:pgSz w:w="12240" w:h="15840"/>
          <w:pgMar w:top="1440" w:right="1440" w:bottom="1440" w:left="1440" w:header="720" w:footer="720" w:gutter="0"/>
          <w:cols w:space="720"/>
          <w:docGrid w:linePitch="360"/>
        </w:sectPr>
      </w:pPr>
    </w:p>
    <w:p w14:paraId="22F327D0" w14:textId="77777777" w:rsidR="00025743" w:rsidRPr="003D79DA" w:rsidRDefault="00253723" w:rsidP="00714044">
      <w:pPr>
        <w:pStyle w:val="PlainText"/>
        <w:jc w:val="both"/>
        <w:rPr>
          <w:rStyle w:val="Hyperlink"/>
          <w:rFonts w:asciiTheme="minorHAnsi" w:hAnsiTheme="minorHAnsi" w:cs="Calibri"/>
          <w:szCs w:val="22"/>
        </w:rPr>
      </w:pPr>
      <w:r w:rsidRPr="003D79DA">
        <w:rPr>
          <w:rFonts w:asciiTheme="minorHAnsi" w:hAnsiTheme="minorHAnsi" w:cs="Consolas"/>
          <w:b/>
          <w:sz w:val="24"/>
          <w:szCs w:val="22"/>
        </w:rPr>
        <w:lastRenderedPageBreak/>
        <w:t>Disability Recode</w:t>
      </w:r>
      <w:bookmarkStart w:id="88" w:name="DIS"/>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DIS</w:t>
      </w:r>
      <w:bookmarkEnd w:id="88"/>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E96F28"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025A507A" w14:textId="37081772" w:rsidR="00253723" w:rsidRPr="003D79DA" w:rsidRDefault="00025743" w:rsidP="00714044">
      <w:pPr>
        <w:pStyle w:val="PlainText"/>
        <w:jc w:val="both"/>
        <w:rPr>
          <w:rFonts w:asciiTheme="minorHAnsi" w:hAnsiTheme="minorHAnsi" w:cs="Consolas"/>
          <w:b/>
          <w:sz w:val="22"/>
          <w:szCs w:val="22"/>
        </w:rPr>
      </w:pPr>
      <w:r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5709B3E2" w14:textId="7E3E4E2A" w:rsidR="000366D9"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ED0107" w:rsidRPr="003D79DA">
        <w:rPr>
          <w:rFonts w:asciiTheme="minorHAnsi" w:hAnsiTheme="minorHAnsi" w:cs="Consolas"/>
          <w:sz w:val="22"/>
          <w:szCs w:val="22"/>
        </w:rPr>
        <w:t xml:space="preserve"> </w:t>
      </w:r>
      <w:r w:rsidR="000366D9" w:rsidRPr="003D79DA">
        <w:rPr>
          <w:rFonts w:asciiTheme="minorHAnsi" w:hAnsiTheme="minorHAnsi" w:cs="Consolas"/>
          <w:sz w:val="22"/>
          <w:szCs w:val="22"/>
        </w:rPr>
        <w:t>The data on disabilities were derived from answers to Question 16</w:t>
      </w:r>
      <w:r w:rsidR="00D96E14" w:rsidRPr="003D79DA">
        <w:rPr>
          <w:rFonts w:asciiTheme="minorHAnsi" w:hAnsiTheme="minorHAnsi" w:cs="Consolas"/>
          <w:sz w:val="22"/>
          <w:szCs w:val="22"/>
        </w:rPr>
        <w:t>–18</w:t>
      </w:r>
      <w:r w:rsidR="000366D9" w:rsidRPr="003D79DA">
        <w:rPr>
          <w:rFonts w:asciiTheme="minorHAnsi" w:hAnsiTheme="minorHAnsi" w:cs="Consolas"/>
          <w:sz w:val="22"/>
          <w:szCs w:val="22"/>
        </w:rPr>
        <w:t>, which asked respondents about six areas</w:t>
      </w:r>
      <w:r w:rsidR="009C471D" w:rsidRPr="003D79DA">
        <w:rPr>
          <w:rFonts w:asciiTheme="minorHAnsi" w:hAnsiTheme="minorHAnsi" w:cs="Consolas"/>
          <w:sz w:val="22"/>
          <w:szCs w:val="22"/>
        </w:rPr>
        <w:t xml:space="preserve"> </w:t>
      </w:r>
      <w:r w:rsidR="000366D9" w:rsidRPr="003D79DA">
        <w:rPr>
          <w:rFonts w:asciiTheme="minorHAnsi" w:hAnsiTheme="minorHAnsi" w:cs="Consolas"/>
          <w:sz w:val="22"/>
          <w:szCs w:val="22"/>
        </w:rPr>
        <w:t>of</w:t>
      </w:r>
      <w:r w:rsidR="009C471D" w:rsidRPr="003D79DA">
        <w:rPr>
          <w:rFonts w:asciiTheme="minorHAnsi" w:hAnsiTheme="minorHAnsi" w:cs="Consolas"/>
          <w:sz w:val="22"/>
          <w:szCs w:val="22"/>
        </w:rPr>
        <w:t xml:space="preserve"> potential difficulty: hearing, vision</w:t>
      </w:r>
      <w:r w:rsidR="000366D9" w:rsidRPr="003D79DA">
        <w:rPr>
          <w:rFonts w:asciiTheme="minorHAnsi" w:hAnsiTheme="minorHAnsi" w:cs="Consolas"/>
          <w:sz w:val="22"/>
          <w:szCs w:val="22"/>
        </w:rPr>
        <w:t xml:space="preserve">, </w:t>
      </w:r>
      <w:r w:rsidR="009C471D" w:rsidRPr="003D79DA">
        <w:rPr>
          <w:rFonts w:asciiTheme="minorHAnsi" w:hAnsiTheme="minorHAnsi" w:cs="Consolas"/>
          <w:sz w:val="22"/>
          <w:szCs w:val="22"/>
        </w:rPr>
        <w:t>remembering, physical</w:t>
      </w:r>
      <w:r w:rsidR="00206804" w:rsidRPr="003D79DA">
        <w:rPr>
          <w:rFonts w:asciiTheme="minorHAnsi" w:hAnsiTheme="minorHAnsi" w:cs="Consolas"/>
          <w:sz w:val="22"/>
          <w:szCs w:val="22"/>
        </w:rPr>
        <w:t xml:space="preserve"> </w:t>
      </w:r>
      <w:r w:rsidR="009C471D" w:rsidRPr="003D79DA">
        <w:rPr>
          <w:rFonts w:asciiTheme="minorHAnsi" w:hAnsiTheme="minorHAnsi" w:cs="Consolas"/>
          <w:sz w:val="22"/>
          <w:szCs w:val="22"/>
        </w:rPr>
        <w:t xml:space="preserve">limitations, dressing, and </w:t>
      </w:r>
      <w:r w:rsidR="00206804" w:rsidRPr="003D79DA">
        <w:rPr>
          <w:rFonts w:asciiTheme="minorHAnsi" w:hAnsiTheme="minorHAnsi" w:cs="Consolas"/>
          <w:sz w:val="22"/>
          <w:szCs w:val="22"/>
        </w:rPr>
        <w:t>independent living</w:t>
      </w:r>
      <w:r w:rsidR="009C471D" w:rsidRPr="003D79DA">
        <w:rPr>
          <w:rFonts w:asciiTheme="minorHAnsi" w:hAnsiTheme="minorHAnsi" w:cs="Consolas"/>
          <w:sz w:val="22"/>
          <w:szCs w:val="22"/>
        </w:rPr>
        <w:t>.</w:t>
      </w:r>
      <w:r w:rsidR="000366D9" w:rsidRPr="003D79DA">
        <w:rPr>
          <w:rFonts w:asciiTheme="minorHAnsi" w:hAnsiTheme="minorHAnsi" w:cs="Consolas"/>
          <w:sz w:val="22"/>
          <w:szCs w:val="22"/>
        </w:rPr>
        <w:t xml:space="preserve"> Respondents were instructed to mark “yes” or “no.” </w:t>
      </w:r>
    </w:p>
    <w:p w14:paraId="30C90903" w14:textId="77777777" w:rsidR="009C471D" w:rsidRPr="003D79DA" w:rsidRDefault="009C471D" w:rsidP="00714044">
      <w:pPr>
        <w:jc w:val="both"/>
        <w:rPr>
          <w:rFonts w:asciiTheme="minorHAnsi" w:hAnsiTheme="minorHAnsi" w:cs="Consolas"/>
          <w:sz w:val="22"/>
          <w:szCs w:val="22"/>
        </w:rPr>
      </w:pPr>
    </w:p>
    <w:p w14:paraId="42487882" w14:textId="17B44A95" w:rsidR="00ED0107" w:rsidRPr="003D79DA" w:rsidRDefault="00CC761C" w:rsidP="00714044">
      <w:pPr>
        <w:jc w:val="both"/>
        <w:rPr>
          <w:rFonts w:asciiTheme="minorHAnsi" w:hAnsiTheme="minorHAnsi" w:cs="Consolas"/>
          <w:sz w:val="22"/>
          <w:szCs w:val="22"/>
        </w:rPr>
      </w:pPr>
      <w:r w:rsidRPr="003D79DA">
        <w:rPr>
          <w:rFonts w:asciiTheme="minorHAnsi" w:hAnsiTheme="minorHAnsi" w:cs="Consolas"/>
          <w:sz w:val="22"/>
          <w:szCs w:val="22"/>
        </w:rPr>
        <w:t>The recode variable DIS indicates a “yes” in one or more of the six disability areas.</w:t>
      </w:r>
    </w:p>
    <w:p w14:paraId="6523FBDD" w14:textId="77777777" w:rsidR="00CC761C" w:rsidRPr="003D79DA" w:rsidRDefault="00CC761C" w:rsidP="00714044">
      <w:pPr>
        <w:jc w:val="both"/>
        <w:rPr>
          <w:rFonts w:asciiTheme="minorHAnsi" w:hAnsiTheme="minorHAnsi" w:cs="Consolas"/>
          <w:sz w:val="22"/>
          <w:szCs w:val="22"/>
        </w:rPr>
      </w:pPr>
    </w:p>
    <w:p w14:paraId="5F98F30E" w14:textId="289B5065" w:rsidR="00782494" w:rsidRPr="003D79DA" w:rsidRDefault="00782494" w:rsidP="00714044">
      <w:pPr>
        <w:jc w:val="both"/>
        <w:rPr>
          <w:rFonts w:asciiTheme="minorHAnsi" w:hAnsiTheme="minorHAnsi" w:cs="Consolas"/>
          <w:sz w:val="22"/>
          <w:szCs w:val="22"/>
        </w:rPr>
      </w:pPr>
      <w:r w:rsidRPr="003D79DA">
        <w:rPr>
          <w:rFonts w:asciiTheme="minorHAnsi" w:hAnsiTheme="minorHAnsi" w:cs="Consolas"/>
          <w:b/>
          <w:sz w:val="22"/>
          <w:szCs w:val="22"/>
        </w:rPr>
        <w:t xml:space="preserve">NOTE 1: </w:t>
      </w:r>
      <w:r w:rsidRPr="003D79DA">
        <w:rPr>
          <w:rFonts w:asciiTheme="minorHAnsi" w:hAnsiTheme="minorHAnsi" w:cs="Consolas"/>
          <w:sz w:val="22"/>
          <w:szCs w:val="22"/>
        </w:rPr>
        <w:t xml:space="preserve">Using models of disability from the Institute of Medicine and the International Classification of Functioning, disability is defined as the restriction in participation that results from a lack of fit between the individual’s functional limitations and the characteristics of the physical and social environment. So while the disability is not seen as intrinsic to the individual, the way to capture it in a survey is to measure components that make up the process. The American Community Survey identifies serious difficulty in four basic areas of functioning: vision, hearing, ambulation, and cognition; it also includes two questions to identify people with difficulties that might impact their ability to live independently. </w:t>
      </w:r>
    </w:p>
    <w:p w14:paraId="73DEF307" w14:textId="77777777" w:rsidR="00782494" w:rsidRPr="003D79DA" w:rsidRDefault="00782494" w:rsidP="00714044">
      <w:pPr>
        <w:jc w:val="both"/>
        <w:rPr>
          <w:rFonts w:asciiTheme="minorHAnsi" w:hAnsiTheme="minorHAnsi" w:cs="Consolas"/>
          <w:b/>
          <w:sz w:val="22"/>
          <w:szCs w:val="22"/>
        </w:rPr>
      </w:pPr>
    </w:p>
    <w:p w14:paraId="7143E499" w14:textId="09B15A39" w:rsidR="00ED0107" w:rsidRPr="003D79DA" w:rsidRDefault="00ED0107"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71C97EA6" w14:textId="4333F076" w:rsidR="00ED0107" w:rsidRPr="003D79DA" w:rsidRDefault="0061617F"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 </w:t>
      </w:r>
      <w:r w:rsidR="00B21B59" w:rsidRPr="003D79DA">
        <w:rPr>
          <w:rFonts w:asciiTheme="minorHAnsi" w:eastAsia="MS Mincho" w:hAnsiTheme="minorHAnsi" w:cs="Consolas"/>
          <w:b/>
          <w:sz w:val="22"/>
          <w:szCs w:val="22"/>
        </w:rPr>
        <w:t>FDIS</w:t>
      </w:r>
      <w:r w:rsidRPr="003D79DA">
        <w:tab/>
      </w:r>
      <w:r w:rsidRPr="003D79DA">
        <w:rPr>
          <w:rFonts w:asciiTheme="minorHAnsi" w:eastAsia="MS Mincho" w:hAnsiTheme="minorHAnsi" w:cs="Consolas"/>
          <w:sz w:val="22"/>
          <w:szCs w:val="22"/>
        </w:rPr>
        <w:t xml:space="preserve">Percentage allocated: </w:t>
      </w:r>
      <w:r w:rsidR="00EB1E0F" w:rsidRPr="003D79DA">
        <w:rPr>
          <w:rFonts w:asciiTheme="minorHAnsi" w:eastAsia="MS Mincho" w:hAnsiTheme="minorHAnsi" w:cs="Consolas"/>
          <w:sz w:val="22"/>
          <w:szCs w:val="22"/>
        </w:rPr>
        <w:t>TBD*</w:t>
      </w:r>
    </w:p>
    <w:p w14:paraId="5A0C9DE4" w14:textId="77777777" w:rsidR="00ED0107" w:rsidRPr="003D79DA" w:rsidRDefault="00ED0107" w:rsidP="00714044">
      <w:pPr>
        <w:jc w:val="both"/>
        <w:rPr>
          <w:rFonts w:asciiTheme="minorHAnsi" w:hAnsiTheme="minorHAnsi" w:cs="Consolas"/>
          <w:sz w:val="22"/>
          <w:szCs w:val="22"/>
        </w:rPr>
      </w:pPr>
    </w:p>
    <w:p w14:paraId="279033C3" w14:textId="29F3FCC1"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21E9A80"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B1A1876" w14:textId="77777777" w:rsidR="00D948C7" w:rsidRPr="003D79DA" w:rsidRDefault="00D948C7" w:rsidP="00714044">
      <w:pPr>
        <w:pStyle w:val="PlainText"/>
        <w:jc w:val="both"/>
        <w:rPr>
          <w:rFonts w:asciiTheme="minorHAnsi" w:eastAsia="MS Mincho" w:hAnsiTheme="minorHAnsi" w:cs="Consolas"/>
          <w:sz w:val="22"/>
          <w:szCs w:val="22"/>
        </w:rPr>
      </w:pPr>
    </w:p>
    <w:p w14:paraId="311209C6" w14:textId="71AFE4B7" w:rsidR="00ED0107" w:rsidRPr="003D79DA" w:rsidRDefault="00ED010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1C0DB185" w14:textId="30892B23" w:rsidR="00ED0107" w:rsidRPr="003D79DA" w:rsidRDefault="00ED0107"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E408E6F"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03B57FC" w14:textId="77777777" w:rsidR="00E96F28" w:rsidRPr="003D79DA" w:rsidRDefault="00E96F28" w:rsidP="00714044">
      <w:pPr>
        <w:pStyle w:val="PlainText"/>
        <w:jc w:val="both"/>
        <w:rPr>
          <w:rFonts w:asciiTheme="minorHAnsi" w:eastAsia="MS Mincho" w:hAnsiTheme="minorHAnsi" w:cs="Consolas"/>
          <w:i/>
          <w:sz w:val="22"/>
          <w:szCs w:val="22"/>
        </w:rPr>
      </w:pPr>
    </w:p>
    <w:tbl>
      <w:tblPr>
        <w:tblW w:w="6336" w:type="dxa"/>
        <w:tblInd w:w="108" w:type="dxa"/>
        <w:tblLook w:val="04A0" w:firstRow="1" w:lastRow="0" w:firstColumn="1" w:lastColumn="0" w:noHBand="0" w:noVBand="1"/>
      </w:tblPr>
      <w:tblGrid>
        <w:gridCol w:w="576"/>
        <w:gridCol w:w="2880"/>
        <w:gridCol w:w="1440"/>
        <w:gridCol w:w="1440"/>
      </w:tblGrid>
      <w:tr w:rsidR="00E96F28" w:rsidRPr="003D79DA" w14:paraId="6549B2B2" w14:textId="3C6D0AD2" w:rsidTr="00EF3F6A">
        <w:trPr>
          <w:trHeight w:val="216"/>
        </w:trPr>
        <w:tc>
          <w:tcPr>
            <w:tcW w:w="3456" w:type="dxa"/>
            <w:gridSpan w:val="2"/>
            <w:tcBorders>
              <w:top w:val="nil"/>
              <w:left w:val="nil"/>
              <w:bottom w:val="nil"/>
              <w:right w:val="nil"/>
            </w:tcBorders>
            <w:shd w:val="clear" w:color="auto" w:fill="auto"/>
            <w:vAlign w:val="center"/>
          </w:tcPr>
          <w:p w14:paraId="46F2F3FD" w14:textId="57F2A23F" w:rsidR="00E96F28" w:rsidRPr="003D79DA" w:rsidRDefault="00E96F28"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1870EA5" w14:textId="34AC89C7" w:rsidR="00E96F28" w:rsidRPr="003D79DA" w:rsidRDefault="00E96F28"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E44F4F4" w14:textId="4E5BA51D" w:rsidR="00E96F28" w:rsidRPr="003D79DA" w:rsidRDefault="00E96F28"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E96F28" w:rsidRPr="003D79DA" w14:paraId="3C075744" w14:textId="7676063C" w:rsidTr="00EF3F6A">
        <w:trPr>
          <w:trHeight w:val="216"/>
        </w:trPr>
        <w:tc>
          <w:tcPr>
            <w:tcW w:w="576" w:type="dxa"/>
            <w:tcBorders>
              <w:top w:val="nil"/>
              <w:left w:val="nil"/>
              <w:bottom w:val="nil"/>
              <w:right w:val="nil"/>
            </w:tcBorders>
            <w:shd w:val="clear" w:color="auto" w:fill="auto"/>
            <w:vAlign w:val="center"/>
          </w:tcPr>
          <w:p w14:paraId="51958056" w14:textId="77777777" w:rsidR="00E96F28" w:rsidRPr="003D79DA" w:rsidRDefault="00E96F28"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6F694578" w14:textId="77777777" w:rsidR="00E96F28" w:rsidRPr="003D79DA" w:rsidRDefault="00E96F28"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349B11D1" w14:textId="42D97579" w:rsidR="00E96F28" w:rsidRPr="003D79DA" w:rsidRDefault="00E96F28"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28DA2495" w14:textId="77777777" w:rsidR="00E96F28" w:rsidRPr="003D79DA" w:rsidRDefault="00E96F28" w:rsidP="00714044">
            <w:pPr>
              <w:jc w:val="right"/>
              <w:rPr>
                <w:rFonts w:ascii="Consolas" w:eastAsia="MS Mincho" w:hAnsi="Consolas" w:cs="Consolas"/>
                <w:b/>
                <w:bCs/>
                <w:color w:val="000000"/>
                <w:sz w:val="18"/>
                <w:szCs w:val="20"/>
              </w:rPr>
            </w:pPr>
          </w:p>
        </w:tc>
      </w:tr>
      <w:tr w:rsidR="00EF3F6A" w:rsidRPr="003D79DA" w14:paraId="2AD594D8" w14:textId="53BA3A79" w:rsidTr="00EF3F6A">
        <w:trPr>
          <w:trHeight w:val="216"/>
        </w:trPr>
        <w:tc>
          <w:tcPr>
            <w:tcW w:w="576" w:type="dxa"/>
            <w:tcBorders>
              <w:top w:val="nil"/>
              <w:left w:val="nil"/>
              <w:bottom w:val="nil"/>
              <w:right w:val="nil"/>
            </w:tcBorders>
            <w:shd w:val="clear" w:color="auto" w:fill="auto"/>
            <w:vAlign w:val="center"/>
          </w:tcPr>
          <w:p w14:paraId="6D24204B" w14:textId="7D6BC944"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1DF7CBC5" w14:textId="5DA64B25" w:rsidR="00EF3F6A" w:rsidRPr="003D79DA" w:rsidRDefault="00EF3F6A" w:rsidP="00714044">
            <w:pPr>
              <w:ind w:left="-72"/>
              <w:rPr>
                <w:rFonts w:ascii="Consolas" w:hAnsi="Consolas" w:cs="Consolas"/>
                <w:color w:val="000000"/>
                <w:sz w:val="18"/>
                <w:szCs w:val="20"/>
              </w:rPr>
            </w:pPr>
            <w:r w:rsidRPr="003D79DA">
              <w:rPr>
                <w:rFonts w:ascii="Consolas" w:hAnsi="Consolas" w:cs="Consolas"/>
                <w:sz w:val="18"/>
                <w:szCs w:val="20"/>
              </w:rPr>
              <w:t>With a disability</w:t>
            </w:r>
          </w:p>
        </w:tc>
        <w:tc>
          <w:tcPr>
            <w:tcW w:w="1440" w:type="dxa"/>
            <w:tcBorders>
              <w:top w:val="nil"/>
              <w:left w:val="nil"/>
              <w:bottom w:val="nil"/>
              <w:right w:val="nil"/>
            </w:tcBorders>
            <w:shd w:val="clear" w:color="auto" w:fill="auto"/>
            <w:vAlign w:val="center"/>
          </w:tcPr>
          <w:p w14:paraId="4650F50C" w14:textId="542FDE6F"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619,894</w:t>
            </w:r>
          </w:p>
        </w:tc>
        <w:tc>
          <w:tcPr>
            <w:tcW w:w="1440" w:type="dxa"/>
            <w:tcBorders>
              <w:top w:val="nil"/>
              <w:left w:val="nil"/>
              <w:bottom w:val="nil"/>
              <w:right w:val="nil"/>
            </w:tcBorders>
            <w:vAlign w:val="center"/>
          </w:tcPr>
          <w:p w14:paraId="2A6225B3" w14:textId="4B751ABF"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13.7</w:t>
            </w:r>
          </w:p>
        </w:tc>
      </w:tr>
      <w:tr w:rsidR="00EF3F6A" w:rsidRPr="003D79DA" w14:paraId="7EF936ED" w14:textId="124D1388" w:rsidTr="00EF3F6A">
        <w:trPr>
          <w:trHeight w:val="216"/>
        </w:trPr>
        <w:tc>
          <w:tcPr>
            <w:tcW w:w="576" w:type="dxa"/>
            <w:tcBorders>
              <w:top w:val="nil"/>
              <w:left w:val="nil"/>
              <w:bottom w:val="nil"/>
              <w:right w:val="nil"/>
            </w:tcBorders>
            <w:shd w:val="clear" w:color="auto" w:fill="auto"/>
            <w:vAlign w:val="center"/>
          </w:tcPr>
          <w:p w14:paraId="5EBBE0E2" w14:textId="695CE49B"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68AF23B4" w14:textId="4F9DA7CD" w:rsidR="00EF3F6A" w:rsidRPr="003D79DA" w:rsidRDefault="00EF3F6A" w:rsidP="00714044">
            <w:pPr>
              <w:ind w:left="-72"/>
              <w:rPr>
                <w:rFonts w:ascii="Consolas" w:hAnsi="Consolas" w:cs="Consolas"/>
                <w:color w:val="000000"/>
                <w:sz w:val="18"/>
                <w:szCs w:val="20"/>
              </w:rPr>
            </w:pPr>
            <w:r w:rsidRPr="003D79DA">
              <w:rPr>
                <w:rFonts w:ascii="Consolas" w:hAnsi="Consolas" w:cs="Consolas"/>
                <w:sz w:val="18"/>
                <w:szCs w:val="20"/>
              </w:rPr>
              <w:t>No disability</w:t>
            </w:r>
          </w:p>
        </w:tc>
        <w:tc>
          <w:tcPr>
            <w:tcW w:w="1440" w:type="dxa"/>
            <w:tcBorders>
              <w:top w:val="nil"/>
              <w:left w:val="nil"/>
              <w:bottom w:val="nil"/>
              <w:right w:val="nil"/>
            </w:tcBorders>
            <w:shd w:val="clear" w:color="auto" w:fill="auto"/>
            <w:vAlign w:val="center"/>
          </w:tcPr>
          <w:p w14:paraId="21F995EC" w14:textId="668FE3BB"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3,892,482</w:t>
            </w:r>
          </w:p>
        </w:tc>
        <w:tc>
          <w:tcPr>
            <w:tcW w:w="1440" w:type="dxa"/>
            <w:tcBorders>
              <w:top w:val="nil"/>
              <w:left w:val="nil"/>
              <w:bottom w:val="nil"/>
              <w:right w:val="nil"/>
            </w:tcBorders>
            <w:vAlign w:val="center"/>
          </w:tcPr>
          <w:p w14:paraId="31F2F12B" w14:textId="39206EAD"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86.3</w:t>
            </w:r>
          </w:p>
        </w:tc>
      </w:tr>
      <w:tr w:rsidR="00EF3F6A" w:rsidRPr="003D79DA" w14:paraId="6C543DEA" w14:textId="501AD144" w:rsidTr="00EF3F6A">
        <w:trPr>
          <w:trHeight w:val="216"/>
        </w:trPr>
        <w:tc>
          <w:tcPr>
            <w:tcW w:w="576" w:type="dxa"/>
            <w:tcBorders>
              <w:top w:val="nil"/>
              <w:left w:val="nil"/>
              <w:bottom w:val="nil"/>
              <w:right w:val="nil"/>
            </w:tcBorders>
            <w:shd w:val="clear" w:color="auto" w:fill="auto"/>
            <w:vAlign w:val="center"/>
          </w:tcPr>
          <w:p w14:paraId="6CF9DACC" w14:textId="77777777" w:rsidR="00EF3F6A" w:rsidRPr="003D79DA" w:rsidRDefault="00EF3F6A"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484BA48B" w14:textId="46DC9370" w:rsidR="00EF3F6A" w:rsidRPr="003D79DA" w:rsidRDefault="00EF3F6A"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8F439A5" w14:textId="2C42B259"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FDB04F5" w14:textId="15C0CF76"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5DCE11DD" w14:textId="6E9D9D11" w:rsidR="00253723" w:rsidRPr="003D79DA" w:rsidRDefault="00253723" w:rsidP="00714044">
      <w:pPr>
        <w:spacing w:after="240"/>
        <w:rPr>
          <w:rFonts w:asciiTheme="minorHAnsi" w:hAnsiTheme="minorHAnsi" w:cs="Consolas"/>
          <w:b/>
          <w:sz w:val="26"/>
          <w:szCs w:val="26"/>
        </w:rPr>
      </w:pPr>
      <w:r w:rsidRPr="003D79DA">
        <w:rPr>
          <w:rFonts w:asciiTheme="minorHAnsi" w:hAnsiTheme="minorHAnsi" w:cs="Consolas"/>
          <w:b/>
          <w:sz w:val="26"/>
          <w:szCs w:val="26"/>
        </w:rPr>
        <w:br w:type="page"/>
      </w:r>
    </w:p>
    <w:p w14:paraId="68A8FCFA" w14:textId="77777777" w:rsidR="00025743" w:rsidRPr="003D79DA" w:rsidRDefault="009C471D" w:rsidP="00714044">
      <w:pPr>
        <w:pStyle w:val="PlainText"/>
        <w:jc w:val="both"/>
        <w:rPr>
          <w:rStyle w:val="Hyperlink"/>
          <w:rFonts w:asciiTheme="minorHAnsi" w:hAnsiTheme="minorHAnsi" w:cs="Calibri"/>
          <w:szCs w:val="22"/>
        </w:rPr>
      </w:pPr>
      <w:r w:rsidRPr="003D79DA">
        <w:rPr>
          <w:rFonts w:asciiTheme="minorHAnsi" w:hAnsiTheme="minorHAnsi" w:cs="Consolas"/>
          <w:b/>
          <w:sz w:val="24"/>
          <w:szCs w:val="22"/>
        </w:rPr>
        <w:lastRenderedPageBreak/>
        <w:t xml:space="preserve">Hearing </w:t>
      </w:r>
      <w:r w:rsidRPr="003D79DA">
        <w:rPr>
          <w:rFonts w:asciiTheme="minorHAnsi" w:hAnsiTheme="minorHAnsi"/>
          <w:b/>
          <w:sz w:val="24"/>
          <w:szCs w:val="22"/>
        </w:rPr>
        <w:t>Difficulty</w:t>
      </w:r>
      <w:bookmarkStart w:id="89" w:name="DEAR"/>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DEAR</w:t>
      </w:r>
      <w:bookmarkEnd w:id="89"/>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C33924"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460F98B5" w14:textId="61149581" w:rsidR="009C471D" w:rsidRPr="003D79DA" w:rsidRDefault="00025743" w:rsidP="00714044">
      <w:pPr>
        <w:pStyle w:val="PlainText"/>
        <w:jc w:val="both"/>
        <w:rPr>
          <w:rFonts w:asciiTheme="minorHAnsi" w:hAnsiTheme="minorHAnsi" w:cs="Consolas"/>
          <w:sz w:val="22"/>
          <w:szCs w:val="22"/>
        </w:rPr>
      </w:pPr>
      <w:r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5F62223B" w14:textId="01C079EA" w:rsidR="009C471D" w:rsidRPr="003D79DA" w:rsidRDefault="004026AC"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Pr="003D79DA">
        <w:rPr>
          <w:rFonts w:asciiTheme="minorHAnsi" w:hAnsiTheme="minorHAnsi" w:cs="Consolas"/>
          <w:sz w:val="22"/>
          <w:szCs w:val="22"/>
        </w:rPr>
        <w:t xml:space="preserve"> </w:t>
      </w:r>
      <w:r w:rsidR="009C471D" w:rsidRPr="003D79DA">
        <w:rPr>
          <w:rFonts w:asciiTheme="minorHAnsi" w:hAnsiTheme="minorHAnsi" w:cs="Consolas"/>
          <w:sz w:val="22"/>
          <w:szCs w:val="22"/>
        </w:rPr>
        <w:t>The data on hearing limitations were derive</w:t>
      </w:r>
      <w:r w:rsidR="00782494" w:rsidRPr="003D79DA">
        <w:rPr>
          <w:rFonts w:asciiTheme="minorHAnsi" w:hAnsiTheme="minorHAnsi" w:cs="Consolas"/>
          <w:sz w:val="22"/>
          <w:szCs w:val="22"/>
        </w:rPr>
        <w:t xml:space="preserve">d from answers to Question 16a, which was asked about all persons: whether </w:t>
      </w:r>
      <w:r w:rsidR="009C471D" w:rsidRPr="003D79DA">
        <w:rPr>
          <w:rFonts w:asciiTheme="minorHAnsi" w:hAnsiTheme="minorHAnsi" w:cs="Consolas"/>
          <w:sz w:val="22"/>
          <w:szCs w:val="22"/>
        </w:rPr>
        <w:t xml:space="preserve">they were “deaf or … [had] serious difficulty hearing.” Respondents were instructed to mark “yes” or “no.” </w:t>
      </w:r>
    </w:p>
    <w:p w14:paraId="52C82067" w14:textId="77777777" w:rsidR="009C471D" w:rsidRPr="003D79DA" w:rsidRDefault="009C471D" w:rsidP="00714044">
      <w:pPr>
        <w:jc w:val="both"/>
        <w:rPr>
          <w:rFonts w:asciiTheme="minorHAnsi" w:hAnsiTheme="minorHAnsi" w:cs="Consolas"/>
          <w:sz w:val="22"/>
          <w:szCs w:val="22"/>
        </w:rPr>
      </w:pPr>
    </w:p>
    <w:p w14:paraId="1B1BEAE8" w14:textId="77777777" w:rsidR="009C471D" w:rsidRPr="003D79DA" w:rsidRDefault="009C471D"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190F8081" w14:textId="77777777" w:rsidR="009C471D" w:rsidRPr="003D79DA" w:rsidRDefault="009C471D"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UDEAR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02C18D83" w14:textId="29278C46" w:rsidR="009C471D" w:rsidRPr="003D79DA" w:rsidRDefault="009C471D"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FDEAR</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65E9A5A" w14:textId="77777777" w:rsidR="009C471D" w:rsidRPr="003D79DA" w:rsidRDefault="009C471D" w:rsidP="00714044">
      <w:pPr>
        <w:jc w:val="both"/>
        <w:rPr>
          <w:rFonts w:asciiTheme="minorHAnsi" w:hAnsiTheme="minorHAnsi" w:cs="Consolas"/>
          <w:sz w:val="22"/>
          <w:szCs w:val="22"/>
        </w:rPr>
      </w:pPr>
    </w:p>
    <w:p w14:paraId="06545EA5" w14:textId="77777777" w:rsidR="009C471D" w:rsidRPr="003D79DA" w:rsidRDefault="009C471D"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DBF924A" w14:textId="77777777" w:rsidR="009C471D" w:rsidRPr="003D79DA" w:rsidRDefault="009C471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695C237B" w14:textId="77777777" w:rsidR="009C471D" w:rsidRPr="003D79DA" w:rsidRDefault="009C471D" w:rsidP="00714044">
      <w:pPr>
        <w:pStyle w:val="PlainText"/>
        <w:jc w:val="both"/>
        <w:rPr>
          <w:rFonts w:asciiTheme="minorHAnsi" w:eastAsia="MS Mincho" w:hAnsiTheme="minorHAnsi" w:cs="Consolas"/>
          <w:sz w:val="22"/>
          <w:szCs w:val="22"/>
        </w:rPr>
      </w:pPr>
    </w:p>
    <w:p w14:paraId="0ECA169B" w14:textId="13638F08" w:rsidR="009C471D" w:rsidRPr="003D79DA" w:rsidRDefault="009C471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9D1E184" w14:textId="6B54E766" w:rsidR="009C471D" w:rsidRPr="003D79DA" w:rsidRDefault="009C471D"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DA546B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C9177FA" w14:textId="77777777" w:rsidR="00E96F28" w:rsidRPr="003D79DA" w:rsidRDefault="00E96F28" w:rsidP="00714044">
      <w:pPr>
        <w:pStyle w:val="PlainText"/>
        <w:jc w:val="both"/>
        <w:rPr>
          <w:rFonts w:asciiTheme="minorHAnsi" w:eastAsia="MS Mincho" w:hAnsiTheme="minorHAnsi" w:cs="Consolas"/>
          <w:i/>
          <w:sz w:val="22"/>
          <w:szCs w:val="22"/>
        </w:rPr>
      </w:pPr>
    </w:p>
    <w:tbl>
      <w:tblPr>
        <w:tblW w:w="6336" w:type="dxa"/>
        <w:tblInd w:w="108" w:type="dxa"/>
        <w:tblLook w:val="04A0" w:firstRow="1" w:lastRow="0" w:firstColumn="1" w:lastColumn="0" w:noHBand="0" w:noVBand="1"/>
      </w:tblPr>
      <w:tblGrid>
        <w:gridCol w:w="576"/>
        <w:gridCol w:w="2880"/>
        <w:gridCol w:w="1440"/>
        <w:gridCol w:w="1440"/>
      </w:tblGrid>
      <w:tr w:rsidR="00610FB9" w:rsidRPr="003D79DA" w14:paraId="0CF034A8" w14:textId="3C774E1E" w:rsidTr="00EF3F6A">
        <w:trPr>
          <w:trHeight w:val="216"/>
        </w:trPr>
        <w:tc>
          <w:tcPr>
            <w:tcW w:w="3456" w:type="dxa"/>
            <w:gridSpan w:val="2"/>
            <w:tcBorders>
              <w:top w:val="nil"/>
              <w:left w:val="nil"/>
              <w:bottom w:val="nil"/>
              <w:right w:val="nil"/>
            </w:tcBorders>
            <w:shd w:val="clear" w:color="auto" w:fill="auto"/>
            <w:vAlign w:val="center"/>
          </w:tcPr>
          <w:p w14:paraId="7A0EF1F6" w14:textId="29C18112" w:rsidR="00610FB9" w:rsidRPr="003D79DA" w:rsidRDefault="00610FB9"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2A655810" w14:textId="7F815D16" w:rsidR="00610FB9" w:rsidRPr="003D79DA" w:rsidRDefault="00610FB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shd w:val="clear" w:color="auto" w:fill="auto"/>
            <w:vAlign w:val="center"/>
          </w:tcPr>
          <w:p w14:paraId="47FCB076" w14:textId="20DD151F" w:rsidR="00610FB9" w:rsidRPr="003D79DA" w:rsidRDefault="00610FB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610FB9" w:rsidRPr="003D79DA" w14:paraId="711F8FFD" w14:textId="440A775C" w:rsidTr="00EF3F6A">
        <w:trPr>
          <w:trHeight w:val="216"/>
        </w:trPr>
        <w:tc>
          <w:tcPr>
            <w:tcW w:w="576" w:type="dxa"/>
            <w:tcBorders>
              <w:top w:val="nil"/>
              <w:left w:val="nil"/>
              <w:bottom w:val="nil"/>
              <w:right w:val="nil"/>
            </w:tcBorders>
            <w:shd w:val="clear" w:color="auto" w:fill="auto"/>
            <w:vAlign w:val="center"/>
          </w:tcPr>
          <w:p w14:paraId="0C5AF2F4" w14:textId="77777777" w:rsidR="00610FB9" w:rsidRPr="003D79DA" w:rsidRDefault="00610FB9"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18272E6B" w14:textId="77777777" w:rsidR="00610FB9" w:rsidRPr="003D79DA" w:rsidRDefault="00610FB9"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322C860E" w14:textId="77777777" w:rsidR="00610FB9" w:rsidRPr="003D79DA" w:rsidRDefault="00610FB9"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6091CBC0" w14:textId="77777777" w:rsidR="00610FB9" w:rsidRPr="003D79DA" w:rsidRDefault="00610FB9" w:rsidP="00714044">
            <w:pPr>
              <w:jc w:val="right"/>
              <w:rPr>
                <w:rFonts w:ascii="Consolas" w:eastAsia="MS Mincho" w:hAnsi="Consolas" w:cs="Consolas"/>
                <w:b/>
                <w:bCs/>
                <w:color w:val="000000"/>
                <w:sz w:val="18"/>
                <w:szCs w:val="20"/>
              </w:rPr>
            </w:pPr>
          </w:p>
        </w:tc>
      </w:tr>
      <w:tr w:rsidR="00EF3F6A" w:rsidRPr="003D79DA" w14:paraId="3E172826" w14:textId="544281F4" w:rsidTr="00EF3F6A">
        <w:trPr>
          <w:trHeight w:val="216"/>
        </w:trPr>
        <w:tc>
          <w:tcPr>
            <w:tcW w:w="576" w:type="dxa"/>
            <w:tcBorders>
              <w:top w:val="nil"/>
              <w:left w:val="nil"/>
              <w:bottom w:val="nil"/>
              <w:right w:val="nil"/>
            </w:tcBorders>
            <w:shd w:val="clear" w:color="auto" w:fill="auto"/>
            <w:vAlign w:val="center"/>
          </w:tcPr>
          <w:p w14:paraId="7620D883"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651EFE5E" w14:textId="7939FF0F"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Has hearing difficulty</w:t>
            </w:r>
          </w:p>
        </w:tc>
        <w:tc>
          <w:tcPr>
            <w:tcW w:w="1440" w:type="dxa"/>
            <w:tcBorders>
              <w:top w:val="nil"/>
              <w:left w:val="nil"/>
              <w:bottom w:val="nil"/>
              <w:right w:val="nil"/>
            </w:tcBorders>
            <w:shd w:val="clear" w:color="auto" w:fill="auto"/>
            <w:vAlign w:val="center"/>
          </w:tcPr>
          <w:p w14:paraId="711141D3" w14:textId="4AF45AA2"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187,154</w:t>
            </w:r>
          </w:p>
        </w:tc>
        <w:tc>
          <w:tcPr>
            <w:tcW w:w="1440" w:type="dxa"/>
            <w:tcBorders>
              <w:top w:val="nil"/>
              <w:left w:val="nil"/>
              <w:bottom w:val="nil"/>
              <w:right w:val="nil"/>
            </w:tcBorders>
            <w:shd w:val="clear" w:color="auto" w:fill="auto"/>
            <w:vAlign w:val="center"/>
          </w:tcPr>
          <w:p w14:paraId="16805B7D" w14:textId="1B45E846"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4.1</w:t>
            </w:r>
          </w:p>
        </w:tc>
      </w:tr>
      <w:tr w:rsidR="00EF3F6A" w:rsidRPr="003D79DA" w14:paraId="4C040772" w14:textId="554288D3" w:rsidTr="00EF3F6A">
        <w:trPr>
          <w:trHeight w:val="216"/>
        </w:trPr>
        <w:tc>
          <w:tcPr>
            <w:tcW w:w="576" w:type="dxa"/>
            <w:tcBorders>
              <w:top w:val="nil"/>
              <w:left w:val="nil"/>
              <w:bottom w:val="nil"/>
              <w:right w:val="nil"/>
            </w:tcBorders>
            <w:shd w:val="clear" w:color="auto" w:fill="auto"/>
            <w:vAlign w:val="center"/>
          </w:tcPr>
          <w:p w14:paraId="196C143F"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62517194" w14:textId="31FE1304"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No hearing difficulty</w:t>
            </w:r>
          </w:p>
        </w:tc>
        <w:tc>
          <w:tcPr>
            <w:tcW w:w="1440" w:type="dxa"/>
            <w:tcBorders>
              <w:top w:val="nil"/>
              <w:left w:val="nil"/>
              <w:bottom w:val="nil"/>
              <w:right w:val="nil"/>
            </w:tcBorders>
            <w:shd w:val="clear" w:color="auto" w:fill="auto"/>
            <w:vAlign w:val="center"/>
          </w:tcPr>
          <w:p w14:paraId="697F198C" w14:textId="63EC7CBA"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4,325,222</w:t>
            </w:r>
          </w:p>
        </w:tc>
        <w:tc>
          <w:tcPr>
            <w:tcW w:w="1440" w:type="dxa"/>
            <w:tcBorders>
              <w:top w:val="nil"/>
              <w:left w:val="nil"/>
              <w:bottom w:val="nil"/>
              <w:right w:val="nil"/>
            </w:tcBorders>
            <w:shd w:val="clear" w:color="auto" w:fill="auto"/>
            <w:vAlign w:val="center"/>
          </w:tcPr>
          <w:p w14:paraId="7487EC41" w14:textId="0279C75D"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95.9</w:t>
            </w:r>
          </w:p>
        </w:tc>
      </w:tr>
      <w:tr w:rsidR="00EF3F6A" w:rsidRPr="003D79DA" w14:paraId="0BDADB4E" w14:textId="1D7F5F25" w:rsidTr="00EF3F6A">
        <w:trPr>
          <w:trHeight w:val="216"/>
        </w:trPr>
        <w:tc>
          <w:tcPr>
            <w:tcW w:w="576" w:type="dxa"/>
            <w:tcBorders>
              <w:top w:val="nil"/>
              <w:left w:val="nil"/>
              <w:bottom w:val="nil"/>
              <w:right w:val="nil"/>
            </w:tcBorders>
            <w:shd w:val="clear" w:color="auto" w:fill="auto"/>
            <w:vAlign w:val="center"/>
          </w:tcPr>
          <w:p w14:paraId="2707E9CC" w14:textId="77777777" w:rsidR="00EF3F6A" w:rsidRPr="003D79DA" w:rsidRDefault="00EF3F6A"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75A0EB8E" w14:textId="381D70FC" w:rsidR="00EF3F6A" w:rsidRPr="003D79DA" w:rsidRDefault="00EF3F6A"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3979AC7C" w14:textId="14E1DB75"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shd w:val="clear" w:color="auto" w:fill="auto"/>
            <w:vAlign w:val="center"/>
          </w:tcPr>
          <w:p w14:paraId="3A71C6B7" w14:textId="37ACD27A"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B8EE3FF" w14:textId="77777777" w:rsidR="009C471D" w:rsidRPr="003D79DA" w:rsidRDefault="009C471D" w:rsidP="00714044">
      <w:pPr>
        <w:spacing w:after="240"/>
        <w:rPr>
          <w:rFonts w:asciiTheme="minorHAnsi" w:hAnsiTheme="minorHAnsi" w:cs="Consolas"/>
        </w:rPr>
      </w:pPr>
      <w:r w:rsidRPr="003D79DA">
        <w:rPr>
          <w:rFonts w:asciiTheme="minorHAnsi" w:hAnsiTheme="minorHAnsi" w:cs="Consolas"/>
        </w:rPr>
        <w:br w:type="page"/>
      </w:r>
    </w:p>
    <w:p w14:paraId="380FF678" w14:textId="77777777" w:rsidR="00025743" w:rsidRPr="003D79DA" w:rsidRDefault="00253723" w:rsidP="00714044">
      <w:pPr>
        <w:pStyle w:val="PlainText"/>
        <w:jc w:val="both"/>
        <w:rPr>
          <w:rStyle w:val="Hyperlink"/>
          <w:rFonts w:asciiTheme="minorHAnsi" w:hAnsiTheme="minorHAnsi" w:cs="Calibri"/>
          <w:szCs w:val="22"/>
        </w:rPr>
      </w:pPr>
      <w:r w:rsidRPr="003D79DA">
        <w:rPr>
          <w:rFonts w:asciiTheme="minorHAnsi" w:hAnsiTheme="minorHAnsi" w:cs="Consolas"/>
          <w:b/>
          <w:sz w:val="24"/>
          <w:szCs w:val="22"/>
        </w:rPr>
        <w:lastRenderedPageBreak/>
        <w:t xml:space="preserve">Vision </w:t>
      </w:r>
      <w:r w:rsidRPr="003D79DA">
        <w:rPr>
          <w:rFonts w:asciiTheme="minorHAnsi" w:hAnsiTheme="minorHAnsi"/>
          <w:b/>
          <w:sz w:val="24"/>
          <w:szCs w:val="22"/>
        </w:rPr>
        <w:t>Difficulty</w:t>
      </w:r>
      <w:bookmarkStart w:id="90" w:name="DEYE"/>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DEYE</w:t>
      </w:r>
      <w:bookmarkEnd w:id="90"/>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E96F28"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48CD0431" w14:textId="4F7787F1" w:rsidR="00253723" w:rsidRPr="003D79DA" w:rsidRDefault="00025743" w:rsidP="00714044">
      <w:pPr>
        <w:pStyle w:val="PlainText"/>
        <w:jc w:val="both"/>
        <w:rPr>
          <w:rFonts w:asciiTheme="minorHAnsi" w:hAnsiTheme="minorHAnsi" w:cs="Consolas"/>
          <w:sz w:val="22"/>
          <w:szCs w:val="22"/>
        </w:rPr>
      </w:pPr>
      <w:r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6E62ED32" w14:textId="1FF4AFE8" w:rsidR="00D948C7"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253723" w:rsidRPr="003D79DA">
        <w:rPr>
          <w:rFonts w:asciiTheme="minorHAnsi" w:hAnsiTheme="minorHAnsi" w:cs="Consolas"/>
          <w:sz w:val="22"/>
          <w:szCs w:val="22"/>
        </w:rPr>
        <w:t xml:space="preserve"> </w:t>
      </w:r>
      <w:r w:rsidR="00D948C7" w:rsidRPr="003D79DA">
        <w:rPr>
          <w:rFonts w:asciiTheme="minorHAnsi" w:hAnsiTheme="minorHAnsi" w:cs="Consolas"/>
          <w:sz w:val="22"/>
          <w:szCs w:val="22"/>
        </w:rPr>
        <w:t xml:space="preserve">The data on vision limitations were derived from answers to Question 16b, which </w:t>
      </w:r>
      <w:r w:rsidR="00782494" w:rsidRPr="003D79DA">
        <w:rPr>
          <w:rFonts w:asciiTheme="minorHAnsi" w:hAnsiTheme="minorHAnsi" w:cs="Consolas"/>
          <w:sz w:val="22"/>
          <w:szCs w:val="22"/>
        </w:rPr>
        <w:t xml:space="preserve">was </w:t>
      </w:r>
      <w:r w:rsidR="00D948C7" w:rsidRPr="003D79DA">
        <w:rPr>
          <w:rFonts w:asciiTheme="minorHAnsi" w:hAnsiTheme="minorHAnsi" w:cs="Consolas"/>
          <w:sz w:val="22"/>
          <w:szCs w:val="22"/>
        </w:rPr>
        <w:t xml:space="preserve">asked </w:t>
      </w:r>
      <w:r w:rsidR="00782494" w:rsidRPr="003D79DA">
        <w:rPr>
          <w:rFonts w:asciiTheme="minorHAnsi" w:hAnsiTheme="minorHAnsi" w:cs="Consolas"/>
          <w:sz w:val="22"/>
          <w:szCs w:val="22"/>
        </w:rPr>
        <w:t>about all persons: whether</w:t>
      </w:r>
      <w:r w:rsidR="00D948C7" w:rsidRPr="003D79DA">
        <w:rPr>
          <w:rFonts w:asciiTheme="minorHAnsi" w:hAnsiTheme="minorHAnsi" w:cs="Consolas"/>
          <w:sz w:val="22"/>
          <w:szCs w:val="22"/>
        </w:rPr>
        <w:t xml:space="preserve"> they were “blind or … [had] serious difficulty seeing even when wearing glasses.” Respondents were instructed to mark “yes” or “no.” </w:t>
      </w:r>
    </w:p>
    <w:p w14:paraId="643285D5" w14:textId="77777777" w:rsidR="00D948C7" w:rsidRPr="003D79DA" w:rsidRDefault="00D948C7" w:rsidP="00714044">
      <w:pPr>
        <w:jc w:val="both"/>
        <w:rPr>
          <w:rFonts w:asciiTheme="minorHAnsi" w:hAnsiTheme="minorHAnsi" w:cs="Consolas"/>
          <w:sz w:val="22"/>
          <w:szCs w:val="22"/>
        </w:rPr>
      </w:pPr>
    </w:p>
    <w:p w14:paraId="345C55F4" w14:textId="77777777"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555A2EDB" w14:textId="77777777" w:rsidR="00253723" w:rsidRPr="003D79DA" w:rsidRDefault="002537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UDEYE</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7FC470C1" w14:textId="5C2A5AAC"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FDEYE</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E269D37" w14:textId="77777777" w:rsidR="00253723" w:rsidRPr="003D79DA" w:rsidRDefault="00253723" w:rsidP="00714044">
      <w:pPr>
        <w:jc w:val="both"/>
        <w:rPr>
          <w:rFonts w:asciiTheme="minorHAnsi" w:hAnsiTheme="minorHAnsi" w:cs="Consolas"/>
          <w:sz w:val="22"/>
          <w:szCs w:val="22"/>
        </w:rPr>
      </w:pPr>
    </w:p>
    <w:p w14:paraId="4329394A" w14:textId="5608C82B"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F879E3B"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0CE08D0" w14:textId="77777777" w:rsidR="00D948C7" w:rsidRPr="003D79DA" w:rsidRDefault="00D948C7" w:rsidP="00714044">
      <w:pPr>
        <w:pStyle w:val="PlainText"/>
        <w:jc w:val="both"/>
        <w:rPr>
          <w:rFonts w:asciiTheme="minorHAnsi" w:eastAsia="MS Mincho" w:hAnsiTheme="minorHAnsi" w:cs="Consolas"/>
          <w:sz w:val="22"/>
          <w:szCs w:val="22"/>
        </w:rPr>
      </w:pPr>
    </w:p>
    <w:p w14:paraId="1A6A1FA0" w14:textId="7250F1C6"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44BEC07" w14:textId="2271F511" w:rsidR="00253723"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1895AC4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856FFC2" w14:textId="77777777" w:rsidR="00E96F28" w:rsidRPr="003D79DA" w:rsidRDefault="00E96F28" w:rsidP="00714044">
      <w:pPr>
        <w:pStyle w:val="PlainText"/>
        <w:jc w:val="both"/>
        <w:rPr>
          <w:rFonts w:asciiTheme="minorHAnsi" w:eastAsia="MS Mincho" w:hAnsiTheme="minorHAnsi" w:cs="Consolas"/>
          <w:i/>
          <w:sz w:val="22"/>
          <w:szCs w:val="22"/>
        </w:rPr>
      </w:pPr>
    </w:p>
    <w:tbl>
      <w:tblPr>
        <w:tblW w:w="6336" w:type="dxa"/>
        <w:tblInd w:w="108" w:type="dxa"/>
        <w:tblLook w:val="04A0" w:firstRow="1" w:lastRow="0" w:firstColumn="1" w:lastColumn="0" w:noHBand="0" w:noVBand="1"/>
      </w:tblPr>
      <w:tblGrid>
        <w:gridCol w:w="576"/>
        <w:gridCol w:w="2880"/>
        <w:gridCol w:w="1440"/>
        <w:gridCol w:w="1440"/>
      </w:tblGrid>
      <w:tr w:rsidR="00610FB9" w:rsidRPr="003D79DA" w14:paraId="6AE01463" w14:textId="77777777" w:rsidTr="00EF3F6A">
        <w:trPr>
          <w:trHeight w:val="216"/>
        </w:trPr>
        <w:tc>
          <w:tcPr>
            <w:tcW w:w="3456" w:type="dxa"/>
            <w:gridSpan w:val="2"/>
            <w:tcBorders>
              <w:top w:val="nil"/>
              <w:left w:val="nil"/>
              <w:bottom w:val="nil"/>
              <w:right w:val="nil"/>
            </w:tcBorders>
            <w:shd w:val="clear" w:color="auto" w:fill="auto"/>
            <w:vAlign w:val="center"/>
          </w:tcPr>
          <w:p w14:paraId="73CB727C" w14:textId="77777777" w:rsidR="00610FB9" w:rsidRPr="003D79DA" w:rsidRDefault="00610FB9"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5EF3FC53" w14:textId="77777777" w:rsidR="00610FB9" w:rsidRPr="003D79DA" w:rsidRDefault="00610FB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shd w:val="clear" w:color="auto" w:fill="auto"/>
            <w:vAlign w:val="center"/>
          </w:tcPr>
          <w:p w14:paraId="5123F0F7" w14:textId="77777777" w:rsidR="00610FB9" w:rsidRPr="003D79DA" w:rsidRDefault="00610FB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610FB9" w:rsidRPr="003D79DA" w14:paraId="63A1D5DB" w14:textId="77777777" w:rsidTr="00EF3F6A">
        <w:trPr>
          <w:trHeight w:val="216"/>
        </w:trPr>
        <w:tc>
          <w:tcPr>
            <w:tcW w:w="576" w:type="dxa"/>
            <w:tcBorders>
              <w:top w:val="nil"/>
              <w:left w:val="nil"/>
              <w:bottom w:val="nil"/>
              <w:right w:val="nil"/>
            </w:tcBorders>
            <w:shd w:val="clear" w:color="auto" w:fill="auto"/>
            <w:vAlign w:val="center"/>
          </w:tcPr>
          <w:p w14:paraId="317AFFF2" w14:textId="77777777" w:rsidR="00610FB9" w:rsidRPr="003D79DA" w:rsidRDefault="00610FB9"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56B9A2A1" w14:textId="77777777" w:rsidR="00610FB9" w:rsidRPr="003D79DA" w:rsidRDefault="00610FB9"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2AA0F1C7" w14:textId="77777777" w:rsidR="00610FB9" w:rsidRPr="003D79DA" w:rsidRDefault="00610FB9"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7B68195C" w14:textId="77777777" w:rsidR="00610FB9" w:rsidRPr="003D79DA" w:rsidRDefault="00610FB9" w:rsidP="00714044">
            <w:pPr>
              <w:jc w:val="right"/>
              <w:rPr>
                <w:rFonts w:ascii="Consolas" w:eastAsia="MS Mincho" w:hAnsi="Consolas" w:cs="Consolas"/>
                <w:b/>
                <w:bCs/>
                <w:color w:val="000000"/>
                <w:sz w:val="18"/>
                <w:szCs w:val="20"/>
              </w:rPr>
            </w:pPr>
          </w:p>
        </w:tc>
      </w:tr>
      <w:tr w:rsidR="00EF3F6A" w:rsidRPr="003D79DA" w14:paraId="60F9A9D0" w14:textId="77777777" w:rsidTr="00EF3F6A">
        <w:trPr>
          <w:trHeight w:val="216"/>
        </w:trPr>
        <w:tc>
          <w:tcPr>
            <w:tcW w:w="576" w:type="dxa"/>
            <w:tcBorders>
              <w:top w:val="nil"/>
              <w:left w:val="nil"/>
              <w:bottom w:val="nil"/>
              <w:right w:val="nil"/>
            </w:tcBorders>
            <w:shd w:val="clear" w:color="auto" w:fill="auto"/>
            <w:vAlign w:val="center"/>
          </w:tcPr>
          <w:p w14:paraId="52962114"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647FD308" w14:textId="19198199"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Has vision difficulty</w:t>
            </w:r>
          </w:p>
        </w:tc>
        <w:tc>
          <w:tcPr>
            <w:tcW w:w="1440" w:type="dxa"/>
            <w:tcBorders>
              <w:top w:val="nil"/>
              <w:left w:val="nil"/>
              <w:bottom w:val="nil"/>
              <w:right w:val="nil"/>
            </w:tcBorders>
            <w:shd w:val="clear" w:color="auto" w:fill="auto"/>
            <w:vAlign w:val="center"/>
          </w:tcPr>
          <w:p w14:paraId="16CFC0C9" w14:textId="386514C9"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111,298</w:t>
            </w:r>
          </w:p>
        </w:tc>
        <w:tc>
          <w:tcPr>
            <w:tcW w:w="1440" w:type="dxa"/>
            <w:tcBorders>
              <w:top w:val="nil"/>
              <w:left w:val="nil"/>
              <w:bottom w:val="nil"/>
              <w:right w:val="nil"/>
            </w:tcBorders>
            <w:shd w:val="clear" w:color="auto" w:fill="auto"/>
            <w:vAlign w:val="center"/>
          </w:tcPr>
          <w:p w14:paraId="3B23A18E" w14:textId="18DB3DFC"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2.5</w:t>
            </w:r>
          </w:p>
        </w:tc>
      </w:tr>
      <w:tr w:rsidR="00EF3F6A" w:rsidRPr="003D79DA" w14:paraId="4C9965B1" w14:textId="77777777" w:rsidTr="00EF3F6A">
        <w:trPr>
          <w:trHeight w:val="216"/>
        </w:trPr>
        <w:tc>
          <w:tcPr>
            <w:tcW w:w="576" w:type="dxa"/>
            <w:tcBorders>
              <w:top w:val="nil"/>
              <w:left w:val="nil"/>
              <w:bottom w:val="nil"/>
              <w:right w:val="nil"/>
            </w:tcBorders>
            <w:shd w:val="clear" w:color="auto" w:fill="auto"/>
            <w:vAlign w:val="center"/>
          </w:tcPr>
          <w:p w14:paraId="64F4799C"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11EA48D7" w14:textId="4E567210"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No vision difficulty</w:t>
            </w:r>
          </w:p>
        </w:tc>
        <w:tc>
          <w:tcPr>
            <w:tcW w:w="1440" w:type="dxa"/>
            <w:tcBorders>
              <w:top w:val="nil"/>
              <w:left w:val="nil"/>
              <w:bottom w:val="nil"/>
              <w:right w:val="nil"/>
            </w:tcBorders>
            <w:shd w:val="clear" w:color="auto" w:fill="auto"/>
            <w:vAlign w:val="center"/>
          </w:tcPr>
          <w:p w14:paraId="63F91A8C" w14:textId="2DE5B3A8"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4,401,078</w:t>
            </w:r>
          </w:p>
        </w:tc>
        <w:tc>
          <w:tcPr>
            <w:tcW w:w="1440" w:type="dxa"/>
            <w:tcBorders>
              <w:top w:val="nil"/>
              <w:left w:val="nil"/>
              <w:bottom w:val="nil"/>
              <w:right w:val="nil"/>
            </w:tcBorders>
            <w:shd w:val="clear" w:color="auto" w:fill="auto"/>
            <w:vAlign w:val="center"/>
          </w:tcPr>
          <w:p w14:paraId="667C60C5" w14:textId="6029F5F7"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97.5</w:t>
            </w:r>
          </w:p>
        </w:tc>
      </w:tr>
      <w:tr w:rsidR="00EF3F6A" w:rsidRPr="003D79DA" w14:paraId="569B957A" w14:textId="77777777" w:rsidTr="00EF3F6A">
        <w:trPr>
          <w:trHeight w:val="216"/>
        </w:trPr>
        <w:tc>
          <w:tcPr>
            <w:tcW w:w="576" w:type="dxa"/>
            <w:tcBorders>
              <w:top w:val="nil"/>
              <w:left w:val="nil"/>
              <w:bottom w:val="nil"/>
              <w:right w:val="nil"/>
            </w:tcBorders>
            <w:shd w:val="clear" w:color="auto" w:fill="auto"/>
            <w:vAlign w:val="center"/>
          </w:tcPr>
          <w:p w14:paraId="33DF285E" w14:textId="77777777" w:rsidR="00EF3F6A" w:rsidRPr="003D79DA" w:rsidRDefault="00EF3F6A"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131C7BA9" w14:textId="77777777" w:rsidR="00EF3F6A" w:rsidRPr="003D79DA" w:rsidRDefault="00EF3F6A"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6C0D03F" w14:textId="44CDFEF0"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shd w:val="clear" w:color="auto" w:fill="auto"/>
            <w:vAlign w:val="center"/>
          </w:tcPr>
          <w:p w14:paraId="6E01D029" w14:textId="2DBA20D8"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1855BFC" w14:textId="4FD3F401" w:rsidR="00253723" w:rsidRPr="003D79DA" w:rsidRDefault="00253723" w:rsidP="00714044">
      <w:pPr>
        <w:spacing w:after="240"/>
        <w:rPr>
          <w:rFonts w:asciiTheme="minorHAnsi" w:hAnsiTheme="minorHAnsi" w:cs="Consolas"/>
        </w:rPr>
      </w:pPr>
      <w:r w:rsidRPr="003D79DA">
        <w:rPr>
          <w:rFonts w:asciiTheme="minorHAnsi" w:hAnsiTheme="minorHAnsi" w:cs="Consolas"/>
        </w:rPr>
        <w:br w:type="page"/>
      </w:r>
    </w:p>
    <w:p w14:paraId="3E094202" w14:textId="77777777" w:rsidR="00025743" w:rsidRPr="003D79DA" w:rsidRDefault="009C471D" w:rsidP="00714044">
      <w:pPr>
        <w:pStyle w:val="PlainText"/>
        <w:jc w:val="both"/>
        <w:rPr>
          <w:rStyle w:val="Hyperlink"/>
          <w:rFonts w:asciiTheme="minorHAnsi" w:hAnsiTheme="minorHAnsi" w:cs="Calibri"/>
          <w:szCs w:val="22"/>
        </w:rPr>
      </w:pPr>
      <w:r w:rsidRPr="003D79DA">
        <w:rPr>
          <w:rFonts w:asciiTheme="minorHAnsi" w:hAnsiTheme="minorHAnsi"/>
          <w:b/>
          <w:sz w:val="24"/>
          <w:szCs w:val="22"/>
        </w:rPr>
        <w:lastRenderedPageBreak/>
        <w:t>Difficulty Remembering</w:t>
      </w:r>
      <w:bookmarkStart w:id="91" w:name="DREM"/>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DREM</w:t>
      </w:r>
      <w:bookmarkEnd w:id="91"/>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D256BF"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26A87D66" w14:textId="77AC79D3" w:rsidR="009C471D" w:rsidRPr="003D79DA" w:rsidRDefault="00025743" w:rsidP="00714044">
      <w:pPr>
        <w:pStyle w:val="PlainText"/>
        <w:jc w:val="both"/>
        <w:rPr>
          <w:rFonts w:asciiTheme="minorHAnsi" w:hAnsiTheme="minorHAnsi" w:cs="Consolas"/>
          <w:sz w:val="22"/>
          <w:szCs w:val="22"/>
        </w:rPr>
      </w:pPr>
      <w:r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28DF665B" w14:textId="5011AC85" w:rsidR="009C471D" w:rsidRPr="003D79DA" w:rsidRDefault="004026AC"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Pr="003D79DA">
        <w:rPr>
          <w:rFonts w:asciiTheme="minorHAnsi" w:hAnsiTheme="minorHAnsi" w:cs="Consolas"/>
          <w:sz w:val="22"/>
          <w:szCs w:val="22"/>
        </w:rPr>
        <w:t xml:space="preserve"> </w:t>
      </w:r>
      <w:r w:rsidR="009C471D" w:rsidRPr="003D79DA">
        <w:rPr>
          <w:rFonts w:asciiTheme="minorHAnsi" w:hAnsiTheme="minorHAnsi" w:cs="Consolas"/>
          <w:sz w:val="22"/>
          <w:szCs w:val="22"/>
        </w:rPr>
        <w:t>The data on cognitive functioning were derived from answers to Question 17a, which was asked of people 5 years old and over. The question asked respondents if due to physical, mental, or emotional condition, they had “serious difficulty concentrating, remembering, or making decisions.” Respondents were instructed to mark “yes” or “no.”</w:t>
      </w:r>
    </w:p>
    <w:p w14:paraId="1D6682A8" w14:textId="77777777" w:rsidR="009C471D" w:rsidRPr="003D79DA" w:rsidRDefault="009C471D" w:rsidP="00714044">
      <w:pPr>
        <w:jc w:val="both"/>
        <w:rPr>
          <w:rFonts w:asciiTheme="minorHAnsi" w:hAnsiTheme="minorHAnsi" w:cs="Consolas"/>
          <w:sz w:val="22"/>
          <w:szCs w:val="22"/>
        </w:rPr>
      </w:pPr>
    </w:p>
    <w:p w14:paraId="6991BF58" w14:textId="77777777" w:rsidR="009C471D" w:rsidRPr="003D79DA" w:rsidRDefault="009C471D"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17668071" w14:textId="77777777" w:rsidR="009C471D" w:rsidRPr="003D79DA" w:rsidRDefault="009C471D"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UDREM</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525A30FD" w14:textId="7F59E05E" w:rsidR="009C471D" w:rsidRPr="003D79DA" w:rsidRDefault="009C471D"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FDREM</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9162DC1" w14:textId="77777777" w:rsidR="009C471D" w:rsidRPr="003D79DA" w:rsidRDefault="009C471D" w:rsidP="00714044">
      <w:pPr>
        <w:jc w:val="both"/>
        <w:rPr>
          <w:rFonts w:asciiTheme="minorHAnsi" w:hAnsiTheme="minorHAnsi" w:cs="Consolas"/>
          <w:sz w:val="22"/>
          <w:szCs w:val="22"/>
        </w:rPr>
      </w:pPr>
    </w:p>
    <w:p w14:paraId="12E628C5" w14:textId="77777777" w:rsidR="009C471D" w:rsidRPr="003D79DA" w:rsidRDefault="009C471D"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2B6D75F" w14:textId="77777777" w:rsidR="009C471D" w:rsidRPr="003D79DA" w:rsidRDefault="009C471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5B712E21" w14:textId="77777777" w:rsidR="009C471D" w:rsidRPr="003D79DA" w:rsidRDefault="009C471D" w:rsidP="00714044">
      <w:pPr>
        <w:pStyle w:val="PlainText"/>
        <w:jc w:val="both"/>
        <w:rPr>
          <w:rFonts w:asciiTheme="minorHAnsi" w:eastAsia="MS Mincho" w:hAnsiTheme="minorHAnsi" w:cs="Consolas"/>
          <w:sz w:val="22"/>
          <w:szCs w:val="22"/>
        </w:rPr>
      </w:pPr>
    </w:p>
    <w:p w14:paraId="200380EE" w14:textId="2F8308E1" w:rsidR="009C471D" w:rsidRPr="003D79DA" w:rsidRDefault="009C471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4175F53D" w14:textId="64DBF146" w:rsidR="009C471D" w:rsidRPr="003D79DA" w:rsidRDefault="009C471D"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0FEC73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32570A0" w14:textId="77777777" w:rsidR="00E96F28" w:rsidRPr="003D79DA" w:rsidRDefault="00E96F28" w:rsidP="00714044">
      <w:pPr>
        <w:pStyle w:val="PlainText"/>
        <w:jc w:val="both"/>
        <w:rPr>
          <w:rFonts w:asciiTheme="minorHAnsi" w:eastAsia="MS Mincho" w:hAnsiTheme="minorHAnsi" w:cs="Consolas"/>
          <w:i/>
          <w:sz w:val="22"/>
          <w:szCs w:val="22"/>
        </w:rPr>
      </w:pPr>
    </w:p>
    <w:tbl>
      <w:tblPr>
        <w:tblW w:w="6814" w:type="dxa"/>
        <w:tblInd w:w="108" w:type="dxa"/>
        <w:tblLook w:val="04A0" w:firstRow="1" w:lastRow="0" w:firstColumn="1" w:lastColumn="0" w:noHBand="0" w:noVBand="1"/>
      </w:tblPr>
      <w:tblGrid>
        <w:gridCol w:w="910"/>
        <w:gridCol w:w="3024"/>
        <w:gridCol w:w="1440"/>
        <w:gridCol w:w="1440"/>
      </w:tblGrid>
      <w:tr w:rsidR="00610FB9" w:rsidRPr="003D79DA" w14:paraId="38E1EDC4" w14:textId="77777777" w:rsidTr="00EF3F6A">
        <w:trPr>
          <w:trHeight w:val="216"/>
        </w:trPr>
        <w:tc>
          <w:tcPr>
            <w:tcW w:w="3934" w:type="dxa"/>
            <w:gridSpan w:val="2"/>
            <w:tcBorders>
              <w:top w:val="nil"/>
              <w:left w:val="nil"/>
              <w:bottom w:val="nil"/>
              <w:right w:val="nil"/>
            </w:tcBorders>
            <w:shd w:val="clear" w:color="auto" w:fill="auto"/>
            <w:vAlign w:val="center"/>
          </w:tcPr>
          <w:p w14:paraId="0CBB377B" w14:textId="5AB281EE" w:rsidR="00610FB9" w:rsidRPr="003D79DA" w:rsidRDefault="00610FB9"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054C19F1" w14:textId="0D2F5D8F" w:rsidR="00610FB9" w:rsidRPr="003D79DA" w:rsidRDefault="00610FB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shd w:val="clear" w:color="auto" w:fill="auto"/>
            <w:vAlign w:val="center"/>
          </w:tcPr>
          <w:p w14:paraId="538BE520" w14:textId="6D24DF1C" w:rsidR="00610FB9" w:rsidRPr="003D79DA" w:rsidRDefault="00610FB9"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610FB9" w:rsidRPr="003D79DA" w14:paraId="70FF55E4" w14:textId="77777777" w:rsidTr="00EF3F6A">
        <w:trPr>
          <w:trHeight w:val="216"/>
        </w:trPr>
        <w:tc>
          <w:tcPr>
            <w:tcW w:w="910" w:type="dxa"/>
            <w:tcBorders>
              <w:top w:val="nil"/>
              <w:left w:val="nil"/>
              <w:bottom w:val="nil"/>
              <w:right w:val="nil"/>
            </w:tcBorders>
            <w:shd w:val="clear" w:color="auto" w:fill="auto"/>
            <w:vAlign w:val="center"/>
          </w:tcPr>
          <w:p w14:paraId="77D4E07F" w14:textId="77777777" w:rsidR="00610FB9" w:rsidRPr="003D79DA" w:rsidRDefault="00610FB9" w:rsidP="00714044">
            <w:pPr>
              <w:jc w:val="right"/>
              <w:rPr>
                <w:rFonts w:ascii="Consolas" w:hAnsi="Consolas" w:cs="Consolas"/>
                <w:sz w:val="18"/>
                <w:szCs w:val="20"/>
              </w:rPr>
            </w:pPr>
          </w:p>
        </w:tc>
        <w:tc>
          <w:tcPr>
            <w:tcW w:w="3024" w:type="dxa"/>
            <w:tcBorders>
              <w:top w:val="nil"/>
              <w:left w:val="nil"/>
              <w:bottom w:val="nil"/>
              <w:right w:val="nil"/>
            </w:tcBorders>
            <w:shd w:val="clear" w:color="auto" w:fill="auto"/>
            <w:vAlign w:val="center"/>
          </w:tcPr>
          <w:p w14:paraId="3CB55861" w14:textId="77777777" w:rsidR="00610FB9" w:rsidRPr="003D79DA" w:rsidRDefault="00610FB9"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140C5EFA" w14:textId="77777777" w:rsidR="00610FB9" w:rsidRPr="003D79DA" w:rsidRDefault="00610FB9"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39A45937" w14:textId="77777777" w:rsidR="00610FB9" w:rsidRPr="003D79DA" w:rsidRDefault="00610FB9" w:rsidP="00714044">
            <w:pPr>
              <w:jc w:val="right"/>
              <w:rPr>
                <w:rFonts w:ascii="Consolas" w:eastAsia="MS Mincho" w:hAnsi="Consolas" w:cs="Consolas"/>
                <w:b/>
                <w:bCs/>
                <w:color w:val="000000"/>
                <w:sz w:val="18"/>
                <w:szCs w:val="20"/>
              </w:rPr>
            </w:pPr>
          </w:p>
        </w:tc>
      </w:tr>
      <w:tr w:rsidR="00EF3F6A" w:rsidRPr="003D79DA" w14:paraId="7B164275" w14:textId="77777777" w:rsidTr="00EF3F6A">
        <w:trPr>
          <w:trHeight w:val="216"/>
        </w:trPr>
        <w:tc>
          <w:tcPr>
            <w:tcW w:w="910" w:type="dxa"/>
            <w:tcBorders>
              <w:top w:val="nil"/>
              <w:left w:val="nil"/>
              <w:bottom w:val="nil"/>
              <w:right w:val="nil"/>
            </w:tcBorders>
            <w:shd w:val="clear" w:color="auto" w:fill="auto"/>
            <w:vAlign w:val="center"/>
          </w:tcPr>
          <w:p w14:paraId="2CF69DF5" w14:textId="4F39337F" w:rsidR="00EF3F6A" w:rsidRPr="003D79DA" w:rsidRDefault="00EF3F6A"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024" w:type="dxa"/>
            <w:tcBorders>
              <w:top w:val="nil"/>
              <w:left w:val="nil"/>
              <w:bottom w:val="nil"/>
              <w:right w:val="nil"/>
            </w:tcBorders>
            <w:shd w:val="clear" w:color="auto" w:fill="auto"/>
            <w:vAlign w:val="center"/>
          </w:tcPr>
          <w:p w14:paraId="0C16901B" w14:textId="50E414A8" w:rsidR="00EF3F6A" w:rsidRPr="003D79DA" w:rsidRDefault="00EF3F6A"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(under 5 years old)</w:t>
            </w:r>
          </w:p>
        </w:tc>
        <w:tc>
          <w:tcPr>
            <w:tcW w:w="1440" w:type="dxa"/>
            <w:tcBorders>
              <w:top w:val="nil"/>
              <w:left w:val="nil"/>
              <w:bottom w:val="nil"/>
              <w:right w:val="nil"/>
            </w:tcBorders>
            <w:shd w:val="clear" w:color="auto" w:fill="auto"/>
            <w:vAlign w:val="center"/>
          </w:tcPr>
          <w:p w14:paraId="58A315F4" w14:textId="620D8137"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267,981</w:t>
            </w:r>
          </w:p>
        </w:tc>
        <w:tc>
          <w:tcPr>
            <w:tcW w:w="1440" w:type="dxa"/>
            <w:tcBorders>
              <w:top w:val="nil"/>
              <w:left w:val="nil"/>
              <w:bottom w:val="nil"/>
              <w:right w:val="nil"/>
            </w:tcBorders>
            <w:shd w:val="clear" w:color="auto" w:fill="auto"/>
            <w:vAlign w:val="center"/>
          </w:tcPr>
          <w:p w14:paraId="038E09AF" w14:textId="3B230D66"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5.9</w:t>
            </w:r>
          </w:p>
        </w:tc>
      </w:tr>
      <w:tr w:rsidR="00EF3F6A" w:rsidRPr="003D79DA" w14:paraId="500C2D13" w14:textId="77777777" w:rsidTr="00EF3F6A">
        <w:trPr>
          <w:trHeight w:val="216"/>
        </w:trPr>
        <w:tc>
          <w:tcPr>
            <w:tcW w:w="910" w:type="dxa"/>
            <w:tcBorders>
              <w:top w:val="nil"/>
              <w:left w:val="nil"/>
              <w:bottom w:val="nil"/>
              <w:right w:val="nil"/>
            </w:tcBorders>
            <w:shd w:val="clear" w:color="auto" w:fill="auto"/>
            <w:vAlign w:val="center"/>
          </w:tcPr>
          <w:p w14:paraId="4E6B5CAE"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3024" w:type="dxa"/>
            <w:tcBorders>
              <w:top w:val="nil"/>
              <w:left w:val="nil"/>
              <w:bottom w:val="nil"/>
              <w:right w:val="nil"/>
            </w:tcBorders>
            <w:shd w:val="clear" w:color="auto" w:fill="auto"/>
            <w:vAlign w:val="center"/>
          </w:tcPr>
          <w:p w14:paraId="07CF6F4F" w14:textId="40F0CCB3"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Has difficulty remembering</w:t>
            </w:r>
          </w:p>
        </w:tc>
        <w:tc>
          <w:tcPr>
            <w:tcW w:w="1440" w:type="dxa"/>
            <w:tcBorders>
              <w:top w:val="nil"/>
              <w:left w:val="nil"/>
              <w:bottom w:val="nil"/>
              <w:right w:val="nil"/>
            </w:tcBorders>
            <w:shd w:val="clear" w:color="auto" w:fill="auto"/>
            <w:vAlign w:val="center"/>
          </w:tcPr>
          <w:p w14:paraId="3BEDD2FC" w14:textId="4AC5C38B"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230,844</w:t>
            </w:r>
          </w:p>
        </w:tc>
        <w:tc>
          <w:tcPr>
            <w:tcW w:w="1440" w:type="dxa"/>
            <w:tcBorders>
              <w:top w:val="nil"/>
              <w:left w:val="nil"/>
              <w:bottom w:val="nil"/>
              <w:right w:val="nil"/>
            </w:tcBorders>
            <w:shd w:val="clear" w:color="auto" w:fill="auto"/>
            <w:vAlign w:val="center"/>
          </w:tcPr>
          <w:p w14:paraId="2DC3EA9C" w14:textId="1FEB7BE5"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5.1</w:t>
            </w:r>
          </w:p>
        </w:tc>
      </w:tr>
      <w:tr w:rsidR="00EF3F6A" w:rsidRPr="003D79DA" w14:paraId="0526C173" w14:textId="77777777" w:rsidTr="00EF3F6A">
        <w:trPr>
          <w:trHeight w:val="216"/>
        </w:trPr>
        <w:tc>
          <w:tcPr>
            <w:tcW w:w="910" w:type="dxa"/>
            <w:tcBorders>
              <w:top w:val="nil"/>
              <w:left w:val="nil"/>
              <w:bottom w:val="nil"/>
              <w:right w:val="nil"/>
            </w:tcBorders>
            <w:shd w:val="clear" w:color="auto" w:fill="auto"/>
            <w:vAlign w:val="center"/>
          </w:tcPr>
          <w:p w14:paraId="7E2A19E6"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3024" w:type="dxa"/>
            <w:tcBorders>
              <w:top w:val="nil"/>
              <w:left w:val="nil"/>
              <w:bottom w:val="nil"/>
              <w:right w:val="nil"/>
            </w:tcBorders>
            <w:shd w:val="clear" w:color="auto" w:fill="auto"/>
            <w:vAlign w:val="center"/>
          </w:tcPr>
          <w:p w14:paraId="30309141" w14:textId="5FA75D54"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No difficulty remembering</w:t>
            </w:r>
          </w:p>
        </w:tc>
        <w:tc>
          <w:tcPr>
            <w:tcW w:w="1440" w:type="dxa"/>
            <w:tcBorders>
              <w:top w:val="nil"/>
              <w:left w:val="nil"/>
              <w:bottom w:val="nil"/>
              <w:right w:val="nil"/>
            </w:tcBorders>
            <w:shd w:val="clear" w:color="auto" w:fill="auto"/>
            <w:vAlign w:val="center"/>
          </w:tcPr>
          <w:p w14:paraId="52413877" w14:textId="27FCD636"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4,013,551</w:t>
            </w:r>
          </w:p>
        </w:tc>
        <w:tc>
          <w:tcPr>
            <w:tcW w:w="1440" w:type="dxa"/>
            <w:tcBorders>
              <w:top w:val="nil"/>
              <w:left w:val="nil"/>
              <w:bottom w:val="nil"/>
              <w:right w:val="nil"/>
            </w:tcBorders>
            <w:shd w:val="clear" w:color="auto" w:fill="auto"/>
            <w:vAlign w:val="center"/>
          </w:tcPr>
          <w:p w14:paraId="2B1FFC82" w14:textId="29B29D2D"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88.9</w:t>
            </w:r>
          </w:p>
        </w:tc>
      </w:tr>
      <w:tr w:rsidR="00EF3F6A" w:rsidRPr="003D79DA" w14:paraId="219E833A" w14:textId="77777777" w:rsidTr="00EF3F6A">
        <w:trPr>
          <w:trHeight w:val="216"/>
        </w:trPr>
        <w:tc>
          <w:tcPr>
            <w:tcW w:w="910" w:type="dxa"/>
            <w:tcBorders>
              <w:top w:val="nil"/>
              <w:left w:val="nil"/>
              <w:bottom w:val="nil"/>
              <w:right w:val="nil"/>
            </w:tcBorders>
            <w:shd w:val="clear" w:color="auto" w:fill="auto"/>
            <w:vAlign w:val="center"/>
          </w:tcPr>
          <w:p w14:paraId="3AD8116C" w14:textId="77777777" w:rsidR="00EF3F6A" w:rsidRPr="003D79DA" w:rsidRDefault="00EF3F6A" w:rsidP="00714044">
            <w:pPr>
              <w:jc w:val="right"/>
              <w:rPr>
                <w:rFonts w:ascii="Consolas" w:eastAsia="MS Mincho" w:hAnsi="Consolas" w:cs="Consolas"/>
                <w:b/>
                <w:color w:val="000000"/>
                <w:sz w:val="18"/>
                <w:szCs w:val="20"/>
              </w:rPr>
            </w:pPr>
          </w:p>
        </w:tc>
        <w:tc>
          <w:tcPr>
            <w:tcW w:w="3024" w:type="dxa"/>
            <w:tcBorders>
              <w:top w:val="nil"/>
              <w:left w:val="nil"/>
              <w:bottom w:val="nil"/>
              <w:right w:val="nil"/>
            </w:tcBorders>
            <w:shd w:val="clear" w:color="auto" w:fill="auto"/>
            <w:vAlign w:val="center"/>
          </w:tcPr>
          <w:p w14:paraId="0E21425D" w14:textId="77777777" w:rsidR="00EF3F6A" w:rsidRPr="003D79DA" w:rsidRDefault="00EF3F6A"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2CFBB35E" w14:textId="44448CBB"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shd w:val="clear" w:color="auto" w:fill="auto"/>
            <w:vAlign w:val="center"/>
          </w:tcPr>
          <w:p w14:paraId="4F1CDEDC" w14:textId="14D7C36B"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63F1F64" w14:textId="77777777" w:rsidR="009C471D" w:rsidRPr="003D79DA" w:rsidRDefault="009C471D" w:rsidP="00714044">
      <w:pPr>
        <w:spacing w:after="240"/>
        <w:rPr>
          <w:rFonts w:asciiTheme="minorHAnsi" w:hAnsiTheme="minorHAnsi" w:cs="Consolas"/>
          <w:b/>
          <w:sz w:val="26"/>
          <w:szCs w:val="26"/>
        </w:rPr>
      </w:pPr>
      <w:r w:rsidRPr="003D79DA">
        <w:rPr>
          <w:rFonts w:asciiTheme="minorHAnsi" w:hAnsiTheme="minorHAnsi" w:cs="Consolas"/>
          <w:b/>
          <w:sz w:val="26"/>
          <w:szCs w:val="26"/>
        </w:rPr>
        <w:br w:type="page"/>
      </w:r>
    </w:p>
    <w:p w14:paraId="269D0443" w14:textId="77777777" w:rsidR="00025743" w:rsidRPr="003D79DA" w:rsidRDefault="00253723" w:rsidP="00714044">
      <w:pPr>
        <w:pStyle w:val="PlainText"/>
        <w:jc w:val="both"/>
        <w:rPr>
          <w:rStyle w:val="Hyperlink"/>
          <w:rFonts w:asciiTheme="minorHAnsi" w:hAnsiTheme="minorHAnsi" w:cs="Calibri"/>
          <w:szCs w:val="22"/>
        </w:rPr>
      </w:pPr>
      <w:r w:rsidRPr="003D79DA">
        <w:rPr>
          <w:rFonts w:asciiTheme="minorHAnsi" w:hAnsiTheme="minorHAnsi" w:cs="Consolas"/>
          <w:b/>
          <w:sz w:val="24"/>
          <w:szCs w:val="22"/>
        </w:rPr>
        <w:lastRenderedPageBreak/>
        <w:t xml:space="preserve">Physical </w:t>
      </w:r>
      <w:r w:rsidRPr="003D79DA">
        <w:rPr>
          <w:rFonts w:asciiTheme="minorHAnsi" w:hAnsiTheme="minorHAnsi"/>
          <w:b/>
          <w:sz w:val="24"/>
          <w:szCs w:val="22"/>
        </w:rPr>
        <w:t>Difficulty</w:t>
      </w:r>
      <w:bookmarkStart w:id="92" w:name="DPHY"/>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DPHY</w:t>
      </w:r>
      <w:bookmarkEnd w:id="92"/>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D256BF"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185A3B87" w14:textId="147EF0E6" w:rsidR="00253723" w:rsidRPr="003D79DA" w:rsidRDefault="00025743" w:rsidP="00714044">
      <w:pPr>
        <w:pStyle w:val="PlainText"/>
        <w:jc w:val="both"/>
        <w:rPr>
          <w:rFonts w:asciiTheme="minorHAnsi" w:hAnsiTheme="minorHAnsi" w:cs="Consolas"/>
          <w:sz w:val="22"/>
          <w:szCs w:val="22"/>
        </w:rPr>
      </w:pPr>
      <w:r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56DA9C14" w14:textId="51145218" w:rsidR="009C471D" w:rsidRPr="003D79DA" w:rsidRDefault="004026AC"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Pr="003D79DA">
        <w:rPr>
          <w:rFonts w:asciiTheme="minorHAnsi" w:hAnsiTheme="minorHAnsi" w:cs="Consolas"/>
          <w:sz w:val="22"/>
          <w:szCs w:val="22"/>
        </w:rPr>
        <w:t xml:space="preserve"> </w:t>
      </w:r>
      <w:r w:rsidR="009C471D" w:rsidRPr="003D79DA">
        <w:rPr>
          <w:rFonts w:asciiTheme="minorHAnsi" w:hAnsiTheme="minorHAnsi" w:cs="Consolas"/>
          <w:sz w:val="22"/>
          <w:szCs w:val="22"/>
        </w:rPr>
        <w:t>The data on ambulatory functioning were derived from answers to Question 17b, which was asked of people 5 years old and over. The question asked respondents if they had “serious difficulty walking or climbing stairs.” Respondents were instructed to mark “yes” or “no.”</w:t>
      </w:r>
    </w:p>
    <w:p w14:paraId="42C8326D" w14:textId="77777777" w:rsidR="00253723" w:rsidRPr="003D79DA" w:rsidRDefault="00253723" w:rsidP="00714044">
      <w:pPr>
        <w:jc w:val="both"/>
        <w:rPr>
          <w:rFonts w:asciiTheme="minorHAnsi" w:hAnsiTheme="minorHAnsi" w:cs="Consolas"/>
          <w:sz w:val="22"/>
          <w:szCs w:val="22"/>
        </w:rPr>
      </w:pPr>
    </w:p>
    <w:p w14:paraId="1543492E" w14:textId="77777777"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515B2B6C" w14:textId="77777777" w:rsidR="00253723" w:rsidRPr="003D79DA" w:rsidRDefault="002537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UDPHY</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319DB38A" w14:textId="708AF36C"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FDPHY</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09FD7ECA" w14:textId="77777777" w:rsidR="00253723" w:rsidRPr="003D79DA" w:rsidRDefault="00253723" w:rsidP="00714044">
      <w:pPr>
        <w:jc w:val="both"/>
        <w:rPr>
          <w:rFonts w:asciiTheme="minorHAnsi" w:hAnsiTheme="minorHAnsi" w:cs="Consolas"/>
          <w:sz w:val="22"/>
          <w:szCs w:val="22"/>
        </w:rPr>
      </w:pPr>
    </w:p>
    <w:p w14:paraId="00701AA2" w14:textId="2676564F"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7BA77DD"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7955045" w14:textId="77777777" w:rsidR="00D948C7" w:rsidRPr="003D79DA" w:rsidRDefault="00D948C7" w:rsidP="00714044">
      <w:pPr>
        <w:pStyle w:val="PlainText"/>
        <w:jc w:val="both"/>
        <w:rPr>
          <w:rFonts w:asciiTheme="minorHAnsi" w:eastAsia="MS Mincho" w:hAnsiTheme="minorHAnsi" w:cs="Consolas"/>
          <w:sz w:val="22"/>
          <w:szCs w:val="22"/>
        </w:rPr>
      </w:pPr>
    </w:p>
    <w:p w14:paraId="5CF5D410" w14:textId="4F855E46"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5DD54AFE" w14:textId="7230EAE2" w:rsidR="00253723"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069570D" w14:textId="1F14C6A8" w:rsidR="009F03E5"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B15D34D" w14:textId="77777777" w:rsidR="00C2583C" w:rsidRPr="003D79DA" w:rsidRDefault="00C2583C" w:rsidP="00714044">
      <w:pPr>
        <w:ind w:firstLine="360"/>
        <w:rPr>
          <w:rFonts w:asciiTheme="minorHAnsi" w:hAnsiTheme="minorHAnsi"/>
          <w:i/>
          <w:sz w:val="22"/>
        </w:rPr>
      </w:pPr>
    </w:p>
    <w:tbl>
      <w:tblPr>
        <w:tblW w:w="6636" w:type="dxa"/>
        <w:tblInd w:w="108" w:type="dxa"/>
        <w:tblLook w:val="04A0" w:firstRow="1" w:lastRow="0" w:firstColumn="1" w:lastColumn="0" w:noHBand="0" w:noVBand="1"/>
      </w:tblPr>
      <w:tblGrid>
        <w:gridCol w:w="910"/>
        <w:gridCol w:w="2880"/>
        <w:gridCol w:w="1418"/>
        <w:gridCol w:w="1428"/>
      </w:tblGrid>
      <w:tr w:rsidR="003865DF" w:rsidRPr="003D79DA" w14:paraId="7710D24F" w14:textId="77777777" w:rsidTr="00EF3F6A">
        <w:trPr>
          <w:trHeight w:val="216"/>
        </w:trPr>
        <w:tc>
          <w:tcPr>
            <w:tcW w:w="3790" w:type="dxa"/>
            <w:gridSpan w:val="2"/>
            <w:tcBorders>
              <w:top w:val="nil"/>
              <w:left w:val="nil"/>
              <w:bottom w:val="nil"/>
              <w:right w:val="nil"/>
            </w:tcBorders>
            <w:shd w:val="clear" w:color="auto" w:fill="auto"/>
            <w:vAlign w:val="center"/>
          </w:tcPr>
          <w:p w14:paraId="700A469F" w14:textId="77777777" w:rsidR="003865DF" w:rsidRPr="003D79DA" w:rsidRDefault="003865DF"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18" w:type="dxa"/>
            <w:tcBorders>
              <w:top w:val="nil"/>
              <w:left w:val="nil"/>
              <w:bottom w:val="nil"/>
              <w:right w:val="nil"/>
            </w:tcBorders>
            <w:shd w:val="clear" w:color="auto" w:fill="auto"/>
            <w:vAlign w:val="center"/>
          </w:tcPr>
          <w:p w14:paraId="55442843" w14:textId="77777777" w:rsidR="003865DF" w:rsidRPr="003D79DA" w:rsidRDefault="003865D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28" w:type="dxa"/>
            <w:tcBorders>
              <w:top w:val="nil"/>
              <w:left w:val="nil"/>
              <w:bottom w:val="nil"/>
              <w:right w:val="nil"/>
            </w:tcBorders>
            <w:shd w:val="clear" w:color="auto" w:fill="auto"/>
            <w:vAlign w:val="center"/>
          </w:tcPr>
          <w:p w14:paraId="32C97EC3" w14:textId="77777777" w:rsidR="003865DF" w:rsidRPr="003D79DA" w:rsidRDefault="003865D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865DF" w:rsidRPr="003D79DA" w14:paraId="64B06F52" w14:textId="77777777" w:rsidTr="00EF3F6A">
        <w:trPr>
          <w:trHeight w:val="216"/>
        </w:trPr>
        <w:tc>
          <w:tcPr>
            <w:tcW w:w="910" w:type="dxa"/>
            <w:tcBorders>
              <w:top w:val="nil"/>
              <w:left w:val="nil"/>
              <w:bottom w:val="nil"/>
              <w:right w:val="nil"/>
            </w:tcBorders>
            <w:shd w:val="clear" w:color="auto" w:fill="auto"/>
            <w:vAlign w:val="center"/>
          </w:tcPr>
          <w:p w14:paraId="5B6107E0" w14:textId="77777777" w:rsidR="003865DF" w:rsidRPr="003D79DA" w:rsidRDefault="003865DF"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3477FADC" w14:textId="77777777" w:rsidR="003865DF" w:rsidRPr="003D79DA" w:rsidRDefault="003865DF" w:rsidP="00714044">
            <w:pPr>
              <w:ind w:left="-72"/>
              <w:rPr>
                <w:rFonts w:ascii="Consolas" w:eastAsia="MS Mincho" w:hAnsi="Consolas" w:cs="Consolas"/>
                <w:b/>
                <w:bCs/>
                <w:color w:val="000000"/>
                <w:sz w:val="18"/>
                <w:szCs w:val="20"/>
              </w:rPr>
            </w:pPr>
          </w:p>
        </w:tc>
        <w:tc>
          <w:tcPr>
            <w:tcW w:w="1418" w:type="dxa"/>
            <w:tcBorders>
              <w:top w:val="nil"/>
              <w:left w:val="nil"/>
              <w:bottom w:val="nil"/>
              <w:right w:val="nil"/>
            </w:tcBorders>
            <w:shd w:val="clear" w:color="auto" w:fill="auto"/>
            <w:vAlign w:val="center"/>
          </w:tcPr>
          <w:p w14:paraId="79DFA5A2" w14:textId="77777777" w:rsidR="003865DF" w:rsidRPr="003D79DA" w:rsidRDefault="003865DF" w:rsidP="00714044">
            <w:pPr>
              <w:jc w:val="right"/>
              <w:rPr>
                <w:rFonts w:ascii="Consolas" w:eastAsia="MS Mincho" w:hAnsi="Consolas" w:cs="Consolas"/>
                <w:b/>
                <w:bCs/>
                <w:color w:val="000000"/>
                <w:sz w:val="18"/>
                <w:szCs w:val="20"/>
              </w:rPr>
            </w:pPr>
          </w:p>
        </w:tc>
        <w:tc>
          <w:tcPr>
            <w:tcW w:w="1428" w:type="dxa"/>
            <w:tcBorders>
              <w:top w:val="nil"/>
              <w:left w:val="nil"/>
              <w:bottom w:val="nil"/>
              <w:right w:val="nil"/>
            </w:tcBorders>
            <w:shd w:val="clear" w:color="auto" w:fill="auto"/>
            <w:vAlign w:val="center"/>
          </w:tcPr>
          <w:p w14:paraId="13E21E48" w14:textId="77777777" w:rsidR="003865DF" w:rsidRPr="003D79DA" w:rsidRDefault="003865DF" w:rsidP="00714044">
            <w:pPr>
              <w:jc w:val="right"/>
              <w:rPr>
                <w:rFonts w:ascii="Consolas" w:eastAsia="MS Mincho" w:hAnsi="Consolas" w:cs="Consolas"/>
                <w:b/>
                <w:bCs/>
                <w:color w:val="000000"/>
                <w:sz w:val="18"/>
                <w:szCs w:val="20"/>
              </w:rPr>
            </w:pPr>
          </w:p>
        </w:tc>
      </w:tr>
      <w:tr w:rsidR="00EF3F6A" w:rsidRPr="003D79DA" w14:paraId="163FEF64" w14:textId="77777777" w:rsidTr="00EF3F6A">
        <w:trPr>
          <w:trHeight w:val="216"/>
        </w:trPr>
        <w:tc>
          <w:tcPr>
            <w:tcW w:w="910" w:type="dxa"/>
            <w:tcBorders>
              <w:top w:val="nil"/>
              <w:left w:val="nil"/>
              <w:bottom w:val="nil"/>
              <w:right w:val="nil"/>
            </w:tcBorders>
            <w:shd w:val="clear" w:color="auto" w:fill="auto"/>
            <w:vAlign w:val="center"/>
          </w:tcPr>
          <w:p w14:paraId="5FAB7B59" w14:textId="2F6668D9" w:rsidR="00EF3F6A" w:rsidRPr="003D79DA" w:rsidRDefault="00EF3F6A"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50A7E803" w14:textId="7CFBB189" w:rsidR="00EF3F6A" w:rsidRPr="003D79DA" w:rsidRDefault="00EF3F6A"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(under 5 years old)</w:t>
            </w:r>
          </w:p>
        </w:tc>
        <w:tc>
          <w:tcPr>
            <w:tcW w:w="1418" w:type="dxa"/>
            <w:tcBorders>
              <w:top w:val="nil"/>
              <w:left w:val="nil"/>
              <w:bottom w:val="nil"/>
              <w:right w:val="nil"/>
            </w:tcBorders>
            <w:shd w:val="clear" w:color="auto" w:fill="auto"/>
            <w:vAlign w:val="center"/>
          </w:tcPr>
          <w:p w14:paraId="547C9D65" w14:textId="13ED2815"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267,981</w:t>
            </w:r>
          </w:p>
        </w:tc>
        <w:tc>
          <w:tcPr>
            <w:tcW w:w="1428" w:type="dxa"/>
            <w:tcBorders>
              <w:top w:val="nil"/>
              <w:left w:val="nil"/>
              <w:bottom w:val="nil"/>
              <w:right w:val="nil"/>
            </w:tcBorders>
            <w:shd w:val="clear" w:color="auto" w:fill="auto"/>
            <w:vAlign w:val="center"/>
          </w:tcPr>
          <w:p w14:paraId="4BAF1185" w14:textId="0C275DBD"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5.9</w:t>
            </w:r>
          </w:p>
        </w:tc>
      </w:tr>
      <w:tr w:rsidR="00EF3F6A" w:rsidRPr="003D79DA" w14:paraId="71092B3D" w14:textId="77777777" w:rsidTr="00EF3F6A">
        <w:trPr>
          <w:trHeight w:val="216"/>
        </w:trPr>
        <w:tc>
          <w:tcPr>
            <w:tcW w:w="910" w:type="dxa"/>
            <w:tcBorders>
              <w:top w:val="nil"/>
              <w:left w:val="nil"/>
              <w:bottom w:val="nil"/>
              <w:right w:val="nil"/>
            </w:tcBorders>
            <w:shd w:val="clear" w:color="auto" w:fill="auto"/>
            <w:vAlign w:val="center"/>
          </w:tcPr>
          <w:p w14:paraId="2DCF7B2A"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0BB4B7B4" w14:textId="7C983D24"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 xml:space="preserve">Has physical difficulty </w:t>
            </w:r>
          </w:p>
        </w:tc>
        <w:tc>
          <w:tcPr>
            <w:tcW w:w="1418" w:type="dxa"/>
            <w:tcBorders>
              <w:top w:val="nil"/>
              <w:left w:val="nil"/>
              <w:bottom w:val="nil"/>
              <w:right w:val="nil"/>
            </w:tcBorders>
            <w:shd w:val="clear" w:color="auto" w:fill="auto"/>
            <w:vAlign w:val="center"/>
          </w:tcPr>
          <w:p w14:paraId="2EF825C5" w14:textId="5D43C04C"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341,118</w:t>
            </w:r>
          </w:p>
        </w:tc>
        <w:tc>
          <w:tcPr>
            <w:tcW w:w="1428" w:type="dxa"/>
            <w:tcBorders>
              <w:top w:val="nil"/>
              <w:left w:val="nil"/>
              <w:bottom w:val="nil"/>
              <w:right w:val="nil"/>
            </w:tcBorders>
            <w:shd w:val="clear" w:color="auto" w:fill="auto"/>
            <w:vAlign w:val="center"/>
          </w:tcPr>
          <w:p w14:paraId="00CDC4F2" w14:textId="0B351CFF"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7.6</w:t>
            </w:r>
          </w:p>
        </w:tc>
      </w:tr>
      <w:tr w:rsidR="00EF3F6A" w:rsidRPr="003D79DA" w14:paraId="0BCA4A00" w14:textId="77777777" w:rsidTr="00EF3F6A">
        <w:trPr>
          <w:trHeight w:val="216"/>
        </w:trPr>
        <w:tc>
          <w:tcPr>
            <w:tcW w:w="910" w:type="dxa"/>
            <w:tcBorders>
              <w:top w:val="nil"/>
              <w:left w:val="nil"/>
              <w:bottom w:val="nil"/>
              <w:right w:val="nil"/>
            </w:tcBorders>
            <w:shd w:val="clear" w:color="auto" w:fill="auto"/>
            <w:vAlign w:val="center"/>
          </w:tcPr>
          <w:p w14:paraId="07CCAD43"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521FAA25" w14:textId="7ABF1B6C"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No physical difficulty</w:t>
            </w:r>
          </w:p>
        </w:tc>
        <w:tc>
          <w:tcPr>
            <w:tcW w:w="1418" w:type="dxa"/>
            <w:tcBorders>
              <w:top w:val="nil"/>
              <w:left w:val="nil"/>
              <w:bottom w:val="nil"/>
              <w:right w:val="nil"/>
            </w:tcBorders>
            <w:shd w:val="clear" w:color="auto" w:fill="auto"/>
            <w:vAlign w:val="center"/>
          </w:tcPr>
          <w:p w14:paraId="23CF403C" w14:textId="0FA62002"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3,903,277</w:t>
            </w:r>
          </w:p>
        </w:tc>
        <w:tc>
          <w:tcPr>
            <w:tcW w:w="1428" w:type="dxa"/>
            <w:tcBorders>
              <w:top w:val="nil"/>
              <w:left w:val="nil"/>
              <w:bottom w:val="nil"/>
              <w:right w:val="nil"/>
            </w:tcBorders>
            <w:shd w:val="clear" w:color="auto" w:fill="auto"/>
            <w:vAlign w:val="center"/>
          </w:tcPr>
          <w:p w14:paraId="60DFFBC3" w14:textId="73269722"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86.5</w:t>
            </w:r>
          </w:p>
        </w:tc>
      </w:tr>
      <w:tr w:rsidR="00EF3F6A" w:rsidRPr="003D79DA" w14:paraId="06718DB6" w14:textId="77777777" w:rsidTr="00EF3F6A">
        <w:trPr>
          <w:trHeight w:val="216"/>
        </w:trPr>
        <w:tc>
          <w:tcPr>
            <w:tcW w:w="910" w:type="dxa"/>
            <w:tcBorders>
              <w:top w:val="nil"/>
              <w:left w:val="nil"/>
              <w:bottom w:val="nil"/>
              <w:right w:val="nil"/>
            </w:tcBorders>
            <w:shd w:val="clear" w:color="auto" w:fill="auto"/>
            <w:vAlign w:val="center"/>
          </w:tcPr>
          <w:p w14:paraId="6A859386" w14:textId="77777777" w:rsidR="00EF3F6A" w:rsidRPr="003D79DA" w:rsidRDefault="00EF3F6A"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21797E5B" w14:textId="77777777" w:rsidR="00EF3F6A" w:rsidRPr="003D79DA" w:rsidRDefault="00EF3F6A"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18" w:type="dxa"/>
            <w:tcBorders>
              <w:top w:val="nil"/>
              <w:left w:val="nil"/>
              <w:bottom w:val="nil"/>
              <w:right w:val="nil"/>
            </w:tcBorders>
            <w:shd w:val="clear" w:color="auto" w:fill="auto"/>
            <w:vAlign w:val="center"/>
          </w:tcPr>
          <w:p w14:paraId="4CF13A81" w14:textId="2A80EC36"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28" w:type="dxa"/>
            <w:tcBorders>
              <w:top w:val="nil"/>
              <w:left w:val="nil"/>
              <w:bottom w:val="nil"/>
              <w:right w:val="nil"/>
            </w:tcBorders>
            <w:shd w:val="clear" w:color="auto" w:fill="auto"/>
            <w:vAlign w:val="center"/>
          </w:tcPr>
          <w:p w14:paraId="5D5E51B6" w14:textId="2EF2AD02"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1F5EFC62" w14:textId="02B3DC84" w:rsidR="00253723" w:rsidRPr="003D79DA" w:rsidRDefault="00253723" w:rsidP="00714044">
      <w:pPr>
        <w:spacing w:after="240"/>
        <w:rPr>
          <w:rFonts w:asciiTheme="minorHAnsi" w:hAnsiTheme="minorHAnsi" w:cs="Consolas"/>
          <w:b/>
          <w:sz w:val="26"/>
          <w:szCs w:val="26"/>
        </w:rPr>
      </w:pPr>
      <w:r w:rsidRPr="003D79DA">
        <w:rPr>
          <w:rFonts w:asciiTheme="minorHAnsi" w:hAnsiTheme="minorHAnsi" w:cs="Consolas"/>
        </w:rPr>
        <w:br w:type="page"/>
      </w:r>
    </w:p>
    <w:p w14:paraId="13568777" w14:textId="77777777" w:rsidR="00025743" w:rsidRPr="003D79DA" w:rsidRDefault="00253723" w:rsidP="00714044">
      <w:pPr>
        <w:pStyle w:val="PlainText"/>
        <w:jc w:val="both"/>
        <w:rPr>
          <w:rStyle w:val="Hyperlink"/>
          <w:rFonts w:asciiTheme="minorHAnsi" w:hAnsiTheme="minorHAnsi" w:cs="Calibri"/>
          <w:szCs w:val="22"/>
        </w:rPr>
      </w:pPr>
      <w:r w:rsidRPr="003D79DA">
        <w:rPr>
          <w:rFonts w:asciiTheme="minorHAnsi" w:hAnsiTheme="minorHAnsi"/>
          <w:b/>
          <w:sz w:val="24"/>
          <w:szCs w:val="22"/>
        </w:rPr>
        <w:lastRenderedPageBreak/>
        <w:t>Difficulty Dressing</w:t>
      </w:r>
      <w:bookmarkStart w:id="93" w:name="DDRS"/>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DDRS</w:t>
      </w:r>
      <w:bookmarkEnd w:id="93"/>
      <w:r w:rsidRPr="003D79DA">
        <w:rPr>
          <w:rFonts w:asciiTheme="minorHAnsi" w:hAnsiTheme="minorHAnsi" w:cs="Consolas"/>
          <w:b/>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D256BF"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592F166D" w14:textId="7DB60A1A" w:rsidR="00253723" w:rsidRPr="003D79DA" w:rsidRDefault="00025743" w:rsidP="00714044">
      <w:pPr>
        <w:pStyle w:val="PlainText"/>
        <w:jc w:val="both"/>
        <w:rPr>
          <w:rFonts w:asciiTheme="minorHAnsi" w:hAnsiTheme="minorHAnsi" w:cs="Consolas"/>
          <w:sz w:val="22"/>
          <w:szCs w:val="22"/>
        </w:rPr>
      </w:pPr>
      <w:r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743B692D" w14:textId="58E3324A" w:rsidR="009C471D"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253723" w:rsidRPr="003D79DA">
        <w:rPr>
          <w:rFonts w:asciiTheme="minorHAnsi" w:hAnsiTheme="minorHAnsi" w:cs="Consolas"/>
          <w:sz w:val="22"/>
          <w:szCs w:val="22"/>
        </w:rPr>
        <w:t xml:space="preserve"> </w:t>
      </w:r>
      <w:r w:rsidR="009C471D" w:rsidRPr="003D79DA">
        <w:rPr>
          <w:rFonts w:asciiTheme="minorHAnsi" w:hAnsiTheme="minorHAnsi" w:cs="Consolas"/>
          <w:sz w:val="22"/>
          <w:szCs w:val="22"/>
        </w:rPr>
        <w:t xml:space="preserve">The data on self-care limitations were derived from answers to Question 17c, which was asked of people 5 years and over. The question asked respondents if they had “difficulty dressing or bathing.” Respondents were instructed to mark “yes” or “no.” </w:t>
      </w:r>
    </w:p>
    <w:p w14:paraId="263ED504" w14:textId="77777777" w:rsidR="009C471D" w:rsidRPr="003D79DA" w:rsidRDefault="009C471D" w:rsidP="00714044">
      <w:pPr>
        <w:jc w:val="both"/>
        <w:rPr>
          <w:rFonts w:asciiTheme="minorHAnsi" w:hAnsiTheme="minorHAnsi" w:cs="Consolas"/>
          <w:sz w:val="22"/>
          <w:szCs w:val="22"/>
        </w:rPr>
      </w:pPr>
    </w:p>
    <w:p w14:paraId="3C82F272" w14:textId="77777777"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069BE6E5" w14:textId="77777777" w:rsidR="00253723" w:rsidRPr="003D79DA" w:rsidRDefault="002537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UDDRS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25F58CC0" w14:textId="09065A4E"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FDDRS</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8256602" w14:textId="77777777" w:rsidR="00253723" w:rsidRPr="003D79DA" w:rsidRDefault="00253723" w:rsidP="00714044">
      <w:pPr>
        <w:jc w:val="both"/>
        <w:rPr>
          <w:rFonts w:asciiTheme="minorHAnsi" w:hAnsiTheme="minorHAnsi" w:cs="Consolas"/>
          <w:sz w:val="22"/>
          <w:szCs w:val="22"/>
        </w:rPr>
      </w:pPr>
    </w:p>
    <w:p w14:paraId="47B81D63" w14:textId="3D7EB878"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D4C2BB0"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6E34FF23" w14:textId="77777777" w:rsidR="00D948C7" w:rsidRPr="003D79DA" w:rsidRDefault="00D948C7" w:rsidP="00714044">
      <w:pPr>
        <w:pStyle w:val="PlainText"/>
        <w:jc w:val="both"/>
        <w:rPr>
          <w:rFonts w:asciiTheme="minorHAnsi" w:eastAsia="MS Mincho" w:hAnsiTheme="minorHAnsi" w:cs="Consolas"/>
          <w:sz w:val="22"/>
          <w:szCs w:val="22"/>
        </w:rPr>
      </w:pPr>
    </w:p>
    <w:p w14:paraId="2DC746C6" w14:textId="472F30D8"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50F2F0EC" w14:textId="3C1347B5" w:rsidR="00253723"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F581AA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569D5BD" w14:textId="77777777" w:rsidR="00E96F28" w:rsidRPr="003D79DA" w:rsidRDefault="00E96F28" w:rsidP="00714044">
      <w:pPr>
        <w:pStyle w:val="PlainText"/>
        <w:jc w:val="both"/>
        <w:rPr>
          <w:rFonts w:asciiTheme="minorHAnsi" w:eastAsia="MS Mincho" w:hAnsiTheme="minorHAnsi" w:cs="Consolas"/>
          <w:i/>
          <w:sz w:val="22"/>
          <w:szCs w:val="22"/>
        </w:rPr>
      </w:pPr>
    </w:p>
    <w:tbl>
      <w:tblPr>
        <w:tblW w:w="6780" w:type="dxa"/>
        <w:tblInd w:w="108" w:type="dxa"/>
        <w:tblLook w:val="04A0" w:firstRow="1" w:lastRow="0" w:firstColumn="1" w:lastColumn="0" w:noHBand="0" w:noVBand="1"/>
      </w:tblPr>
      <w:tblGrid>
        <w:gridCol w:w="910"/>
        <w:gridCol w:w="3024"/>
        <w:gridCol w:w="1418"/>
        <w:gridCol w:w="1428"/>
      </w:tblGrid>
      <w:tr w:rsidR="003865DF" w:rsidRPr="003D79DA" w14:paraId="5961A79D" w14:textId="77777777" w:rsidTr="00EF3F6A">
        <w:trPr>
          <w:trHeight w:val="216"/>
        </w:trPr>
        <w:tc>
          <w:tcPr>
            <w:tcW w:w="3934" w:type="dxa"/>
            <w:gridSpan w:val="2"/>
            <w:tcBorders>
              <w:top w:val="nil"/>
              <w:left w:val="nil"/>
              <w:bottom w:val="nil"/>
              <w:right w:val="nil"/>
            </w:tcBorders>
            <w:shd w:val="clear" w:color="auto" w:fill="auto"/>
            <w:vAlign w:val="center"/>
          </w:tcPr>
          <w:p w14:paraId="7B42FDA2" w14:textId="77777777" w:rsidR="003865DF" w:rsidRPr="003D79DA" w:rsidRDefault="003865DF"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18" w:type="dxa"/>
            <w:tcBorders>
              <w:top w:val="nil"/>
              <w:left w:val="nil"/>
              <w:bottom w:val="nil"/>
              <w:right w:val="nil"/>
            </w:tcBorders>
            <w:shd w:val="clear" w:color="auto" w:fill="auto"/>
            <w:vAlign w:val="center"/>
          </w:tcPr>
          <w:p w14:paraId="54093440" w14:textId="77777777" w:rsidR="003865DF" w:rsidRPr="003D79DA" w:rsidRDefault="003865D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28" w:type="dxa"/>
            <w:tcBorders>
              <w:top w:val="nil"/>
              <w:left w:val="nil"/>
              <w:bottom w:val="nil"/>
              <w:right w:val="nil"/>
            </w:tcBorders>
            <w:shd w:val="clear" w:color="auto" w:fill="auto"/>
            <w:vAlign w:val="center"/>
          </w:tcPr>
          <w:p w14:paraId="00265398" w14:textId="77777777" w:rsidR="003865DF" w:rsidRPr="003D79DA" w:rsidRDefault="003865D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865DF" w:rsidRPr="003D79DA" w14:paraId="39442B7C" w14:textId="77777777" w:rsidTr="00EF3F6A">
        <w:trPr>
          <w:trHeight w:val="216"/>
        </w:trPr>
        <w:tc>
          <w:tcPr>
            <w:tcW w:w="910" w:type="dxa"/>
            <w:tcBorders>
              <w:top w:val="nil"/>
              <w:left w:val="nil"/>
              <w:bottom w:val="nil"/>
              <w:right w:val="nil"/>
            </w:tcBorders>
            <w:shd w:val="clear" w:color="auto" w:fill="auto"/>
            <w:vAlign w:val="center"/>
          </w:tcPr>
          <w:p w14:paraId="12681120" w14:textId="77777777" w:rsidR="003865DF" w:rsidRPr="003D79DA" w:rsidRDefault="003865DF" w:rsidP="00714044">
            <w:pPr>
              <w:jc w:val="right"/>
              <w:rPr>
                <w:rFonts w:ascii="Consolas" w:hAnsi="Consolas" w:cs="Consolas"/>
                <w:sz w:val="18"/>
                <w:szCs w:val="20"/>
              </w:rPr>
            </w:pPr>
          </w:p>
        </w:tc>
        <w:tc>
          <w:tcPr>
            <w:tcW w:w="3024" w:type="dxa"/>
            <w:tcBorders>
              <w:top w:val="nil"/>
              <w:left w:val="nil"/>
              <w:bottom w:val="nil"/>
              <w:right w:val="nil"/>
            </w:tcBorders>
            <w:shd w:val="clear" w:color="auto" w:fill="auto"/>
            <w:vAlign w:val="center"/>
          </w:tcPr>
          <w:p w14:paraId="3D65A761" w14:textId="77777777" w:rsidR="003865DF" w:rsidRPr="003D79DA" w:rsidRDefault="003865DF" w:rsidP="00714044">
            <w:pPr>
              <w:ind w:left="-72"/>
              <w:rPr>
                <w:rFonts w:ascii="Consolas" w:eastAsia="MS Mincho" w:hAnsi="Consolas" w:cs="Consolas"/>
                <w:b/>
                <w:bCs/>
                <w:color w:val="000000"/>
                <w:sz w:val="18"/>
                <w:szCs w:val="20"/>
              </w:rPr>
            </w:pPr>
          </w:p>
        </w:tc>
        <w:tc>
          <w:tcPr>
            <w:tcW w:w="1418" w:type="dxa"/>
            <w:tcBorders>
              <w:top w:val="nil"/>
              <w:left w:val="nil"/>
              <w:bottom w:val="nil"/>
              <w:right w:val="nil"/>
            </w:tcBorders>
            <w:shd w:val="clear" w:color="auto" w:fill="auto"/>
            <w:vAlign w:val="center"/>
          </w:tcPr>
          <w:p w14:paraId="7FD31B43" w14:textId="77777777" w:rsidR="003865DF" w:rsidRPr="003D79DA" w:rsidRDefault="003865DF" w:rsidP="00714044">
            <w:pPr>
              <w:jc w:val="right"/>
              <w:rPr>
                <w:rFonts w:ascii="Consolas" w:eastAsia="MS Mincho" w:hAnsi="Consolas" w:cs="Consolas"/>
                <w:b/>
                <w:bCs/>
                <w:color w:val="000000"/>
                <w:sz w:val="18"/>
                <w:szCs w:val="20"/>
              </w:rPr>
            </w:pPr>
          </w:p>
        </w:tc>
        <w:tc>
          <w:tcPr>
            <w:tcW w:w="1428" w:type="dxa"/>
            <w:tcBorders>
              <w:top w:val="nil"/>
              <w:left w:val="nil"/>
              <w:bottom w:val="nil"/>
              <w:right w:val="nil"/>
            </w:tcBorders>
            <w:shd w:val="clear" w:color="auto" w:fill="auto"/>
            <w:vAlign w:val="center"/>
          </w:tcPr>
          <w:p w14:paraId="60C9D02D" w14:textId="77777777" w:rsidR="003865DF" w:rsidRPr="003D79DA" w:rsidRDefault="003865DF" w:rsidP="00714044">
            <w:pPr>
              <w:jc w:val="right"/>
              <w:rPr>
                <w:rFonts w:ascii="Consolas" w:eastAsia="MS Mincho" w:hAnsi="Consolas" w:cs="Consolas"/>
                <w:b/>
                <w:bCs/>
                <w:color w:val="000000"/>
                <w:sz w:val="18"/>
                <w:szCs w:val="20"/>
              </w:rPr>
            </w:pPr>
          </w:p>
        </w:tc>
      </w:tr>
      <w:tr w:rsidR="00EF3F6A" w:rsidRPr="003D79DA" w14:paraId="612BE953" w14:textId="77777777" w:rsidTr="00EF3F6A">
        <w:trPr>
          <w:trHeight w:val="216"/>
        </w:trPr>
        <w:tc>
          <w:tcPr>
            <w:tcW w:w="910" w:type="dxa"/>
            <w:tcBorders>
              <w:top w:val="nil"/>
              <w:left w:val="nil"/>
              <w:bottom w:val="nil"/>
              <w:right w:val="nil"/>
            </w:tcBorders>
            <w:shd w:val="clear" w:color="auto" w:fill="auto"/>
            <w:vAlign w:val="center"/>
          </w:tcPr>
          <w:p w14:paraId="0745056C" w14:textId="1CB4D4FA" w:rsidR="00EF3F6A" w:rsidRPr="003D79DA" w:rsidRDefault="00EF3F6A"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024" w:type="dxa"/>
            <w:tcBorders>
              <w:top w:val="nil"/>
              <w:left w:val="nil"/>
              <w:bottom w:val="nil"/>
              <w:right w:val="nil"/>
            </w:tcBorders>
            <w:shd w:val="clear" w:color="auto" w:fill="auto"/>
            <w:vAlign w:val="center"/>
          </w:tcPr>
          <w:p w14:paraId="7DEDBDBF" w14:textId="4E81D94D" w:rsidR="00EF3F6A" w:rsidRPr="003D79DA" w:rsidRDefault="00EF3F6A"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(under 5 years old)</w:t>
            </w:r>
          </w:p>
        </w:tc>
        <w:tc>
          <w:tcPr>
            <w:tcW w:w="1418" w:type="dxa"/>
            <w:tcBorders>
              <w:top w:val="nil"/>
              <w:left w:val="nil"/>
              <w:bottom w:val="nil"/>
              <w:right w:val="nil"/>
            </w:tcBorders>
            <w:shd w:val="clear" w:color="auto" w:fill="auto"/>
            <w:vAlign w:val="center"/>
          </w:tcPr>
          <w:p w14:paraId="24954D76" w14:textId="26A5F9B8"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267,981</w:t>
            </w:r>
          </w:p>
        </w:tc>
        <w:tc>
          <w:tcPr>
            <w:tcW w:w="1428" w:type="dxa"/>
            <w:tcBorders>
              <w:top w:val="nil"/>
              <w:left w:val="nil"/>
              <w:bottom w:val="nil"/>
              <w:right w:val="nil"/>
            </w:tcBorders>
            <w:shd w:val="clear" w:color="auto" w:fill="auto"/>
            <w:vAlign w:val="center"/>
          </w:tcPr>
          <w:p w14:paraId="0EC97220" w14:textId="4869C4AF"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5.9</w:t>
            </w:r>
          </w:p>
        </w:tc>
      </w:tr>
      <w:tr w:rsidR="00EF3F6A" w:rsidRPr="003D79DA" w14:paraId="7510A2F1" w14:textId="77777777" w:rsidTr="00EF3F6A">
        <w:trPr>
          <w:trHeight w:val="216"/>
        </w:trPr>
        <w:tc>
          <w:tcPr>
            <w:tcW w:w="910" w:type="dxa"/>
            <w:tcBorders>
              <w:top w:val="nil"/>
              <w:left w:val="nil"/>
              <w:bottom w:val="nil"/>
              <w:right w:val="nil"/>
            </w:tcBorders>
            <w:shd w:val="clear" w:color="auto" w:fill="auto"/>
            <w:vAlign w:val="center"/>
          </w:tcPr>
          <w:p w14:paraId="6CA2FBBA"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3024" w:type="dxa"/>
            <w:tcBorders>
              <w:top w:val="nil"/>
              <w:left w:val="nil"/>
              <w:bottom w:val="nil"/>
              <w:right w:val="nil"/>
            </w:tcBorders>
            <w:shd w:val="clear" w:color="auto" w:fill="auto"/>
            <w:vAlign w:val="center"/>
          </w:tcPr>
          <w:p w14:paraId="43A001F6" w14:textId="2D268FA3"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Has difficulty dressing</w:t>
            </w:r>
          </w:p>
        </w:tc>
        <w:tc>
          <w:tcPr>
            <w:tcW w:w="1418" w:type="dxa"/>
            <w:tcBorders>
              <w:top w:val="nil"/>
              <w:left w:val="nil"/>
              <w:bottom w:val="nil"/>
              <w:right w:val="nil"/>
            </w:tcBorders>
            <w:shd w:val="clear" w:color="auto" w:fill="auto"/>
            <w:vAlign w:val="center"/>
          </w:tcPr>
          <w:p w14:paraId="6C7809B7" w14:textId="1CAB5A4C"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141,910</w:t>
            </w:r>
          </w:p>
        </w:tc>
        <w:tc>
          <w:tcPr>
            <w:tcW w:w="1428" w:type="dxa"/>
            <w:tcBorders>
              <w:top w:val="nil"/>
              <w:left w:val="nil"/>
              <w:bottom w:val="nil"/>
              <w:right w:val="nil"/>
            </w:tcBorders>
            <w:shd w:val="clear" w:color="auto" w:fill="auto"/>
            <w:vAlign w:val="center"/>
          </w:tcPr>
          <w:p w14:paraId="54199908" w14:textId="74B3DE96"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3.1</w:t>
            </w:r>
          </w:p>
        </w:tc>
      </w:tr>
      <w:tr w:rsidR="00EF3F6A" w:rsidRPr="003D79DA" w14:paraId="7058C5BC" w14:textId="77777777" w:rsidTr="00EF3F6A">
        <w:trPr>
          <w:trHeight w:val="216"/>
        </w:trPr>
        <w:tc>
          <w:tcPr>
            <w:tcW w:w="910" w:type="dxa"/>
            <w:tcBorders>
              <w:top w:val="nil"/>
              <w:left w:val="nil"/>
              <w:bottom w:val="nil"/>
              <w:right w:val="nil"/>
            </w:tcBorders>
            <w:shd w:val="clear" w:color="auto" w:fill="auto"/>
            <w:vAlign w:val="center"/>
          </w:tcPr>
          <w:p w14:paraId="1A47EBFE"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3024" w:type="dxa"/>
            <w:tcBorders>
              <w:top w:val="nil"/>
              <w:left w:val="nil"/>
              <w:bottom w:val="nil"/>
              <w:right w:val="nil"/>
            </w:tcBorders>
            <w:shd w:val="clear" w:color="auto" w:fill="auto"/>
            <w:vAlign w:val="center"/>
          </w:tcPr>
          <w:p w14:paraId="54352D3D" w14:textId="18202940"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No difficulty dressing</w:t>
            </w:r>
          </w:p>
        </w:tc>
        <w:tc>
          <w:tcPr>
            <w:tcW w:w="1418" w:type="dxa"/>
            <w:tcBorders>
              <w:top w:val="nil"/>
              <w:left w:val="nil"/>
              <w:bottom w:val="nil"/>
              <w:right w:val="nil"/>
            </w:tcBorders>
            <w:shd w:val="clear" w:color="auto" w:fill="auto"/>
            <w:vAlign w:val="center"/>
          </w:tcPr>
          <w:p w14:paraId="17155F52" w14:textId="336F1D8C"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4,102,485</w:t>
            </w:r>
          </w:p>
        </w:tc>
        <w:tc>
          <w:tcPr>
            <w:tcW w:w="1428" w:type="dxa"/>
            <w:tcBorders>
              <w:top w:val="nil"/>
              <w:left w:val="nil"/>
              <w:bottom w:val="nil"/>
              <w:right w:val="nil"/>
            </w:tcBorders>
            <w:shd w:val="clear" w:color="auto" w:fill="auto"/>
            <w:vAlign w:val="center"/>
          </w:tcPr>
          <w:p w14:paraId="29F67E51" w14:textId="48CD63D8"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90.9</w:t>
            </w:r>
          </w:p>
        </w:tc>
      </w:tr>
      <w:tr w:rsidR="00EF3F6A" w:rsidRPr="003D79DA" w14:paraId="63A19B25" w14:textId="77777777" w:rsidTr="00EF3F6A">
        <w:trPr>
          <w:trHeight w:val="216"/>
        </w:trPr>
        <w:tc>
          <w:tcPr>
            <w:tcW w:w="910" w:type="dxa"/>
            <w:tcBorders>
              <w:top w:val="nil"/>
              <w:left w:val="nil"/>
              <w:bottom w:val="nil"/>
              <w:right w:val="nil"/>
            </w:tcBorders>
            <w:shd w:val="clear" w:color="auto" w:fill="auto"/>
            <w:vAlign w:val="center"/>
          </w:tcPr>
          <w:p w14:paraId="18A6B51C" w14:textId="77777777" w:rsidR="00EF3F6A" w:rsidRPr="003D79DA" w:rsidRDefault="00EF3F6A" w:rsidP="00714044">
            <w:pPr>
              <w:jc w:val="right"/>
              <w:rPr>
                <w:rFonts w:ascii="Consolas" w:eastAsia="MS Mincho" w:hAnsi="Consolas" w:cs="Consolas"/>
                <w:b/>
                <w:color w:val="000000"/>
                <w:sz w:val="18"/>
                <w:szCs w:val="20"/>
              </w:rPr>
            </w:pPr>
          </w:p>
        </w:tc>
        <w:tc>
          <w:tcPr>
            <w:tcW w:w="3024" w:type="dxa"/>
            <w:tcBorders>
              <w:top w:val="nil"/>
              <w:left w:val="nil"/>
              <w:bottom w:val="nil"/>
              <w:right w:val="nil"/>
            </w:tcBorders>
            <w:shd w:val="clear" w:color="auto" w:fill="auto"/>
            <w:vAlign w:val="center"/>
          </w:tcPr>
          <w:p w14:paraId="4E7EB7BB" w14:textId="77777777" w:rsidR="00EF3F6A" w:rsidRPr="003D79DA" w:rsidRDefault="00EF3F6A"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18" w:type="dxa"/>
            <w:tcBorders>
              <w:top w:val="nil"/>
              <w:left w:val="nil"/>
              <w:bottom w:val="nil"/>
              <w:right w:val="nil"/>
            </w:tcBorders>
            <w:shd w:val="clear" w:color="auto" w:fill="auto"/>
            <w:vAlign w:val="center"/>
          </w:tcPr>
          <w:p w14:paraId="6E5B627D" w14:textId="0A7C2319"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28" w:type="dxa"/>
            <w:tcBorders>
              <w:top w:val="nil"/>
              <w:left w:val="nil"/>
              <w:bottom w:val="nil"/>
              <w:right w:val="nil"/>
            </w:tcBorders>
            <w:shd w:val="clear" w:color="auto" w:fill="auto"/>
            <w:vAlign w:val="center"/>
          </w:tcPr>
          <w:p w14:paraId="42DE4248" w14:textId="575B3073"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30B0193" w14:textId="3B9DA1E0" w:rsidR="00253723" w:rsidRPr="003D79DA" w:rsidRDefault="00253723" w:rsidP="00714044">
      <w:pPr>
        <w:spacing w:after="240"/>
        <w:rPr>
          <w:rFonts w:asciiTheme="minorHAnsi" w:hAnsiTheme="minorHAnsi" w:cs="Consolas"/>
          <w:b/>
          <w:sz w:val="26"/>
          <w:szCs w:val="26"/>
        </w:rPr>
      </w:pPr>
      <w:r w:rsidRPr="003D79DA">
        <w:rPr>
          <w:rFonts w:asciiTheme="minorHAnsi" w:hAnsiTheme="minorHAnsi" w:cs="Consolas"/>
        </w:rPr>
        <w:br w:type="page"/>
      </w:r>
    </w:p>
    <w:p w14:paraId="14B613BA" w14:textId="77777777" w:rsidR="00025743" w:rsidRPr="003D79DA" w:rsidRDefault="00253723" w:rsidP="00714044">
      <w:pPr>
        <w:pStyle w:val="PlainText"/>
        <w:jc w:val="both"/>
        <w:rPr>
          <w:rStyle w:val="Hyperlink"/>
          <w:rFonts w:asciiTheme="minorHAnsi" w:hAnsiTheme="minorHAnsi" w:cs="Calibri"/>
          <w:szCs w:val="22"/>
        </w:rPr>
      </w:pPr>
      <w:r w:rsidRPr="003D79DA">
        <w:rPr>
          <w:rFonts w:asciiTheme="minorHAnsi" w:hAnsiTheme="minorHAnsi"/>
          <w:b/>
          <w:sz w:val="24"/>
          <w:szCs w:val="22"/>
        </w:rPr>
        <w:lastRenderedPageBreak/>
        <w:t>Difficulty Going Out</w:t>
      </w:r>
      <w:bookmarkStart w:id="94" w:name="DOUT"/>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DOUT</w:t>
      </w:r>
      <w:bookmarkEnd w:id="94"/>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D256BF" w:rsidRPr="003D79DA">
        <w:rPr>
          <w:rFonts w:asciiTheme="minorHAnsi" w:hAnsiTheme="minorHAnsi" w:cs="Consolas"/>
          <w:b/>
          <w:sz w:val="22"/>
          <w:szCs w:val="22"/>
        </w:rPr>
        <w:tab/>
      </w:r>
      <w:r w:rsidR="00D256BF"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1E23EE" w:rsidRPr="003D79DA">
        <w:rPr>
          <w:rFonts w:asciiTheme="minorHAnsi" w:hAnsiTheme="minorHAnsi" w:cs="Calibri"/>
          <w:szCs w:val="22"/>
        </w:rPr>
        <w:fldChar w:fldCharType="begin"/>
      </w:r>
      <w:r w:rsidR="001E23EE" w:rsidRPr="003D79DA">
        <w:rPr>
          <w:rFonts w:asciiTheme="minorHAnsi" w:hAnsiTheme="minorHAnsi" w:cs="Calibri"/>
          <w:szCs w:val="22"/>
        </w:rPr>
        <w:instrText xml:space="preserve"> HYPERLINK  \l "INDEX2" </w:instrText>
      </w:r>
      <w:r w:rsidR="001E23EE" w:rsidRPr="003D79DA">
        <w:rPr>
          <w:rFonts w:asciiTheme="minorHAnsi" w:hAnsiTheme="minorHAnsi" w:cs="Calibri"/>
          <w:szCs w:val="22"/>
        </w:rPr>
        <w:fldChar w:fldCharType="separate"/>
      </w:r>
      <w:r w:rsidR="00025743" w:rsidRPr="003D79DA">
        <w:rPr>
          <w:rFonts w:asciiTheme="minorHAnsi" w:hAnsiTheme="minorHAnsi" w:cs="Calibri"/>
          <w:szCs w:val="22"/>
        </w:rPr>
        <w:fldChar w:fldCharType="begin"/>
      </w:r>
      <w:r w:rsidR="00025743" w:rsidRPr="003D79DA">
        <w:rPr>
          <w:rFonts w:asciiTheme="minorHAnsi" w:hAnsiTheme="minorHAnsi" w:cs="Calibri"/>
          <w:szCs w:val="22"/>
        </w:rPr>
        <w:instrText>HYPERLINK  \l "INDEX3"</w:instrText>
      </w:r>
      <w:r w:rsidR="00025743" w:rsidRPr="003D79DA">
        <w:rPr>
          <w:rFonts w:asciiTheme="minorHAnsi" w:hAnsiTheme="minorHAnsi" w:cs="Calibri"/>
          <w:szCs w:val="22"/>
        </w:rPr>
        <w:fldChar w:fldCharType="separate"/>
      </w:r>
      <w:r w:rsidR="00025743" w:rsidRPr="003D79DA">
        <w:rPr>
          <w:rStyle w:val="Hyperlink"/>
          <w:rFonts w:asciiTheme="minorHAnsi" w:hAnsiTheme="minorHAnsi" w:cs="Calibri"/>
          <w:szCs w:val="22"/>
        </w:rPr>
        <w:t>Return to Index</w:t>
      </w:r>
    </w:p>
    <w:p w14:paraId="4A00DA3C" w14:textId="1C183B5F" w:rsidR="00253723" w:rsidRPr="003D79DA" w:rsidRDefault="00025743" w:rsidP="00714044">
      <w:pPr>
        <w:pStyle w:val="PlainText"/>
        <w:jc w:val="both"/>
        <w:rPr>
          <w:rFonts w:asciiTheme="minorHAnsi" w:hAnsiTheme="minorHAnsi" w:cs="Consolas"/>
          <w:sz w:val="22"/>
          <w:szCs w:val="22"/>
        </w:rPr>
      </w:pPr>
      <w:r w:rsidRPr="003D79DA">
        <w:rPr>
          <w:rFonts w:asciiTheme="minorHAnsi" w:hAnsiTheme="minorHAnsi" w:cs="Calibri"/>
          <w:szCs w:val="22"/>
        </w:rPr>
        <w:fldChar w:fldCharType="end"/>
      </w:r>
      <w:r w:rsidR="001E23EE" w:rsidRPr="003D79DA">
        <w:rPr>
          <w:rFonts w:asciiTheme="minorHAnsi" w:hAnsiTheme="minorHAnsi" w:cs="Calibri"/>
          <w:szCs w:val="22"/>
        </w:rPr>
        <w:fldChar w:fldCharType="end"/>
      </w:r>
    </w:p>
    <w:p w14:paraId="701742C8" w14:textId="5445A2B3" w:rsidR="009C471D"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8844F8" w:rsidRPr="003D79DA">
        <w:rPr>
          <w:rFonts w:asciiTheme="minorHAnsi" w:hAnsiTheme="minorHAnsi" w:cs="Consolas"/>
          <w:b/>
          <w:sz w:val="22"/>
          <w:szCs w:val="22"/>
        </w:rPr>
        <w:t xml:space="preserve"> </w:t>
      </w:r>
      <w:r w:rsidR="009C471D" w:rsidRPr="003D79DA">
        <w:rPr>
          <w:rFonts w:asciiTheme="minorHAnsi" w:hAnsiTheme="minorHAnsi" w:cs="Consolas"/>
          <w:sz w:val="22"/>
          <w:szCs w:val="22"/>
        </w:rPr>
        <w:t xml:space="preserve">The data on independent living limitations were derived from answers to Question 18, asked of people 15 years and over. The question asked respondents if due to a physical, mental, or emotional condition, they had difficulty “doing errands alone such as visiting a doctor’s office or shopping.” Respondents were instructed to mark “yes” or “no.” </w:t>
      </w:r>
    </w:p>
    <w:p w14:paraId="4769D5B6" w14:textId="77777777" w:rsidR="009C471D" w:rsidRPr="003D79DA" w:rsidRDefault="009C471D" w:rsidP="00714044">
      <w:pPr>
        <w:jc w:val="both"/>
        <w:rPr>
          <w:rFonts w:asciiTheme="minorHAnsi" w:hAnsiTheme="minorHAnsi" w:cs="Consolas"/>
          <w:sz w:val="22"/>
          <w:szCs w:val="22"/>
        </w:rPr>
      </w:pPr>
    </w:p>
    <w:p w14:paraId="2BB56C07" w14:textId="77777777"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69FE23E1" w14:textId="77777777" w:rsidR="00253723" w:rsidRPr="003D79DA" w:rsidRDefault="002537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UDOUT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55B358B0" w14:textId="7BDB58BE"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FDOUT</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C5E2BA2" w14:textId="77777777" w:rsidR="00253723" w:rsidRPr="003D79DA" w:rsidRDefault="00253723" w:rsidP="00714044">
      <w:pPr>
        <w:jc w:val="both"/>
        <w:rPr>
          <w:rFonts w:asciiTheme="minorHAnsi" w:hAnsiTheme="minorHAnsi" w:cs="Consolas"/>
          <w:sz w:val="22"/>
          <w:szCs w:val="22"/>
        </w:rPr>
      </w:pPr>
    </w:p>
    <w:p w14:paraId="022CD9D4" w14:textId="37BBDF9F"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DAD5417"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D7FA111" w14:textId="77777777" w:rsidR="00D948C7" w:rsidRPr="003D79DA" w:rsidRDefault="00D948C7" w:rsidP="00714044">
      <w:pPr>
        <w:pStyle w:val="PlainText"/>
        <w:jc w:val="both"/>
        <w:rPr>
          <w:rFonts w:asciiTheme="minorHAnsi" w:eastAsia="MS Mincho" w:hAnsiTheme="minorHAnsi" w:cs="Consolas"/>
          <w:sz w:val="22"/>
          <w:szCs w:val="22"/>
        </w:rPr>
      </w:pPr>
    </w:p>
    <w:p w14:paraId="23BCBB92" w14:textId="45FC1A99"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48BE0B90" w14:textId="40F09D13" w:rsidR="00DA3908"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2022419"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FDAAAAB" w14:textId="77777777" w:rsidR="003865DF" w:rsidRPr="003D79DA" w:rsidRDefault="003865DF" w:rsidP="00714044">
      <w:pPr>
        <w:pStyle w:val="PlainText"/>
        <w:jc w:val="both"/>
        <w:rPr>
          <w:rFonts w:asciiTheme="minorHAnsi" w:eastAsia="MS Mincho" w:hAnsiTheme="minorHAnsi" w:cs="Consolas"/>
          <w:i/>
          <w:sz w:val="24"/>
        </w:rPr>
      </w:pPr>
    </w:p>
    <w:tbl>
      <w:tblPr>
        <w:tblW w:w="6780" w:type="dxa"/>
        <w:tblInd w:w="108" w:type="dxa"/>
        <w:tblLook w:val="04A0" w:firstRow="1" w:lastRow="0" w:firstColumn="1" w:lastColumn="0" w:noHBand="0" w:noVBand="1"/>
      </w:tblPr>
      <w:tblGrid>
        <w:gridCol w:w="910"/>
        <w:gridCol w:w="3024"/>
        <w:gridCol w:w="1418"/>
        <w:gridCol w:w="1428"/>
      </w:tblGrid>
      <w:tr w:rsidR="003865DF" w:rsidRPr="003D79DA" w14:paraId="2381BE5D" w14:textId="77777777" w:rsidTr="00EF3F6A">
        <w:trPr>
          <w:trHeight w:val="216"/>
        </w:trPr>
        <w:tc>
          <w:tcPr>
            <w:tcW w:w="3934" w:type="dxa"/>
            <w:gridSpan w:val="2"/>
            <w:tcBorders>
              <w:top w:val="nil"/>
              <w:left w:val="nil"/>
              <w:bottom w:val="nil"/>
              <w:right w:val="nil"/>
            </w:tcBorders>
            <w:shd w:val="clear" w:color="auto" w:fill="auto"/>
            <w:vAlign w:val="center"/>
          </w:tcPr>
          <w:p w14:paraId="315049E2" w14:textId="77777777" w:rsidR="003865DF" w:rsidRPr="003D79DA" w:rsidRDefault="003865DF"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18" w:type="dxa"/>
            <w:tcBorders>
              <w:top w:val="nil"/>
              <w:left w:val="nil"/>
              <w:bottom w:val="nil"/>
              <w:right w:val="nil"/>
            </w:tcBorders>
            <w:shd w:val="clear" w:color="auto" w:fill="auto"/>
            <w:vAlign w:val="center"/>
          </w:tcPr>
          <w:p w14:paraId="702F2A5B" w14:textId="77777777" w:rsidR="003865DF" w:rsidRPr="003D79DA" w:rsidRDefault="003865D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28" w:type="dxa"/>
            <w:tcBorders>
              <w:top w:val="nil"/>
              <w:left w:val="nil"/>
              <w:bottom w:val="nil"/>
              <w:right w:val="nil"/>
            </w:tcBorders>
            <w:shd w:val="clear" w:color="auto" w:fill="auto"/>
            <w:vAlign w:val="center"/>
          </w:tcPr>
          <w:p w14:paraId="5C78DB4B" w14:textId="77777777" w:rsidR="003865DF" w:rsidRPr="003D79DA" w:rsidRDefault="003865DF"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865DF" w:rsidRPr="003D79DA" w14:paraId="0CBB8D10" w14:textId="77777777" w:rsidTr="00EF3F6A">
        <w:trPr>
          <w:trHeight w:val="216"/>
        </w:trPr>
        <w:tc>
          <w:tcPr>
            <w:tcW w:w="910" w:type="dxa"/>
            <w:tcBorders>
              <w:top w:val="nil"/>
              <w:left w:val="nil"/>
              <w:bottom w:val="nil"/>
              <w:right w:val="nil"/>
            </w:tcBorders>
            <w:shd w:val="clear" w:color="auto" w:fill="auto"/>
            <w:vAlign w:val="center"/>
          </w:tcPr>
          <w:p w14:paraId="4370C1C3" w14:textId="77777777" w:rsidR="003865DF" w:rsidRPr="003D79DA" w:rsidRDefault="003865DF" w:rsidP="00714044">
            <w:pPr>
              <w:jc w:val="right"/>
              <w:rPr>
                <w:rFonts w:ascii="Consolas" w:hAnsi="Consolas" w:cs="Consolas"/>
                <w:sz w:val="18"/>
                <w:szCs w:val="20"/>
              </w:rPr>
            </w:pPr>
          </w:p>
        </w:tc>
        <w:tc>
          <w:tcPr>
            <w:tcW w:w="3024" w:type="dxa"/>
            <w:tcBorders>
              <w:top w:val="nil"/>
              <w:left w:val="nil"/>
              <w:bottom w:val="nil"/>
              <w:right w:val="nil"/>
            </w:tcBorders>
            <w:shd w:val="clear" w:color="auto" w:fill="auto"/>
            <w:vAlign w:val="center"/>
          </w:tcPr>
          <w:p w14:paraId="57C636B9" w14:textId="77777777" w:rsidR="003865DF" w:rsidRPr="003D79DA" w:rsidRDefault="003865DF" w:rsidP="00714044">
            <w:pPr>
              <w:ind w:left="-72"/>
              <w:rPr>
                <w:rFonts w:ascii="Consolas" w:eastAsia="MS Mincho" w:hAnsi="Consolas" w:cs="Consolas"/>
                <w:b/>
                <w:bCs/>
                <w:color w:val="000000"/>
                <w:sz w:val="18"/>
                <w:szCs w:val="20"/>
              </w:rPr>
            </w:pPr>
          </w:p>
        </w:tc>
        <w:tc>
          <w:tcPr>
            <w:tcW w:w="1418" w:type="dxa"/>
            <w:tcBorders>
              <w:top w:val="nil"/>
              <w:left w:val="nil"/>
              <w:bottom w:val="nil"/>
              <w:right w:val="nil"/>
            </w:tcBorders>
            <w:shd w:val="clear" w:color="auto" w:fill="auto"/>
            <w:vAlign w:val="center"/>
          </w:tcPr>
          <w:p w14:paraId="6A2E2BB9" w14:textId="77777777" w:rsidR="003865DF" w:rsidRPr="003D79DA" w:rsidRDefault="003865DF" w:rsidP="00714044">
            <w:pPr>
              <w:jc w:val="right"/>
              <w:rPr>
                <w:rFonts w:ascii="Consolas" w:eastAsia="MS Mincho" w:hAnsi="Consolas" w:cs="Consolas"/>
                <w:b/>
                <w:bCs/>
                <w:color w:val="000000"/>
                <w:sz w:val="18"/>
                <w:szCs w:val="20"/>
              </w:rPr>
            </w:pPr>
          </w:p>
        </w:tc>
        <w:tc>
          <w:tcPr>
            <w:tcW w:w="1428" w:type="dxa"/>
            <w:tcBorders>
              <w:top w:val="nil"/>
              <w:left w:val="nil"/>
              <w:bottom w:val="nil"/>
              <w:right w:val="nil"/>
            </w:tcBorders>
            <w:shd w:val="clear" w:color="auto" w:fill="auto"/>
            <w:vAlign w:val="center"/>
          </w:tcPr>
          <w:p w14:paraId="08505438" w14:textId="77777777" w:rsidR="003865DF" w:rsidRPr="003D79DA" w:rsidRDefault="003865DF" w:rsidP="00714044">
            <w:pPr>
              <w:jc w:val="right"/>
              <w:rPr>
                <w:rFonts w:ascii="Consolas" w:eastAsia="MS Mincho" w:hAnsi="Consolas" w:cs="Consolas"/>
                <w:b/>
                <w:bCs/>
                <w:color w:val="000000"/>
                <w:sz w:val="18"/>
                <w:szCs w:val="20"/>
              </w:rPr>
            </w:pPr>
          </w:p>
        </w:tc>
      </w:tr>
      <w:tr w:rsidR="00EF3F6A" w:rsidRPr="003D79DA" w14:paraId="7183F1D9" w14:textId="77777777" w:rsidTr="00EF3F6A">
        <w:trPr>
          <w:trHeight w:val="216"/>
        </w:trPr>
        <w:tc>
          <w:tcPr>
            <w:tcW w:w="910" w:type="dxa"/>
            <w:tcBorders>
              <w:top w:val="nil"/>
              <w:left w:val="nil"/>
              <w:bottom w:val="nil"/>
              <w:right w:val="nil"/>
            </w:tcBorders>
            <w:shd w:val="clear" w:color="auto" w:fill="auto"/>
            <w:vAlign w:val="center"/>
          </w:tcPr>
          <w:p w14:paraId="121F5271" w14:textId="2453F38F" w:rsidR="00EF3F6A" w:rsidRPr="003D79DA" w:rsidRDefault="00EF3F6A"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024" w:type="dxa"/>
            <w:tcBorders>
              <w:top w:val="nil"/>
              <w:left w:val="nil"/>
              <w:bottom w:val="nil"/>
              <w:right w:val="nil"/>
            </w:tcBorders>
            <w:shd w:val="clear" w:color="auto" w:fill="auto"/>
            <w:vAlign w:val="center"/>
          </w:tcPr>
          <w:p w14:paraId="56AA724C" w14:textId="7DB6026A" w:rsidR="00EF3F6A" w:rsidRPr="003D79DA" w:rsidRDefault="00EF3F6A" w:rsidP="00714044">
            <w:pPr>
              <w:ind w:left="-72"/>
              <w:rPr>
                <w:rFonts w:ascii="Consolas" w:eastAsia="MS Mincho" w:hAnsi="Consolas" w:cs="Consolas"/>
                <w:b/>
                <w:bCs/>
                <w:color w:val="000000"/>
                <w:sz w:val="18"/>
                <w:szCs w:val="20"/>
              </w:rPr>
            </w:pPr>
            <w:r w:rsidRPr="003D79DA">
              <w:rPr>
                <w:rFonts w:ascii="Consolas" w:eastAsia="MS Mincho" w:hAnsi="Consolas" w:cs="Consolas"/>
                <w:sz w:val="18"/>
                <w:szCs w:val="20"/>
              </w:rPr>
              <w:t>NIU (under 15 years old)</w:t>
            </w:r>
          </w:p>
        </w:tc>
        <w:tc>
          <w:tcPr>
            <w:tcW w:w="1418" w:type="dxa"/>
            <w:tcBorders>
              <w:top w:val="nil"/>
              <w:left w:val="nil"/>
              <w:bottom w:val="nil"/>
              <w:right w:val="nil"/>
            </w:tcBorders>
            <w:shd w:val="clear" w:color="auto" w:fill="auto"/>
            <w:vAlign w:val="center"/>
          </w:tcPr>
          <w:p w14:paraId="63EF9EC1" w14:textId="247840E9"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847,274</w:t>
            </w:r>
          </w:p>
        </w:tc>
        <w:tc>
          <w:tcPr>
            <w:tcW w:w="1428" w:type="dxa"/>
            <w:tcBorders>
              <w:top w:val="nil"/>
              <w:left w:val="nil"/>
              <w:bottom w:val="nil"/>
              <w:right w:val="nil"/>
            </w:tcBorders>
            <w:shd w:val="clear" w:color="auto" w:fill="auto"/>
            <w:vAlign w:val="center"/>
          </w:tcPr>
          <w:p w14:paraId="7AAA4773" w14:textId="345EEEE8" w:rsidR="00EF3F6A" w:rsidRPr="003D79DA" w:rsidRDefault="00EF3F6A"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18.8</w:t>
            </w:r>
          </w:p>
        </w:tc>
      </w:tr>
      <w:tr w:rsidR="00EF3F6A" w:rsidRPr="003D79DA" w14:paraId="1ADE9D39" w14:textId="77777777" w:rsidTr="00EF3F6A">
        <w:trPr>
          <w:trHeight w:val="216"/>
        </w:trPr>
        <w:tc>
          <w:tcPr>
            <w:tcW w:w="910" w:type="dxa"/>
            <w:tcBorders>
              <w:top w:val="nil"/>
              <w:left w:val="nil"/>
              <w:bottom w:val="nil"/>
              <w:right w:val="nil"/>
            </w:tcBorders>
            <w:shd w:val="clear" w:color="auto" w:fill="auto"/>
            <w:vAlign w:val="center"/>
          </w:tcPr>
          <w:p w14:paraId="6DE20166"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3024" w:type="dxa"/>
            <w:tcBorders>
              <w:top w:val="nil"/>
              <w:left w:val="nil"/>
              <w:bottom w:val="nil"/>
              <w:right w:val="nil"/>
            </w:tcBorders>
            <w:shd w:val="clear" w:color="auto" w:fill="auto"/>
            <w:vAlign w:val="center"/>
          </w:tcPr>
          <w:p w14:paraId="125C91BB" w14:textId="262448AA"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Has difficulty going out</w:t>
            </w:r>
          </w:p>
        </w:tc>
        <w:tc>
          <w:tcPr>
            <w:tcW w:w="1418" w:type="dxa"/>
            <w:tcBorders>
              <w:top w:val="nil"/>
              <w:left w:val="nil"/>
              <w:bottom w:val="nil"/>
              <w:right w:val="nil"/>
            </w:tcBorders>
            <w:shd w:val="clear" w:color="auto" w:fill="auto"/>
            <w:vAlign w:val="center"/>
          </w:tcPr>
          <w:p w14:paraId="044F672A" w14:textId="38FFFFF7"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242,322</w:t>
            </w:r>
          </w:p>
        </w:tc>
        <w:tc>
          <w:tcPr>
            <w:tcW w:w="1428" w:type="dxa"/>
            <w:tcBorders>
              <w:top w:val="nil"/>
              <w:left w:val="nil"/>
              <w:bottom w:val="nil"/>
              <w:right w:val="nil"/>
            </w:tcBorders>
            <w:shd w:val="clear" w:color="auto" w:fill="auto"/>
            <w:vAlign w:val="center"/>
          </w:tcPr>
          <w:p w14:paraId="75355A85" w14:textId="500B7DB9"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5.4</w:t>
            </w:r>
          </w:p>
        </w:tc>
      </w:tr>
      <w:tr w:rsidR="00EF3F6A" w:rsidRPr="003D79DA" w14:paraId="2FCB939F" w14:textId="77777777" w:rsidTr="00EF3F6A">
        <w:trPr>
          <w:trHeight w:val="216"/>
        </w:trPr>
        <w:tc>
          <w:tcPr>
            <w:tcW w:w="910" w:type="dxa"/>
            <w:tcBorders>
              <w:top w:val="nil"/>
              <w:left w:val="nil"/>
              <w:bottom w:val="nil"/>
              <w:right w:val="nil"/>
            </w:tcBorders>
            <w:shd w:val="clear" w:color="auto" w:fill="auto"/>
            <w:vAlign w:val="center"/>
          </w:tcPr>
          <w:p w14:paraId="694265C0" w14:textId="77777777" w:rsidR="00EF3F6A" w:rsidRPr="003D79DA" w:rsidRDefault="00EF3F6A"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3024" w:type="dxa"/>
            <w:tcBorders>
              <w:top w:val="nil"/>
              <w:left w:val="nil"/>
              <w:bottom w:val="nil"/>
              <w:right w:val="nil"/>
            </w:tcBorders>
            <w:shd w:val="clear" w:color="auto" w:fill="auto"/>
            <w:vAlign w:val="center"/>
          </w:tcPr>
          <w:p w14:paraId="334672FB" w14:textId="51FC98B6" w:rsidR="00EF3F6A" w:rsidRPr="003D79DA" w:rsidRDefault="00EF3F6A" w:rsidP="00714044">
            <w:pPr>
              <w:ind w:left="-72"/>
              <w:rPr>
                <w:rFonts w:ascii="Consolas" w:hAnsi="Consolas" w:cs="Consolas"/>
                <w:color w:val="000000"/>
                <w:sz w:val="18"/>
                <w:szCs w:val="20"/>
              </w:rPr>
            </w:pPr>
            <w:r w:rsidRPr="003D79DA">
              <w:rPr>
                <w:rFonts w:ascii="Consolas" w:eastAsia="MS Mincho" w:hAnsi="Consolas" w:cs="Consolas"/>
                <w:sz w:val="18"/>
                <w:szCs w:val="20"/>
              </w:rPr>
              <w:t>No difficulty going out</w:t>
            </w:r>
          </w:p>
        </w:tc>
        <w:tc>
          <w:tcPr>
            <w:tcW w:w="1418" w:type="dxa"/>
            <w:tcBorders>
              <w:top w:val="nil"/>
              <w:left w:val="nil"/>
              <w:bottom w:val="nil"/>
              <w:right w:val="nil"/>
            </w:tcBorders>
            <w:shd w:val="clear" w:color="auto" w:fill="auto"/>
            <w:vAlign w:val="center"/>
          </w:tcPr>
          <w:p w14:paraId="30B5E72B" w14:textId="63E2F7A0"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3,422,780</w:t>
            </w:r>
          </w:p>
        </w:tc>
        <w:tc>
          <w:tcPr>
            <w:tcW w:w="1428" w:type="dxa"/>
            <w:tcBorders>
              <w:top w:val="nil"/>
              <w:left w:val="nil"/>
              <w:bottom w:val="nil"/>
              <w:right w:val="nil"/>
            </w:tcBorders>
            <w:shd w:val="clear" w:color="auto" w:fill="auto"/>
            <w:vAlign w:val="center"/>
          </w:tcPr>
          <w:p w14:paraId="4D722A3F" w14:textId="154291AA" w:rsidR="00EF3F6A" w:rsidRPr="003D79DA" w:rsidRDefault="00EF3F6A" w:rsidP="00714044">
            <w:pPr>
              <w:jc w:val="right"/>
              <w:rPr>
                <w:rFonts w:ascii="Consolas" w:hAnsi="Consolas" w:cs="Consolas"/>
                <w:color w:val="000000"/>
                <w:sz w:val="18"/>
                <w:szCs w:val="20"/>
              </w:rPr>
            </w:pPr>
            <w:r w:rsidRPr="003D79DA">
              <w:rPr>
                <w:rFonts w:ascii="Consolas" w:hAnsi="Consolas" w:cs="Consolas"/>
                <w:color w:val="000000"/>
                <w:sz w:val="18"/>
                <w:szCs w:val="18"/>
              </w:rPr>
              <w:t>75.9</w:t>
            </w:r>
          </w:p>
        </w:tc>
      </w:tr>
      <w:tr w:rsidR="00EF3F6A" w:rsidRPr="003D79DA" w14:paraId="7D51E097" w14:textId="77777777" w:rsidTr="00EF3F6A">
        <w:trPr>
          <w:trHeight w:val="216"/>
        </w:trPr>
        <w:tc>
          <w:tcPr>
            <w:tcW w:w="910" w:type="dxa"/>
            <w:tcBorders>
              <w:top w:val="nil"/>
              <w:left w:val="nil"/>
              <w:bottom w:val="nil"/>
              <w:right w:val="nil"/>
            </w:tcBorders>
            <w:shd w:val="clear" w:color="auto" w:fill="auto"/>
            <w:vAlign w:val="center"/>
          </w:tcPr>
          <w:p w14:paraId="2FEB0158" w14:textId="77777777" w:rsidR="00EF3F6A" w:rsidRPr="003D79DA" w:rsidRDefault="00EF3F6A" w:rsidP="00714044">
            <w:pPr>
              <w:jc w:val="right"/>
              <w:rPr>
                <w:rFonts w:ascii="Consolas" w:eastAsia="MS Mincho" w:hAnsi="Consolas" w:cs="Consolas"/>
                <w:b/>
                <w:color w:val="000000"/>
                <w:sz w:val="18"/>
                <w:szCs w:val="20"/>
              </w:rPr>
            </w:pPr>
          </w:p>
        </w:tc>
        <w:tc>
          <w:tcPr>
            <w:tcW w:w="3024" w:type="dxa"/>
            <w:tcBorders>
              <w:top w:val="nil"/>
              <w:left w:val="nil"/>
              <w:bottom w:val="nil"/>
              <w:right w:val="nil"/>
            </w:tcBorders>
            <w:shd w:val="clear" w:color="auto" w:fill="auto"/>
            <w:vAlign w:val="center"/>
          </w:tcPr>
          <w:p w14:paraId="659F6ADA" w14:textId="77777777" w:rsidR="00EF3F6A" w:rsidRPr="003D79DA" w:rsidRDefault="00EF3F6A"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18" w:type="dxa"/>
            <w:tcBorders>
              <w:top w:val="nil"/>
              <w:left w:val="nil"/>
              <w:bottom w:val="nil"/>
              <w:right w:val="nil"/>
            </w:tcBorders>
            <w:shd w:val="clear" w:color="auto" w:fill="auto"/>
            <w:vAlign w:val="center"/>
          </w:tcPr>
          <w:p w14:paraId="2FD31DE4" w14:textId="35DAE6BF"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28" w:type="dxa"/>
            <w:tcBorders>
              <w:top w:val="nil"/>
              <w:left w:val="nil"/>
              <w:bottom w:val="nil"/>
              <w:right w:val="nil"/>
            </w:tcBorders>
            <w:shd w:val="clear" w:color="auto" w:fill="auto"/>
            <w:vAlign w:val="center"/>
          </w:tcPr>
          <w:p w14:paraId="512E6E7F" w14:textId="29D30BDF" w:rsidR="00EF3F6A" w:rsidRPr="003D79DA" w:rsidRDefault="00EF3F6A"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A7F3F05" w14:textId="77777777" w:rsidR="00D07F5D" w:rsidRPr="003D79DA" w:rsidRDefault="00D07F5D" w:rsidP="00714044">
      <w:pPr>
        <w:spacing w:after="240"/>
        <w:rPr>
          <w:rFonts w:asciiTheme="minorHAnsi" w:hAnsiTheme="minorHAnsi" w:cs="Consolas"/>
          <w:b/>
          <w:sz w:val="26"/>
          <w:szCs w:val="26"/>
        </w:rPr>
        <w:sectPr w:rsidR="00D07F5D" w:rsidRPr="003D79DA" w:rsidSect="00881C93">
          <w:headerReference w:type="default" r:id="rId33"/>
          <w:pgSz w:w="12240" w:h="15840"/>
          <w:pgMar w:top="1440" w:right="1440" w:bottom="1440" w:left="1440" w:header="720" w:footer="432" w:gutter="0"/>
          <w:cols w:space="720"/>
          <w:docGrid w:linePitch="360"/>
        </w:sectPr>
      </w:pPr>
    </w:p>
    <w:p w14:paraId="2622A2AB" w14:textId="77777777" w:rsidR="00FA5837" w:rsidRPr="003D79DA" w:rsidRDefault="00FA5837" w:rsidP="00714044">
      <w:pPr>
        <w:spacing w:after="240"/>
        <w:rPr>
          <w:rFonts w:asciiTheme="minorHAnsi" w:hAnsiTheme="minorHAnsi" w:cs="Consolas"/>
          <w:b/>
          <w:sz w:val="26"/>
          <w:szCs w:val="26"/>
        </w:rPr>
        <w:sectPr w:rsidR="00FA5837" w:rsidRPr="003D79DA" w:rsidSect="00E15348">
          <w:headerReference w:type="default" r:id="rId34"/>
          <w:type w:val="continuous"/>
          <w:pgSz w:w="12240" w:h="15840"/>
          <w:pgMar w:top="1440" w:right="1440" w:bottom="1440" w:left="1440" w:header="720" w:footer="720" w:gutter="0"/>
          <w:cols w:space="720"/>
          <w:docGrid w:linePitch="360"/>
        </w:sectPr>
      </w:pPr>
    </w:p>
    <w:p w14:paraId="5449411D" w14:textId="17592BFB" w:rsidR="00253723" w:rsidRPr="003D79DA" w:rsidRDefault="00253723" w:rsidP="00714044">
      <w:pPr>
        <w:jc w:val="both"/>
        <w:rPr>
          <w:rFonts w:asciiTheme="minorHAnsi" w:hAnsiTheme="minorHAnsi" w:cs="Consolas"/>
          <w:sz w:val="20"/>
          <w:szCs w:val="20"/>
        </w:rPr>
      </w:pPr>
      <w:r w:rsidRPr="003D79DA">
        <w:rPr>
          <w:rFonts w:asciiTheme="minorHAnsi" w:hAnsiTheme="minorHAnsi"/>
          <w:b/>
          <w:szCs w:val="22"/>
        </w:rPr>
        <w:lastRenderedPageBreak/>
        <w:t>Service in Armed Forces</w:t>
      </w:r>
      <w:bookmarkStart w:id="95" w:name="MIL"/>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2"/>
        </w:rPr>
        <w:t>MIL</w:t>
      </w:r>
      <w:bookmarkEnd w:id="95"/>
      <w:r w:rsidRPr="003D79DA">
        <w:rPr>
          <w:rFonts w:asciiTheme="minorHAnsi" w:hAnsiTheme="minorHAnsi" w:cs="Consolas"/>
          <w:b/>
          <w:sz w:val="22"/>
          <w:szCs w:val="22"/>
        </w:rPr>
        <w:tab/>
      </w:r>
      <w:r w:rsidRPr="003D79DA">
        <w:rPr>
          <w:rFonts w:asciiTheme="minorHAnsi" w:hAnsiTheme="minorHAnsi" w:cs="Consolas"/>
          <w:b/>
          <w:sz w:val="22"/>
          <w:szCs w:val="22"/>
        </w:rPr>
        <w:tab/>
      </w:r>
      <w:r w:rsidR="006B15A3"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hyperlink w:anchor="INDEX3" w:history="1">
        <w:r w:rsidRPr="003D79DA">
          <w:rPr>
            <w:rStyle w:val="Hyperlink"/>
            <w:rFonts w:asciiTheme="minorHAnsi" w:hAnsiTheme="minorHAnsi" w:cs="Calibri"/>
            <w:sz w:val="20"/>
            <w:szCs w:val="20"/>
          </w:rPr>
          <w:t>Return to Index</w:t>
        </w:r>
      </w:hyperlink>
    </w:p>
    <w:p w14:paraId="1953CDBA" w14:textId="77777777" w:rsidR="00253723" w:rsidRPr="003D79DA" w:rsidRDefault="00253723" w:rsidP="00714044">
      <w:pPr>
        <w:jc w:val="both"/>
        <w:rPr>
          <w:rFonts w:asciiTheme="minorHAnsi" w:hAnsiTheme="minorHAnsi" w:cs="Consolas"/>
          <w:sz w:val="22"/>
          <w:szCs w:val="22"/>
        </w:rPr>
      </w:pPr>
    </w:p>
    <w:p w14:paraId="626B64B2" w14:textId="0C73702C" w:rsidR="00CC761C" w:rsidRPr="003D79DA" w:rsidRDefault="00587044" w:rsidP="00714044">
      <w:pPr>
        <w:rPr>
          <w:rFonts w:asciiTheme="minorHAnsi" w:hAnsiTheme="minorHAnsi" w:cs="Consolas"/>
          <w:sz w:val="22"/>
          <w:szCs w:val="22"/>
        </w:rPr>
      </w:pPr>
      <w:r w:rsidRPr="003D79DA">
        <w:rPr>
          <w:rFonts w:asciiTheme="minorHAnsi" w:hAnsiTheme="minorHAnsi" w:cs="Consolas"/>
          <w:b/>
          <w:sz w:val="22"/>
          <w:szCs w:val="22"/>
        </w:rPr>
        <w:t>DESCRIPTION:</w:t>
      </w:r>
      <w:r w:rsidR="00253723" w:rsidRPr="003D79DA">
        <w:rPr>
          <w:rFonts w:asciiTheme="minorHAnsi" w:hAnsiTheme="minorHAnsi" w:cs="Consolas"/>
          <w:sz w:val="22"/>
          <w:szCs w:val="22"/>
        </w:rPr>
        <w:t xml:space="preserve"> </w:t>
      </w:r>
      <w:r w:rsidR="00CC761C" w:rsidRPr="003D79DA">
        <w:rPr>
          <w:rFonts w:asciiTheme="minorHAnsi" w:hAnsiTheme="minorHAnsi" w:cs="Consolas"/>
          <w:sz w:val="22"/>
          <w:szCs w:val="22"/>
        </w:rPr>
        <w:t>Data on ever served on active duty in the U.S. Armed Forces, military Reserves, or National Guard were derived from answers to Question 25.</w:t>
      </w:r>
    </w:p>
    <w:p w14:paraId="4D02E1C5" w14:textId="77777777" w:rsidR="00CC761C" w:rsidRPr="003D79DA" w:rsidRDefault="00CC761C" w:rsidP="00714044">
      <w:pPr>
        <w:jc w:val="both"/>
        <w:rPr>
          <w:rFonts w:asciiTheme="minorHAnsi" w:hAnsiTheme="minorHAnsi" w:cs="Consolas"/>
          <w:sz w:val="22"/>
          <w:szCs w:val="22"/>
        </w:rPr>
      </w:pPr>
    </w:p>
    <w:p w14:paraId="55BC5DDD" w14:textId="43A2FF35"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sz w:val="22"/>
          <w:szCs w:val="22"/>
        </w:rPr>
        <w:t>There may be a tendency for the following kinds of persons to report erroneously that they served on active duty in the Armed Forces: (a) persons who served in the National Guard or Military Reserves but were never called to duty; (b) civilian employees or volunteers for the USO, Red Cross, or the Department of Defense (or its predecessors, the Department of War and the Department of the Navy); and (c) employees of the Merchant Marine or Public Health Service.</w:t>
      </w:r>
    </w:p>
    <w:p w14:paraId="3669C073" w14:textId="77777777" w:rsidR="00253723" w:rsidRPr="003D79DA" w:rsidRDefault="00253723" w:rsidP="00714044">
      <w:pPr>
        <w:jc w:val="both"/>
        <w:rPr>
          <w:rFonts w:asciiTheme="minorHAnsi" w:hAnsiTheme="minorHAnsi" w:cs="Consolas"/>
          <w:sz w:val="22"/>
          <w:szCs w:val="22"/>
        </w:rPr>
      </w:pPr>
    </w:p>
    <w:p w14:paraId="1208DB77" w14:textId="77777777"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78D815FB" w14:textId="77777777" w:rsidR="00253723" w:rsidRPr="003D79DA" w:rsidRDefault="002537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UMIL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14D02F67" w14:textId="785AEF18"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FMIL</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3F41C558" w14:textId="77777777" w:rsidR="00253723" w:rsidRPr="003D79DA" w:rsidRDefault="00253723" w:rsidP="00714044">
      <w:pPr>
        <w:jc w:val="both"/>
        <w:rPr>
          <w:rFonts w:asciiTheme="minorHAnsi" w:hAnsiTheme="minorHAnsi" w:cs="Consolas"/>
          <w:sz w:val="22"/>
          <w:szCs w:val="22"/>
        </w:rPr>
      </w:pPr>
    </w:p>
    <w:p w14:paraId="3452E830" w14:textId="5D55982D"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BA23933"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9794978" w14:textId="77777777" w:rsidR="00D948C7" w:rsidRPr="003D79DA" w:rsidRDefault="00D948C7" w:rsidP="00714044">
      <w:pPr>
        <w:pStyle w:val="PlainText"/>
        <w:jc w:val="both"/>
        <w:rPr>
          <w:rFonts w:asciiTheme="minorHAnsi" w:eastAsia="MS Mincho" w:hAnsiTheme="minorHAnsi" w:cs="Consolas"/>
          <w:sz w:val="22"/>
          <w:szCs w:val="22"/>
        </w:rPr>
      </w:pPr>
    </w:p>
    <w:p w14:paraId="593C8CDF" w14:textId="0A39A163"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10FCFCBE" w14:textId="3B603C6F" w:rsidR="00253723"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72FA0DB"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41F81BC" w14:textId="77777777" w:rsidR="006B15A3" w:rsidRPr="003D79DA" w:rsidRDefault="006B15A3" w:rsidP="00714044">
      <w:pPr>
        <w:pStyle w:val="PlainText"/>
        <w:jc w:val="both"/>
        <w:rPr>
          <w:rFonts w:asciiTheme="minorHAnsi" w:eastAsia="MS Mincho" w:hAnsiTheme="minorHAnsi" w:cs="Consolas"/>
          <w:i/>
          <w:sz w:val="22"/>
          <w:szCs w:val="22"/>
        </w:rPr>
      </w:pPr>
    </w:p>
    <w:tbl>
      <w:tblPr>
        <w:tblW w:w="8730" w:type="dxa"/>
        <w:tblInd w:w="108" w:type="dxa"/>
        <w:tblLayout w:type="fixed"/>
        <w:tblLook w:val="04A0" w:firstRow="1" w:lastRow="0" w:firstColumn="1" w:lastColumn="0" w:noHBand="0" w:noVBand="1"/>
      </w:tblPr>
      <w:tblGrid>
        <w:gridCol w:w="914"/>
        <w:gridCol w:w="4936"/>
        <w:gridCol w:w="1440"/>
        <w:gridCol w:w="1440"/>
      </w:tblGrid>
      <w:tr w:rsidR="00762C6B" w:rsidRPr="003D79DA" w14:paraId="54402FE8" w14:textId="2F84A807" w:rsidTr="00A52050">
        <w:trPr>
          <w:trHeight w:val="216"/>
        </w:trPr>
        <w:tc>
          <w:tcPr>
            <w:tcW w:w="5850" w:type="dxa"/>
            <w:gridSpan w:val="2"/>
            <w:tcBorders>
              <w:top w:val="nil"/>
              <w:left w:val="nil"/>
              <w:bottom w:val="nil"/>
              <w:right w:val="nil"/>
            </w:tcBorders>
            <w:shd w:val="clear" w:color="auto" w:fill="auto"/>
            <w:vAlign w:val="center"/>
          </w:tcPr>
          <w:p w14:paraId="0DCFC25B" w14:textId="0B535AEA" w:rsidR="00762C6B" w:rsidRPr="003D79DA" w:rsidRDefault="00762C6B"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65FCCC9" w14:textId="17D36FD1" w:rsidR="00762C6B" w:rsidRPr="003D79DA" w:rsidRDefault="00762C6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0F2EEB03" w14:textId="2575703B" w:rsidR="00762C6B" w:rsidRPr="003D79DA" w:rsidRDefault="00762C6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762C6B" w:rsidRPr="003D79DA" w14:paraId="7FED0B03" w14:textId="15FA9D19" w:rsidTr="00A52050">
        <w:trPr>
          <w:trHeight w:val="216"/>
        </w:trPr>
        <w:tc>
          <w:tcPr>
            <w:tcW w:w="914" w:type="dxa"/>
            <w:tcBorders>
              <w:top w:val="nil"/>
              <w:left w:val="nil"/>
              <w:bottom w:val="nil"/>
              <w:right w:val="nil"/>
            </w:tcBorders>
            <w:shd w:val="clear" w:color="auto" w:fill="auto"/>
            <w:vAlign w:val="center"/>
          </w:tcPr>
          <w:p w14:paraId="594F4BF0" w14:textId="77777777" w:rsidR="00762C6B" w:rsidRPr="003D79DA" w:rsidRDefault="00762C6B" w:rsidP="00714044">
            <w:pPr>
              <w:jc w:val="right"/>
              <w:rPr>
                <w:rFonts w:ascii="Consolas" w:hAnsi="Consolas" w:cs="Consolas"/>
                <w:sz w:val="18"/>
                <w:szCs w:val="20"/>
              </w:rPr>
            </w:pPr>
          </w:p>
        </w:tc>
        <w:tc>
          <w:tcPr>
            <w:tcW w:w="4936" w:type="dxa"/>
            <w:tcBorders>
              <w:top w:val="nil"/>
              <w:left w:val="nil"/>
              <w:bottom w:val="nil"/>
              <w:right w:val="nil"/>
            </w:tcBorders>
            <w:shd w:val="clear" w:color="auto" w:fill="auto"/>
            <w:vAlign w:val="center"/>
          </w:tcPr>
          <w:p w14:paraId="5221187E" w14:textId="77777777" w:rsidR="00762C6B" w:rsidRPr="003D79DA" w:rsidRDefault="00762C6B"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5AB57F9A" w14:textId="77777777" w:rsidR="00762C6B" w:rsidRPr="003D79DA" w:rsidRDefault="00762C6B"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A6974BD" w14:textId="77777777" w:rsidR="00762C6B" w:rsidRPr="003D79DA" w:rsidRDefault="00762C6B" w:rsidP="00714044">
            <w:pPr>
              <w:jc w:val="right"/>
              <w:rPr>
                <w:rFonts w:ascii="Consolas" w:eastAsia="MS Mincho" w:hAnsi="Consolas" w:cs="Consolas"/>
                <w:b/>
                <w:bCs/>
                <w:color w:val="000000"/>
                <w:sz w:val="18"/>
                <w:szCs w:val="20"/>
              </w:rPr>
            </w:pPr>
          </w:p>
        </w:tc>
      </w:tr>
      <w:tr w:rsidR="00A52050" w:rsidRPr="003D79DA" w14:paraId="3BC9D2FD" w14:textId="4AB05A64" w:rsidTr="00A52050">
        <w:trPr>
          <w:trHeight w:val="216"/>
        </w:trPr>
        <w:tc>
          <w:tcPr>
            <w:tcW w:w="914" w:type="dxa"/>
            <w:tcBorders>
              <w:top w:val="nil"/>
              <w:left w:val="nil"/>
              <w:bottom w:val="nil"/>
              <w:right w:val="nil"/>
            </w:tcBorders>
            <w:shd w:val="clear" w:color="auto" w:fill="auto"/>
            <w:vAlign w:val="center"/>
          </w:tcPr>
          <w:p w14:paraId="7FC81B3D" w14:textId="59B0761B"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4936" w:type="dxa"/>
            <w:tcBorders>
              <w:top w:val="nil"/>
              <w:left w:val="nil"/>
              <w:bottom w:val="nil"/>
              <w:right w:val="nil"/>
            </w:tcBorders>
            <w:shd w:val="clear" w:color="auto" w:fill="auto"/>
            <w:vAlign w:val="center"/>
          </w:tcPr>
          <w:p w14:paraId="3AC9E61A" w14:textId="19850C4E" w:rsidR="00A52050" w:rsidRPr="003D79DA" w:rsidRDefault="00A52050" w:rsidP="00714044">
            <w:pPr>
              <w:ind w:left="-72"/>
              <w:rPr>
                <w:rFonts w:ascii="Consolas" w:hAnsi="Consolas" w:cs="Consolas"/>
                <w:sz w:val="18"/>
              </w:rPr>
            </w:pPr>
            <w:r w:rsidRPr="003D79DA">
              <w:rPr>
                <w:rFonts w:ascii="Consolas" w:hAnsi="Consolas" w:cs="Consolas"/>
                <w:sz w:val="18"/>
              </w:rPr>
              <w:t>NIU (under 17 years old)</w:t>
            </w:r>
          </w:p>
        </w:tc>
        <w:tc>
          <w:tcPr>
            <w:tcW w:w="1440" w:type="dxa"/>
            <w:tcBorders>
              <w:top w:val="nil"/>
              <w:left w:val="nil"/>
              <w:bottom w:val="nil"/>
              <w:right w:val="nil"/>
            </w:tcBorders>
            <w:shd w:val="clear" w:color="auto" w:fill="auto"/>
            <w:vAlign w:val="center"/>
          </w:tcPr>
          <w:p w14:paraId="6E8D3F7F" w14:textId="1A879B0B"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975,650</w:t>
            </w:r>
          </w:p>
        </w:tc>
        <w:tc>
          <w:tcPr>
            <w:tcW w:w="1440" w:type="dxa"/>
            <w:tcBorders>
              <w:top w:val="nil"/>
              <w:left w:val="nil"/>
              <w:bottom w:val="nil"/>
              <w:right w:val="nil"/>
            </w:tcBorders>
            <w:shd w:val="clear" w:color="auto" w:fill="auto"/>
            <w:vAlign w:val="center"/>
          </w:tcPr>
          <w:p w14:paraId="6A887F19" w14:textId="5F53AA0B"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21.6</w:t>
            </w:r>
          </w:p>
        </w:tc>
      </w:tr>
      <w:tr w:rsidR="00A52050" w:rsidRPr="003D79DA" w14:paraId="4ABFD4B9" w14:textId="1180DAF2" w:rsidTr="00A52050">
        <w:trPr>
          <w:trHeight w:val="216"/>
        </w:trPr>
        <w:tc>
          <w:tcPr>
            <w:tcW w:w="914" w:type="dxa"/>
            <w:tcBorders>
              <w:top w:val="nil"/>
              <w:left w:val="nil"/>
              <w:bottom w:val="nil"/>
              <w:right w:val="nil"/>
            </w:tcBorders>
            <w:shd w:val="clear" w:color="auto" w:fill="auto"/>
            <w:vAlign w:val="center"/>
            <w:hideMark/>
          </w:tcPr>
          <w:p w14:paraId="38258446" w14:textId="77777777" w:rsidR="00A52050" w:rsidRPr="003D79DA" w:rsidRDefault="00A5205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936" w:type="dxa"/>
            <w:tcBorders>
              <w:top w:val="nil"/>
              <w:left w:val="nil"/>
              <w:bottom w:val="nil"/>
              <w:right w:val="nil"/>
            </w:tcBorders>
            <w:shd w:val="clear" w:color="auto" w:fill="auto"/>
            <w:vAlign w:val="center"/>
            <w:hideMark/>
          </w:tcPr>
          <w:p w14:paraId="12504B7F" w14:textId="13D95D1B" w:rsidR="00A52050" w:rsidRPr="003D79DA" w:rsidRDefault="00A52050" w:rsidP="00714044">
            <w:pPr>
              <w:ind w:left="-72"/>
              <w:rPr>
                <w:rFonts w:ascii="Consolas" w:hAnsi="Consolas" w:cs="Consolas"/>
                <w:sz w:val="18"/>
                <w:szCs w:val="20"/>
              </w:rPr>
            </w:pPr>
            <w:r w:rsidRPr="003D79DA">
              <w:rPr>
                <w:rFonts w:ascii="Consolas" w:hAnsi="Consolas" w:cs="Consolas"/>
                <w:sz w:val="18"/>
              </w:rPr>
              <w:t>Yes, on active duty now</w:t>
            </w:r>
          </w:p>
        </w:tc>
        <w:tc>
          <w:tcPr>
            <w:tcW w:w="1440" w:type="dxa"/>
            <w:tcBorders>
              <w:top w:val="nil"/>
              <w:left w:val="nil"/>
              <w:bottom w:val="nil"/>
              <w:right w:val="nil"/>
            </w:tcBorders>
            <w:shd w:val="clear" w:color="auto" w:fill="auto"/>
            <w:vAlign w:val="center"/>
          </w:tcPr>
          <w:p w14:paraId="2D6D075A" w14:textId="27AF58EA"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15,796</w:t>
            </w:r>
          </w:p>
        </w:tc>
        <w:tc>
          <w:tcPr>
            <w:tcW w:w="1440" w:type="dxa"/>
            <w:tcBorders>
              <w:top w:val="nil"/>
              <w:left w:val="nil"/>
              <w:bottom w:val="nil"/>
              <w:right w:val="nil"/>
            </w:tcBorders>
            <w:vAlign w:val="center"/>
          </w:tcPr>
          <w:p w14:paraId="175C28DE" w14:textId="0CF2D896"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0.4</w:t>
            </w:r>
          </w:p>
        </w:tc>
      </w:tr>
      <w:tr w:rsidR="00A52050" w:rsidRPr="003D79DA" w14:paraId="3AE9B286" w14:textId="459893E8" w:rsidTr="00A52050">
        <w:trPr>
          <w:trHeight w:val="216"/>
        </w:trPr>
        <w:tc>
          <w:tcPr>
            <w:tcW w:w="914" w:type="dxa"/>
            <w:tcBorders>
              <w:top w:val="nil"/>
              <w:left w:val="nil"/>
              <w:bottom w:val="nil"/>
              <w:right w:val="nil"/>
            </w:tcBorders>
            <w:shd w:val="clear" w:color="auto" w:fill="auto"/>
            <w:vAlign w:val="center"/>
          </w:tcPr>
          <w:p w14:paraId="3C508C8F" w14:textId="77777777" w:rsidR="00A52050" w:rsidRPr="003D79DA" w:rsidRDefault="00A5205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936" w:type="dxa"/>
            <w:tcBorders>
              <w:top w:val="nil"/>
              <w:left w:val="nil"/>
              <w:bottom w:val="nil"/>
              <w:right w:val="nil"/>
            </w:tcBorders>
            <w:shd w:val="clear" w:color="auto" w:fill="auto"/>
            <w:vAlign w:val="center"/>
          </w:tcPr>
          <w:p w14:paraId="792D0B22" w14:textId="5B0B488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rPr>
              <w:t>Yes, on active duty in past 12 months</w:t>
            </w:r>
          </w:p>
        </w:tc>
        <w:tc>
          <w:tcPr>
            <w:tcW w:w="1440" w:type="dxa"/>
            <w:tcBorders>
              <w:top w:val="nil"/>
              <w:left w:val="nil"/>
              <w:bottom w:val="nil"/>
              <w:right w:val="nil"/>
            </w:tcBorders>
            <w:shd w:val="clear" w:color="auto" w:fill="auto"/>
            <w:vAlign w:val="center"/>
          </w:tcPr>
          <w:p w14:paraId="5011189A" w14:textId="5B6BA238"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5,559</w:t>
            </w:r>
          </w:p>
        </w:tc>
        <w:tc>
          <w:tcPr>
            <w:tcW w:w="1440" w:type="dxa"/>
            <w:tcBorders>
              <w:top w:val="nil"/>
              <w:left w:val="nil"/>
              <w:bottom w:val="nil"/>
              <w:right w:val="nil"/>
            </w:tcBorders>
            <w:vAlign w:val="center"/>
          </w:tcPr>
          <w:p w14:paraId="096EFB29" w14:textId="4B3B333B"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A52050" w:rsidRPr="003D79DA" w14:paraId="17378BAD" w14:textId="01A5F923" w:rsidTr="00A52050">
        <w:trPr>
          <w:trHeight w:val="216"/>
        </w:trPr>
        <w:tc>
          <w:tcPr>
            <w:tcW w:w="914" w:type="dxa"/>
            <w:tcBorders>
              <w:top w:val="nil"/>
              <w:left w:val="nil"/>
              <w:bottom w:val="nil"/>
              <w:right w:val="nil"/>
            </w:tcBorders>
            <w:shd w:val="clear" w:color="auto" w:fill="auto"/>
            <w:vAlign w:val="center"/>
          </w:tcPr>
          <w:p w14:paraId="32728BB5"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4936" w:type="dxa"/>
            <w:tcBorders>
              <w:top w:val="nil"/>
              <w:left w:val="nil"/>
              <w:bottom w:val="nil"/>
              <w:right w:val="nil"/>
            </w:tcBorders>
            <w:shd w:val="clear" w:color="auto" w:fill="auto"/>
            <w:vAlign w:val="center"/>
          </w:tcPr>
          <w:p w14:paraId="6F666E1A" w14:textId="277B97DC"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rPr>
              <w:t>Yes, on active duty more than 12 months ago</w:t>
            </w:r>
          </w:p>
        </w:tc>
        <w:tc>
          <w:tcPr>
            <w:tcW w:w="1440" w:type="dxa"/>
            <w:tcBorders>
              <w:top w:val="nil"/>
              <w:left w:val="nil"/>
              <w:bottom w:val="nil"/>
              <w:right w:val="nil"/>
            </w:tcBorders>
            <w:shd w:val="clear" w:color="auto" w:fill="auto"/>
            <w:vAlign w:val="center"/>
          </w:tcPr>
          <w:p w14:paraId="479AC2FF" w14:textId="3929460F"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378,677</w:t>
            </w:r>
          </w:p>
        </w:tc>
        <w:tc>
          <w:tcPr>
            <w:tcW w:w="1440" w:type="dxa"/>
            <w:tcBorders>
              <w:top w:val="nil"/>
              <w:left w:val="nil"/>
              <w:bottom w:val="nil"/>
              <w:right w:val="nil"/>
            </w:tcBorders>
            <w:vAlign w:val="center"/>
          </w:tcPr>
          <w:p w14:paraId="575371C1" w14:textId="7F718F4D"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8.4</w:t>
            </w:r>
          </w:p>
        </w:tc>
      </w:tr>
      <w:tr w:rsidR="00A52050" w:rsidRPr="003D79DA" w14:paraId="4ABB8AFD" w14:textId="373FE23D" w:rsidTr="00A52050">
        <w:trPr>
          <w:trHeight w:val="216"/>
        </w:trPr>
        <w:tc>
          <w:tcPr>
            <w:tcW w:w="914" w:type="dxa"/>
            <w:tcBorders>
              <w:top w:val="nil"/>
              <w:left w:val="nil"/>
              <w:bottom w:val="nil"/>
              <w:right w:val="nil"/>
            </w:tcBorders>
            <w:shd w:val="clear" w:color="auto" w:fill="auto"/>
            <w:vAlign w:val="center"/>
          </w:tcPr>
          <w:p w14:paraId="2A102F3E" w14:textId="18FAA614"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4936" w:type="dxa"/>
            <w:tcBorders>
              <w:top w:val="nil"/>
              <w:left w:val="nil"/>
              <w:bottom w:val="nil"/>
              <w:right w:val="nil"/>
            </w:tcBorders>
            <w:shd w:val="clear" w:color="auto" w:fill="auto"/>
            <w:vAlign w:val="center"/>
          </w:tcPr>
          <w:p w14:paraId="49F1369D" w14:textId="04291417" w:rsidR="00A52050" w:rsidRPr="003D79DA" w:rsidRDefault="00A52050" w:rsidP="00714044">
            <w:pPr>
              <w:ind w:left="-72"/>
              <w:rPr>
                <w:rFonts w:ascii="Consolas" w:hAnsi="Consolas" w:cs="Consolas"/>
                <w:sz w:val="18"/>
              </w:rPr>
            </w:pPr>
            <w:r w:rsidRPr="003D79DA">
              <w:rPr>
                <w:rFonts w:ascii="Consolas" w:hAnsi="Consolas" w:cs="Consolas"/>
                <w:sz w:val="18"/>
              </w:rPr>
              <w:t>No, training only</w:t>
            </w:r>
          </w:p>
        </w:tc>
        <w:tc>
          <w:tcPr>
            <w:tcW w:w="1440" w:type="dxa"/>
            <w:tcBorders>
              <w:top w:val="nil"/>
              <w:left w:val="nil"/>
              <w:bottom w:val="nil"/>
              <w:right w:val="nil"/>
            </w:tcBorders>
            <w:shd w:val="clear" w:color="auto" w:fill="auto"/>
            <w:vAlign w:val="center"/>
          </w:tcPr>
          <w:p w14:paraId="45C8FDC0" w14:textId="429385B8"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47,905</w:t>
            </w:r>
          </w:p>
        </w:tc>
        <w:tc>
          <w:tcPr>
            <w:tcW w:w="1440" w:type="dxa"/>
            <w:tcBorders>
              <w:top w:val="nil"/>
              <w:left w:val="nil"/>
              <w:bottom w:val="nil"/>
              <w:right w:val="nil"/>
            </w:tcBorders>
            <w:vAlign w:val="center"/>
          </w:tcPr>
          <w:p w14:paraId="28D71D65" w14:textId="307DAA5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1.1</w:t>
            </w:r>
          </w:p>
        </w:tc>
      </w:tr>
      <w:tr w:rsidR="00A52050" w:rsidRPr="003D79DA" w14:paraId="53B0E834" w14:textId="5F8F805C" w:rsidTr="00A52050">
        <w:trPr>
          <w:trHeight w:val="216"/>
        </w:trPr>
        <w:tc>
          <w:tcPr>
            <w:tcW w:w="914" w:type="dxa"/>
            <w:tcBorders>
              <w:top w:val="nil"/>
              <w:left w:val="nil"/>
              <w:bottom w:val="nil"/>
              <w:right w:val="nil"/>
            </w:tcBorders>
            <w:shd w:val="clear" w:color="auto" w:fill="auto"/>
            <w:vAlign w:val="center"/>
          </w:tcPr>
          <w:p w14:paraId="48F639EC" w14:textId="46AEF5B0"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4936" w:type="dxa"/>
            <w:tcBorders>
              <w:top w:val="nil"/>
              <w:left w:val="nil"/>
              <w:bottom w:val="nil"/>
              <w:right w:val="nil"/>
            </w:tcBorders>
            <w:shd w:val="clear" w:color="auto" w:fill="auto"/>
            <w:vAlign w:val="center"/>
          </w:tcPr>
          <w:p w14:paraId="2918F6EA" w14:textId="07D6C4E9" w:rsidR="00A52050" w:rsidRPr="003D79DA" w:rsidRDefault="00A52050" w:rsidP="00714044">
            <w:pPr>
              <w:ind w:left="-72"/>
              <w:rPr>
                <w:rFonts w:ascii="Consolas" w:hAnsi="Consolas" w:cs="Consolas"/>
                <w:sz w:val="18"/>
                <w:szCs w:val="20"/>
              </w:rPr>
            </w:pPr>
            <w:r w:rsidRPr="003D79DA">
              <w:rPr>
                <w:rFonts w:ascii="Consolas" w:hAnsi="Consolas" w:cs="Consolas"/>
                <w:sz w:val="18"/>
              </w:rPr>
              <w:t>No, never served</w:t>
            </w:r>
          </w:p>
        </w:tc>
        <w:tc>
          <w:tcPr>
            <w:tcW w:w="1440" w:type="dxa"/>
            <w:tcBorders>
              <w:top w:val="nil"/>
              <w:left w:val="nil"/>
              <w:bottom w:val="nil"/>
              <w:right w:val="nil"/>
            </w:tcBorders>
            <w:shd w:val="clear" w:color="auto" w:fill="auto"/>
            <w:vAlign w:val="center"/>
          </w:tcPr>
          <w:p w14:paraId="3DC5433A" w14:textId="5FFD159C"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3,088,789</w:t>
            </w:r>
          </w:p>
        </w:tc>
        <w:tc>
          <w:tcPr>
            <w:tcW w:w="1440" w:type="dxa"/>
            <w:tcBorders>
              <w:top w:val="nil"/>
              <w:left w:val="nil"/>
              <w:bottom w:val="nil"/>
              <w:right w:val="nil"/>
            </w:tcBorders>
            <w:vAlign w:val="center"/>
          </w:tcPr>
          <w:p w14:paraId="1F3C2D01" w14:textId="0B32F67D"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68.5</w:t>
            </w:r>
          </w:p>
        </w:tc>
      </w:tr>
      <w:tr w:rsidR="00A52050" w:rsidRPr="003D79DA" w14:paraId="0CBCA0B2" w14:textId="62974233" w:rsidTr="00A52050">
        <w:trPr>
          <w:trHeight w:val="216"/>
        </w:trPr>
        <w:tc>
          <w:tcPr>
            <w:tcW w:w="914" w:type="dxa"/>
            <w:tcBorders>
              <w:top w:val="nil"/>
              <w:left w:val="nil"/>
              <w:bottom w:val="nil"/>
              <w:right w:val="nil"/>
            </w:tcBorders>
            <w:shd w:val="clear" w:color="auto" w:fill="auto"/>
            <w:vAlign w:val="center"/>
          </w:tcPr>
          <w:p w14:paraId="33598E84" w14:textId="77777777" w:rsidR="00A52050" w:rsidRPr="003D79DA" w:rsidRDefault="00A52050" w:rsidP="00714044">
            <w:pPr>
              <w:jc w:val="right"/>
              <w:rPr>
                <w:rFonts w:ascii="Consolas" w:eastAsia="MS Mincho" w:hAnsi="Consolas" w:cs="Consolas"/>
                <w:b/>
                <w:color w:val="000000"/>
                <w:sz w:val="18"/>
                <w:szCs w:val="20"/>
              </w:rPr>
            </w:pPr>
          </w:p>
        </w:tc>
        <w:tc>
          <w:tcPr>
            <w:tcW w:w="4936" w:type="dxa"/>
            <w:tcBorders>
              <w:top w:val="nil"/>
              <w:left w:val="nil"/>
              <w:bottom w:val="nil"/>
              <w:right w:val="nil"/>
            </w:tcBorders>
            <w:shd w:val="clear" w:color="auto" w:fill="auto"/>
            <w:vAlign w:val="center"/>
          </w:tcPr>
          <w:p w14:paraId="0DBD2DE8" w14:textId="548B89FA" w:rsidR="00A52050" w:rsidRPr="003D79DA" w:rsidRDefault="00A52050" w:rsidP="00714044">
            <w:pPr>
              <w:ind w:left="-72"/>
              <w:jc w:val="right"/>
              <w:rPr>
                <w:rFonts w:ascii="Consolas"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2D96C97E" w14:textId="3D26D3B4"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FD37944" w14:textId="1594865F"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4C8EE74" w14:textId="77777777" w:rsidR="00253723" w:rsidRPr="003D79DA" w:rsidRDefault="00253723" w:rsidP="00714044">
      <w:pPr>
        <w:spacing w:after="240"/>
        <w:rPr>
          <w:rFonts w:asciiTheme="minorHAnsi" w:hAnsiTheme="minorHAnsi" w:cs="Consolas"/>
        </w:rPr>
      </w:pPr>
      <w:r w:rsidRPr="003D79DA">
        <w:rPr>
          <w:rFonts w:asciiTheme="minorHAnsi" w:hAnsiTheme="minorHAnsi" w:cs="Consolas"/>
        </w:rPr>
        <w:br w:type="page"/>
      </w:r>
    </w:p>
    <w:p w14:paraId="4A524967" w14:textId="321AA30F" w:rsidR="001E23EE" w:rsidRPr="003D79DA" w:rsidRDefault="00253723" w:rsidP="00714044">
      <w:pPr>
        <w:jc w:val="both"/>
        <w:rPr>
          <w:rFonts w:asciiTheme="minorHAnsi" w:hAnsiTheme="minorHAnsi" w:cs="Consolas"/>
          <w:sz w:val="20"/>
          <w:szCs w:val="20"/>
        </w:rPr>
      </w:pPr>
      <w:r w:rsidRPr="003D79DA">
        <w:rPr>
          <w:rFonts w:asciiTheme="minorHAnsi" w:hAnsiTheme="minorHAnsi"/>
          <w:b/>
          <w:szCs w:val="22"/>
        </w:rPr>
        <w:lastRenderedPageBreak/>
        <w:t xml:space="preserve">Service-Connected Disability Rating </w:t>
      </w:r>
      <w:r w:rsidRPr="003D79DA">
        <w:rPr>
          <w:rFonts w:asciiTheme="minorHAnsi" w:hAnsiTheme="minorHAnsi" w:cs="Consolas"/>
          <w:b/>
          <w:szCs w:val="22"/>
        </w:rPr>
        <w:t>Status</w:t>
      </w:r>
      <w:bookmarkStart w:id="96" w:name="DRATX"/>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2"/>
        </w:rPr>
        <w:t>DRATX</w:t>
      </w:r>
      <w:bookmarkEnd w:id="96"/>
      <w:r w:rsidRPr="003D79DA">
        <w:rPr>
          <w:rFonts w:asciiTheme="minorHAnsi" w:hAnsiTheme="minorHAnsi" w:cs="Consolas"/>
          <w:b/>
          <w:sz w:val="22"/>
          <w:szCs w:val="22"/>
        </w:rPr>
        <w:tab/>
      </w:r>
      <w:r w:rsidRPr="003D79DA">
        <w:rPr>
          <w:rFonts w:asciiTheme="minorHAnsi" w:hAnsiTheme="minorHAnsi" w:cs="Consolas"/>
          <w:b/>
          <w:sz w:val="22"/>
          <w:szCs w:val="22"/>
        </w:rPr>
        <w:tab/>
      </w:r>
      <w:r w:rsidR="00FC7C6E" w:rsidRPr="003D79DA">
        <w:rPr>
          <w:rFonts w:asciiTheme="minorHAnsi" w:hAnsiTheme="minorHAnsi" w:cs="Consolas"/>
          <w:b/>
          <w:sz w:val="22"/>
          <w:szCs w:val="22"/>
        </w:rPr>
        <w:tab/>
      </w:r>
      <w:r w:rsidRPr="003D79DA">
        <w:rPr>
          <w:rFonts w:asciiTheme="minorHAnsi" w:hAnsiTheme="minorHAnsi" w:cs="Consolas"/>
          <w:b/>
          <w:sz w:val="22"/>
          <w:szCs w:val="22"/>
        </w:rPr>
        <w:tab/>
      </w:r>
      <w:hyperlink w:anchor="INDEX3" w:history="1">
        <w:r w:rsidR="001E23EE" w:rsidRPr="003D79DA">
          <w:rPr>
            <w:rStyle w:val="Hyperlink"/>
            <w:rFonts w:asciiTheme="minorHAnsi" w:hAnsiTheme="minorHAnsi" w:cs="Calibri"/>
            <w:sz w:val="20"/>
            <w:szCs w:val="20"/>
          </w:rPr>
          <w:t>Return to Index</w:t>
        </w:r>
      </w:hyperlink>
    </w:p>
    <w:p w14:paraId="5D34FE2F" w14:textId="2CF4E718" w:rsidR="00253723" w:rsidRPr="003D79DA" w:rsidRDefault="00253723" w:rsidP="00714044">
      <w:pPr>
        <w:jc w:val="both"/>
        <w:rPr>
          <w:rFonts w:asciiTheme="minorHAnsi" w:hAnsiTheme="minorHAnsi" w:cs="Consolas"/>
          <w:sz w:val="22"/>
          <w:szCs w:val="22"/>
        </w:rPr>
      </w:pPr>
    </w:p>
    <w:p w14:paraId="550827EA" w14:textId="24E1CB7C" w:rsidR="00253723"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253723" w:rsidRPr="003D79DA">
        <w:rPr>
          <w:rFonts w:asciiTheme="minorHAnsi" w:hAnsiTheme="minorHAnsi" w:cs="Consolas"/>
          <w:sz w:val="22"/>
          <w:szCs w:val="22"/>
        </w:rPr>
        <w:t xml:space="preserve"> Data on service-connected disability rating status were derived from answers to Questions 27a.</w:t>
      </w:r>
      <w:r w:rsidR="00FC7C6E" w:rsidRPr="003D79DA">
        <w:rPr>
          <w:rFonts w:asciiTheme="minorHAnsi" w:hAnsiTheme="minorHAnsi" w:cs="Consolas"/>
          <w:sz w:val="22"/>
          <w:szCs w:val="22"/>
        </w:rPr>
        <w:t xml:space="preserve"> </w:t>
      </w:r>
      <w:r w:rsidR="00253723" w:rsidRPr="003D79DA">
        <w:rPr>
          <w:rFonts w:asciiTheme="minorHAnsi" w:hAnsiTheme="minorHAnsi" w:cs="Consolas"/>
          <w:sz w:val="22"/>
          <w:szCs w:val="22"/>
        </w:rPr>
        <w:t xml:space="preserve">People who indicated they had served on active duty in the U.S. Armed Forces, military Reserves, or National Guard, or trained with the Reserves or National Guard or were now on active duty were asked to indicate whether or not they had a VA service-connected disability rating. These disabilities are evaluated according to the VA Schedule for Rating Disabilities in Title 38, U.S. Code of Federal Regulations, Part 4. </w:t>
      </w:r>
    </w:p>
    <w:p w14:paraId="52D57E71" w14:textId="77777777" w:rsidR="00CE68B4" w:rsidRPr="003D79DA" w:rsidRDefault="00CE68B4" w:rsidP="00714044">
      <w:pPr>
        <w:jc w:val="both"/>
        <w:rPr>
          <w:rFonts w:asciiTheme="minorHAnsi" w:hAnsiTheme="minorHAnsi" w:cs="Consolas"/>
          <w:sz w:val="22"/>
          <w:szCs w:val="22"/>
        </w:rPr>
      </w:pPr>
    </w:p>
    <w:p w14:paraId="636089F1" w14:textId="3F84AF5D" w:rsidR="00CE68B4" w:rsidRPr="003D79DA" w:rsidRDefault="00CE68B4" w:rsidP="00714044">
      <w:pPr>
        <w:jc w:val="both"/>
        <w:rPr>
          <w:rFonts w:asciiTheme="minorHAnsi" w:hAnsiTheme="minorHAnsi" w:cs="Consolas"/>
          <w:sz w:val="22"/>
          <w:szCs w:val="22"/>
        </w:rPr>
      </w:pPr>
      <w:r w:rsidRPr="003D79DA">
        <w:rPr>
          <w:rFonts w:asciiTheme="minorHAnsi" w:hAnsiTheme="minorHAnsi" w:cs="Consolas"/>
          <w:sz w:val="22"/>
          <w:szCs w:val="22"/>
        </w:rPr>
        <w:t xml:space="preserve">Also see </w:t>
      </w:r>
      <w:hyperlink w:anchor="DRAT" w:history="1">
        <w:r w:rsidRPr="003D79DA">
          <w:rPr>
            <w:rStyle w:val="Hyperlink"/>
            <w:rFonts w:asciiTheme="minorHAnsi" w:hAnsiTheme="minorHAnsi" w:cs="Consolas"/>
            <w:sz w:val="22"/>
            <w:szCs w:val="22"/>
          </w:rPr>
          <w:t>DRAT</w:t>
        </w:r>
      </w:hyperlink>
      <w:r w:rsidRPr="003D79DA">
        <w:rPr>
          <w:rFonts w:asciiTheme="minorHAnsi" w:hAnsiTheme="minorHAnsi" w:cs="Consolas"/>
          <w:sz w:val="22"/>
          <w:szCs w:val="22"/>
        </w:rPr>
        <w:t>.</w:t>
      </w:r>
    </w:p>
    <w:p w14:paraId="34F029DB" w14:textId="77777777" w:rsidR="00253723" w:rsidRPr="003D79DA" w:rsidRDefault="00253723" w:rsidP="00714044">
      <w:pPr>
        <w:jc w:val="both"/>
        <w:rPr>
          <w:rFonts w:asciiTheme="minorHAnsi" w:hAnsiTheme="minorHAnsi" w:cs="Consolas"/>
          <w:sz w:val="22"/>
          <w:szCs w:val="22"/>
        </w:rPr>
      </w:pPr>
    </w:p>
    <w:p w14:paraId="7C8274F8" w14:textId="77777777"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“Service-connected” means the disability was a result of disease or injury incurred or aggravated during active military service.</w:t>
      </w:r>
    </w:p>
    <w:p w14:paraId="33CE5A10" w14:textId="77777777" w:rsidR="00253723" w:rsidRPr="003D79DA" w:rsidRDefault="00253723" w:rsidP="00714044">
      <w:pPr>
        <w:jc w:val="both"/>
        <w:rPr>
          <w:rFonts w:asciiTheme="minorHAnsi" w:hAnsiTheme="minorHAnsi" w:cs="Consolas"/>
          <w:sz w:val="22"/>
          <w:szCs w:val="22"/>
        </w:rPr>
      </w:pPr>
    </w:p>
    <w:p w14:paraId="0E61D6FB" w14:textId="77777777"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5A811361" w14:textId="7038E93E" w:rsidR="00253723" w:rsidRPr="003D79DA" w:rsidRDefault="002537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UDRAT</w:t>
      </w:r>
      <w:r w:rsidR="002E32D9" w:rsidRPr="003D79DA">
        <w:rPr>
          <w:rFonts w:asciiTheme="minorHAnsi" w:eastAsia="MS Mincho" w:hAnsiTheme="minorHAnsi" w:cs="Consolas"/>
          <w:b/>
          <w:sz w:val="22"/>
          <w:szCs w:val="22"/>
        </w:rPr>
        <w:t>X</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24D152EC" w14:textId="567852E5"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FDRAT</w:t>
      </w:r>
      <w:r w:rsidR="002E32D9" w:rsidRPr="003D79DA">
        <w:rPr>
          <w:rFonts w:asciiTheme="minorHAnsi" w:eastAsia="MS Mincho" w:hAnsiTheme="minorHAnsi" w:cs="Consolas"/>
          <w:b/>
          <w:sz w:val="22"/>
          <w:szCs w:val="22"/>
        </w:rPr>
        <w:t>X</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0D66E3AE" w14:textId="77777777" w:rsidR="00253723" w:rsidRPr="003D79DA" w:rsidRDefault="00253723" w:rsidP="00714044">
      <w:pPr>
        <w:jc w:val="both"/>
        <w:rPr>
          <w:rFonts w:asciiTheme="minorHAnsi" w:hAnsiTheme="minorHAnsi" w:cs="Consolas"/>
          <w:sz w:val="22"/>
          <w:szCs w:val="22"/>
        </w:rPr>
      </w:pPr>
    </w:p>
    <w:p w14:paraId="4D0468D2" w14:textId="2C1FDC5D"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D360D2A"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5DA3EC08" w14:textId="77777777" w:rsidR="00D948C7" w:rsidRPr="003D79DA" w:rsidRDefault="00D948C7" w:rsidP="00714044">
      <w:pPr>
        <w:pStyle w:val="PlainText"/>
        <w:jc w:val="both"/>
        <w:rPr>
          <w:rFonts w:asciiTheme="minorHAnsi" w:eastAsia="MS Mincho" w:hAnsiTheme="minorHAnsi" w:cs="Consolas"/>
          <w:sz w:val="22"/>
          <w:szCs w:val="22"/>
        </w:rPr>
      </w:pPr>
    </w:p>
    <w:p w14:paraId="3F3949AD" w14:textId="40746E50"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13CC45EC" w14:textId="47B5F347" w:rsidR="00253723"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93AE03B"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9ED938D" w14:textId="77777777" w:rsidR="00FC7C6E" w:rsidRPr="003D79DA" w:rsidRDefault="00FC7C6E" w:rsidP="00714044">
      <w:pPr>
        <w:pStyle w:val="PlainText"/>
        <w:jc w:val="both"/>
        <w:rPr>
          <w:rFonts w:asciiTheme="minorHAnsi" w:eastAsia="MS Mincho" w:hAnsiTheme="minorHAnsi" w:cs="Consolas"/>
          <w:i/>
          <w:sz w:val="22"/>
          <w:szCs w:val="22"/>
        </w:rPr>
      </w:pPr>
    </w:p>
    <w:tbl>
      <w:tblPr>
        <w:tblW w:w="8542" w:type="dxa"/>
        <w:tblInd w:w="108" w:type="dxa"/>
        <w:tblLayout w:type="fixed"/>
        <w:tblLook w:val="04A0" w:firstRow="1" w:lastRow="0" w:firstColumn="1" w:lastColumn="0" w:noHBand="0" w:noVBand="1"/>
      </w:tblPr>
      <w:tblGrid>
        <w:gridCol w:w="910"/>
        <w:gridCol w:w="4752"/>
        <w:gridCol w:w="1440"/>
        <w:gridCol w:w="1440"/>
      </w:tblGrid>
      <w:tr w:rsidR="00762C6B" w:rsidRPr="003D79DA" w14:paraId="30B617CB" w14:textId="197300B0" w:rsidTr="00A52050">
        <w:trPr>
          <w:trHeight w:val="216"/>
        </w:trPr>
        <w:tc>
          <w:tcPr>
            <w:tcW w:w="5662" w:type="dxa"/>
            <w:gridSpan w:val="2"/>
            <w:tcBorders>
              <w:top w:val="nil"/>
              <w:left w:val="nil"/>
              <w:bottom w:val="nil"/>
              <w:right w:val="nil"/>
            </w:tcBorders>
            <w:shd w:val="clear" w:color="auto" w:fill="auto"/>
            <w:vAlign w:val="center"/>
          </w:tcPr>
          <w:p w14:paraId="47D07C87" w14:textId="042060D8" w:rsidR="00762C6B" w:rsidRPr="003D79DA" w:rsidRDefault="00762C6B"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24461C3D" w14:textId="692FEEA5" w:rsidR="00762C6B" w:rsidRPr="003D79DA" w:rsidRDefault="00762C6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6BEE0E3E" w14:textId="6EE32846" w:rsidR="00762C6B" w:rsidRPr="003D79DA" w:rsidRDefault="00762C6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762C6B" w:rsidRPr="003D79DA" w14:paraId="45F11EA8" w14:textId="26A5441B" w:rsidTr="00A52050">
        <w:trPr>
          <w:trHeight w:val="216"/>
        </w:trPr>
        <w:tc>
          <w:tcPr>
            <w:tcW w:w="910" w:type="dxa"/>
            <w:tcBorders>
              <w:top w:val="nil"/>
              <w:left w:val="nil"/>
              <w:bottom w:val="nil"/>
              <w:right w:val="nil"/>
            </w:tcBorders>
            <w:shd w:val="clear" w:color="auto" w:fill="auto"/>
            <w:vAlign w:val="center"/>
          </w:tcPr>
          <w:p w14:paraId="64B581D5" w14:textId="77777777" w:rsidR="00762C6B" w:rsidRPr="003D79DA" w:rsidRDefault="00762C6B" w:rsidP="00714044">
            <w:pPr>
              <w:jc w:val="right"/>
              <w:rPr>
                <w:rFonts w:ascii="Consolas" w:hAnsi="Consolas" w:cs="Consolas"/>
                <w:sz w:val="18"/>
                <w:szCs w:val="20"/>
              </w:rPr>
            </w:pPr>
          </w:p>
        </w:tc>
        <w:tc>
          <w:tcPr>
            <w:tcW w:w="4752" w:type="dxa"/>
            <w:tcBorders>
              <w:top w:val="nil"/>
              <w:left w:val="nil"/>
              <w:bottom w:val="nil"/>
              <w:right w:val="nil"/>
            </w:tcBorders>
            <w:shd w:val="clear" w:color="auto" w:fill="auto"/>
            <w:vAlign w:val="center"/>
          </w:tcPr>
          <w:p w14:paraId="2242C49D" w14:textId="77777777" w:rsidR="00762C6B" w:rsidRPr="003D79DA" w:rsidRDefault="00762C6B"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767D74A7" w14:textId="77777777" w:rsidR="00762C6B" w:rsidRPr="003D79DA" w:rsidRDefault="00762C6B"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2D3282B9" w14:textId="77777777" w:rsidR="00762C6B" w:rsidRPr="003D79DA" w:rsidRDefault="00762C6B" w:rsidP="00714044">
            <w:pPr>
              <w:jc w:val="right"/>
              <w:rPr>
                <w:rFonts w:ascii="Consolas" w:eastAsia="MS Mincho" w:hAnsi="Consolas" w:cs="Consolas"/>
                <w:b/>
                <w:bCs/>
                <w:color w:val="000000"/>
                <w:sz w:val="18"/>
                <w:szCs w:val="20"/>
              </w:rPr>
            </w:pPr>
          </w:p>
        </w:tc>
      </w:tr>
      <w:tr w:rsidR="00A52050" w:rsidRPr="003D79DA" w14:paraId="25462A09" w14:textId="05CDAE8E" w:rsidTr="00A52050">
        <w:trPr>
          <w:trHeight w:val="216"/>
        </w:trPr>
        <w:tc>
          <w:tcPr>
            <w:tcW w:w="910" w:type="dxa"/>
            <w:tcBorders>
              <w:top w:val="nil"/>
              <w:left w:val="nil"/>
              <w:bottom w:val="nil"/>
              <w:right w:val="nil"/>
            </w:tcBorders>
            <w:shd w:val="clear" w:color="auto" w:fill="auto"/>
            <w:vAlign w:val="center"/>
          </w:tcPr>
          <w:p w14:paraId="54BB9319" w14:textId="31DCE75A"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4752" w:type="dxa"/>
            <w:tcBorders>
              <w:top w:val="nil"/>
              <w:left w:val="nil"/>
              <w:bottom w:val="nil"/>
              <w:right w:val="nil"/>
            </w:tcBorders>
            <w:shd w:val="clear" w:color="auto" w:fill="auto"/>
            <w:vAlign w:val="center"/>
          </w:tcPr>
          <w:p w14:paraId="3B070371" w14:textId="1EE9522A" w:rsidR="00A52050" w:rsidRPr="003D79DA" w:rsidRDefault="00A52050" w:rsidP="00714044">
            <w:pPr>
              <w:ind w:left="-72"/>
              <w:rPr>
                <w:rFonts w:ascii="Consolas" w:eastAsia="MS Mincho" w:hAnsi="Consolas" w:cs="Consolas"/>
                <w:sz w:val="18"/>
                <w:szCs w:val="20"/>
              </w:rPr>
            </w:pPr>
            <w:r w:rsidRPr="003D79DA">
              <w:rPr>
                <w:rFonts w:ascii="Consolas" w:eastAsia="MS Mincho" w:hAnsi="Consolas" w:cs="Consolas"/>
                <w:sz w:val="18"/>
                <w:szCs w:val="20"/>
              </w:rPr>
              <w:t>NIU (under 17 years old or never served)</w:t>
            </w:r>
          </w:p>
        </w:tc>
        <w:tc>
          <w:tcPr>
            <w:tcW w:w="1440" w:type="dxa"/>
            <w:tcBorders>
              <w:top w:val="nil"/>
              <w:left w:val="nil"/>
              <w:bottom w:val="nil"/>
              <w:right w:val="nil"/>
            </w:tcBorders>
            <w:shd w:val="clear" w:color="auto" w:fill="auto"/>
            <w:vAlign w:val="center"/>
          </w:tcPr>
          <w:p w14:paraId="171BEC55" w14:textId="6E868D61"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4,064,439</w:t>
            </w:r>
          </w:p>
        </w:tc>
        <w:tc>
          <w:tcPr>
            <w:tcW w:w="1440" w:type="dxa"/>
            <w:tcBorders>
              <w:top w:val="nil"/>
              <w:left w:val="nil"/>
              <w:bottom w:val="nil"/>
              <w:right w:val="nil"/>
            </w:tcBorders>
            <w:vAlign w:val="center"/>
          </w:tcPr>
          <w:p w14:paraId="3EAE2BAB" w14:textId="3AEAC36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90.1</w:t>
            </w:r>
          </w:p>
        </w:tc>
      </w:tr>
      <w:tr w:rsidR="00A52050" w:rsidRPr="003D79DA" w14:paraId="3DDD0DA1" w14:textId="3ACE0DCC" w:rsidTr="00A52050">
        <w:trPr>
          <w:trHeight w:val="216"/>
        </w:trPr>
        <w:tc>
          <w:tcPr>
            <w:tcW w:w="910" w:type="dxa"/>
            <w:tcBorders>
              <w:top w:val="nil"/>
              <w:left w:val="nil"/>
              <w:bottom w:val="nil"/>
              <w:right w:val="nil"/>
            </w:tcBorders>
            <w:shd w:val="clear" w:color="auto" w:fill="auto"/>
            <w:vAlign w:val="center"/>
          </w:tcPr>
          <w:p w14:paraId="0FC754BE" w14:textId="77777777" w:rsidR="00A52050" w:rsidRPr="003D79DA" w:rsidRDefault="00A5205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752" w:type="dxa"/>
            <w:tcBorders>
              <w:top w:val="nil"/>
              <w:left w:val="nil"/>
              <w:bottom w:val="nil"/>
              <w:right w:val="nil"/>
            </w:tcBorders>
            <w:shd w:val="clear" w:color="auto" w:fill="auto"/>
            <w:vAlign w:val="center"/>
          </w:tcPr>
          <w:p w14:paraId="6D0ABCB6" w14:textId="57C95037" w:rsidR="00A52050" w:rsidRPr="003D79DA" w:rsidRDefault="00A52050" w:rsidP="00714044">
            <w:pPr>
              <w:ind w:left="-72"/>
              <w:rPr>
                <w:rFonts w:ascii="Consolas" w:hAnsi="Consolas" w:cs="Consolas"/>
                <w:color w:val="000000"/>
                <w:sz w:val="18"/>
                <w:szCs w:val="20"/>
              </w:rPr>
            </w:pPr>
            <w:r w:rsidRPr="003D79DA">
              <w:rPr>
                <w:rFonts w:ascii="Consolas" w:eastAsia="MS Mincho" w:hAnsi="Consolas" w:cs="Consolas"/>
                <w:sz w:val="18"/>
                <w:szCs w:val="20"/>
              </w:rPr>
              <w:t>Has a service-connected disability rating</w:t>
            </w:r>
          </w:p>
        </w:tc>
        <w:tc>
          <w:tcPr>
            <w:tcW w:w="1440" w:type="dxa"/>
            <w:tcBorders>
              <w:top w:val="nil"/>
              <w:left w:val="nil"/>
              <w:bottom w:val="nil"/>
              <w:right w:val="nil"/>
            </w:tcBorders>
            <w:shd w:val="clear" w:color="auto" w:fill="auto"/>
            <w:vAlign w:val="center"/>
          </w:tcPr>
          <w:p w14:paraId="4FF67B17" w14:textId="5B57990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59,883</w:t>
            </w:r>
          </w:p>
        </w:tc>
        <w:tc>
          <w:tcPr>
            <w:tcW w:w="1440" w:type="dxa"/>
            <w:tcBorders>
              <w:top w:val="nil"/>
              <w:left w:val="nil"/>
              <w:bottom w:val="nil"/>
              <w:right w:val="nil"/>
            </w:tcBorders>
            <w:vAlign w:val="center"/>
          </w:tcPr>
          <w:p w14:paraId="0DF41A50" w14:textId="4A97052D"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1.3</w:t>
            </w:r>
          </w:p>
        </w:tc>
      </w:tr>
      <w:tr w:rsidR="00A52050" w:rsidRPr="003D79DA" w14:paraId="189D754B" w14:textId="68A22250" w:rsidTr="00A52050">
        <w:trPr>
          <w:trHeight w:val="216"/>
        </w:trPr>
        <w:tc>
          <w:tcPr>
            <w:tcW w:w="910" w:type="dxa"/>
            <w:tcBorders>
              <w:top w:val="nil"/>
              <w:left w:val="nil"/>
              <w:bottom w:val="nil"/>
              <w:right w:val="nil"/>
            </w:tcBorders>
            <w:shd w:val="clear" w:color="auto" w:fill="auto"/>
            <w:vAlign w:val="center"/>
          </w:tcPr>
          <w:p w14:paraId="64609F05" w14:textId="77777777" w:rsidR="00A52050" w:rsidRPr="003D79DA" w:rsidRDefault="00A5205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752" w:type="dxa"/>
            <w:tcBorders>
              <w:top w:val="nil"/>
              <w:left w:val="nil"/>
              <w:bottom w:val="nil"/>
              <w:right w:val="nil"/>
            </w:tcBorders>
            <w:shd w:val="clear" w:color="auto" w:fill="auto"/>
            <w:vAlign w:val="center"/>
          </w:tcPr>
          <w:p w14:paraId="69C1723C" w14:textId="4BFA9791" w:rsidR="00A52050" w:rsidRPr="003D79DA" w:rsidRDefault="00A52050" w:rsidP="00714044">
            <w:pPr>
              <w:ind w:left="-72"/>
              <w:rPr>
                <w:rFonts w:ascii="Consolas" w:hAnsi="Consolas" w:cs="Consolas"/>
                <w:color w:val="000000"/>
                <w:sz w:val="18"/>
                <w:szCs w:val="20"/>
              </w:rPr>
            </w:pPr>
            <w:r w:rsidRPr="003D79DA">
              <w:rPr>
                <w:rFonts w:ascii="Consolas" w:eastAsia="MS Mincho" w:hAnsi="Consolas" w:cs="Consolas"/>
                <w:sz w:val="18"/>
                <w:szCs w:val="20"/>
              </w:rPr>
              <w:t>No service-connected disability rating</w:t>
            </w:r>
          </w:p>
        </w:tc>
        <w:tc>
          <w:tcPr>
            <w:tcW w:w="1440" w:type="dxa"/>
            <w:tcBorders>
              <w:top w:val="nil"/>
              <w:left w:val="nil"/>
              <w:bottom w:val="nil"/>
              <w:right w:val="nil"/>
            </w:tcBorders>
            <w:shd w:val="clear" w:color="auto" w:fill="auto"/>
            <w:vAlign w:val="center"/>
          </w:tcPr>
          <w:p w14:paraId="3D484575" w14:textId="1EAE6272"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388,054</w:t>
            </w:r>
          </w:p>
        </w:tc>
        <w:tc>
          <w:tcPr>
            <w:tcW w:w="1440" w:type="dxa"/>
            <w:tcBorders>
              <w:top w:val="nil"/>
              <w:left w:val="nil"/>
              <w:bottom w:val="nil"/>
              <w:right w:val="nil"/>
            </w:tcBorders>
            <w:vAlign w:val="center"/>
          </w:tcPr>
          <w:p w14:paraId="2F0B3A32" w14:textId="230373C0"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8.6</w:t>
            </w:r>
          </w:p>
        </w:tc>
      </w:tr>
      <w:tr w:rsidR="00A52050" w:rsidRPr="003D79DA" w14:paraId="61C4B86F" w14:textId="5CC44F8D" w:rsidTr="00A52050">
        <w:trPr>
          <w:trHeight w:val="216"/>
        </w:trPr>
        <w:tc>
          <w:tcPr>
            <w:tcW w:w="910" w:type="dxa"/>
            <w:tcBorders>
              <w:top w:val="nil"/>
              <w:left w:val="nil"/>
              <w:bottom w:val="nil"/>
              <w:right w:val="nil"/>
            </w:tcBorders>
            <w:shd w:val="clear" w:color="auto" w:fill="auto"/>
            <w:vAlign w:val="center"/>
          </w:tcPr>
          <w:p w14:paraId="3D6EE6AF" w14:textId="77777777" w:rsidR="00A52050" w:rsidRPr="003D79DA" w:rsidRDefault="00A52050" w:rsidP="00714044">
            <w:pPr>
              <w:jc w:val="right"/>
              <w:rPr>
                <w:rFonts w:ascii="Consolas" w:eastAsia="MS Mincho" w:hAnsi="Consolas" w:cs="Consolas"/>
                <w:b/>
                <w:color w:val="000000"/>
                <w:sz w:val="18"/>
                <w:szCs w:val="20"/>
              </w:rPr>
            </w:pPr>
          </w:p>
        </w:tc>
        <w:tc>
          <w:tcPr>
            <w:tcW w:w="4752" w:type="dxa"/>
            <w:tcBorders>
              <w:top w:val="nil"/>
              <w:left w:val="nil"/>
              <w:bottom w:val="nil"/>
              <w:right w:val="nil"/>
            </w:tcBorders>
            <w:shd w:val="clear" w:color="auto" w:fill="auto"/>
            <w:vAlign w:val="center"/>
          </w:tcPr>
          <w:p w14:paraId="6294AF93" w14:textId="559B940D" w:rsidR="00A52050" w:rsidRPr="003D79DA" w:rsidRDefault="00A52050" w:rsidP="00714044">
            <w:pPr>
              <w:tabs>
                <w:tab w:val="left" w:pos="2813"/>
              </w:tabs>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7D2078BC" w14:textId="567C5967"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22CC7AF" w14:textId="7B7E9749"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3265E90" w14:textId="77777777" w:rsidR="00253723" w:rsidRPr="003D79DA" w:rsidRDefault="00253723" w:rsidP="00714044">
      <w:pPr>
        <w:spacing w:after="240"/>
        <w:rPr>
          <w:rFonts w:asciiTheme="minorHAnsi" w:eastAsia="MS Mincho" w:hAnsiTheme="minorHAnsi" w:cs="Consolas"/>
          <w:sz w:val="16"/>
          <w:szCs w:val="16"/>
        </w:rPr>
      </w:pPr>
    </w:p>
    <w:p w14:paraId="320695F3" w14:textId="77777777" w:rsidR="00253723" w:rsidRPr="003D79DA" w:rsidRDefault="00253723" w:rsidP="00714044">
      <w:pPr>
        <w:rPr>
          <w:rFonts w:asciiTheme="minorHAnsi" w:hAnsiTheme="minorHAnsi" w:cs="Consolas"/>
        </w:rPr>
      </w:pPr>
    </w:p>
    <w:p w14:paraId="41B36ABC" w14:textId="77777777" w:rsidR="00253723" w:rsidRPr="003D79DA" w:rsidRDefault="00253723" w:rsidP="00714044">
      <w:pPr>
        <w:spacing w:after="240"/>
        <w:rPr>
          <w:rFonts w:asciiTheme="minorHAnsi" w:hAnsiTheme="minorHAnsi" w:cs="Consolas"/>
          <w:b/>
          <w:sz w:val="26"/>
          <w:szCs w:val="26"/>
        </w:rPr>
      </w:pPr>
      <w:r w:rsidRPr="003D79DA">
        <w:rPr>
          <w:rFonts w:asciiTheme="minorHAnsi" w:hAnsiTheme="minorHAnsi" w:cs="Consolas"/>
          <w:b/>
          <w:sz w:val="26"/>
          <w:szCs w:val="26"/>
        </w:rPr>
        <w:br w:type="page"/>
      </w:r>
    </w:p>
    <w:p w14:paraId="38465090" w14:textId="4C3A50AA" w:rsidR="001E23EE" w:rsidRPr="003D79DA" w:rsidRDefault="00253723" w:rsidP="00714044">
      <w:pPr>
        <w:jc w:val="both"/>
        <w:rPr>
          <w:rFonts w:asciiTheme="minorHAnsi" w:hAnsiTheme="minorHAnsi" w:cs="Consolas"/>
          <w:sz w:val="20"/>
          <w:szCs w:val="20"/>
        </w:rPr>
      </w:pPr>
      <w:r w:rsidRPr="003D79DA">
        <w:rPr>
          <w:rFonts w:asciiTheme="minorHAnsi" w:hAnsiTheme="minorHAnsi"/>
          <w:b/>
          <w:szCs w:val="22"/>
        </w:rPr>
        <w:lastRenderedPageBreak/>
        <w:t>Service-Connected Disability Rating</w:t>
      </w:r>
      <w:bookmarkStart w:id="97" w:name="DRAT"/>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2"/>
        </w:rPr>
        <w:t>DRAT</w:t>
      </w:r>
      <w:bookmarkEnd w:id="97"/>
      <w:r w:rsidRPr="003D79DA">
        <w:rPr>
          <w:rFonts w:asciiTheme="minorHAnsi" w:hAnsiTheme="minorHAnsi" w:cs="Consolas"/>
          <w:b/>
          <w:sz w:val="22"/>
          <w:szCs w:val="22"/>
        </w:rPr>
        <w:tab/>
      </w:r>
      <w:r w:rsidR="00FC7C6E"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hyperlink w:anchor="INDEX3" w:history="1">
        <w:r w:rsidR="001E23EE" w:rsidRPr="003D79DA">
          <w:rPr>
            <w:rStyle w:val="Hyperlink"/>
            <w:rFonts w:asciiTheme="minorHAnsi" w:hAnsiTheme="minorHAnsi" w:cs="Calibri"/>
            <w:sz w:val="20"/>
            <w:szCs w:val="20"/>
          </w:rPr>
          <w:t>Return to Index</w:t>
        </w:r>
      </w:hyperlink>
    </w:p>
    <w:p w14:paraId="33591D3B" w14:textId="51D6CB69" w:rsidR="00253723" w:rsidRPr="003D79DA" w:rsidRDefault="00253723" w:rsidP="00714044">
      <w:pPr>
        <w:jc w:val="both"/>
        <w:rPr>
          <w:rFonts w:asciiTheme="minorHAnsi" w:hAnsiTheme="minorHAnsi" w:cs="Consolas"/>
          <w:sz w:val="22"/>
          <w:szCs w:val="22"/>
        </w:rPr>
      </w:pPr>
    </w:p>
    <w:p w14:paraId="7CC32464" w14:textId="2E7A07A4" w:rsidR="00253723"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253723" w:rsidRPr="003D79DA">
        <w:rPr>
          <w:rFonts w:asciiTheme="minorHAnsi" w:hAnsiTheme="minorHAnsi" w:cs="Consolas"/>
          <w:sz w:val="22"/>
          <w:szCs w:val="22"/>
        </w:rPr>
        <w:t xml:space="preserve"> Data on service-connected disability ratings were derived from answers to Questions 27b. This question is asked of people who reported having a VA service-connected disability rating. </w:t>
      </w:r>
      <w:r w:rsidR="00CE68B4" w:rsidRPr="003D79DA">
        <w:rPr>
          <w:rFonts w:asciiTheme="minorHAnsi" w:hAnsiTheme="minorHAnsi" w:cs="Consolas"/>
          <w:sz w:val="22"/>
          <w:szCs w:val="22"/>
        </w:rPr>
        <w:t xml:space="preserve">See </w:t>
      </w:r>
      <w:hyperlink w:anchor="DRATX" w:history="1">
        <w:r w:rsidR="00CE68B4" w:rsidRPr="003D79DA">
          <w:rPr>
            <w:rStyle w:val="Hyperlink"/>
            <w:rFonts w:asciiTheme="minorHAnsi" w:hAnsiTheme="minorHAnsi" w:cs="Consolas"/>
            <w:sz w:val="22"/>
            <w:szCs w:val="22"/>
          </w:rPr>
          <w:t>DRATX</w:t>
        </w:r>
      </w:hyperlink>
      <w:r w:rsidR="00CE68B4" w:rsidRPr="003D79DA">
        <w:rPr>
          <w:rFonts w:asciiTheme="minorHAnsi" w:hAnsiTheme="minorHAnsi" w:cs="Consolas"/>
          <w:sz w:val="22"/>
          <w:szCs w:val="22"/>
        </w:rPr>
        <w:t>.</w:t>
      </w:r>
    </w:p>
    <w:p w14:paraId="655806DD" w14:textId="77777777" w:rsidR="00253723" w:rsidRPr="003D79DA" w:rsidRDefault="00253723" w:rsidP="00714044">
      <w:pPr>
        <w:jc w:val="both"/>
        <w:rPr>
          <w:rFonts w:asciiTheme="minorHAnsi" w:hAnsiTheme="minorHAnsi" w:cs="Consolas"/>
          <w:sz w:val="22"/>
          <w:szCs w:val="22"/>
        </w:rPr>
      </w:pPr>
    </w:p>
    <w:p w14:paraId="7D0C33E8" w14:textId="77777777"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sz w:val="22"/>
          <w:szCs w:val="22"/>
        </w:rPr>
        <w:t xml:space="preserve">Ratings are graduated according to the degree of the veteran’s disability on a scale from 0 to 100 percent, in increments of 10 percent. Zero percent is a valid rating and is different than having no rating at all. </w:t>
      </w:r>
    </w:p>
    <w:p w14:paraId="58305380" w14:textId="77777777" w:rsidR="00253723" w:rsidRPr="003D79DA" w:rsidRDefault="00253723" w:rsidP="00714044">
      <w:pPr>
        <w:jc w:val="both"/>
        <w:rPr>
          <w:rFonts w:asciiTheme="minorHAnsi" w:hAnsiTheme="minorHAnsi" w:cs="Consolas"/>
          <w:sz w:val="22"/>
          <w:szCs w:val="22"/>
        </w:rPr>
      </w:pPr>
    </w:p>
    <w:p w14:paraId="51003808" w14:textId="77777777"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“Service-connected” means the disability was a result of disease or injury incurred or aggravated during active military service.</w:t>
      </w:r>
    </w:p>
    <w:p w14:paraId="10725F47" w14:textId="77777777" w:rsidR="00253723" w:rsidRPr="003D79DA" w:rsidRDefault="00253723" w:rsidP="00714044">
      <w:pPr>
        <w:jc w:val="both"/>
        <w:rPr>
          <w:rFonts w:asciiTheme="minorHAnsi" w:hAnsiTheme="minorHAnsi" w:cs="Consolas"/>
          <w:sz w:val="22"/>
          <w:szCs w:val="22"/>
        </w:rPr>
      </w:pPr>
    </w:p>
    <w:p w14:paraId="0EBDEE81" w14:textId="77777777" w:rsidR="00253723" w:rsidRPr="003D79DA" w:rsidRDefault="00253723" w:rsidP="00714044">
      <w:pPr>
        <w:jc w:val="both"/>
        <w:rPr>
          <w:rFonts w:asciiTheme="minorHAnsi" w:hAnsiTheme="minorHAnsi" w:cs="Consolas"/>
          <w:sz w:val="22"/>
          <w:szCs w:val="22"/>
        </w:rPr>
      </w:pPr>
      <w:r w:rsidRPr="003D79DA">
        <w:rPr>
          <w:rFonts w:asciiTheme="minorHAnsi" w:hAnsiTheme="minorHAnsi" w:cs="Consolas"/>
          <w:b/>
          <w:sz w:val="22"/>
          <w:szCs w:val="22"/>
        </w:rPr>
        <w:t>NOTE 2</w:t>
      </w:r>
      <w:r w:rsidRPr="003D79DA">
        <w:rPr>
          <w:rFonts w:asciiTheme="minorHAnsi" w:hAnsiTheme="minorHAnsi" w:cs="Consolas"/>
          <w:sz w:val="22"/>
          <w:szCs w:val="22"/>
        </w:rPr>
        <w:t>:</w:t>
      </w:r>
      <w:r w:rsidRPr="003D79DA">
        <w:rPr>
          <w:rFonts w:asciiTheme="minorHAnsi" w:hAnsiTheme="minorHAnsi"/>
          <w:sz w:val="22"/>
          <w:szCs w:val="22"/>
        </w:rPr>
        <w:t xml:space="preserve"> There may be a tendency for people to erroneously report having a 0 percent rating when they have no service-connected disability rating at all.</w:t>
      </w:r>
    </w:p>
    <w:p w14:paraId="277377D2" w14:textId="77777777" w:rsidR="00253723" w:rsidRPr="003D79DA" w:rsidRDefault="00253723" w:rsidP="00714044">
      <w:pPr>
        <w:jc w:val="both"/>
        <w:rPr>
          <w:rFonts w:asciiTheme="minorHAnsi" w:hAnsiTheme="minorHAnsi" w:cs="Consolas"/>
          <w:sz w:val="22"/>
          <w:szCs w:val="22"/>
        </w:rPr>
      </w:pPr>
    </w:p>
    <w:p w14:paraId="13C88C88" w14:textId="77777777"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0FC3FDB3" w14:textId="77777777" w:rsidR="00253723" w:rsidRPr="003D79DA" w:rsidRDefault="0025372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UDRAT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6CE869A8" w14:textId="65AB8203"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FDRAT</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B2A43A0" w14:textId="77777777" w:rsidR="00253723" w:rsidRPr="003D79DA" w:rsidRDefault="00253723" w:rsidP="00714044">
      <w:pPr>
        <w:jc w:val="both"/>
        <w:rPr>
          <w:rFonts w:asciiTheme="minorHAnsi" w:hAnsiTheme="minorHAnsi" w:cs="Consolas"/>
          <w:sz w:val="22"/>
          <w:szCs w:val="22"/>
        </w:rPr>
      </w:pPr>
    </w:p>
    <w:p w14:paraId="74A2DEB2" w14:textId="679DCF20"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746532B"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4FF15FE1" w14:textId="77777777" w:rsidR="00D948C7" w:rsidRPr="003D79DA" w:rsidRDefault="00D948C7" w:rsidP="00714044">
      <w:pPr>
        <w:pStyle w:val="PlainText"/>
        <w:jc w:val="both"/>
        <w:rPr>
          <w:rFonts w:asciiTheme="minorHAnsi" w:eastAsia="MS Mincho" w:hAnsiTheme="minorHAnsi" w:cs="Consolas"/>
          <w:sz w:val="22"/>
          <w:szCs w:val="22"/>
        </w:rPr>
      </w:pPr>
    </w:p>
    <w:p w14:paraId="0F7112B1" w14:textId="5D4D9A3B"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FE6C14D" w14:textId="1F066D46" w:rsidR="00253723"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2B8F5C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0C572F0" w14:textId="77777777" w:rsidR="00FC7C6E" w:rsidRPr="003D79DA" w:rsidRDefault="00FC7C6E" w:rsidP="00714044">
      <w:pPr>
        <w:pStyle w:val="PlainText"/>
        <w:jc w:val="both"/>
        <w:rPr>
          <w:rFonts w:asciiTheme="minorHAnsi" w:eastAsia="MS Mincho" w:hAnsiTheme="minorHAnsi" w:cs="Consolas"/>
          <w:i/>
          <w:sz w:val="22"/>
          <w:szCs w:val="22"/>
        </w:rPr>
      </w:pPr>
    </w:p>
    <w:tbl>
      <w:tblPr>
        <w:tblW w:w="8730" w:type="dxa"/>
        <w:tblInd w:w="108" w:type="dxa"/>
        <w:tblLayout w:type="fixed"/>
        <w:tblLook w:val="04A0" w:firstRow="1" w:lastRow="0" w:firstColumn="1" w:lastColumn="0" w:noHBand="0" w:noVBand="1"/>
      </w:tblPr>
      <w:tblGrid>
        <w:gridCol w:w="913"/>
        <w:gridCol w:w="4937"/>
        <w:gridCol w:w="1440"/>
        <w:gridCol w:w="1440"/>
      </w:tblGrid>
      <w:tr w:rsidR="00762C6B" w:rsidRPr="003D79DA" w14:paraId="72464A5C" w14:textId="75225E69" w:rsidTr="00A52050">
        <w:trPr>
          <w:trHeight w:val="216"/>
        </w:trPr>
        <w:tc>
          <w:tcPr>
            <w:tcW w:w="5850" w:type="dxa"/>
            <w:gridSpan w:val="2"/>
            <w:tcBorders>
              <w:top w:val="nil"/>
              <w:left w:val="nil"/>
              <w:bottom w:val="nil"/>
              <w:right w:val="nil"/>
            </w:tcBorders>
            <w:shd w:val="clear" w:color="auto" w:fill="auto"/>
            <w:vAlign w:val="center"/>
          </w:tcPr>
          <w:p w14:paraId="075BF18D" w14:textId="3F7EE6BA" w:rsidR="00762C6B" w:rsidRPr="003D79DA" w:rsidRDefault="00762C6B"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D4E5CAD" w14:textId="026638BA" w:rsidR="00762C6B" w:rsidRPr="003D79DA" w:rsidRDefault="00762C6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28CC9EC" w14:textId="269AF22B" w:rsidR="00762C6B" w:rsidRPr="003D79DA" w:rsidRDefault="00762C6B"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762C6B" w:rsidRPr="003D79DA" w14:paraId="39D3296C" w14:textId="77777777" w:rsidTr="00A52050">
        <w:trPr>
          <w:trHeight w:val="216"/>
        </w:trPr>
        <w:tc>
          <w:tcPr>
            <w:tcW w:w="913" w:type="dxa"/>
            <w:tcBorders>
              <w:top w:val="nil"/>
              <w:left w:val="nil"/>
              <w:bottom w:val="nil"/>
              <w:right w:val="nil"/>
            </w:tcBorders>
            <w:shd w:val="clear" w:color="auto" w:fill="auto"/>
            <w:vAlign w:val="center"/>
          </w:tcPr>
          <w:p w14:paraId="02257E69" w14:textId="77777777" w:rsidR="00762C6B" w:rsidRPr="003D79DA" w:rsidRDefault="00762C6B" w:rsidP="00714044">
            <w:pPr>
              <w:jc w:val="right"/>
              <w:rPr>
                <w:rFonts w:ascii="Consolas" w:hAnsi="Consolas" w:cs="Consolas"/>
                <w:sz w:val="18"/>
                <w:szCs w:val="20"/>
              </w:rPr>
            </w:pPr>
          </w:p>
        </w:tc>
        <w:tc>
          <w:tcPr>
            <w:tcW w:w="4937" w:type="dxa"/>
            <w:tcBorders>
              <w:top w:val="nil"/>
              <w:left w:val="nil"/>
              <w:bottom w:val="nil"/>
              <w:right w:val="nil"/>
            </w:tcBorders>
            <w:shd w:val="clear" w:color="auto" w:fill="auto"/>
            <w:vAlign w:val="center"/>
          </w:tcPr>
          <w:p w14:paraId="736F3624" w14:textId="77777777" w:rsidR="00762C6B" w:rsidRPr="003D79DA" w:rsidRDefault="00762C6B"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C7D0589" w14:textId="77777777" w:rsidR="00762C6B" w:rsidRPr="003D79DA" w:rsidRDefault="00762C6B"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334A05F4" w14:textId="77777777" w:rsidR="00762C6B" w:rsidRPr="003D79DA" w:rsidRDefault="00762C6B" w:rsidP="00714044">
            <w:pPr>
              <w:jc w:val="right"/>
              <w:rPr>
                <w:rFonts w:ascii="Consolas" w:eastAsia="MS Mincho" w:hAnsi="Consolas" w:cs="Consolas"/>
                <w:b/>
                <w:bCs/>
                <w:color w:val="000000"/>
                <w:sz w:val="18"/>
                <w:szCs w:val="20"/>
              </w:rPr>
            </w:pPr>
          </w:p>
        </w:tc>
      </w:tr>
      <w:tr w:rsidR="00A52050" w:rsidRPr="003D79DA" w14:paraId="169F71DD" w14:textId="2E2B2C3E" w:rsidTr="00A52050">
        <w:trPr>
          <w:trHeight w:val="216"/>
        </w:trPr>
        <w:tc>
          <w:tcPr>
            <w:tcW w:w="913" w:type="dxa"/>
            <w:tcBorders>
              <w:top w:val="nil"/>
              <w:left w:val="nil"/>
              <w:bottom w:val="nil"/>
              <w:right w:val="nil"/>
            </w:tcBorders>
            <w:shd w:val="clear" w:color="auto" w:fill="auto"/>
          </w:tcPr>
          <w:p w14:paraId="4835F27A" w14:textId="72C9328F"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4937" w:type="dxa"/>
            <w:tcBorders>
              <w:top w:val="nil"/>
              <w:left w:val="nil"/>
              <w:bottom w:val="nil"/>
              <w:right w:val="nil"/>
            </w:tcBorders>
            <w:shd w:val="clear" w:color="auto" w:fill="auto"/>
            <w:vAlign w:val="center"/>
          </w:tcPr>
          <w:p w14:paraId="58A40830" w14:textId="408E7064" w:rsidR="00A52050" w:rsidRPr="003D79DA" w:rsidRDefault="00A52050" w:rsidP="00714044">
            <w:pPr>
              <w:ind w:left="-72"/>
              <w:rPr>
                <w:rFonts w:ascii="Consolas" w:hAnsi="Consolas" w:cs="Consolas"/>
                <w:sz w:val="18"/>
                <w:szCs w:val="20"/>
              </w:rPr>
            </w:pPr>
            <w:r w:rsidRPr="003D79DA">
              <w:rPr>
                <w:rFonts w:ascii="Consolas" w:eastAsia="MS Mincho" w:hAnsi="Consolas" w:cs="Consolas"/>
                <w:sz w:val="18"/>
                <w:szCs w:val="20"/>
              </w:rPr>
              <w:t>NIU (under 17 years old or no service-connected disability rating)</w:t>
            </w:r>
          </w:p>
        </w:tc>
        <w:tc>
          <w:tcPr>
            <w:tcW w:w="1440" w:type="dxa"/>
            <w:tcBorders>
              <w:top w:val="nil"/>
              <w:left w:val="nil"/>
              <w:bottom w:val="nil"/>
              <w:right w:val="nil"/>
            </w:tcBorders>
            <w:shd w:val="clear" w:color="auto" w:fill="auto"/>
            <w:vAlign w:val="center"/>
          </w:tcPr>
          <w:p w14:paraId="7069C3B7" w14:textId="77777777" w:rsidR="00A52050" w:rsidRPr="003D79DA" w:rsidRDefault="00A52050" w:rsidP="00714044">
            <w:pPr>
              <w:jc w:val="right"/>
              <w:rPr>
                <w:rFonts w:ascii="Consolas" w:hAnsi="Consolas" w:cs="Consolas"/>
                <w:color w:val="000000"/>
                <w:sz w:val="18"/>
                <w:szCs w:val="18"/>
              </w:rPr>
            </w:pPr>
          </w:p>
          <w:p w14:paraId="27DAF96C" w14:textId="2B3D04ED"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4,452,493</w:t>
            </w:r>
          </w:p>
        </w:tc>
        <w:tc>
          <w:tcPr>
            <w:tcW w:w="1440" w:type="dxa"/>
            <w:tcBorders>
              <w:top w:val="nil"/>
              <w:left w:val="nil"/>
              <w:bottom w:val="nil"/>
              <w:right w:val="nil"/>
            </w:tcBorders>
            <w:vAlign w:val="center"/>
          </w:tcPr>
          <w:p w14:paraId="24863453" w14:textId="77777777" w:rsidR="00A52050" w:rsidRPr="003D79DA" w:rsidRDefault="00A52050" w:rsidP="00714044">
            <w:pPr>
              <w:jc w:val="right"/>
              <w:rPr>
                <w:rFonts w:ascii="Consolas" w:hAnsi="Consolas" w:cs="Consolas"/>
                <w:color w:val="000000"/>
                <w:sz w:val="18"/>
                <w:szCs w:val="18"/>
              </w:rPr>
            </w:pPr>
          </w:p>
          <w:p w14:paraId="494D0144" w14:textId="5EF2BC95"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98.7</w:t>
            </w:r>
          </w:p>
        </w:tc>
      </w:tr>
      <w:tr w:rsidR="00A52050" w:rsidRPr="003D79DA" w14:paraId="266700C5" w14:textId="2A367721" w:rsidTr="00A52050">
        <w:trPr>
          <w:trHeight w:val="216"/>
        </w:trPr>
        <w:tc>
          <w:tcPr>
            <w:tcW w:w="913" w:type="dxa"/>
            <w:tcBorders>
              <w:top w:val="nil"/>
              <w:left w:val="nil"/>
              <w:bottom w:val="nil"/>
              <w:right w:val="nil"/>
            </w:tcBorders>
            <w:shd w:val="clear" w:color="auto" w:fill="auto"/>
            <w:vAlign w:val="center"/>
            <w:hideMark/>
          </w:tcPr>
          <w:p w14:paraId="2FE57DD2" w14:textId="77777777" w:rsidR="00A52050" w:rsidRPr="003D79DA" w:rsidRDefault="00A5205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937" w:type="dxa"/>
            <w:tcBorders>
              <w:top w:val="nil"/>
              <w:left w:val="nil"/>
              <w:bottom w:val="nil"/>
              <w:right w:val="nil"/>
            </w:tcBorders>
            <w:shd w:val="clear" w:color="auto" w:fill="auto"/>
            <w:vAlign w:val="center"/>
            <w:hideMark/>
          </w:tcPr>
          <w:p w14:paraId="12189E5C"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0 percent</w:t>
            </w:r>
          </w:p>
        </w:tc>
        <w:tc>
          <w:tcPr>
            <w:tcW w:w="1440" w:type="dxa"/>
            <w:tcBorders>
              <w:top w:val="nil"/>
              <w:left w:val="nil"/>
              <w:bottom w:val="nil"/>
              <w:right w:val="nil"/>
            </w:tcBorders>
            <w:shd w:val="clear" w:color="auto" w:fill="auto"/>
            <w:vAlign w:val="center"/>
          </w:tcPr>
          <w:p w14:paraId="557FE452" w14:textId="21397AB8"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4,996</w:t>
            </w:r>
          </w:p>
        </w:tc>
        <w:tc>
          <w:tcPr>
            <w:tcW w:w="1440" w:type="dxa"/>
            <w:tcBorders>
              <w:top w:val="nil"/>
              <w:left w:val="nil"/>
              <w:bottom w:val="nil"/>
              <w:right w:val="nil"/>
            </w:tcBorders>
            <w:vAlign w:val="center"/>
          </w:tcPr>
          <w:p w14:paraId="0684F646" w14:textId="3525AF79"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0.1</w:t>
            </w:r>
          </w:p>
        </w:tc>
      </w:tr>
      <w:tr w:rsidR="00A52050" w:rsidRPr="003D79DA" w14:paraId="6D4CE34E" w14:textId="35E88145" w:rsidTr="00A52050">
        <w:trPr>
          <w:trHeight w:val="216"/>
        </w:trPr>
        <w:tc>
          <w:tcPr>
            <w:tcW w:w="913" w:type="dxa"/>
            <w:tcBorders>
              <w:top w:val="nil"/>
              <w:left w:val="nil"/>
              <w:bottom w:val="nil"/>
              <w:right w:val="nil"/>
            </w:tcBorders>
            <w:shd w:val="clear" w:color="auto" w:fill="auto"/>
            <w:vAlign w:val="center"/>
          </w:tcPr>
          <w:p w14:paraId="58955D62" w14:textId="77777777" w:rsidR="00A52050" w:rsidRPr="003D79DA" w:rsidRDefault="00A5205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937" w:type="dxa"/>
            <w:tcBorders>
              <w:top w:val="nil"/>
              <w:left w:val="nil"/>
              <w:bottom w:val="nil"/>
              <w:right w:val="nil"/>
            </w:tcBorders>
            <w:shd w:val="clear" w:color="auto" w:fill="auto"/>
            <w:vAlign w:val="center"/>
          </w:tcPr>
          <w:p w14:paraId="752C4DF1" w14:textId="7777777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10 or 20 percent</w:t>
            </w:r>
          </w:p>
        </w:tc>
        <w:tc>
          <w:tcPr>
            <w:tcW w:w="1440" w:type="dxa"/>
            <w:tcBorders>
              <w:top w:val="nil"/>
              <w:left w:val="nil"/>
              <w:bottom w:val="nil"/>
              <w:right w:val="nil"/>
            </w:tcBorders>
            <w:shd w:val="clear" w:color="auto" w:fill="auto"/>
            <w:vAlign w:val="center"/>
          </w:tcPr>
          <w:p w14:paraId="3FB7127C" w14:textId="01C98B81"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26,252</w:t>
            </w:r>
          </w:p>
        </w:tc>
        <w:tc>
          <w:tcPr>
            <w:tcW w:w="1440" w:type="dxa"/>
            <w:tcBorders>
              <w:top w:val="nil"/>
              <w:left w:val="nil"/>
              <w:bottom w:val="nil"/>
              <w:right w:val="nil"/>
            </w:tcBorders>
            <w:vAlign w:val="center"/>
          </w:tcPr>
          <w:p w14:paraId="33B4037E" w14:textId="2BF97F79"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0.6</w:t>
            </w:r>
          </w:p>
        </w:tc>
      </w:tr>
      <w:tr w:rsidR="00A52050" w:rsidRPr="003D79DA" w14:paraId="11C95E89" w14:textId="1BF6C0EF" w:rsidTr="00A52050">
        <w:trPr>
          <w:trHeight w:val="216"/>
        </w:trPr>
        <w:tc>
          <w:tcPr>
            <w:tcW w:w="913" w:type="dxa"/>
            <w:tcBorders>
              <w:top w:val="nil"/>
              <w:left w:val="nil"/>
              <w:bottom w:val="nil"/>
              <w:right w:val="nil"/>
            </w:tcBorders>
            <w:shd w:val="clear" w:color="auto" w:fill="auto"/>
            <w:vAlign w:val="center"/>
          </w:tcPr>
          <w:p w14:paraId="39B91362"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4937" w:type="dxa"/>
            <w:tcBorders>
              <w:top w:val="nil"/>
              <w:left w:val="nil"/>
              <w:bottom w:val="nil"/>
              <w:right w:val="nil"/>
            </w:tcBorders>
            <w:shd w:val="clear" w:color="auto" w:fill="auto"/>
            <w:vAlign w:val="center"/>
          </w:tcPr>
          <w:p w14:paraId="0C296DBF" w14:textId="7777777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30 or 40 percent</w:t>
            </w:r>
          </w:p>
        </w:tc>
        <w:tc>
          <w:tcPr>
            <w:tcW w:w="1440" w:type="dxa"/>
            <w:tcBorders>
              <w:top w:val="nil"/>
              <w:left w:val="nil"/>
              <w:bottom w:val="nil"/>
              <w:right w:val="nil"/>
            </w:tcBorders>
            <w:shd w:val="clear" w:color="auto" w:fill="auto"/>
            <w:vAlign w:val="center"/>
          </w:tcPr>
          <w:p w14:paraId="2C63F561" w14:textId="1D9C13DC"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9,043</w:t>
            </w:r>
          </w:p>
        </w:tc>
        <w:tc>
          <w:tcPr>
            <w:tcW w:w="1440" w:type="dxa"/>
            <w:tcBorders>
              <w:top w:val="nil"/>
              <w:left w:val="nil"/>
              <w:bottom w:val="nil"/>
              <w:right w:val="nil"/>
            </w:tcBorders>
            <w:vAlign w:val="center"/>
          </w:tcPr>
          <w:p w14:paraId="6454413A" w14:textId="07B2B3AB"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A52050" w:rsidRPr="003D79DA" w14:paraId="2F07AD98" w14:textId="0F5734F3" w:rsidTr="00A52050">
        <w:trPr>
          <w:trHeight w:val="216"/>
        </w:trPr>
        <w:tc>
          <w:tcPr>
            <w:tcW w:w="913" w:type="dxa"/>
            <w:tcBorders>
              <w:top w:val="nil"/>
              <w:left w:val="nil"/>
              <w:bottom w:val="nil"/>
              <w:right w:val="nil"/>
            </w:tcBorders>
            <w:shd w:val="clear" w:color="auto" w:fill="auto"/>
            <w:vAlign w:val="center"/>
          </w:tcPr>
          <w:p w14:paraId="753C6E81"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4937" w:type="dxa"/>
            <w:tcBorders>
              <w:top w:val="nil"/>
              <w:left w:val="nil"/>
              <w:bottom w:val="nil"/>
              <w:right w:val="nil"/>
            </w:tcBorders>
            <w:shd w:val="clear" w:color="auto" w:fill="auto"/>
            <w:vAlign w:val="center"/>
          </w:tcPr>
          <w:p w14:paraId="2A6848AB"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50 or 60 percent</w:t>
            </w:r>
          </w:p>
        </w:tc>
        <w:tc>
          <w:tcPr>
            <w:tcW w:w="1440" w:type="dxa"/>
            <w:tcBorders>
              <w:top w:val="nil"/>
              <w:left w:val="nil"/>
              <w:bottom w:val="nil"/>
              <w:right w:val="nil"/>
            </w:tcBorders>
            <w:shd w:val="clear" w:color="auto" w:fill="auto"/>
            <w:vAlign w:val="center"/>
          </w:tcPr>
          <w:p w14:paraId="7DB8A10F" w14:textId="6DA36B4E"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5,038</w:t>
            </w:r>
          </w:p>
        </w:tc>
        <w:tc>
          <w:tcPr>
            <w:tcW w:w="1440" w:type="dxa"/>
            <w:tcBorders>
              <w:top w:val="nil"/>
              <w:left w:val="nil"/>
              <w:bottom w:val="nil"/>
              <w:right w:val="nil"/>
            </w:tcBorders>
            <w:vAlign w:val="center"/>
          </w:tcPr>
          <w:p w14:paraId="1F9710D1" w14:textId="3158746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A52050" w:rsidRPr="003D79DA" w14:paraId="053C0B47" w14:textId="016CE0CB" w:rsidTr="00A52050">
        <w:trPr>
          <w:trHeight w:val="216"/>
        </w:trPr>
        <w:tc>
          <w:tcPr>
            <w:tcW w:w="913" w:type="dxa"/>
            <w:tcBorders>
              <w:top w:val="nil"/>
              <w:left w:val="nil"/>
              <w:bottom w:val="nil"/>
              <w:right w:val="nil"/>
            </w:tcBorders>
            <w:shd w:val="clear" w:color="auto" w:fill="auto"/>
            <w:vAlign w:val="center"/>
          </w:tcPr>
          <w:p w14:paraId="549B5E7C"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4937" w:type="dxa"/>
            <w:tcBorders>
              <w:top w:val="nil"/>
              <w:left w:val="nil"/>
              <w:bottom w:val="nil"/>
              <w:right w:val="nil"/>
            </w:tcBorders>
            <w:shd w:val="clear" w:color="auto" w:fill="auto"/>
            <w:vAlign w:val="center"/>
          </w:tcPr>
          <w:p w14:paraId="678492B6" w14:textId="4467BFAE"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70, 80, 90, or 100 percent</w:t>
            </w:r>
          </w:p>
        </w:tc>
        <w:tc>
          <w:tcPr>
            <w:tcW w:w="1440" w:type="dxa"/>
            <w:tcBorders>
              <w:top w:val="nil"/>
              <w:left w:val="nil"/>
              <w:bottom w:val="nil"/>
              <w:right w:val="nil"/>
            </w:tcBorders>
            <w:shd w:val="clear" w:color="auto" w:fill="auto"/>
            <w:vAlign w:val="center"/>
          </w:tcPr>
          <w:p w14:paraId="63FD3DE3" w14:textId="2976E1B2"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10,139</w:t>
            </w:r>
          </w:p>
        </w:tc>
        <w:tc>
          <w:tcPr>
            <w:tcW w:w="1440" w:type="dxa"/>
            <w:tcBorders>
              <w:top w:val="nil"/>
              <w:left w:val="nil"/>
              <w:bottom w:val="nil"/>
              <w:right w:val="nil"/>
            </w:tcBorders>
            <w:vAlign w:val="center"/>
          </w:tcPr>
          <w:p w14:paraId="48F88E6F" w14:textId="50BD45AD"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A52050" w:rsidRPr="003D79DA" w14:paraId="4D58FDAD" w14:textId="027D0522" w:rsidTr="00A52050">
        <w:trPr>
          <w:trHeight w:val="216"/>
        </w:trPr>
        <w:tc>
          <w:tcPr>
            <w:tcW w:w="913" w:type="dxa"/>
            <w:tcBorders>
              <w:top w:val="nil"/>
              <w:left w:val="nil"/>
              <w:bottom w:val="nil"/>
              <w:right w:val="nil"/>
            </w:tcBorders>
            <w:shd w:val="clear" w:color="auto" w:fill="auto"/>
            <w:vAlign w:val="center"/>
          </w:tcPr>
          <w:p w14:paraId="6B896627"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4937" w:type="dxa"/>
            <w:tcBorders>
              <w:top w:val="nil"/>
              <w:left w:val="nil"/>
              <w:bottom w:val="nil"/>
              <w:right w:val="nil"/>
            </w:tcBorders>
            <w:shd w:val="clear" w:color="auto" w:fill="auto"/>
            <w:vAlign w:val="center"/>
          </w:tcPr>
          <w:p w14:paraId="1120CB53"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Not reported  </w:t>
            </w:r>
          </w:p>
        </w:tc>
        <w:tc>
          <w:tcPr>
            <w:tcW w:w="1440" w:type="dxa"/>
            <w:tcBorders>
              <w:top w:val="nil"/>
              <w:left w:val="nil"/>
              <w:bottom w:val="nil"/>
              <w:right w:val="nil"/>
            </w:tcBorders>
            <w:shd w:val="clear" w:color="auto" w:fill="auto"/>
            <w:vAlign w:val="center"/>
          </w:tcPr>
          <w:p w14:paraId="3224EB05" w14:textId="0826D9C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4,415</w:t>
            </w:r>
          </w:p>
        </w:tc>
        <w:tc>
          <w:tcPr>
            <w:tcW w:w="1440" w:type="dxa"/>
            <w:tcBorders>
              <w:top w:val="nil"/>
              <w:left w:val="nil"/>
              <w:bottom w:val="nil"/>
              <w:right w:val="nil"/>
            </w:tcBorders>
            <w:vAlign w:val="center"/>
          </w:tcPr>
          <w:p w14:paraId="113A88E6" w14:textId="557DC8FD"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A52050" w:rsidRPr="003D79DA" w14:paraId="2133C909" w14:textId="77777777" w:rsidTr="00A52050">
        <w:trPr>
          <w:trHeight w:val="216"/>
        </w:trPr>
        <w:tc>
          <w:tcPr>
            <w:tcW w:w="913" w:type="dxa"/>
            <w:tcBorders>
              <w:top w:val="nil"/>
              <w:left w:val="nil"/>
              <w:bottom w:val="nil"/>
              <w:right w:val="nil"/>
            </w:tcBorders>
            <w:shd w:val="clear" w:color="auto" w:fill="auto"/>
            <w:vAlign w:val="center"/>
          </w:tcPr>
          <w:p w14:paraId="05ED5D6D" w14:textId="77777777" w:rsidR="00A52050" w:rsidRPr="003D79DA" w:rsidRDefault="00A52050" w:rsidP="00714044">
            <w:pPr>
              <w:jc w:val="right"/>
              <w:rPr>
                <w:rFonts w:ascii="Consolas" w:eastAsia="MS Mincho" w:hAnsi="Consolas" w:cs="Consolas"/>
                <w:b/>
                <w:color w:val="000000"/>
                <w:sz w:val="18"/>
                <w:szCs w:val="20"/>
              </w:rPr>
            </w:pPr>
          </w:p>
        </w:tc>
        <w:tc>
          <w:tcPr>
            <w:tcW w:w="4937" w:type="dxa"/>
            <w:tcBorders>
              <w:top w:val="nil"/>
              <w:left w:val="nil"/>
              <w:bottom w:val="nil"/>
              <w:right w:val="nil"/>
            </w:tcBorders>
            <w:shd w:val="clear" w:color="auto" w:fill="auto"/>
            <w:vAlign w:val="center"/>
          </w:tcPr>
          <w:p w14:paraId="7E25E208" w14:textId="6560B8AF" w:rsidR="00A52050" w:rsidRPr="003D79DA" w:rsidRDefault="00A52050" w:rsidP="00714044">
            <w:pPr>
              <w:tabs>
                <w:tab w:val="left" w:pos="2009"/>
              </w:tabs>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0E5D3908" w14:textId="55946B00"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9619F94" w14:textId="39D9B7B7"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A08AE09" w14:textId="77777777" w:rsidR="00253723" w:rsidRPr="003D79DA" w:rsidRDefault="00253723" w:rsidP="00714044">
      <w:pPr>
        <w:spacing w:after="240"/>
        <w:rPr>
          <w:rFonts w:asciiTheme="minorHAnsi" w:eastAsia="MS Mincho" w:hAnsiTheme="minorHAnsi" w:cs="Consolas"/>
          <w:sz w:val="16"/>
          <w:szCs w:val="16"/>
        </w:rPr>
      </w:pPr>
    </w:p>
    <w:p w14:paraId="2217AFBC" w14:textId="77777777" w:rsidR="00253723" w:rsidRPr="003D79DA" w:rsidRDefault="00253723" w:rsidP="00714044">
      <w:pPr>
        <w:spacing w:after="240"/>
        <w:rPr>
          <w:rFonts w:asciiTheme="minorHAnsi" w:hAnsiTheme="minorHAnsi" w:cs="Consolas"/>
        </w:rPr>
      </w:pPr>
      <w:r w:rsidRPr="003D79DA">
        <w:rPr>
          <w:rFonts w:asciiTheme="minorHAnsi" w:hAnsiTheme="minorHAnsi" w:cs="Consolas"/>
        </w:rPr>
        <w:br w:type="page"/>
      </w:r>
    </w:p>
    <w:p w14:paraId="5B94EB2F" w14:textId="41BBB96A" w:rsidR="001E23EE" w:rsidRPr="003D79DA" w:rsidRDefault="00253723" w:rsidP="00714044">
      <w:pPr>
        <w:jc w:val="both"/>
        <w:rPr>
          <w:rFonts w:asciiTheme="minorHAnsi" w:hAnsiTheme="minorHAnsi" w:cs="Consolas"/>
          <w:sz w:val="20"/>
          <w:szCs w:val="20"/>
        </w:rPr>
      </w:pPr>
      <w:r w:rsidRPr="003D79DA">
        <w:rPr>
          <w:rFonts w:asciiTheme="minorHAnsi" w:hAnsiTheme="minorHAnsi"/>
          <w:b/>
          <w:szCs w:val="22"/>
        </w:rPr>
        <w:lastRenderedPageBreak/>
        <w:t>Veteran Period of Service</w:t>
      </w:r>
      <w:bookmarkStart w:id="98" w:name="VPS"/>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2"/>
        </w:rPr>
        <w:t>VPS</w:t>
      </w:r>
      <w:bookmarkEnd w:id="98"/>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hAnsiTheme="minorHAnsi" w:cs="Consolas"/>
          <w:b/>
          <w:sz w:val="22"/>
          <w:szCs w:val="22"/>
        </w:rPr>
        <w:tab/>
      </w:r>
      <w:r w:rsidR="00F9471A" w:rsidRPr="003D79DA">
        <w:rPr>
          <w:rFonts w:asciiTheme="minorHAnsi" w:hAnsiTheme="minorHAnsi" w:cs="Consolas"/>
          <w:b/>
          <w:sz w:val="22"/>
          <w:szCs w:val="22"/>
        </w:rPr>
        <w:tab/>
      </w:r>
      <w:r w:rsidRPr="003D79DA">
        <w:rPr>
          <w:rFonts w:asciiTheme="minorHAnsi" w:hAnsiTheme="minorHAnsi" w:cs="Consolas"/>
          <w:b/>
          <w:sz w:val="22"/>
          <w:szCs w:val="22"/>
        </w:rPr>
        <w:tab/>
      </w:r>
      <w:hyperlink w:anchor="INDEX3" w:history="1">
        <w:r w:rsidR="001E23EE" w:rsidRPr="003D79DA">
          <w:rPr>
            <w:rStyle w:val="Hyperlink"/>
            <w:rFonts w:asciiTheme="minorHAnsi" w:hAnsiTheme="minorHAnsi" w:cs="Calibri"/>
            <w:sz w:val="20"/>
            <w:szCs w:val="20"/>
          </w:rPr>
          <w:t>Return to Index</w:t>
        </w:r>
      </w:hyperlink>
    </w:p>
    <w:p w14:paraId="6C490B44" w14:textId="7C8D80D8" w:rsidR="00253723" w:rsidRPr="003D79DA" w:rsidRDefault="00253723" w:rsidP="00714044">
      <w:pPr>
        <w:jc w:val="both"/>
        <w:rPr>
          <w:rFonts w:asciiTheme="minorHAnsi" w:hAnsiTheme="minorHAnsi" w:cs="Consolas"/>
          <w:sz w:val="22"/>
          <w:szCs w:val="22"/>
        </w:rPr>
      </w:pPr>
    </w:p>
    <w:p w14:paraId="07483F6F" w14:textId="16B9694A" w:rsidR="000945D8" w:rsidRPr="003D79DA" w:rsidRDefault="00587044"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00253723" w:rsidRPr="003D79DA">
        <w:rPr>
          <w:rFonts w:asciiTheme="minorHAnsi" w:hAnsiTheme="minorHAnsi" w:cs="Consolas"/>
          <w:sz w:val="22"/>
          <w:szCs w:val="22"/>
        </w:rPr>
        <w:t xml:space="preserve"> </w:t>
      </w:r>
      <w:r w:rsidR="000945D8" w:rsidRPr="003D79DA">
        <w:rPr>
          <w:rFonts w:asciiTheme="minorHAnsi" w:hAnsiTheme="minorHAnsi" w:cs="Consolas"/>
          <w:sz w:val="22"/>
          <w:szCs w:val="22"/>
        </w:rPr>
        <w:t xml:space="preserve">Data period of military service were derived from answers to Questions 25 and 26. </w:t>
      </w:r>
    </w:p>
    <w:p w14:paraId="612EE54E" w14:textId="77777777" w:rsidR="000945D8" w:rsidRPr="003D79DA" w:rsidRDefault="000945D8" w:rsidP="00714044">
      <w:pPr>
        <w:jc w:val="both"/>
        <w:rPr>
          <w:rFonts w:asciiTheme="minorHAnsi" w:hAnsiTheme="minorHAnsi" w:cs="Consolas"/>
          <w:sz w:val="22"/>
          <w:szCs w:val="22"/>
        </w:rPr>
      </w:pPr>
    </w:p>
    <w:p w14:paraId="6D66BCF4" w14:textId="79B64981" w:rsidR="00FC0002" w:rsidRPr="003D79DA" w:rsidRDefault="00126228" w:rsidP="00714044">
      <w:pPr>
        <w:jc w:val="both"/>
        <w:rPr>
          <w:rFonts w:asciiTheme="minorHAnsi" w:hAnsiTheme="minorHAnsi" w:cs="Consolas"/>
          <w:sz w:val="22"/>
          <w:szCs w:val="22"/>
        </w:rPr>
      </w:pPr>
      <w:r w:rsidRPr="003D79DA">
        <w:rPr>
          <w:rFonts w:asciiTheme="minorHAnsi" w:hAnsiTheme="minorHAnsi" w:cs="Consolas"/>
          <w:sz w:val="22"/>
          <w:szCs w:val="22"/>
        </w:rPr>
        <w:t xml:space="preserve">People who indicated that they had served on active duty or were now on active duty were asked to indicate the period or periods in which they served. </w:t>
      </w:r>
    </w:p>
    <w:p w14:paraId="55F398D1" w14:textId="77777777" w:rsidR="00FC0002" w:rsidRPr="003D79DA" w:rsidRDefault="00FC0002" w:rsidP="00714044">
      <w:pPr>
        <w:jc w:val="both"/>
        <w:rPr>
          <w:rFonts w:asciiTheme="minorHAnsi" w:hAnsiTheme="minorHAnsi" w:cs="Consolas"/>
          <w:sz w:val="22"/>
          <w:szCs w:val="22"/>
        </w:rPr>
      </w:pPr>
    </w:p>
    <w:p w14:paraId="08158CFC" w14:textId="029D680E" w:rsidR="00253723" w:rsidRPr="003D79DA" w:rsidRDefault="000945D8" w:rsidP="00714044">
      <w:pPr>
        <w:jc w:val="both"/>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xml:space="preserve"> </w:t>
      </w:r>
      <w:r w:rsidR="00126228" w:rsidRPr="003D79DA">
        <w:rPr>
          <w:rFonts w:asciiTheme="minorHAnsi" w:hAnsiTheme="minorHAnsi" w:cs="Consolas"/>
          <w:sz w:val="22"/>
          <w:szCs w:val="22"/>
        </w:rPr>
        <w:t>The responses to the question about period of service were edited for consistency and reasonableness. The edit eliminated inconsistencies between reported period(s) of service and age of the person; it also removed reported combinations of periods containing unreasonable gaps (for example, it did not accept a response that indicated that the person had served in World War II and in the Vietnam era, but not in the Korean conflict).</w:t>
      </w:r>
    </w:p>
    <w:p w14:paraId="16840150" w14:textId="77777777" w:rsidR="00126228" w:rsidRPr="003D79DA" w:rsidRDefault="00126228" w:rsidP="00714044">
      <w:pPr>
        <w:jc w:val="both"/>
        <w:rPr>
          <w:rFonts w:asciiTheme="minorHAnsi" w:hAnsiTheme="minorHAnsi" w:cs="Consolas"/>
          <w:sz w:val="22"/>
          <w:szCs w:val="22"/>
        </w:rPr>
      </w:pPr>
    </w:p>
    <w:p w14:paraId="245160A9" w14:textId="6BAD96E2" w:rsidR="00126228" w:rsidRPr="003D79DA" w:rsidRDefault="000945D8" w:rsidP="00714044">
      <w:pPr>
        <w:jc w:val="both"/>
        <w:rPr>
          <w:rFonts w:asciiTheme="minorHAnsi" w:hAnsiTheme="minorHAnsi" w:cs="Consolas"/>
          <w:sz w:val="22"/>
          <w:szCs w:val="22"/>
        </w:rPr>
      </w:pPr>
      <w:r w:rsidRPr="003D79DA">
        <w:rPr>
          <w:rFonts w:asciiTheme="minorHAnsi" w:hAnsiTheme="minorHAnsi" w:cs="Consolas"/>
          <w:b/>
          <w:sz w:val="22"/>
          <w:szCs w:val="22"/>
        </w:rPr>
        <w:t>NOTE 2:</w:t>
      </w:r>
      <w:r w:rsidRPr="003D79DA">
        <w:rPr>
          <w:rFonts w:asciiTheme="minorHAnsi" w:hAnsiTheme="minorHAnsi" w:cs="Consolas"/>
          <w:sz w:val="22"/>
          <w:szCs w:val="22"/>
        </w:rPr>
        <w:t xml:space="preserve"> </w:t>
      </w:r>
      <w:r w:rsidR="00126228" w:rsidRPr="003D79DA">
        <w:rPr>
          <w:rFonts w:asciiTheme="minorHAnsi" w:hAnsiTheme="minorHAnsi" w:cs="Consolas"/>
          <w:sz w:val="22"/>
          <w:szCs w:val="22"/>
        </w:rPr>
        <w:t>There may be a tendency for people to mark the most recent period in which they served or the period in which they began their service, but not all periods in which they served.</w:t>
      </w:r>
      <w:r w:rsidR="00126228" w:rsidRPr="003D79DA">
        <w:rPr>
          <w:rFonts w:asciiTheme="minorHAnsi" w:hAnsiTheme="minorHAnsi" w:cs="Consolas"/>
          <w:sz w:val="22"/>
          <w:szCs w:val="22"/>
        </w:rPr>
        <w:cr/>
      </w:r>
    </w:p>
    <w:p w14:paraId="3DCE544C" w14:textId="2FB37171" w:rsidR="00253723" w:rsidRPr="003D79DA" w:rsidRDefault="00253723" w:rsidP="00714044">
      <w:pPr>
        <w:jc w:val="both"/>
        <w:rPr>
          <w:rFonts w:asciiTheme="minorHAnsi" w:hAnsiTheme="minorHAnsi" w:cs="Consolas"/>
          <w:b/>
          <w:sz w:val="22"/>
          <w:szCs w:val="22"/>
        </w:rPr>
      </w:pPr>
      <w:r w:rsidRPr="003D79DA">
        <w:rPr>
          <w:rFonts w:asciiTheme="minorHAnsi" w:hAnsiTheme="minorHAnsi" w:cs="Consolas"/>
          <w:b/>
          <w:sz w:val="22"/>
          <w:szCs w:val="22"/>
        </w:rPr>
        <w:t>ASSOCIATED VARIABLES:</w:t>
      </w:r>
    </w:p>
    <w:p w14:paraId="2F84BCA8" w14:textId="77777777" w:rsidR="00253723" w:rsidRPr="003D79DA" w:rsidRDefault="0025372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None.</w:t>
      </w:r>
    </w:p>
    <w:p w14:paraId="124632BB" w14:textId="77777777" w:rsidR="00253723" w:rsidRPr="003D79DA" w:rsidRDefault="00253723" w:rsidP="00714044">
      <w:pPr>
        <w:jc w:val="both"/>
        <w:rPr>
          <w:rFonts w:asciiTheme="minorHAnsi" w:hAnsiTheme="minorHAnsi" w:cs="Consolas"/>
          <w:sz w:val="22"/>
          <w:szCs w:val="22"/>
        </w:rPr>
      </w:pPr>
    </w:p>
    <w:p w14:paraId="79F80A9C" w14:textId="48044A29"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BBBF4A3" w14:textId="3D5B2D5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34A4F5B2" w14:textId="77777777" w:rsidR="00D948C7" w:rsidRPr="003D79DA" w:rsidRDefault="00D948C7" w:rsidP="00714044">
      <w:pPr>
        <w:pStyle w:val="PlainText"/>
        <w:jc w:val="both"/>
        <w:rPr>
          <w:rFonts w:asciiTheme="minorHAnsi" w:eastAsia="MS Mincho" w:hAnsiTheme="minorHAnsi" w:cs="Consolas"/>
          <w:sz w:val="22"/>
          <w:szCs w:val="22"/>
        </w:rPr>
      </w:pPr>
    </w:p>
    <w:p w14:paraId="2A14DE2B" w14:textId="535742E6" w:rsidR="00253723" w:rsidRPr="003D79DA" w:rsidRDefault="0025372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7D9BCDDE" w14:textId="1A9AB2D9" w:rsidR="00253723" w:rsidRPr="003D79DA" w:rsidRDefault="0025372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1CB98B9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7D57E0D" w14:textId="77777777" w:rsidR="00126228" w:rsidRPr="003D79DA" w:rsidRDefault="00126228" w:rsidP="00714044">
      <w:pPr>
        <w:pStyle w:val="PlainText"/>
        <w:jc w:val="both"/>
        <w:rPr>
          <w:rFonts w:asciiTheme="minorHAnsi" w:eastAsia="MS Mincho" w:hAnsiTheme="minorHAnsi" w:cs="Consolas"/>
          <w:i/>
          <w:sz w:val="22"/>
          <w:szCs w:val="22"/>
        </w:rPr>
      </w:pPr>
    </w:p>
    <w:tbl>
      <w:tblPr>
        <w:tblW w:w="9000" w:type="dxa"/>
        <w:tblInd w:w="108" w:type="dxa"/>
        <w:tblLayout w:type="fixed"/>
        <w:tblLook w:val="04A0" w:firstRow="1" w:lastRow="0" w:firstColumn="1" w:lastColumn="0" w:noHBand="0" w:noVBand="1"/>
      </w:tblPr>
      <w:tblGrid>
        <w:gridCol w:w="990"/>
        <w:gridCol w:w="5130"/>
        <w:gridCol w:w="1440"/>
        <w:gridCol w:w="1440"/>
      </w:tblGrid>
      <w:tr w:rsidR="00306DB7" w:rsidRPr="003D79DA" w14:paraId="0FD07970" w14:textId="14C8B6AE" w:rsidTr="00A52050">
        <w:trPr>
          <w:trHeight w:val="216"/>
        </w:trPr>
        <w:tc>
          <w:tcPr>
            <w:tcW w:w="6120" w:type="dxa"/>
            <w:gridSpan w:val="2"/>
            <w:tcBorders>
              <w:top w:val="nil"/>
              <w:left w:val="nil"/>
              <w:bottom w:val="nil"/>
              <w:right w:val="nil"/>
            </w:tcBorders>
            <w:shd w:val="clear" w:color="auto" w:fill="auto"/>
            <w:vAlign w:val="center"/>
          </w:tcPr>
          <w:p w14:paraId="5D0FB5DF" w14:textId="79D5ED88" w:rsidR="00306DB7" w:rsidRPr="003D79DA" w:rsidRDefault="00306DB7"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3EC111B1" w14:textId="1F067FB5"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314E848" w14:textId="575DFBA0"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06DB7" w:rsidRPr="003D79DA" w14:paraId="48916F03" w14:textId="041FFF68" w:rsidTr="00A52050">
        <w:trPr>
          <w:trHeight w:val="216"/>
        </w:trPr>
        <w:tc>
          <w:tcPr>
            <w:tcW w:w="990" w:type="dxa"/>
            <w:tcBorders>
              <w:top w:val="nil"/>
              <w:left w:val="nil"/>
              <w:bottom w:val="nil"/>
              <w:right w:val="nil"/>
            </w:tcBorders>
            <w:shd w:val="clear" w:color="auto" w:fill="auto"/>
            <w:vAlign w:val="center"/>
          </w:tcPr>
          <w:p w14:paraId="6A035594" w14:textId="77777777" w:rsidR="00306DB7" w:rsidRPr="003D79DA" w:rsidRDefault="00306DB7" w:rsidP="00714044">
            <w:pPr>
              <w:jc w:val="right"/>
              <w:rPr>
                <w:rFonts w:ascii="Consolas" w:hAnsi="Consolas" w:cs="Consolas"/>
                <w:sz w:val="18"/>
                <w:szCs w:val="20"/>
              </w:rPr>
            </w:pPr>
          </w:p>
        </w:tc>
        <w:tc>
          <w:tcPr>
            <w:tcW w:w="5130" w:type="dxa"/>
            <w:tcBorders>
              <w:top w:val="nil"/>
              <w:left w:val="nil"/>
              <w:bottom w:val="nil"/>
              <w:right w:val="nil"/>
            </w:tcBorders>
            <w:shd w:val="clear" w:color="auto" w:fill="auto"/>
            <w:vAlign w:val="center"/>
          </w:tcPr>
          <w:p w14:paraId="1CF6ED1A" w14:textId="77777777" w:rsidR="00306DB7" w:rsidRPr="003D79DA" w:rsidRDefault="00306DB7"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47F2CC39" w14:textId="77777777" w:rsidR="00306DB7" w:rsidRPr="003D79DA" w:rsidRDefault="00306DB7"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5A95E5F6" w14:textId="77777777" w:rsidR="00306DB7" w:rsidRPr="003D79DA" w:rsidRDefault="00306DB7" w:rsidP="00714044">
            <w:pPr>
              <w:jc w:val="right"/>
              <w:rPr>
                <w:rFonts w:ascii="Consolas" w:eastAsia="MS Mincho" w:hAnsi="Consolas" w:cs="Consolas"/>
                <w:b/>
                <w:bCs/>
                <w:color w:val="000000"/>
                <w:sz w:val="18"/>
                <w:szCs w:val="20"/>
              </w:rPr>
            </w:pPr>
          </w:p>
        </w:tc>
      </w:tr>
      <w:tr w:rsidR="00A52050" w:rsidRPr="003D79DA" w14:paraId="4A16DFC8" w14:textId="43A3FC83" w:rsidTr="00A52050">
        <w:trPr>
          <w:trHeight w:val="216"/>
        </w:trPr>
        <w:tc>
          <w:tcPr>
            <w:tcW w:w="990" w:type="dxa"/>
            <w:tcBorders>
              <w:top w:val="nil"/>
              <w:left w:val="nil"/>
              <w:bottom w:val="nil"/>
              <w:right w:val="nil"/>
            </w:tcBorders>
            <w:shd w:val="clear" w:color="auto" w:fill="auto"/>
            <w:vAlign w:val="center"/>
          </w:tcPr>
          <w:p w14:paraId="7A1C32CF" w14:textId="0972085E"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5130" w:type="dxa"/>
            <w:tcBorders>
              <w:top w:val="nil"/>
              <w:left w:val="nil"/>
              <w:bottom w:val="nil"/>
              <w:right w:val="nil"/>
            </w:tcBorders>
            <w:shd w:val="clear" w:color="auto" w:fill="auto"/>
            <w:vAlign w:val="center"/>
          </w:tcPr>
          <w:p w14:paraId="26D62DD4" w14:textId="4E766B3E" w:rsidR="00A52050" w:rsidRPr="003D79DA" w:rsidRDefault="00A52050" w:rsidP="00714044">
            <w:pPr>
              <w:ind w:left="-72"/>
              <w:rPr>
                <w:rFonts w:ascii="Consolas" w:hAnsi="Consolas" w:cs="Consolas"/>
                <w:sz w:val="18"/>
                <w:szCs w:val="20"/>
              </w:rPr>
            </w:pPr>
            <w:r w:rsidRPr="003D79DA">
              <w:rPr>
                <w:rFonts w:ascii="Consolas" w:eastAsia="MS Mincho" w:hAnsi="Consolas" w:cs="Consolas"/>
                <w:sz w:val="18"/>
                <w:szCs w:val="20"/>
              </w:rPr>
              <w:t>NIU (under 18 years old, or no active duty)</w:t>
            </w:r>
          </w:p>
        </w:tc>
        <w:tc>
          <w:tcPr>
            <w:tcW w:w="1440" w:type="dxa"/>
            <w:tcBorders>
              <w:top w:val="nil"/>
              <w:left w:val="nil"/>
              <w:bottom w:val="nil"/>
              <w:right w:val="nil"/>
            </w:tcBorders>
            <w:shd w:val="clear" w:color="auto" w:fill="auto"/>
            <w:vAlign w:val="center"/>
          </w:tcPr>
          <w:p w14:paraId="01A8F6F6" w14:textId="336B8D29"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4,112,399</w:t>
            </w:r>
          </w:p>
        </w:tc>
        <w:tc>
          <w:tcPr>
            <w:tcW w:w="1440" w:type="dxa"/>
            <w:tcBorders>
              <w:top w:val="nil"/>
              <w:left w:val="nil"/>
              <w:bottom w:val="nil"/>
              <w:right w:val="nil"/>
            </w:tcBorders>
            <w:shd w:val="clear" w:color="auto" w:fill="auto"/>
            <w:vAlign w:val="center"/>
          </w:tcPr>
          <w:p w14:paraId="051B07E2" w14:textId="40133FAD"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91.1</w:t>
            </w:r>
          </w:p>
        </w:tc>
      </w:tr>
      <w:tr w:rsidR="00A52050" w:rsidRPr="003D79DA" w14:paraId="6BFDA148" w14:textId="790A17DB" w:rsidTr="00A52050">
        <w:trPr>
          <w:trHeight w:val="216"/>
        </w:trPr>
        <w:tc>
          <w:tcPr>
            <w:tcW w:w="990" w:type="dxa"/>
            <w:tcBorders>
              <w:top w:val="nil"/>
              <w:left w:val="nil"/>
              <w:bottom w:val="nil"/>
              <w:right w:val="nil"/>
            </w:tcBorders>
            <w:shd w:val="clear" w:color="auto" w:fill="auto"/>
            <w:vAlign w:val="center"/>
            <w:hideMark/>
          </w:tcPr>
          <w:p w14:paraId="51EEFF68" w14:textId="77310370" w:rsidR="00A52050" w:rsidRPr="003D79DA" w:rsidRDefault="00A5205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01 —</w:t>
            </w:r>
          </w:p>
        </w:tc>
        <w:tc>
          <w:tcPr>
            <w:tcW w:w="5130" w:type="dxa"/>
            <w:tcBorders>
              <w:top w:val="nil"/>
              <w:left w:val="nil"/>
              <w:bottom w:val="nil"/>
              <w:right w:val="nil"/>
            </w:tcBorders>
            <w:shd w:val="clear" w:color="auto" w:fill="auto"/>
            <w:vAlign w:val="center"/>
          </w:tcPr>
          <w:p w14:paraId="58C9214E" w14:textId="2134D2A5"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Gulf War: 9/2001 or later </w:t>
            </w:r>
          </w:p>
        </w:tc>
        <w:tc>
          <w:tcPr>
            <w:tcW w:w="1440" w:type="dxa"/>
            <w:tcBorders>
              <w:top w:val="nil"/>
              <w:left w:val="nil"/>
              <w:bottom w:val="nil"/>
              <w:right w:val="nil"/>
            </w:tcBorders>
            <w:shd w:val="clear" w:color="auto" w:fill="auto"/>
            <w:vAlign w:val="center"/>
          </w:tcPr>
          <w:p w14:paraId="370F9616" w14:textId="3D7EAB43"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22,153</w:t>
            </w:r>
          </w:p>
        </w:tc>
        <w:tc>
          <w:tcPr>
            <w:tcW w:w="1440" w:type="dxa"/>
            <w:tcBorders>
              <w:top w:val="nil"/>
              <w:left w:val="nil"/>
              <w:bottom w:val="nil"/>
              <w:right w:val="nil"/>
            </w:tcBorders>
            <w:vAlign w:val="center"/>
          </w:tcPr>
          <w:p w14:paraId="13421397" w14:textId="3F7CF3E5" w:rsidR="00A52050" w:rsidRPr="003D79DA" w:rsidRDefault="00A52050" w:rsidP="00714044">
            <w:pPr>
              <w:jc w:val="right"/>
              <w:rPr>
                <w:rFonts w:ascii="Consolas" w:hAnsi="Consolas" w:cs="Consolas"/>
                <w:sz w:val="18"/>
                <w:szCs w:val="20"/>
              </w:rPr>
            </w:pPr>
            <w:r w:rsidRPr="003D79DA">
              <w:rPr>
                <w:rFonts w:ascii="Consolas" w:hAnsi="Consolas" w:cs="Consolas"/>
                <w:color w:val="000000"/>
                <w:sz w:val="18"/>
                <w:szCs w:val="18"/>
              </w:rPr>
              <w:t>0.5</w:t>
            </w:r>
          </w:p>
        </w:tc>
      </w:tr>
      <w:tr w:rsidR="00A52050" w:rsidRPr="003D79DA" w14:paraId="531807EB" w14:textId="68F6320A" w:rsidTr="00A52050">
        <w:trPr>
          <w:trHeight w:val="216"/>
        </w:trPr>
        <w:tc>
          <w:tcPr>
            <w:tcW w:w="990" w:type="dxa"/>
            <w:tcBorders>
              <w:top w:val="nil"/>
              <w:left w:val="nil"/>
              <w:bottom w:val="nil"/>
              <w:right w:val="nil"/>
            </w:tcBorders>
            <w:shd w:val="clear" w:color="auto" w:fill="auto"/>
            <w:vAlign w:val="center"/>
          </w:tcPr>
          <w:p w14:paraId="7C213872" w14:textId="6254A04B" w:rsidR="00A52050" w:rsidRPr="003D79DA" w:rsidRDefault="00A5205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02 —</w:t>
            </w:r>
          </w:p>
        </w:tc>
        <w:tc>
          <w:tcPr>
            <w:tcW w:w="5130" w:type="dxa"/>
            <w:tcBorders>
              <w:top w:val="nil"/>
              <w:left w:val="nil"/>
              <w:bottom w:val="nil"/>
              <w:right w:val="nil"/>
            </w:tcBorders>
            <w:shd w:val="clear" w:color="auto" w:fill="auto"/>
            <w:vAlign w:val="center"/>
          </w:tcPr>
          <w:p w14:paraId="217F5FD5" w14:textId="1D2DC5E6"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Gulf War: 9/</w:t>
            </w:r>
            <w:r w:rsidR="0068653D" w:rsidRPr="003D79DA">
              <w:rPr>
                <w:rFonts w:ascii="Consolas" w:hAnsi="Consolas" w:cs="Consolas"/>
                <w:sz w:val="18"/>
                <w:szCs w:val="20"/>
              </w:rPr>
              <w:t>20</w:t>
            </w:r>
            <w:r w:rsidRPr="003D79DA">
              <w:rPr>
                <w:rFonts w:ascii="Consolas" w:hAnsi="Consolas" w:cs="Consolas"/>
                <w:sz w:val="18"/>
                <w:szCs w:val="20"/>
              </w:rPr>
              <w:t xml:space="preserve">01 or later &amp; Gulf War: 8/1990-8/2001 </w:t>
            </w:r>
          </w:p>
        </w:tc>
        <w:tc>
          <w:tcPr>
            <w:tcW w:w="1440" w:type="dxa"/>
            <w:tcBorders>
              <w:top w:val="nil"/>
              <w:left w:val="nil"/>
              <w:bottom w:val="nil"/>
              <w:right w:val="nil"/>
            </w:tcBorders>
            <w:shd w:val="clear" w:color="auto" w:fill="auto"/>
            <w:vAlign w:val="center"/>
          </w:tcPr>
          <w:p w14:paraId="2E8C2FF1" w14:textId="37A567C4"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16,864</w:t>
            </w:r>
          </w:p>
        </w:tc>
        <w:tc>
          <w:tcPr>
            <w:tcW w:w="1440" w:type="dxa"/>
            <w:tcBorders>
              <w:top w:val="nil"/>
              <w:left w:val="nil"/>
              <w:bottom w:val="nil"/>
              <w:right w:val="nil"/>
            </w:tcBorders>
            <w:vAlign w:val="center"/>
          </w:tcPr>
          <w:p w14:paraId="47EA8D96" w14:textId="5F8AA04B"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A52050" w:rsidRPr="003D79DA" w14:paraId="26E7432A" w14:textId="0C46992C" w:rsidTr="00A52050">
        <w:trPr>
          <w:trHeight w:val="216"/>
        </w:trPr>
        <w:tc>
          <w:tcPr>
            <w:tcW w:w="990" w:type="dxa"/>
            <w:tcBorders>
              <w:top w:val="nil"/>
              <w:left w:val="nil"/>
              <w:bottom w:val="nil"/>
              <w:right w:val="nil"/>
            </w:tcBorders>
            <w:shd w:val="clear" w:color="auto" w:fill="auto"/>
            <w:vAlign w:val="center"/>
          </w:tcPr>
          <w:p w14:paraId="5BF49444" w14:textId="19E7FDD3"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03 —</w:t>
            </w:r>
          </w:p>
        </w:tc>
        <w:tc>
          <w:tcPr>
            <w:tcW w:w="5130" w:type="dxa"/>
            <w:tcBorders>
              <w:top w:val="nil"/>
              <w:left w:val="nil"/>
              <w:bottom w:val="nil"/>
              <w:right w:val="nil"/>
            </w:tcBorders>
            <w:shd w:val="clear" w:color="auto" w:fill="auto"/>
            <w:vAlign w:val="center"/>
          </w:tcPr>
          <w:p w14:paraId="50E8E2FF" w14:textId="08ABA210"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Gulf War</w:t>
            </w:r>
            <w:r w:rsidR="0068653D" w:rsidRPr="003D79DA">
              <w:rPr>
                <w:rFonts w:ascii="Consolas" w:hAnsi="Consolas" w:cs="Consolas"/>
                <w:sz w:val="18"/>
                <w:szCs w:val="20"/>
              </w:rPr>
              <w:t>:</w:t>
            </w:r>
            <w:r w:rsidRPr="003D79DA">
              <w:rPr>
                <w:rFonts w:ascii="Consolas" w:hAnsi="Consolas" w:cs="Consolas"/>
                <w:sz w:val="18"/>
                <w:szCs w:val="20"/>
              </w:rPr>
              <w:t xml:space="preserve"> </w:t>
            </w:r>
            <w:r w:rsidR="0068653D" w:rsidRPr="003D79DA">
              <w:rPr>
                <w:rFonts w:ascii="Consolas" w:hAnsi="Consolas" w:cs="Consolas"/>
                <w:sz w:val="18"/>
                <w:szCs w:val="20"/>
              </w:rPr>
              <w:t>9/2001 or later and Gulf War: 8/1990 - 8/2001 and Vietnam Era</w:t>
            </w:r>
          </w:p>
        </w:tc>
        <w:tc>
          <w:tcPr>
            <w:tcW w:w="1440" w:type="dxa"/>
            <w:tcBorders>
              <w:top w:val="nil"/>
              <w:left w:val="nil"/>
              <w:bottom w:val="nil"/>
              <w:right w:val="nil"/>
            </w:tcBorders>
            <w:shd w:val="clear" w:color="auto" w:fill="auto"/>
            <w:vAlign w:val="center"/>
          </w:tcPr>
          <w:p w14:paraId="115938DD" w14:textId="64345222"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993</w:t>
            </w:r>
          </w:p>
        </w:tc>
        <w:tc>
          <w:tcPr>
            <w:tcW w:w="1440" w:type="dxa"/>
            <w:tcBorders>
              <w:top w:val="nil"/>
              <w:left w:val="nil"/>
              <w:bottom w:val="nil"/>
              <w:right w:val="nil"/>
            </w:tcBorders>
            <w:vAlign w:val="center"/>
          </w:tcPr>
          <w:p w14:paraId="0B6EF31F" w14:textId="463FC9F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A52050" w:rsidRPr="003D79DA" w14:paraId="0DB80DFD" w14:textId="3A71A056" w:rsidTr="00A52050">
        <w:trPr>
          <w:trHeight w:val="216"/>
        </w:trPr>
        <w:tc>
          <w:tcPr>
            <w:tcW w:w="990" w:type="dxa"/>
            <w:tcBorders>
              <w:top w:val="nil"/>
              <w:left w:val="nil"/>
              <w:bottom w:val="nil"/>
              <w:right w:val="nil"/>
            </w:tcBorders>
            <w:shd w:val="clear" w:color="auto" w:fill="auto"/>
            <w:vAlign w:val="center"/>
          </w:tcPr>
          <w:p w14:paraId="110863AC" w14:textId="6EEA0B49"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04 —</w:t>
            </w:r>
          </w:p>
        </w:tc>
        <w:tc>
          <w:tcPr>
            <w:tcW w:w="5130" w:type="dxa"/>
            <w:tcBorders>
              <w:top w:val="nil"/>
              <w:left w:val="nil"/>
              <w:bottom w:val="nil"/>
              <w:right w:val="nil"/>
            </w:tcBorders>
            <w:shd w:val="clear" w:color="auto" w:fill="auto"/>
            <w:vAlign w:val="center"/>
          </w:tcPr>
          <w:p w14:paraId="09E486EB" w14:textId="4AA62915"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Gulf War: 8/1990 - 8/2001 </w:t>
            </w:r>
          </w:p>
        </w:tc>
        <w:tc>
          <w:tcPr>
            <w:tcW w:w="1440" w:type="dxa"/>
            <w:tcBorders>
              <w:top w:val="nil"/>
              <w:left w:val="nil"/>
              <w:bottom w:val="nil"/>
              <w:right w:val="nil"/>
            </w:tcBorders>
            <w:shd w:val="clear" w:color="auto" w:fill="auto"/>
            <w:vAlign w:val="center"/>
          </w:tcPr>
          <w:p w14:paraId="1F189926" w14:textId="18345DAE"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32,750</w:t>
            </w:r>
          </w:p>
        </w:tc>
        <w:tc>
          <w:tcPr>
            <w:tcW w:w="1440" w:type="dxa"/>
            <w:tcBorders>
              <w:top w:val="nil"/>
              <w:left w:val="nil"/>
              <w:bottom w:val="nil"/>
              <w:right w:val="nil"/>
            </w:tcBorders>
            <w:vAlign w:val="center"/>
          </w:tcPr>
          <w:p w14:paraId="3420E64C" w14:textId="2BFA983B"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0.7</w:t>
            </w:r>
          </w:p>
        </w:tc>
      </w:tr>
      <w:tr w:rsidR="00A52050" w:rsidRPr="003D79DA" w14:paraId="5577DD86" w14:textId="6D2FD064" w:rsidTr="00A52050">
        <w:trPr>
          <w:trHeight w:val="216"/>
        </w:trPr>
        <w:tc>
          <w:tcPr>
            <w:tcW w:w="990" w:type="dxa"/>
            <w:tcBorders>
              <w:top w:val="nil"/>
              <w:left w:val="nil"/>
              <w:bottom w:val="nil"/>
              <w:right w:val="nil"/>
            </w:tcBorders>
            <w:shd w:val="clear" w:color="auto" w:fill="auto"/>
            <w:vAlign w:val="center"/>
          </w:tcPr>
          <w:p w14:paraId="68FD6BD0" w14:textId="1498E6C0"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05 —</w:t>
            </w:r>
          </w:p>
        </w:tc>
        <w:tc>
          <w:tcPr>
            <w:tcW w:w="5130" w:type="dxa"/>
            <w:tcBorders>
              <w:top w:val="nil"/>
              <w:left w:val="nil"/>
              <w:bottom w:val="nil"/>
              <w:right w:val="nil"/>
            </w:tcBorders>
            <w:shd w:val="clear" w:color="auto" w:fill="auto"/>
            <w:vAlign w:val="center"/>
          </w:tcPr>
          <w:p w14:paraId="5D1E00A6" w14:textId="011BD342"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Gulf War: 8/1990 - 8/2001 and Vietnam Era</w:t>
            </w:r>
          </w:p>
        </w:tc>
        <w:tc>
          <w:tcPr>
            <w:tcW w:w="1440" w:type="dxa"/>
            <w:tcBorders>
              <w:top w:val="nil"/>
              <w:left w:val="nil"/>
              <w:bottom w:val="nil"/>
              <w:right w:val="nil"/>
            </w:tcBorders>
            <w:shd w:val="clear" w:color="auto" w:fill="auto"/>
            <w:vAlign w:val="center"/>
          </w:tcPr>
          <w:p w14:paraId="630BC455" w14:textId="47AED5DE"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5,257</w:t>
            </w:r>
          </w:p>
        </w:tc>
        <w:tc>
          <w:tcPr>
            <w:tcW w:w="1440" w:type="dxa"/>
            <w:tcBorders>
              <w:top w:val="nil"/>
              <w:left w:val="nil"/>
              <w:bottom w:val="nil"/>
              <w:right w:val="nil"/>
            </w:tcBorders>
            <w:vAlign w:val="center"/>
          </w:tcPr>
          <w:p w14:paraId="5E5A83EA" w14:textId="194F759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A52050" w:rsidRPr="003D79DA" w14:paraId="0C64008A" w14:textId="51837DF3" w:rsidTr="00A52050">
        <w:trPr>
          <w:trHeight w:val="216"/>
        </w:trPr>
        <w:tc>
          <w:tcPr>
            <w:tcW w:w="990" w:type="dxa"/>
            <w:tcBorders>
              <w:top w:val="nil"/>
              <w:left w:val="nil"/>
              <w:bottom w:val="nil"/>
              <w:right w:val="nil"/>
            </w:tcBorders>
            <w:shd w:val="clear" w:color="auto" w:fill="auto"/>
            <w:vAlign w:val="center"/>
          </w:tcPr>
          <w:p w14:paraId="727A460D" w14:textId="4BB18E51"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06 —</w:t>
            </w:r>
          </w:p>
        </w:tc>
        <w:tc>
          <w:tcPr>
            <w:tcW w:w="5130" w:type="dxa"/>
            <w:tcBorders>
              <w:top w:val="nil"/>
              <w:left w:val="nil"/>
              <w:bottom w:val="nil"/>
              <w:right w:val="nil"/>
            </w:tcBorders>
            <w:shd w:val="clear" w:color="auto" w:fill="auto"/>
            <w:vAlign w:val="center"/>
          </w:tcPr>
          <w:p w14:paraId="57DE61E6" w14:textId="6382EEC5"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Vietnam Era </w:t>
            </w:r>
          </w:p>
        </w:tc>
        <w:tc>
          <w:tcPr>
            <w:tcW w:w="1440" w:type="dxa"/>
            <w:tcBorders>
              <w:top w:val="nil"/>
              <w:left w:val="nil"/>
              <w:bottom w:val="nil"/>
              <w:right w:val="nil"/>
            </w:tcBorders>
            <w:shd w:val="clear" w:color="auto" w:fill="auto"/>
            <w:vAlign w:val="center"/>
          </w:tcPr>
          <w:p w14:paraId="095E9418" w14:textId="185F4128"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125,936</w:t>
            </w:r>
          </w:p>
        </w:tc>
        <w:tc>
          <w:tcPr>
            <w:tcW w:w="1440" w:type="dxa"/>
            <w:tcBorders>
              <w:top w:val="nil"/>
              <w:left w:val="nil"/>
              <w:bottom w:val="nil"/>
              <w:right w:val="nil"/>
            </w:tcBorders>
            <w:vAlign w:val="center"/>
          </w:tcPr>
          <w:p w14:paraId="3C83BA3B" w14:textId="19535574"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2.8</w:t>
            </w:r>
          </w:p>
        </w:tc>
      </w:tr>
      <w:tr w:rsidR="00A52050" w:rsidRPr="003D79DA" w14:paraId="6679D179" w14:textId="248C32F1" w:rsidTr="00A52050">
        <w:trPr>
          <w:trHeight w:val="216"/>
        </w:trPr>
        <w:tc>
          <w:tcPr>
            <w:tcW w:w="990" w:type="dxa"/>
            <w:tcBorders>
              <w:top w:val="nil"/>
              <w:left w:val="nil"/>
              <w:bottom w:val="nil"/>
              <w:right w:val="nil"/>
            </w:tcBorders>
            <w:shd w:val="clear" w:color="auto" w:fill="auto"/>
            <w:vAlign w:val="center"/>
          </w:tcPr>
          <w:p w14:paraId="73755ADD" w14:textId="1E4DD102"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07 —</w:t>
            </w:r>
          </w:p>
        </w:tc>
        <w:tc>
          <w:tcPr>
            <w:tcW w:w="5130" w:type="dxa"/>
            <w:tcBorders>
              <w:top w:val="nil"/>
              <w:left w:val="nil"/>
              <w:bottom w:val="nil"/>
              <w:right w:val="nil"/>
            </w:tcBorders>
            <w:shd w:val="clear" w:color="auto" w:fill="auto"/>
            <w:vAlign w:val="center"/>
          </w:tcPr>
          <w:p w14:paraId="782BBAFB" w14:textId="310EF673"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Vietnam Era and Korean War </w:t>
            </w:r>
          </w:p>
        </w:tc>
        <w:tc>
          <w:tcPr>
            <w:tcW w:w="1440" w:type="dxa"/>
            <w:tcBorders>
              <w:top w:val="nil"/>
              <w:left w:val="nil"/>
              <w:bottom w:val="nil"/>
              <w:right w:val="nil"/>
            </w:tcBorders>
            <w:shd w:val="clear" w:color="auto" w:fill="auto"/>
            <w:vAlign w:val="center"/>
          </w:tcPr>
          <w:p w14:paraId="40B12233" w14:textId="2D020647"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4,458</w:t>
            </w:r>
          </w:p>
        </w:tc>
        <w:tc>
          <w:tcPr>
            <w:tcW w:w="1440" w:type="dxa"/>
            <w:tcBorders>
              <w:top w:val="nil"/>
              <w:left w:val="nil"/>
              <w:bottom w:val="nil"/>
              <w:right w:val="nil"/>
            </w:tcBorders>
            <w:vAlign w:val="center"/>
          </w:tcPr>
          <w:p w14:paraId="318B024C" w14:textId="41B7A20B"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A52050" w:rsidRPr="003D79DA" w14:paraId="78CE5F7D" w14:textId="3CE3E0AC" w:rsidTr="00A52050">
        <w:trPr>
          <w:trHeight w:val="216"/>
        </w:trPr>
        <w:tc>
          <w:tcPr>
            <w:tcW w:w="990" w:type="dxa"/>
            <w:tcBorders>
              <w:top w:val="nil"/>
              <w:left w:val="nil"/>
              <w:bottom w:val="nil"/>
              <w:right w:val="nil"/>
            </w:tcBorders>
            <w:shd w:val="clear" w:color="auto" w:fill="auto"/>
            <w:vAlign w:val="center"/>
          </w:tcPr>
          <w:p w14:paraId="6A65EBB7" w14:textId="77261FAD"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08 —</w:t>
            </w:r>
          </w:p>
        </w:tc>
        <w:tc>
          <w:tcPr>
            <w:tcW w:w="5130" w:type="dxa"/>
            <w:tcBorders>
              <w:top w:val="nil"/>
              <w:left w:val="nil"/>
              <w:bottom w:val="nil"/>
              <w:right w:val="nil"/>
            </w:tcBorders>
            <w:shd w:val="clear" w:color="auto" w:fill="auto"/>
            <w:vAlign w:val="center"/>
          </w:tcPr>
          <w:p w14:paraId="6310C6BC" w14:textId="26116F6C"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Vietnam Era, Korean War, and WWII </w:t>
            </w:r>
          </w:p>
        </w:tc>
        <w:tc>
          <w:tcPr>
            <w:tcW w:w="1440" w:type="dxa"/>
            <w:tcBorders>
              <w:top w:val="nil"/>
              <w:left w:val="nil"/>
              <w:bottom w:val="nil"/>
              <w:right w:val="nil"/>
            </w:tcBorders>
            <w:shd w:val="clear" w:color="auto" w:fill="auto"/>
            <w:vAlign w:val="center"/>
          </w:tcPr>
          <w:p w14:paraId="15A512C9" w14:textId="3CD04814"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1,596</w:t>
            </w:r>
          </w:p>
        </w:tc>
        <w:tc>
          <w:tcPr>
            <w:tcW w:w="1440" w:type="dxa"/>
            <w:tcBorders>
              <w:top w:val="nil"/>
              <w:left w:val="nil"/>
              <w:bottom w:val="nil"/>
              <w:right w:val="nil"/>
            </w:tcBorders>
            <w:vAlign w:val="center"/>
          </w:tcPr>
          <w:p w14:paraId="0D2EEFC5" w14:textId="1D69F711"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A52050" w:rsidRPr="003D79DA" w14:paraId="651365EC" w14:textId="5CB0FE67" w:rsidTr="00A52050">
        <w:trPr>
          <w:trHeight w:val="216"/>
        </w:trPr>
        <w:tc>
          <w:tcPr>
            <w:tcW w:w="990" w:type="dxa"/>
            <w:tcBorders>
              <w:top w:val="nil"/>
              <w:left w:val="nil"/>
              <w:bottom w:val="nil"/>
              <w:right w:val="nil"/>
            </w:tcBorders>
            <w:shd w:val="clear" w:color="auto" w:fill="auto"/>
            <w:vAlign w:val="center"/>
          </w:tcPr>
          <w:p w14:paraId="203240A3" w14:textId="0C169FD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09 —</w:t>
            </w:r>
          </w:p>
        </w:tc>
        <w:tc>
          <w:tcPr>
            <w:tcW w:w="5130" w:type="dxa"/>
            <w:tcBorders>
              <w:top w:val="nil"/>
              <w:left w:val="nil"/>
              <w:bottom w:val="nil"/>
              <w:right w:val="nil"/>
            </w:tcBorders>
            <w:shd w:val="clear" w:color="auto" w:fill="auto"/>
            <w:vAlign w:val="center"/>
          </w:tcPr>
          <w:p w14:paraId="42E67B5D" w14:textId="05EC4D51"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Korean War </w:t>
            </w:r>
          </w:p>
        </w:tc>
        <w:tc>
          <w:tcPr>
            <w:tcW w:w="1440" w:type="dxa"/>
            <w:tcBorders>
              <w:top w:val="nil"/>
              <w:left w:val="nil"/>
              <w:bottom w:val="nil"/>
              <w:right w:val="nil"/>
            </w:tcBorders>
            <w:shd w:val="clear" w:color="auto" w:fill="auto"/>
            <w:vAlign w:val="center"/>
          </w:tcPr>
          <w:p w14:paraId="1F1789EF" w14:textId="05380BD0"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45,903</w:t>
            </w:r>
          </w:p>
        </w:tc>
        <w:tc>
          <w:tcPr>
            <w:tcW w:w="1440" w:type="dxa"/>
            <w:tcBorders>
              <w:top w:val="nil"/>
              <w:left w:val="nil"/>
              <w:bottom w:val="nil"/>
              <w:right w:val="nil"/>
            </w:tcBorders>
            <w:vAlign w:val="center"/>
          </w:tcPr>
          <w:p w14:paraId="0D1CAB35" w14:textId="5229ECB9"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1.0</w:t>
            </w:r>
          </w:p>
        </w:tc>
      </w:tr>
      <w:tr w:rsidR="00A52050" w:rsidRPr="003D79DA" w14:paraId="53B28084" w14:textId="1FE0D86A" w:rsidTr="00A52050">
        <w:trPr>
          <w:trHeight w:val="216"/>
        </w:trPr>
        <w:tc>
          <w:tcPr>
            <w:tcW w:w="990" w:type="dxa"/>
            <w:tcBorders>
              <w:top w:val="nil"/>
              <w:left w:val="nil"/>
              <w:bottom w:val="nil"/>
              <w:right w:val="nil"/>
            </w:tcBorders>
            <w:shd w:val="clear" w:color="auto" w:fill="auto"/>
            <w:vAlign w:val="center"/>
          </w:tcPr>
          <w:p w14:paraId="3439EF3E"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10 —</w:t>
            </w:r>
          </w:p>
        </w:tc>
        <w:tc>
          <w:tcPr>
            <w:tcW w:w="5130" w:type="dxa"/>
            <w:tcBorders>
              <w:top w:val="nil"/>
              <w:left w:val="nil"/>
              <w:bottom w:val="nil"/>
              <w:right w:val="nil"/>
            </w:tcBorders>
            <w:shd w:val="clear" w:color="auto" w:fill="auto"/>
            <w:vAlign w:val="center"/>
          </w:tcPr>
          <w:p w14:paraId="2D9BF591" w14:textId="555ED00D"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Korean War and WWII </w:t>
            </w:r>
          </w:p>
        </w:tc>
        <w:tc>
          <w:tcPr>
            <w:tcW w:w="1440" w:type="dxa"/>
            <w:tcBorders>
              <w:top w:val="nil"/>
              <w:left w:val="nil"/>
              <w:bottom w:val="nil"/>
              <w:right w:val="nil"/>
            </w:tcBorders>
            <w:shd w:val="clear" w:color="auto" w:fill="auto"/>
            <w:vAlign w:val="center"/>
          </w:tcPr>
          <w:p w14:paraId="53287F8F" w14:textId="2D6B5DF5"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3,327</w:t>
            </w:r>
          </w:p>
        </w:tc>
        <w:tc>
          <w:tcPr>
            <w:tcW w:w="1440" w:type="dxa"/>
            <w:tcBorders>
              <w:top w:val="nil"/>
              <w:left w:val="nil"/>
              <w:bottom w:val="nil"/>
              <w:right w:val="nil"/>
            </w:tcBorders>
            <w:vAlign w:val="center"/>
          </w:tcPr>
          <w:p w14:paraId="0FDB0AEA" w14:textId="0B00574D"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A52050" w:rsidRPr="003D79DA" w14:paraId="6E68D39F" w14:textId="613E7385" w:rsidTr="00A52050">
        <w:trPr>
          <w:trHeight w:val="216"/>
        </w:trPr>
        <w:tc>
          <w:tcPr>
            <w:tcW w:w="990" w:type="dxa"/>
            <w:tcBorders>
              <w:top w:val="nil"/>
              <w:left w:val="nil"/>
              <w:bottom w:val="nil"/>
              <w:right w:val="nil"/>
            </w:tcBorders>
            <w:shd w:val="clear" w:color="auto" w:fill="auto"/>
            <w:vAlign w:val="center"/>
          </w:tcPr>
          <w:p w14:paraId="01F9338E"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11 —</w:t>
            </w:r>
          </w:p>
        </w:tc>
        <w:tc>
          <w:tcPr>
            <w:tcW w:w="5130" w:type="dxa"/>
            <w:tcBorders>
              <w:top w:val="nil"/>
              <w:left w:val="nil"/>
              <w:bottom w:val="nil"/>
              <w:right w:val="nil"/>
            </w:tcBorders>
            <w:shd w:val="clear" w:color="auto" w:fill="auto"/>
            <w:vAlign w:val="center"/>
          </w:tcPr>
          <w:p w14:paraId="503B7BC4" w14:textId="31606255"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WWII </w:t>
            </w:r>
          </w:p>
        </w:tc>
        <w:tc>
          <w:tcPr>
            <w:tcW w:w="1440" w:type="dxa"/>
            <w:tcBorders>
              <w:top w:val="nil"/>
              <w:left w:val="nil"/>
              <w:bottom w:val="nil"/>
              <w:right w:val="nil"/>
            </w:tcBorders>
            <w:shd w:val="clear" w:color="auto" w:fill="auto"/>
            <w:vAlign w:val="center"/>
          </w:tcPr>
          <w:p w14:paraId="1507FC5A" w14:textId="2721C98A"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44,650</w:t>
            </w:r>
          </w:p>
        </w:tc>
        <w:tc>
          <w:tcPr>
            <w:tcW w:w="1440" w:type="dxa"/>
            <w:tcBorders>
              <w:top w:val="nil"/>
              <w:left w:val="nil"/>
              <w:bottom w:val="nil"/>
              <w:right w:val="nil"/>
            </w:tcBorders>
            <w:vAlign w:val="center"/>
          </w:tcPr>
          <w:p w14:paraId="33E29E38" w14:textId="563D7F2F"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1.0</w:t>
            </w:r>
          </w:p>
        </w:tc>
      </w:tr>
      <w:tr w:rsidR="00A52050" w:rsidRPr="003D79DA" w14:paraId="2BF95F28" w14:textId="17DC8936" w:rsidTr="00A52050">
        <w:trPr>
          <w:trHeight w:val="216"/>
        </w:trPr>
        <w:tc>
          <w:tcPr>
            <w:tcW w:w="990" w:type="dxa"/>
            <w:tcBorders>
              <w:top w:val="nil"/>
              <w:left w:val="nil"/>
              <w:bottom w:val="nil"/>
              <w:right w:val="nil"/>
            </w:tcBorders>
            <w:shd w:val="clear" w:color="auto" w:fill="auto"/>
            <w:vAlign w:val="center"/>
          </w:tcPr>
          <w:p w14:paraId="468B6D2D"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12 —</w:t>
            </w:r>
          </w:p>
        </w:tc>
        <w:tc>
          <w:tcPr>
            <w:tcW w:w="5130" w:type="dxa"/>
            <w:tcBorders>
              <w:top w:val="nil"/>
              <w:left w:val="nil"/>
              <w:bottom w:val="nil"/>
              <w:right w:val="nil"/>
            </w:tcBorders>
            <w:shd w:val="clear" w:color="auto" w:fill="auto"/>
            <w:vAlign w:val="center"/>
          </w:tcPr>
          <w:p w14:paraId="6DE83F45" w14:textId="59A92806"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Between Gulf War and Vietnam Era only </w:t>
            </w:r>
          </w:p>
        </w:tc>
        <w:tc>
          <w:tcPr>
            <w:tcW w:w="1440" w:type="dxa"/>
            <w:tcBorders>
              <w:top w:val="nil"/>
              <w:left w:val="nil"/>
              <w:bottom w:val="nil"/>
              <w:right w:val="nil"/>
            </w:tcBorders>
            <w:shd w:val="clear" w:color="auto" w:fill="auto"/>
            <w:vAlign w:val="center"/>
          </w:tcPr>
          <w:p w14:paraId="01D037CD" w14:textId="104515EE"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45,476</w:t>
            </w:r>
          </w:p>
        </w:tc>
        <w:tc>
          <w:tcPr>
            <w:tcW w:w="1440" w:type="dxa"/>
            <w:tcBorders>
              <w:top w:val="nil"/>
              <w:left w:val="nil"/>
              <w:bottom w:val="nil"/>
              <w:right w:val="nil"/>
            </w:tcBorders>
            <w:vAlign w:val="center"/>
          </w:tcPr>
          <w:p w14:paraId="02889F4F" w14:textId="4566F57F"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1.0</w:t>
            </w:r>
          </w:p>
        </w:tc>
      </w:tr>
      <w:tr w:rsidR="00A52050" w:rsidRPr="003D79DA" w14:paraId="0C569E25" w14:textId="4E544023" w:rsidTr="00A52050">
        <w:trPr>
          <w:trHeight w:val="216"/>
        </w:trPr>
        <w:tc>
          <w:tcPr>
            <w:tcW w:w="990" w:type="dxa"/>
            <w:tcBorders>
              <w:top w:val="nil"/>
              <w:left w:val="nil"/>
              <w:bottom w:val="nil"/>
              <w:right w:val="nil"/>
            </w:tcBorders>
            <w:shd w:val="clear" w:color="auto" w:fill="auto"/>
            <w:vAlign w:val="center"/>
          </w:tcPr>
          <w:p w14:paraId="18C45767"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13 —</w:t>
            </w:r>
          </w:p>
        </w:tc>
        <w:tc>
          <w:tcPr>
            <w:tcW w:w="5130" w:type="dxa"/>
            <w:tcBorders>
              <w:top w:val="nil"/>
              <w:left w:val="nil"/>
              <w:bottom w:val="nil"/>
              <w:right w:val="nil"/>
            </w:tcBorders>
            <w:shd w:val="clear" w:color="auto" w:fill="auto"/>
            <w:vAlign w:val="center"/>
          </w:tcPr>
          <w:p w14:paraId="3F59DB0B" w14:textId="49716384"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Between Vietnam Era and Korean War only </w:t>
            </w:r>
          </w:p>
        </w:tc>
        <w:tc>
          <w:tcPr>
            <w:tcW w:w="1440" w:type="dxa"/>
            <w:tcBorders>
              <w:top w:val="nil"/>
              <w:left w:val="nil"/>
              <w:bottom w:val="nil"/>
              <w:right w:val="nil"/>
            </w:tcBorders>
            <w:shd w:val="clear" w:color="auto" w:fill="auto"/>
            <w:vAlign w:val="center"/>
          </w:tcPr>
          <w:p w14:paraId="7534F98D" w14:textId="19E4DF28"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46,932</w:t>
            </w:r>
          </w:p>
        </w:tc>
        <w:tc>
          <w:tcPr>
            <w:tcW w:w="1440" w:type="dxa"/>
            <w:tcBorders>
              <w:top w:val="nil"/>
              <w:left w:val="nil"/>
              <w:bottom w:val="nil"/>
              <w:right w:val="nil"/>
            </w:tcBorders>
            <w:vAlign w:val="center"/>
          </w:tcPr>
          <w:p w14:paraId="112D5F87" w14:textId="7C51C916"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1.0</w:t>
            </w:r>
          </w:p>
        </w:tc>
      </w:tr>
      <w:tr w:rsidR="00A52050" w:rsidRPr="003D79DA" w14:paraId="76FFFFD6" w14:textId="14B67C3D" w:rsidTr="00A52050">
        <w:trPr>
          <w:trHeight w:val="216"/>
        </w:trPr>
        <w:tc>
          <w:tcPr>
            <w:tcW w:w="990" w:type="dxa"/>
            <w:tcBorders>
              <w:top w:val="nil"/>
              <w:left w:val="nil"/>
              <w:bottom w:val="nil"/>
              <w:right w:val="nil"/>
            </w:tcBorders>
            <w:shd w:val="clear" w:color="auto" w:fill="auto"/>
            <w:vAlign w:val="center"/>
          </w:tcPr>
          <w:p w14:paraId="71FDB819"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14 —</w:t>
            </w:r>
          </w:p>
        </w:tc>
        <w:tc>
          <w:tcPr>
            <w:tcW w:w="5130" w:type="dxa"/>
            <w:tcBorders>
              <w:top w:val="nil"/>
              <w:left w:val="nil"/>
              <w:bottom w:val="nil"/>
              <w:right w:val="nil"/>
            </w:tcBorders>
            <w:shd w:val="clear" w:color="auto" w:fill="auto"/>
            <w:vAlign w:val="center"/>
          </w:tcPr>
          <w:p w14:paraId="2D8C7BF0" w14:textId="1E03AA07" w:rsidR="00A52050" w:rsidRPr="003D79DA" w:rsidRDefault="00A52050" w:rsidP="00714044">
            <w:pPr>
              <w:ind w:left="-90"/>
              <w:rPr>
                <w:rFonts w:ascii="Consolas" w:hAnsi="Consolas" w:cs="Consolas"/>
                <w:sz w:val="18"/>
                <w:szCs w:val="20"/>
              </w:rPr>
            </w:pPr>
            <w:r w:rsidRPr="003D79DA">
              <w:rPr>
                <w:rFonts w:ascii="Consolas" w:hAnsi="Consolas" w:cs="Consolas"/>
                <w:sz w:val="18"/>
                <w:szCs w:val="20"/>
              </w:rPr>
              <w:t xml:space="preserve">Between Korean War and World War II only </w:t>
            </w:r>
          </w:p>
        </w:tc>
        <w:tc>
          <w:tcPr>
            <w:tcW w:w="1440" w:type="dxa"/>
            <w:tcBorders>
              <w:top w:val="nil"/>
              <w:left w:val="nil"/>
              <w:bottom w:val="nil"/>
              <w:right w:val="nil"/>
            </w:tcBorders>
            <w:shd w:val="clear" w:color="auto" w:fill="auto"/>
            <w:vAlign w:val="center"/>
          </w:tcPr>
          <w:p w14:paraId="017B6C8D" w14:textId="689C3CBD"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3,028</w:t>
            </w:r>
          </w:p>
        </w:tc>
        <w:tc>
          <w:tcPr>
            <w:tcW w:w="1440" w:type="dxa"/>
            <w:tcBorders>
              <w:top w:val="nil"/>
              <w:left w:val="nil"/>
              <w:bottom w:val="nil"/>
              <w:right w:val="nil"/>
            </w:tcBorders>
            <w:vAlign w:val="center"/>
          </w:tcPr>
          <w:p w14:paraId="37C8DA7F" w14:textId="4CD3004B"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A52050" w:rsidRPr="003D79DA" w14:paraId="773EC8DC" w14:textId="2F7305AA" w:rsidTr="00A52050">
        <w:trPr>
          <w:trHeight w:val="216"/>
        </w:trPr>
        <w:tc>
          <w:tcPr>
            <w:tcW w:w="990" w:type="dxa"/>
            <w:tcBorders>
              <w:top w:val="nil"/>
              <w:left w:val="nil"/>
              <w:bottom w:val="nil"/>
              <w:right w:val="nil"/>
            </w:tcBorders>
            <w:shd w:val="clear" w:color="auto" w:fill="auto"/>
            <w:vAlign w:val="center"/>
          </w:tcPr>
          <w:p w14:paraId="5606B1CC" w14:textId="77777777" w:rsidR="00A52050" w:rsidRPr="003D79DA" w:rsidRDefault="00A5205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15 —</w:t>
            </w:r>
          </w:p>
        </w:tc>
        <w:tc>
          <w:tcPr>
            <w:tcW w:w="5130" w:type="dxa"/>
            <w:tcBorders>
              <w:top w:val="nil"/>
              <w:left w:val="nil"/>
              <w:bottom w:val="nil"/>
              <w:right w:val="nil"/>
            </w:tcBorders>
            <w:shd w:val="clear" w:color="auto" w:fill="auto"/>
            <w:vAlign w:val="center"/>
          </w:tcPr>
          <w:p w14:paraId="59DFCAA1" w14:textId="0D9E97AD"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 xml:space="preserve">Pre-WWII only </w:t>
            </w:r>
          </w:p>
        </w:tc>
        <w:tc>
          <w:tcPr>
            <w:tcW w:w="1440" w:type="dxa"/>
            <w:tcBorders>
              <w:top w:val="nil"/>
              <w:left w:val="nil"/>
              <w:bottom w:val="nil"/>
              <w:right w:val="nil"/>
            </w:tcBorders>
            <w:shd w:val="clear" w:color="auto" w:fill="auto"/>
            <w:vAlign w:val="center"/>
          </w:tcPr>
          <w:p w14:paraId="796D756D" w14:textId="55BF0AB9"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654</w:t>
            </w:r>
          </w:p>
        </w:tc>
        <w:tc>
          <w:tcPr>
            <w:tcW w:w="1440" w:type="dxa"/>
            <w:tcBorders>
              <w:top w:val="nil"/>
              <w:left w:val="nil"/>
              <w:bottom w:val="nil"/>
              <w:right w:val="nil"/>
            </w:tcBorders>
            <w:vAlign w:val="center"/>
          </w:tcPr>
          <w:p w14:paraId="6AAD2831" w14:textId="1D0B2E01" w:rsidR="00A52050" w:rsidRPr="003D79DA" w:rsidRDefault="00A52050"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A52050" w:rsidRPr="003D79DA" w14:paraId="387D46C7" w14:textId="0FEBCD0D" w:rsidTr="00A52050">
        <w:trPr>
          <w:trHeight w:val="216"/>
        </w:trPr>
        <w:tc>
          <w:tcPr>
            <w:tcW w:w="990" w:type="dxa"/>
            <w:tcBorders>
              <w:top w:val="nil"/>
              <w:left w:val="nil"/>
              <w:bottom w:val="nil"/>
              <w:right w:val="nil"/>
            </w:tcBorders>
            <w:shd w:val="clear" w:color="auto" w:fill="auto"/>
            <w:vAlign w:val="center"/>
          </w:tcPr>
          <w:p w14:paraId="5251B8A6" w14:textId="77777777" w:rsidR="00A52050" w:rsidRPr="003D79DA" w:rsidRDefault="00A52050" w:rsidP="00714044">
            <w:pPr>
              <w:jc w:val="right"/>
              <w:rPr>
                <w:rFonts w:ascii="Consolas" w:eastAsia="MS Mincho" w:hAnsi="Consolas" w:cs="Consolas"/>
                <w:b/>
                <w:color w:val="000000"/>
                <w:sz w:val="18"/>
                <w:szCs w:val="20"/>
              </w:rPr>
            </w:pPr>
          </w:p>
        </w:tc>
        <w:tc>
          <w:tcPr>
            <w:tcW w:w="5130" w:type="dxa"/>
            <w:tcBorders>
              <w:top w:val="nil"/>
              <w:left w:val="nil"/>
              <w:bottom w:val="nil"/>
              <w:right w:val="nil"/>
            </w:tcBorders>
            <w:shd w:val="clear" w:color="auto" w:fill="auto"/>
            <w:vAlign w:val="center"/>
          </w:tcPr>
          <w:p w14:paraId="24259E95" w14:textId="6D6BF6F1" w:rsidR="00A52050" w:rsidRPr="003D79DA" w:rsidRDefault="00A52050"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24191A5" w14:textId="50F0AB30"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42618C1" w14:textId="3BE42D93" w:rsidR="00A52050" w:rsidRPr="003D79DA" w:rsidRDefault="00A5205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EACA046" w14:textId="77777777" w:rsidR="00253723" w:rsidRPr="003D79DA" w:rsidRDefault="00253723" w:rsidP="00714044">
      <w:pPr>
        <w:spacing w:after="240"/>
        <w:rPr>
          <w:rFonts w:asciiTheme="minorHAnsi" w:hAnsiTheme="minorHAnsi" w:cs="Consolas"/>
        </w:rPr>
      </w:pPr>
      <w:r w:rsidRPr="003D79DA">
        <w:rPr>
          <w:rFonts w:asciiTheme="minorHAnsi" w:hAnsiTheme="minorHAnsi" w:cs="Consolas"/>
        </w:rPr>
        <w:t xml:space="preserve"> </w:t>
      </w:r>
    </w:p>
    <w:p w14:paraId="4F234B12" w14:textId="77777777" w:rsidR="00CE454B" w:rsidRPr="003D79DA" w:rsidRDefault="00CE454B" w:rsidP="00714044">
      <w:pPr>
        <w:spacing w:after="240"/>
        <w:rPr>
          <w:rFonts w:asciiTheme="minorHAnsi" w:hAnsiTheme="minorHAnsi"/>
          <w:b/>
          <w:szCs w:val="26"/>
        </w:rPr>
      </w:pPr>
      <w:r w:rsidRPr="003D79DA">
        <w:rPr>
          <w:rFonts w:asciiTheme="minorHAnsi" w:hAnsiTheme="minorHAnsi"/>
          <w:b/>
          <w:szCs w:val="26"/>
        </w:rPr>
        <w:br w:type="page"/>
      </w:r>
    </w:p>
    <w:p w14:paraId="14653168" w14:textId="4D958E72" w:rsidR="001E23EE" w:rsidRPr="003D79DA" w:rsidRDefault="00CE454B" w:rsidP="00714044">
      <w:pPr>
        <w:jc w:val="both"/>
        <w:rPr>
          <w:rFonts w:asciiTheme="minorHAnsi" w:hAnsiTheme="minorHAnsi" w:cs="Consolas"/>
          <w:sz w:val="20"/>
          <w:szCs w:val="20"/>
        </w:rPr>
      </w:pPr>
      <w:r w:rsidRPr="003D79DA">
        <w:rPr>
          <w:rFonts w:asciiTheme="minorHAnsi" w:hAnsiTheme="minorHAnsi"/>
          <w:b/>
          <w:szCs w:val="26"/>
        </w:rPr>
        <w:lastRenderedPageBreak/>
        <w:t>Active Duty by Dates</w:t>
      </w:r>
      <w:bookmarkStart w:id="99" w:name="MLPA_K"/>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6"/>
        </w:rPr>
        <w:t>MLPA —</w:t>
      </w:r>
      <w:r w:rsidR="0059261D" w:rsidRPr="003D79DA">
        <w:rPr>
          <w:rFonts w:asciiTheme="minorHAnsi" w:hAnsiTheme="minorHAnsi" w:cs="Consolas"/>
          <w:b/>
          <w:szCs w:val="26"/>
        </w:rPr>
        <w:t xml:space="preserve"> MLP</w:t>
      </w:r>
      <w:r w:rsidRPr="003D79DA">
        <w:rPr>
          <w:rFonts w:asciiTheme="minorHAnsi" w:hAnsiTheme="minorHAnsi" w:cs="Consolas"/>
          <w:b/>
          <w:szCs w:val="26"/>
        </w:rPr>
        <w:t>K</w:t>
      </w:r>
      <w:bookmarkEnd w:id="99"/>
      <w:r w:rsidRPr="003D79DA">
        <w:rPr>
          <w:rFonts w:asciiTheme="minorHAnsi" w:hAnsiTheme="minorHAnsi" w:cs="Consolas"/>
          <w:b/>
        </w:rPr>
        <w:tab/>
      </w:r>
      <w:r w:rsidRPr="003D79DA">
        <w:rPr>
          <w:rFonts w:asciiTheme="minorHAnsi" w:hAnsiTheme="minorHAnsi" w:cs="Consolas"/>
          <w:b/>
        </w:rPr>
        <w:tab/>
      </w:r>
      <w:r w:rsidRPr="003D79DA">
        <w:rPr>
          <w:rFonts w:asciiTheme="minorHAnsi" w:hAnsiTheme="minorHAnsi" w:cs="Consolas"/>
          <w:b/>
        </w:rPr>
        <w:tab/>
      </w:r>
      <w:r w:rsidRPr="003D79DA">
        <w:rPr>
          <w:rFonts w:asciiTheme="minorHAnsi" w:hAnsiTheme="minorHAnsi" w:cs="Consolas"/>
          <w:b/>
        </w:rPr>
        <w:tab/>
      </w:r>
      <w:r w:rsidRPr="003D79DA">
        <w:rPr>
          <w:rFonts w:asciiTheme="minorHAnsi" w:hAnsiTheme="minorHAnsi" w:cs="Consolas"/>
          <w:b/>
        </w:rPr>
        <w:tab/>
      </w:r>
      <w:r w:rsidRPr="003D79DA">
        <w:rPr>
          <w:rFonts w:asciiTheme="minorHAnsi" w:hAnsiTheme="minorHAnsi" w:cs="Consolas"/>
          <w:b/>
        </w:rPr>
        <w:tab/>
      </w:r>
      <w:hyperlink w:anchor="INDEX3" w:history="1">
        <w:r w:rsidR="001E23EE" w:rsidRPr="003D79DA">
          <w:rPr>
            <w:rStyle w:val="Hyperlink"/>
            <w:rFonts w:asciiTheme="minorHAnsi" w:hAnsiTheme="minorHAnsi" w:cs="Calibri"/>
            <w:sz w:val="20"/>
            <w:szCs w:val="20"/>
          </w:rPr>
          <w:t>Return to Index</w:t>
        </w:r>
      </w:hyperlink>
    </w:p>
    <w:p w14:paraId="771744E5" w14:textId="7B0F48B5" w:rsidR="00CE454B" w:rsidRPr="003D79DA" w:rsidRDefault="00CE454B" w:rsidP="00714044">
      <w:pPr>
        <w:rPr>
          <w:rFonts w:asciiTheme="minorHAnsi" w:hAnsiTheme="minorHAnsi" w:cs="Consolas"/>
        </w:rPr>
      </w:pPr>
    </w:p>
    <w:p w14:paraId="52BAF835" w14:textId="6675964B" w:rsidR="00CE454B" w:rsidRPr="003D79DA" w:rsidRDefault="00CE454B" w:rsidP="00714044">
      <w:pPr>
        <w:jc w:val="both"/>
        <w:rPr>
          <w:rFonts w:asciiTheme="minorHAnsi" w:hAnsiTheme="minorHAnsi" w:cs="Consolas"/>
          <w:sz w:val="22"/>
          <w:szCs w:val="22"/>
        </w:rPr>
      </w:pPr>
      <w:r w:rsidRPr="003D79DA">
        <w:rPr>
          <w:rFonts w:asciiTheme="minorHAnsi" w:hAnsiTheme="minorHAnsi" w:cs="Consolas"/>
          <w:b/>
          <w:sz w:val="22"/>
          <w:szCs w:val="22"/>
        </w:rPr>
        <w:t>DESCRIPTION:</w:t>
      </w:r>
      <w:r w:rsidRPr="003D79DA">
        <w:rPr>
          <w:rFonts w:asciiTheme="minorHAnsi" w:hAnsiTheme="minorHAnsi" w:cs="Consolas"/>
          <w:sz w:val="22"/>
          <w:szCs w:val="22"/>
        </w:rPr>
        <w:t xml:space="preserve"> Data period of military service were derived from answers to Questions 25 and 26. </w:t>
      </w:r>
    </w:p>
    <w:p w14:paraId="69D0DC33" w14:textId="77777777" w:rsidR="00CE454B" w:rsidRPr="003D79DA" w:rsidRDefault="00CE454B" w:rsidP="00714044">
      <w:pPr>
        <w:jc w:val="both"/>
        <w:rPr>
          <w:rFonts w:asciiTheme="minorHAnsi" w:hAnsiTheme="minorHAnsi" w:cs="Consolas"/>
          <w:sz w:val="22"/>
          <w:szCs w:val="22"/>
        </w:rPr>
      </w:pPr>
    </w:p>
    <w:p w14:paraId="0C9C6D4B" w14:textId="77777777" w:rsidR="00CE454B" w:rsidRPr="003D79DA" w:rsidRDefault="00CE454B" w:rsidP="00714044">
      <w:pPr>
        <w:jc w:val="both"/>
        <w:rPr>
          <w:rFonts w:asciiTheme="minorHAnsi" w:hAnsiTheme="minorHAnsi" w:cs="Consolas"/>
          <w:sz w:val="22"/>
          <w:szCs w:val="22"/>
        </w:rPr>
      </w:pPr>
      <w:r w:rsidRPr="003D79DA">
        <w:rPr>
          <w:rFonts w:asciiTheme="minorHAnsi" w:hAnsiTheme="minorHAnsi" w:cs="Consolas"/>
          <w:sz w:val="22"/>
          <w:szCs w:val="22"/>
        </w:rPr>
        <w:t xml:space="preserve">People who indicated that they had served on active duty or were now on active duty were asked to indicate the period or periods in which they served. </w:t>
      </w:r>
    </w:p>
    <w:p w14:paraId="681984C6" w14:textId="77777777" w:rsidR="00CE454B" w:rsidRPr="003D79DA" w:rsidRDefault="00CE454B" w:rsidP="00714044">
      <w:pPr>
        <w:jc w:val="both"/>
        <w:rPr>
          <w:rFonts w:asciiTheme="minorHAnsi" w:hAnsiTheme="minorHAnsi" w:cs="Consolas"/>
          <w:sz w:val="22"/>
          <w:szCs w:val="22"/>
        </w:rPr>
      </w:pPr>
    </w:p>
    <w:p w14:paraId="3607986A" w14:textId="77777777" w:rsidR="00CE454B" w:rsidRPr="003D79DA" w:rsidRDefault="00CE454B" w:rsidP="00714044">
      <w:pPr>
        <w:jc w:val="both"/>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xml:space="preserve"> The responses to the question about period of service were edited for consistency and reasonableness. The edit eliminated inconsistencies between reported period(s) of service and age of the person; it also removed reported combinations of periods containing unreasonable gaps (for example, it did not accept a response that indicated that the person had served in World War II and in the Vietnam era, but not in the Korean conflict).</w:t>
      </w:r>
    </w:p>
    <w:p w14:paraId="5C6EF758" w14:textId="77777777" w:rsidR="00CE454B" w:rsidRPr="003D79DA" w:rsidRDefault="00CE454B" w:rsidP="00714044">
      <w:pPr>
        <w:jc w:val="both"/>
        <w:rPr>
          <w:rFonts w:asciiTheme="minorHAnsi" w:hAnsiTheme="minorHAnsi" w:cs="Consolas"/>
          <w:sz w:val="22"/>
          <w:szCs w:val="22"/>
        </w:rPr>
      </w:pPr>
    </w:p>
    <w:p w14:paraId="2813C6D5" w14:textId="77777777" w:rsidR="00CE454B" w:rsidRPr="003D79DA" w:rsidRDefault="00CE454B" w:rsidP="00714044">
      <w:pPr>
        <w:rPr>
          <w:rFonts w:asciiTheme="minorHAnsi" w:hAnsiTheme="minorHAnsi" w:cs="Consolas"/>
          <w:sz w:val="22"/>
        </w:rPr>
      </w:pPr>
      <w:r w:rsidRPr="003D79DA">
        <w:rPr>
          <w:rFonts w:asciiTheme="minorHAnsi" w:hAnsiTheme="minorHAnsi" w:cs="Consolas"/>
          <w:b/>
          <w:sz w:val="22"/>
          <w:szCs w:val="22"/>
        </w:rPr>
        <w:t>NOTE 2:</w:t>
      </w:r>
      <w:r w:rsidRPr="003D79DA">
        <w:rPr>
          <w:rFonts w:asciiTheme="minorHAnsi" w:hAnsiTheme="minorHAnsi" w:cs="Consolas"/>
          <w:sz w:val="22"/>
          <w:szCs w:val="22"/>
        </w:rPr>
        <w:t xml:space="preserve"> There may be a tendency for people to mark the most recent period in which they served or the period in which they began their service, but not all periods in which they served.</w:t>
      </w:r>
      <w:r w:rsidRPr="003D79DA">
        <w:rPr>
          <w:rFonts w:asciiTheme="minorHAnsi" w:hAnsiTheme="minorHAnsi" w:cs="Consolas"/>
          <w:sz w:val="22"/>
          <w:szCs w:val="22"/>
        </w:rPr>
        <w:cr/>
      </w:r>
    </w:p>
    <w:p w14:paraId="19BFA762" w14:textId="77777777"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MLPA</w:t>
      </w:r>
      <w:r w:rsidRPr="003D79DA">
        <w:rPr>
          <w:rFonts w:asciiTheme="minorHAnsi" w:hAnsiTheme="minorHAnsi" w:cs="Consolas"/>
          <w:sz w:val="22"/>
        </w:rPr>
        <w:t>: Active duty—SEP 2001 or later</w:t>
      </w:r>
    </w:p>
    <w:p w14:paraId="68851172" w14:textId="77777777" w:rsidR="00CE454B" w:rsidRPr="003D79DA" w:rsidRDefault="00CE454B" w:rsidP="00714044">
      <w:pPr>
        <w:rPr>
          <w:rFonts w:asciiTheme="minorHAnsi" w:hAnsiTheme="minorHAnsi" w:cs="Consolas"/>
          <w:sz w:val="22"/>
        </w:rPr>
      </w:pPr>
      <w:r w:rsidRPr="003D79DA">
        <w:rPr>
          <w:rFonts w:asciiTheme="minorHAnsi" w:hAnsiTheme="minorHAnsi" w:cs="Consolas"/>
          <w:b/>
          <w:sz w:val="22"/>
        </w:rPr>
        <w:t>MLPB</w:t>
      </w:r>
      <w:r w:rsidRPr="003D79DA">
        <w:rPr>
          <w:rFonts w:asciiTheme="minorHAnsi" w:hAnsiTheme="minorHAnsi" w:cs="Consolas"/>
          <w:sz w:val="22"/>
        </w:rPr>
        <w:t xml:space="preserve">: Active duty—AUG 1990 to AUG 2001 </w:t>
      </w:r>
    </w:p>
    <w:p w14:paraId="53FB411E" w14:textId="77777777"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MLPC</w:t>
      </w:r>
      <w:r w:rsidRPr="003D79DA">
        <w:rPr>
          <w:rFonts w:asciiTheme="minorHAnsi" w:hAnsiTheme="minorHAnsi" w:cs="Consolas"/>
          <w:sz w:val="22"/>
        </w:rPr>
        <w:t xml:space="preserve">: Active duty—SEP 1980 to JUL 1990 </w:t>
      </w:r>
    </w:p>
    <w:p w14:paraId="68FDFBA8" w14:textId="77777777" w:rsidR="00CE454B" w:rsidRPr="003D79DA" w:rsidRDefault="00CE454B" w:rsidP="00714044">
      <w:pPr>
        <w:rPr>
          <w:rFonts w:asciiTheme="minorHAnsi" w:hAnsiTheme="minorHAnsi" w:cs="Consolas"/>
          <w:sz w:val="22"/>
        </w:rPr>
      </w:pPr>
      <w:r w:rsidRPr="003D79DA">
        <w:rPr>
          <w:rFonts w:asciiTheme="minorHAnsi" w:hAnsiTheme="minorHAnsi" w:cs="Consolas"/>
          <w:b/>
          <w:sz w:val="22"/>
        </w:rPr>
        <w:t>MLPD</w:t>
      </w:r>
      <w:r w:rsidRPr="003D79DA">
        <w:rPr>
          <w:rFonts w:asciiTheme="minorHAnsi" w:hAnsiTheme="minorHAnsi" w:cs="Consolas"/>
          <w:sz w:val="22"/>
        </w:rPr>
        <w:t xml:space="preserve">: Active duty—MAY 1975 to AUG 1980 </w:t>
      </w:r>
    </w:p>
    <w:p w14:paraId="72AC3B1D" w14:textId="36356C0F"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MLPE</w:t>
      </w:r>
      <w:r w:rsidRPr="003D79DA">
        <w:rPr>
          <w:rFonts w:asciiTheme="minorHAnsi" w:hAnsiTheme="minorHAnsi" w:cs="Consolas"/>
          <w:sz w:val="22"/>
        </w:rPr>
        <w:t>: Active duty—</w:t>
      </w:r>
      <w:r w:rsidR="005F0F77" w:rsidRPr="003D79DA">
        <w:rPr>
          <w:rFonts w:asciiTheme="minorHAnsi" w:hAnsiTheme="minorHAnsi" w:cs="Consolas"/>
          <w:sz w:val="22"/>
        </w:rPr>
        <w:t xml:space="preserve"> Vietnam era (AUG 1964 to APR 1975)</w:t>
      </w:r>
    </w:p>
    <w:p w14:paraId="5464B4A1" w14:textId="77777777"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MLPF</w:t>
      </w:r>
      <w:r w:rsidRPr="003D79DA">
        <w:rPr>
          <w:rFonts w:asciiTheme="minorHAnsi" w:hAnsiTheme="minorHAnsi" w:cs="Consolas"/>
          <w:sz w:val="22"/>
        </w:rPr>
        <w:t xml:space="preserve">: Active duty—MAR 1961 to JUL 1964 </w:t>
      </w:r>
    </w:p>
    <w:p w14:paraId="36727050" w14:textId="77777777"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MLPG</w:t>
      </w:r>
      <w:r w:rsidRPr="003D79DA">
        <w:rPr>
          <w:rFonts w:asciiTheme="minorHAnsi" w:hAnsiTheme="minorHAnsi" w:cs="Consolas"/>
          <w:sz w:val="22"/>
        </w:rPr>
        <w:t xml:space="preserve">: Active duty—FEB 1955 to FEB 1961 </w:t>
      </w:r>
    </w:p>
    <w:p w14:paraId="5F4B6F26" w14:textId="3DF58DAA"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MLPH</w:t>
      </w:r>
      <w:r w:rsidRPr="003D79DA">
        <w:rPr>
          <w:rFonts w:asciiTheme="minorHAnsi" w:hAnsiTheme="minorHAnsi" w:cs="Consolas"/>
          <w:sz w:val="22"/>
        </w:rPr>
        <w:t xml:space="preserve">: Active duty—Korean War </w:t>
      </w:r>
      <w:r w:rsidR="005F0F77" w:rsidRPr="003D79DA">
        <w:rPr>
          <w:rFonts w:asciiTheme="minorHAnsi" w:hAnsiTheme="minorHAnsi" w:cs="Consolas"/>
          <w:sz w:val="22"/>
        </w:rPr>
        <w:t>(JUL 1950 to JAN 1955)</w:t>
      </w:r>
    </w:p>
    <w:p w14:paraId="6BF3E695" w14:textId="77777777"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MLPI</w:t>
      </w:r>
      <w:r w:rsidRPr="003D79DA">
        <w:rPr>
          <w:rFonts w:asciiTheme="minorHAnsi" w:hAnsiTheme="minorHAnsi" w:cs="Consolas"/>
          <w:sz w:val="22"/>
        </w:rPr>
        <w:t xml:space="preserve">: Active duty—JAN 1947 to JUN 1950 </w:t>
      </w:r>
    </w:p>
    <w:p w14:paraId="06E1E3E9" w14:textId="6E1FD628"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MLPJ</w:t>
      </w:r>
      <w:r w:rsidRPr="003D79DA">
        <w:rPr>
          <w:rFonts w:asciiTheme="minorHAnsi" w:hAnsiTheme="minorHAnsi" w:cs="Consolas"/>
          <w:sz w:val="22"/>
        </w:rPr>
        <w:t xml:space="preserve">: Active duty—World War II </w:t>
      </w:r>
      <w:r w:rsidR="005F0F77" w:rsidRPr="003D79DA">
        <w:rPr>
          <w:rFonts w:asciiTheme="minorHAnsi" w:hAnsiTheme="minorHAnsi" w:cs="Consolas"/>
          <w:sz w:val="22"/>
        </w:rPr>
        <w:t>(DEC 1941 to DEC 1946)</w:t>
      </w:r>
    </w:p>
    <w:p w14:paraId="22F105D6" w14:textId="77777777" w:rsidR="00CE454B" w:rsidRPr="003D79DA" w:rsidRDefault="00CE454B" w:rsidP="00714044">
      <w:pPr>
        <w:tabs>
          <w:tab w:val="left" w:pos="5040"/>
        </w:tabs>
        <w:rPr>
          <w:rFonts w:asciiTheme="minorHAnsi" w:hAnsiTheme="minorHAnsi" w:cs="Consolas"/>
          <w:sz w:val="22"/>
        </w:rPr>
      </w:pPr>
      <w:r w:rsidRPr="003D79DA">
        <w:rPr>
          <w:rFonts w:asciiTheme="minorHAnsi" w:hAnsiTheme="minorHAnsi" w:cs="Consolas"/>
          <w:b/>
          <w:sz w:val="22"/>
        </w:rPr>
        <w:t>MLPK</w:t>
      </w:r>
      <w:r w:rsidRPr="003D79DA">
        <w:rPr>
          <w:rFonts w:asciiTheme="minorHAnsi" w:hAnsiTheme="minorHAnsi" w:cs="Consolas"/>
          <w:sz w:val="22"/>
        </w:rPr>
        <w:t xml:space="preserve">: Active duty—NOV 1941 or earlier  </w:t>
      </w:r>
    </w:p>
    <w:p w14:paraId="1379B252" w14:textId="77777777" w:rsidR="00CE454B" w:rsidRPr="003D79DA" w:rsidRDefault="00CE454B" w:rsidP="00714044">
      <w:pPr>
        <w:rPr>
          <w:rFonts w:asciiTheme="minorHAnsi" w:hAnsiTheme="minorHAnsi" w:cs="Consolas"/>
          <w:sz w:val="22"/>
        </w:rPr>
      </w:pPr>
    </w:p>
    <w:p w14:paraId="3EBAA385" w14:textId="77777777" w:rsidR="00CE454B" w:rsidRPr="003D79DA" w:rsidRDefault="00CE454B" w:rsidP="00714044">
      <w:pPr>
        <w:rPr>
          <w:rFonts w:asciiTheme="minorHAnsi" w:hAnsiTheme="minorHAnsi" w:cs="Consolas"/>
          <w:b/>
          <w:sz w:val="22"/>
        </w:rPr>
      </w:pPr>
      <w:r w:rsidRPr="003D79DA">
        <w:rPr>
          <w:rFonts w:asciiTheme="minorHAnsi" w:hAnsiTheme="minorHAnsi" w:cs="Consolas"/>
          <w:b/>
          <w:sz w:val="22"/>
        </w:rPr>
        <w:t>ASSOCIATED VARIABLES:</w:t>
      </w:r>
    </w:p>
    <w:p w14:paraId="191FF3D8" w14:textId="77777777" w:rsidR="00CE454B" w:rsidRPr="003D79DA" w:rsidRDefault="00CE454B" w:rsidP="00714044">
      <w:pPr>
        <w:tabs>
          <w:tab w:val="left" w:pos="990"/>
          <w:tab w:val="left" w:pos="2160"/>
          <w:tab w:val="left" w:pos="5040"/>
        </w:tabs>
        <w:rPr>
          <w:rFonts w:asciiTheme="minorHAnsi" w:hAnsiTheme="minorHAnsi" w:cs="Consolas"/>
          <w:sz w:val="22"/>
        </w:rPr>
      </w:pPr>
      <w:r w:rsidRPr="003D79DA">
        <w:rPr>
          <w:rFonts w:asciiTheme="minorHAnsi" w:hAnsiTheme="minorHAnsi" w:cs="Consolas"/>
          <w:sz w:val="22"/>
        </w:rPr>
        <w:t xml:space="preserve">Unedited: </w:t>
      </w:r>
      <w:r w:rsidRPr="003D79DA">
        <w:rPr>
          <w:rFonts w:asciiTheme="minorHAnsi" w:hAnsiTheme="minorHAnsi" w:cs="Consolas"/>
          <w:sz w:val="22"/>
        </w:rPr>
        <w:tab/>
      </w:r>
      <w:r w:rsidRPr="003D79DA">
        <w:rPr>
          <w:rFonts w:asciiTheme="minorHAnsi" w:hAnsiTheme="minorHAnsi" w:cs="Consolas"/>
          <w:b/>
          <w:sz w:val="22"/>
        </w:rPr>
        <w:t>UMLPA</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79DA66BA" w14:textId="77777777" w:rsidR="00CE454B" w:rsidRPr="003D79DA" w:rsidRDefault="00CE454B" w:rsidP="00714044">
      <w:pPr>
        <w:ind w:left="360" w:firstLine="630"/>
        <w:rPr>
          <w:rFonts w:asciiTheme="minorHAnsi" w:hAnsiTheme="minorHAnsi" w:cs="Consolas"/>
          <w:sz w:val="22"/>
        </w:rPr>
      </w:pPr>
      <w:r w:rsidRPr="003D79DA">
        <w:rPr>
          <w:rFonts w:asciiTheme="minorHAnsi" w:hAnsiTheme="minorHAnsi" w:cs="Consolas"/>
          <w:b/>
          <w:sz w:val="22"/>
        </w:rPr>
        <w:t>UMLPB</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4AA3F5CA" w14:textId="77777777" w:rsidR="00CE454B" w:rsidRPr="003D79DA" w:rsidRDefault="00CE454B" w:rsidP="00714044">
      <w:pPr>
        <w:tabs>
          <w:tab w:val="left" w:pos="2160"/>
          <w:tab w:val="left" w:pos="5040"/>
        </w:tabs>
        <w:ind w:left="360" w:firstLine="630"/>
        <w:rPr>
          <w:rFonts w:asciiTheme="minorHAnsi" w:hAnsiTheme="minorHAnsi" w:cs="Consolas"/>
          <w:sz w:val="22"/>
        </w:rPr>
      </w:pPr>
      <w:r w:rsidRPr="003D79DA">
        <w:rPr>
          <w:rFonts w:asciiTheme="minorHAnsi" w:hAnsiTheme="minorHAnsi" w:cs="Consolas"/>
          <w:b/>
          <w:sz w:val="22"/>
        </w:rPr>
        <w:t>UMLPC</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0F1928EB" w14:textId="77777777" w:rsidR="00CE454B" w:rsidRPr="003D79DA" w:rsidRDefault="00CE454B" w:rsidP="00714044">
      <w:pPr>
        <w:ind w:left="360" w:firstLine="630"/>
        <w:rPr>
          <w:rFonts w:asciiTheme="minorHAnsi" w:hAnsiTheme="minorHAnsi" w:cs="Consolas"/>
          <w:sz w:val="22"/>
        </w:rPr>
      </w:pPr>
      <w:r w:rsidRPr="003D79DA">
        <w:rPr>
          <w:rFonts w:asciiTheme="minorHAnsi" w:hAnsiTheme="minorHAnsi" w:cs="Consolas"/>
          <w:b/>
          <w:sz w:val="22"/>
        </w:rPr>
        <w:t>UMLPD</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53436D60" w14:textId="77777777" w:rsidR="00CE454B" w:rsidRPr="003D79DA" w:rsidRDefault="00CE454B" w:rsidP="00714044">
      <w:pPr>
        <w:tabs>
          <w:tab w:val="left" w:pos="2160"/>
          <w:tab w:val="left" w:pos="5040"/>
        </w:tabs>
        <w:ind w:left="360" w:firstLine="630"/>
        <w:rPr>
          <w:rFonts w:asciiTheme="minorHAnsi" w:hAnsiTheme="minorHAnsi" w:cs="Consolas"/>
          <w:sz w:val="22"/>
        </w:rPr>
      </w:pPr>
      <w:r w:rsidRPr="003D79DA">
        <w:rPr>
          <w:rFonts w:asciiTheme="minorHAnsi" w:hAnsiTheme="minorHAnsi" w:cs="Consolas"/>
          <w:b/>
          <w:sz w:val="22"/>
        </w:rPr>
        <w:t>UMLPE</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5CC7E9F1" w14:textId="77777777" w:rsidR="00CE454B" w:rsidRPr="003D79DA" w:rsidRDefault="00CE454B" w:rsidP="00714044">
      <w:pPr>
        <w:tabs>
          <w:tab w:val="left" w:pos="2160"/>
          <w:tab w:val="left" w:pos="5040"/>
        </w:tabs>
        <w:ind w:left="360" w:firstLine="630"/>
        <w:rPr>
          <w:rFonts w:asciiTheme="minorHAnsi" w:hAnsiTheme="minorHAnsi" w:cs="Consolas"/>
          <w:sz w:val="22"/>
        </w:rPr>
      </w:pPr>
      <w:r w:rsidRPr="003D79DA">
        <w:rPr>
          <w:rFonts w:asciiTheme="minorHAnsi" w:hAnsiTheme="minorHAnsi" w:cs="Consolas"/>
          <w:b/>
          <w:sz w:val="22"/>
        </w:rPr>
        <w:t>UMLPF</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7C66BC3B" w14:textId="77777777" w:rsidR="00CE454B" w:rsidRPr="003D79DA" w:rsidRDefault="00CE454B" w:rsidP="00714044">
      <w:pPr>
        <w:tabs>
          <w:tab w:val="left" w:pos="2160"/>
          <w:tab w:val="left" w:pos="5040"/>
        </w:tabs>
        <w:ind w:left="360" w:firstLine="630"/>
        <w:rPr>
          <w:rFonts w:asciiTheme="minorHAnsi" w:hAnsiTheme="minorHAnsi" w:cs="Consolas"/>
          <w:sz w:val="22"/>
        </w:rPr>
      </w:pPr>
      <w:r w:rsidRPr="003D79DA">
        <w:rPr>
          <w:rFonts w:asciiTheme="minorHAnsi" w:hAnsiTheme="minorHAnsi" w:cs="Consolas"/>
          <w:b/>
          <w:sz w:val="22"/>
        </w:rPr>
        <w:t>UMLPG</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0C50230A" w14:textId="77777777" w:rsidR="00CE454B" w:rsidRPr="003D79DA" w:rsidRDefault="00CE454B" w:rsidP="00714044">
      <w:pPr>
        <w:tabs>
          <w:tab w:val="left" w:pos="2160"/>
          <w:tab w:val="left" w:pos="5040"/>
        </w:tabs>
        <w:ind w:left="360" w:firstLine="630"/>
        <w:rPr>
          <w:rFonts w:asciiTheme="minorHAnsi" w:hAnsiTheme="minorHAnsi" w:cs="Consolas"/>
          <w:sz w:val="22"/>
        </w:rPr>
      </w:pPr>
      <w:r w:rsidRPr="003D79DA">
        <w:rPr>
          <w:rFonts w:asciiTheme="minorHAnsi" w:hAnsiTheme="minorHAnsi" w:cs="Consolas"/>
          <w:b/>
          <w:sz w:val="22"/>
        </w:rPr>
        <w:t>UMLPH</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795CF6FE" w14:textId="77777777" w:rsidR="00CE454B" w:rsidRPr="003D79DA" w:rsidRDefault="00CE454B" w:rsidP="00714044">
      <w:pPr>
        <w:tabs>
          <w:tab w:val="left" w:pos="2160"/>
          <w:tab w:val="left" w:pos="5040"/>
        </w:tabs>
        <w:ind w:left="360" w:firstLine="630"/>
        <w:rPr>
          <w:rFonts w:asciiTheme="minorHAnsi" w:hAnsiTheme="minorHAnsi" w:cs="Consolas"/>
          <w:sz w:val="22"/>
        </w:rPr>
      </w:pPr>
      <w:r w:rsidRPr="003D79DA">
        <w:rPr>
          <w:rFonts w:asciiTheme="minorHAnsi" w:hAnsiTheme="minorHAnsi" w:cs="Consolas"/>
          <w:b/>
          <w:sz w:val="22"/>
        </w:rPr>
        <w:t>UMLPI</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7E7C6F99" w14:textId="77777777" w:rsidR="00CE454B" w:rsidRPr="003D79DA" w:rsidRDefault="00CE454B" w:rsidP="00714044">
      <w:pPr>
        <w:tabs>
          <w:tab w:val="left" w:pos="2160"/>
          <w:tab w:val="left" w:pos="5040"/>
        </w:tabs>
        <w:ind w:left="360" w:firstLine="630"/>
        <w:rPr>
          <w:rFonts w:asciiTheme="minorHAnsi" w:hAnsiTheme="minorHAnsi" w:cs="Consolas"/>
          <w:sz w:val="22"/>
        </w:rPr>
      </w:pPr>
      <w:r w:rsidRPr="003D79DA">
        <w:rPr>
          <w:rFonts w:asciiTheme="minorHAnsi" w:hAnsiTheme="minorHAnsi" w:cs="Consolas"/>
          <w:b/>
          <w:sz w:val="22"/>
        </w:rPr>
        <w:t>UMLPJ</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06D22E35" w14:textId="77777777" w:rsidR="00CE454B" w:rsidRPr="003D79DA" w:rsidRDefault="00CE454B" w:rsidP="00714044">
      <w:pPr>
        <w:tabs>
          <w:tab w:val="left" w:pos="2160"/>
          <w:tab w:val="left" w:pos="5040"/>
        </w:tabs>
        <w:ind w:left="360" w:firstLine="630"/>
        <w:rPr>
          <w:rFonts w:asciiTheme="minorHAnsi" w:eastAsia="MS Mincho" w:hAnsiTheme="minorHAnsi" w:cs="Consolas"/>
          <w:sz w:val="22"/>
        </w:rPr>
      </w:pPr>
      <w:r w:rsidRPr="003D79DA">
        <w:rPr>
          <w:rFonts w:asciiTheme="minorHAnsi" w:hAnsiTheme="minorHAnsi" w:cs="Consolas"/>
          <w:b/>
          <w:sz w:val="22"/>
        </w:rPr>
        <w:t>UMLPK</w:t>
      </w:r>
      <w:r w:rsidRPr="003D79DA">
        <w:rPr>
          <w:rFonts w:asciiTheme="minorHAnsi" w:hAnsiTheme="minorHAnsi" w:cs="Consolas"/>
          <w:b/>
          <w:sz w:val="22"/>
        </w:rPr>
        <w:tab/>
      </w:r>
      <w:r w:rsidRPr="003D79DA">
        <w:rPr>
          <w:rFonts w:asciiTheme="minorHAnsi" w:eastAsia="MS Mincho" w:hAnsiTheme="minorHAnsi" w:cs="Consolas"/>
          <w:sz w:val="22"/>
        </w:rPr>
        <w:t>Type: Checkbox</w:t>
      </w:r>
    </w:p>
    <w:p w14:paraId="484350D7" w14:textId="77777777" w:rsidR="00CE454B" w:rsidRPr="003D79DA" w:rsidRDefault="00CE454B" w:rsidP="00714044">
      <w:pPr>
        <w:tabs>
          <w:tab w:val="left" w:pos="2160"/>
          <w:tab w:val="left" w:pos="5040"/>
        </w:tabs>
        <w:ind w:left="360" w:firstLine="720"/>
        <w:rPr>
          <w:rFonts w:asciiTheme="minorHAnsi" w:hAnsiTheme="minorHAnsi" w:cs="Consolas"/>
          <w:sz w:val="22"/>
        </w:rPr>
      </w:pPr>
    </w:p>
    <w:p w14:paraId="44063F77" w14:textId="77777777" w:rsidR="00CE454B" w:rsidRPr="003D79DA" w:rsidRDefault="00CE454B"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EBDA1BB" w14:textId="77777777" w:rsidR="00CE454B" w:rsidRPr="003D79DA" w:rsidRDefault="00CE454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727BE7D" w14:textId="77777777" w:rsidR="00CE454B" w:rsidRPr="003D79DA" w:rsidRDefault="00CE454B" w:rsidP="00714044">
      <w:pPr>
        <w:pStyle w:val="PlainText"/>
        <w:jc w:val="both"/>
        <w:rPr>
          <w:rFonts w:asciiTheme="minorHAnsi" w:eastAsia="MS Mincho" w:hAnsiTheme="minorHAnsi" w:cs="Consolas"/>
          <w:sz w:val="22"/>
        </w:rPr>
      </w:pPr>
    </w:p>
    <w:p w14:paraId="0AC391A9" w14:textId="1AEBDD63" w:rsidR="00CE454B" w:rsidRPr="003D79DA" w:rsidRDefault="00CE454B"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 xml:space="preserve">Link to survey question: </w:t>
      </w:r>
      <w:r w:rsidR="00EB1E0F" w:rsidRPr="003D79DA">
        <w:rPr>
          <w:rFonts w:asciiTheme="minorHAnsi" w:eastAsia="MS Mincho" w:hAnsiTheme="minorHAnsi" w:cs="Consolas"/>
          <w:i/>
          <w:sz w:val="22"/>
        </w:rPr>
        <w:t>[link]*</w:t>
      </w:r>
    </w:p>
    <w:p w14:paraId="152BFCF7" w14:textId="77777777" w:rsidR="00C2583C" w:rsidRPr="003D79DA" w:rsidRDefault="00CE454B" w:rsidP="00714044">
      <w:pPr>
        <w:pStyle w:val="PlainText"/>
        <w:jc w:val="both"/>
        <w:rPr>
          <w:rFonts w:asciiTheme="minorHAnsi" w:eastAsia="MS Mincho" w:hAnsiTheme="minorHAnsi" w:cs="Consolas"/>
          <w:i/>
          <w:sz w:val="22"/>
        </w:rPr>
      </w:pPr>
      <w:r w:rsidRPr="003D79DA">
        <w:rPr>
          <w:rFonts w:asciiTheme="minorHAnsi" w:eastAsia="MS Mincho" w:hAnsiTheme="minorHAnsi" w:cs="Consolas"/>
          <w:sz w:val="22"/>
        </w:rPr>
        <w:t xml:space="preserve">Link to SAS format library: </w:t>
      </w:r>
      <w:r w:rsidR="00EB1E0F" w:rsidRPr="003D79DA">
        <w:rPr>
          <w:rFonts w:asciiTheme="minorHAnsi" w:eastAsia="MS Mincho" w:hAnsiTheme="minorHAnsi" w:cs="Consolas"/>
          <w:i/>
          <w:sz w:val="22"/>
        </w:rPr>
        <w:t>[link]*</w:t>
      </w:r>
    </w:p>
    <w:p w14:paraId="7A89D26C"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80CD20B" w14:textId="5394478D" w:rsidR="00A52050" w:rsidRPr="003D79DA" w:rsidRDefault="00A52050" w:rsidP="00714044">
      <w:pPr>
        <w:pStyle w:val="PlainText"/>
        <w:jc w:val="both"/>
        <w:rPr>
          <w:rFonts w:asciiTheme="minorHAnsi" w:eastAsia="MS Mincho" w:hAnsiTheme="minorHAnsi" w:cs="Consolas"/>
          <w:i/>
          <w:sz w:val="22"/>
        </w:rPr>
      </w:pPr>
      <w:r w:rsidRPr="003D79DA">
        <w:rPr>
          <w:rFonts w:asciiTheme="minorHAnsi" w:eastAsia="MS Mincho" w:hAnsiTheme="minorHAnsi" w:cs="Consolas"/>
          <w:i/>
          <w:sz w:val="22"/>
        </w:rPr>
        <w:br w:type="page"/>
      </w:r>
    </w:p>
    <w:tbl>
      <w:tblPr>
        <w:tblW w:w="8100" w:type="dxa"/>
        <w:tblLayout w:type="fixed"/>
        <w:tblLook w:val="04A0" w:firstRow="1" w:lastRow="0" w:firstColumn="1" w:lastColumn="0" w:noHBand="0" w:noVBand="1"/>
      </w:tblPr>
      <w:tblGrid>
        <w:gridCol w:w="912"/>
        <w:gridCol w:w="4488"/>
        <w:gridCol w:w="1260"/>
        <w:gridCol w:w="1440"/>
      </w:tblGrid>
      <w:tr w:rsidR="00CE454B" w:rsidRPr="003D79DA" w14:paraId="44F11DBA" w14:textId="77777777" w:rsidTr="00A52050">
        <w:trPr>
          <w:trHeight w:val="216"/>
        </w:trPr>
        <w:tc>
          <w:tcPr>
            <w:tcW w:w="5400" w:type="dxa"/>
            <w:gridSpan w:val="2"/>
            <w:tcBorders>
              <w:top w:val="nil"/>
              <w:left w:val="nil"/>
              <w:bottom w:val="nil"/>
              <w:right w:val="nil"/>
            </w:tcBorders>
            <w:shd w:val="clear" w:color="auto" w:fill="auto"/>
            <w:vAlign w:val="center"/>
          </w:tcPr>
          <w:p w14:paraId="2CE129E6"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lastRenderedPageBreak/>
              <w:t>VALID CODES: MLPA</w:t>
            </w:r>
          </w:p>
        </w:tc>
        <w:tc>
          <w:tcPr>
            <w:tcW w:w="1260" w:type="dxa"/>
            <w:tcBorders>
              <w:top w:val="nil"/>
              <w:left w:val="nil"/>
              <w:bottom w:val="nil"/>
              <w:right w:val="nil"/>
            </w:tcBorders>
            <w:shd w:val="clear" w:color="auto" w:fill="auto"/>
          </w:tcPr>
          <w:p w14:paraId="55111EB7"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tcPr>
          <w:p w14:paraId="0CD43B3C"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4A8FC4E2" w14:textId="77777777" w:rsidTr="00A52050">
        <w:trPr>
          <w:trHeight w:val="216"/>
        </w:trPr>
        <w:tc>
          <w:tcPr>
            <w:tcW w:w="912" w:type="dxa"/>
            <w:tcBorders>
              <w:top w:val="nil"/>
              <w:left w:val="nil"/>
              <w:bottom w:val="nil"/>
              <w:right w:val="nil"/>
            </w:tcBorders>
            <w:shd w:val="clear" w:color="auto" w:fill="auto"/>
            <w:vAlign w:val="center"/>
          </w:tcPr>
          <w:p w14:paraId="710E337F"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48DA818D"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tcPr>
          <w:p w14:paraId="01A8E627"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tcPr>
          <w:p w14:paraId="4792172C" w14:textId="77777777" w:rsidR="00CE454B" w:rsidRPr="003D79DA" w:rsidRDefault="00CE454B" w:rsidP="00714044">
            <w:pPr>
              <w:jc w:val="right"/>
              <w:rPr>
                <w:rFonts w:ascii="Consolas" w:hAnsi="Consolas" w:cs="Consolas"/>
                <w:sz w:val="18"/>
                <w:szCs w:val="18"/>
              </w:rPr>
            </w:pPr>
          </w:p>
        </w:tc>
      </w:tr>
      <w:tr w:rsidR="00A52050" w:rsidRPr="003D79DA" w14:paraId="451A8BB8" w14:textId="77777777" w:rsidTr="00A52050">
        <w:trPr>
          <w:trHeight w:val="216"/>
        </w:trPr>
        <w:tc>
          <w:tcPr>
            <w:tcW w:w="912" w:type="dxa"/>
            <w:tcBorders>
              <w:top w:val="nil"/>
              <w:left w:val="nil"/>
              <w:bottom w:val="nil"/>
              <w:right w:val="nil"/>
            </w:tcBorders>
            <w:shd w:val="clear" w:color="auto" w:fill="auto"/>
            <w:vAlign w:val="center"/>
          </w:tcPr>
          <w:p w14:paraId="0880E580"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53F11958"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tcPr>
          <w:p w14:paraId="6366277F" w14:textId="4234C30D"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tcPr>
          <w:p w14:paraId="61062DDE" w14:textId="7D2B9852"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166CF078" w14:textId="77777777" w:rsidTr="00A52050">
        <w:trPr>
          <w:trHeight w:val="216"/>
        </w:trPr>
        <w:tc>
          <w:tcPr>
            <w:tcW w:w="912" w:type="dxa"/>
            <w:tcBorders>
              <w:top w:val="nil"/>
              <w:left w:val="nil"/>
              <w:bottom w:val="nil"/>
              <w:right w:val="nil"/>
            </w:tcBorders>
            <w:shd w:val="clear" w:color="auto" w:fill="auto"/>
            <w:vAlign w:val="center"/>
            <w:hideMark/>
          </w:tcPr>
          <w:p w14:paraId="266EE52A"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075A5580"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tcPr>
          <w:p w14:paraId="2F8ECFCA" w14:textId="0C7F7063"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359,966</w:t>
            </w:r>
          </w:p>
        </w:tc>
        <w:tc>
          <w:tcPr>
            <w:tcW w:w="1440" w:type="dxa"/>
            <w:tcBorders>
              <w:top w:val="nil"/>
              <w:left w:val="nil"/>
              <w:bottom w:val="nil"/>
              <w:right w:val="nil"/>
            </w:tcBorders>
          </w:tcPr>
          <w:p w14:paraId="14C64C61" w14:textId="10073D57"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8.0</w:t>
            </w:r>
          </w:p>
        </w:tc>
      </w:tr>
      <w:tr w:rsidR="00A52050" w:rsidRPr="003D79DA" w14:paraId="55D6A78B" w14:textId="77777777" w:rsidTr="00A52050">
        <w:trPr>
          <w:trHeight w:val="216"/>
        </w:trPr>
        <w:tc>
          <w:tcPr>
            <w:tcW w:w="912" w:type="dxa"/>
            <w:tcBorders>
              <w:top w:val="nil"/>
              <w:left w:val="nil"/>
              <w:bottom w:val="nil"/>
              <w:right w:val="nil"/>
            </w:tcBorders>
            <w:shd w:val="clear" w:color="auto" w:fill="auto"/>
            <w:vAlign w:val="center"/>
            <w:hideMark/>
          </w:tcPr>
          <w:p w14:paraId="6C51ED27"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1E03EEE6" w14:textId="7777777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Served during SEP 2001 or later</w:t>
            </w:r>
          </w:p>
        </w:tc>
        <w:tc>
          <w:tcPr>
            <w:tcW w:w="1260" w:type="dxa"/>
            <w:tcBorders>
              <w:top w:val="nil"/>
              <w:left w:val="nil"/>
              <w:bottom w:val="nil"/>
              <w:right w:val="nil"/>
            </w:tcBorders>
            <w:shd w:val="clear" w:color="auto" w:fill="auto"/>
          </w:tcPr>
          <w:p w14:paraId="17F0BF9B" w14:textId="00C8EF00"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40,066</w:t>
            </w:r>
          </w:p>
        </w:tc>
        <w:tc>
          <w:tcPr>
            <w:tcW w:w="1440" w:type="dxa"/>
            <w:tcBorders>
              <w:top w:val="nil"/>
              <w:left w:val="nil"/>
              <w:bottom w:val="nil"/>
              <w:right w:val="nil"/>
            </w:tcBorders>
          </w:tcPr>
          <w:p w14:paraId="09F34CD1" w14:textId="378595E9"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0.9</w:t>
            </w:r>
          </w:p>
        </w:tc>
      </w:tr>
      <w:tr w:rsidR="00A52050" w:rsidRPr="003D79DA" w14:paraId="7F60336D" w14:textId="77777777" w:rsidTr="00A52050">
        <w:trPr>
          <w:trHeight w:val="216"/>
        </w:trPr>
        <w:tc>
          <w:tcPr>
            <w:tcW w:w="912" w:type="dxa"/>
            <w:tcBorders>
              <w:top w:val="nil"/>
              <w:left w:val="nil"/>
              <w:bottom w:val="nil"/>
              <w:right w:val="nil"/>
            </w:tcBorders>
            <w:shd w:val="clear" w:color="auto" w:fill="auto"/>
            <w:vAlign w:val="center"/>
          </w:tcPr>
          <w:p w14:paraId="26E6737D"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71E93CC7"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tcPr>
          <w:p w14:paraId="1BCD8B3E" w14:textId="1AD4ED5B"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tcPr>
          <w:p w14:paraId="37638132" w14:textId="75A2759A"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28A1DBC1" w14:textId="77777777" w:rsidR="00CE454B" w:rsidRPr="003D79DA" w:rsidRDefault="00CE454B" w:rsidP="00714044"/>
    <w:p w14:paraId="64783807" w14:textId="77777777" w:rsidR="00CE454B" w:rsidRPr="003D79DA" w:rsidRDefault="00CE454B" w:rsidP="00714044"/>
    <w:tbl>
      <w:tblPr>
        <w:tblW w:w="8100" w:type="dxa"/>
        <w:tblLayout w:type="fixed"/>
        <w:tblLook w:val="04A0" w:firstRow="1" w:lastRow="0" w:firstColumn="1" w:lastColumn="0" w:noHBand="0" w:noVBand="1"/>
      </w:tblPr>
      <w:tblGrid>
        <w:gridCol w:w="912"/>
        <w:gridCol w:w="4488"/>
        <w:gridCol w:w="1260"/>
        <w:gridCol w:w="1440"/>
      </w:tblGrid>
      <w:tr w:rsidR="00CE454B" w:rsidRPr="003D79DA" w14:paraId="0ABDF96B" w14:textId="77777777" w:rsidTr="00A52050">
        <w:trPr>
          <w:trHeight w:val="216"/>
        </w:trPr>
        <w:tc>
          <w:tcPr>
            <w:tcW w:w="5400" w:type="dxa"/>
            <w:gridSpan w:val="2"/>
            <w:tcBorders>
              <w:top w:val="nil"/>
              <w:left w:val="nil"/>
              <w:bottom w:val="nil"/>
              <w:right w:val="nil"/>
            </w:tcBorders>
            <w:shd w:val="clear" w:color="auto" w:fill="auto"/>
            <w:vAlign w:val="center"/>
          </w:tcPr>
          <w:p w14:paraId="730A583B"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MLPB</w:t>
            </w:r>
          </w:p>
        </w:tc>
        <w:tc>
          <w:tcPr>
            <w:tcW w:w="1260" w:type="dxa"/>
            <w:tcBorders>
              <w:top w:val="nil"/>
              <w:left w:val="nil"/>
              <w:bottom w:val="nil"/>
              <w:right w:val="nil"/>
            </w:tcBorders>
            <w:shd w:val="clear" w:color="auto" w:fill="auto"/>
            <w:vAlign w:val="center"/>
          </w:tcPr>
          <w:p w14:paraId="6EE7BAA7"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4AF0962C"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12DD635F" w14:textId="77777777" w:rsidTr="00A52050">
        <w:trPr>
          <w:trHeight w:val="216"/>
        </w:trPr>
        <w:tc>
          <w:tcPr>
            <w:tcW w:w="912" w:type="dxa"/>
            <w:tcBorders>
              <w:top w:val="nil"/>
              <w:left w:val="nil"/>
              <w:bottom w:val="nil"/>
              <w:right w:val="nil"/>
            </w:tcBorders>
            <w:shd w:val="clear" w:color="auto" w:fill="auto"/>
            <w:vAlign w:val="center"/>
          </w:tcPr>
          <w:p w14:paraId="351632C5"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2FA6928C"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vAlign w:val="center"/>
          </w:tcPr>
          <w:p w14:paraId="2450DCAD"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4D2EAE31" w14:textId="77777777" w:rsidR="00CE454B" w:rsidRPr="003D79DA" w:rsidRDefault="00CE454B" w:rsidP="00714044">
            <w:pPr>
              <w:jc w:val="right"/>
              <w:rPr>
                <w:rFonts w:ascii="Consolas" w:hAnsi="Consolas" w:cs="Consolas"/>
                <w:sz w:val="18"/>
                <w:szCs w:val="18"/>
              </w:rPr>
            </w:pPr>
          </w:p>
        </w:tc>
      </w:tr>
      <w:tr w:rsidR="00A52050" w:rsidRPr="003D79DA" w14:paraId="6324722A" w14:textId="77777777" w:rsidTr="00A52050">
        <w:trPr>
          <w:trHeight w:val="216"/>
        </w:trPr>
        <w:tc>
          <w:tcPr>
            <w:tcW w:w="912" w:type="dxa"/>
            <w:tcBorders>
              <w:top w:val="nil"/>
              <w:left w:val="nil"/>
              <w:bottom w:val="nil"/>
              <w:right w:val="nil"/>
            </w:tcBorders>
            <w:shd w:val="clear" w:color="auto" w:fill="auto"/>
            <w:vAlign w:val="center"/>
          </w:tcPr>
          <w:p w14:paraId="5239F79F"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14DD6CE0"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vAlign w:val="center"/>
          </w:tcPr>
          <w:p w14:paraId="0DA68640" w14:textId="14A3D5AA"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4878F38E" w14:textId="6C488F48"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4DC4A7C0" w14:textId="77777777" w:rsidTr="00A52050">
        <w:trPr>
          <w:trHeight w:val="216"/>
        </w:trPr>
        <w:tc>
          <w:tcPr>
            <w:tcW w:w="912" w:type="dxa"/>
            <w:tcBorders>
              <w:top w:val="nil"/>
              <w:left w:val="nil"/>
              <w:bottom w:val="nil"/>
              <w:right w:val="nil"/>
            </w:tcBorders>
            <w:shd w:val="clear" w:color="auto" w:fill="auto"/>
            <w:vAlign w:val="center"/>
            <w:hideMark/>
          </w:tcPr>
          <w:p w14:paraId="083C9E76"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1897C93F"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vAlign w:val="center"/>
          </w:tcPr>
          <w:p w14:paraId="12102818" w14:textId="36ADA3A9"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344,076</w:t>
            </w:r>
          </w:p>
        </w:tc>
        <w:tc>
          <w:tcPr>
            <w:tcW w:w="1440" w:type="dxa"/>
            <w:tcBorders>
              <w:top w:val="nil"/>
              <w:left w:val="nil"/>
              <w:bottom w:val="nil"/>
              <w:right w:val="nil"/>
            </w:tcBorders>
            <w:vAlign w:val="center"/>
          </w:tcPr>
          <w:p w14:paraId="10DEC8A9" w14:textId="3E6C5074"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7.6</w:t>
            </w:r>
          </w:p>
        </w:tc>
      </w:tr>
      <w:tr w:rsidR="00A52050" w:rsidRPr="003D79DA" w14:paraId="697CD4CE" w14:textId="77777777" w:rsidTr="00A52050">
        <w:trPr>
          <w:trHeight w:val="216"/>
        </w:trPr>
        <w:tc>
          <w:tcPr>
            <w:tcW w:w="912" w:type="dxa"/>
            <w:tcBorders>
              <w:top w:val="nil"/>
              <w:left w:val="nil"/>
              <w:bottom w:val="nil"/>
              <w:right w:val="nil"/>
            </w:tcBorders>
            <w:shd w:val="clear" w:color="auto" w:fill="auto"/>
            <w:vAlign w:val="center"/>
            <w:hideMark/>
          </w:tcPr>
          <w:p w14:paraId="0C645EF9"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019C315B" w14:textId="7777777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Served during AUG 1990 to AUG 2001</w:t>
            </w:r>
          </w:p>
        </w:tc>
        <w:tc>
          <w:tcPr>
            <w:tcW w:w="1260" w:type="dxa"/>
            <w:tcBorders>
              <w:top w:val="nil"/>
              <w:left w:val="nil"/>
              <w:bottom w:val="nil"/>
              <w:right w:val="nil"/>
            </w:tcBorders>
            <w:shd w:val="clear" w:color="auto" w:fill="auto"/>
            <w:vAlign w:val="center"/>
          </w:tcPr>
          <w:p w14:paraId="601E1AB1" w14:textId="5C57459C"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55,956</w:t>
            </w:r>
          </w:p>
        </w:tc>
        <w:tc>
          <w:tcPr>
            <w:tcW w:w="1440" w:type="dxa"/>
            <w:tcBorders>
              <w:top w:val="nil"/>
              <w:left w:val="nil"/>
              <w:bottom w:val="nil"/>
              <w:right w:val="nil"/>
            </w:tcBorders>
            <w:vAlign w:val="center"/>
          </w:tcPr>
          <w:p w14:paraId="7DF2DFB3" w14:textId="1B1658DA"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1.2</w:t>
            </w:r>
          </w:p>
        </w:tc>
      </w:tr>
      <w:tr w:rsidR="00A52050" w:rsidRPr="003D79DA" w14:paraId="47517A2F" w14:textId="77777777" w:rsidTr="00A52050">
        <w:trPr>
          <w:trHeight w:val="216"/>
        </w:trPr>
        <w:tc>
          <w:tcPr>
            <w:tcW w:w="912" w:type="dxa"/>
            <w:tcBorders>
              <w:top w:val="nil"/>
              <w:left w:val="nil"/>
              <w:bottom w:val="nil"/>
              <w:right w:val="nil"/>
            </w:tcBorders>
            <w:shd w:val="clear" w:color="auto" w:fill="auto"/>
            <w:vAlign w:val="center"/>
          </w:tcPr>
          <w:p w14:paraId="74FCC98F"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20CD7447"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vAlign w:val="center"/>
          </w:tcPr>
          <w:p w14:paraId="04F28F0E" w14:textId="435B5B3E"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866B598" w14:textId="22C82E45"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1BC9417B"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100" w:type="dxa"/>
        <w:tblLayout w:type="fixed"/>
        <w:tblLook w:val="04A0" w:firstRow="1" w:lastRow="0" w:firstColumn="1" w:lastColumn="0" w:noHBand="0" w:noVBand="1"/>
      </w:tblPr>
      <w:tblGrid>
        <w:gridCol w:w="912"/>
        <w:gridCol w:w="4488"/>
        <w:gridCol w:w="1260"/>
        <w:gridCol w:w="1440"/>
      </w:tblGrid>
      <w:tr w:rsidR="00CE454B" w:rsidRPr="003D79DA" w14:paraId="2D88E8D7" w14:textId="77777777" w:rsidTr="00A52050">
        <w:trPr>
          <w:trHeight w:val="216"/>
        </w:trPr>
        <w:tc>
          <w:tcPr>
            <w:tcW w:w="5400" w:type="dxa"/>
            <w:gridSpan w:val="2"/>
            <w:tcBorders>
              <w:top w:val="nil"/>
              <w:left w:val="nil"/>
              <w:bottom w:val="nil"/>
              <w:right w:val="nil"/>
            </w:tcBorders>
            <w:shd w:val="clear" w:color="auto" w:fill="auto"/>
            <w:vAlign w:val="center"/>
          </w:tcPr>
          <w:p w14:paraId="12E1CE73"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MLPC</w:t>
            </w:r>
          </w:p>
        </w:tc>
        <w:tc>
          <w:tcPr>
            <w:tcW w:w="1260" w:type="dxa"/>
            <w:tcBorders>
              <w:top w:val="nil"/>
              <w:left w:val="nil"/>
              <w:bottom w:val="nil"/>
              <w:right w:val="nil"/>
            </w:tcBorders>
            <w:shd w:val="clear" w:color="auto" w:fill="auto"/>
            <w:vAlign w:val="center"/>
          </w:tcPr>
          <w:p w14:paraId="7BB9BF2E"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1FE84AC3"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544360C4" w14:textId="77777777" w:rsidTr="00A52050">
        <w:trPr>
          <w:trHeight w:val="216"/>
        </w:trPr>
        <w:tc>
          <w:tcPr>
            <w:tcW w:w="912" w:type="dxa"/>
            <w:tcBorders>
              <w:top w:val="nil"/>
              <w:left w:val="nil"/>
              <w:bottom w:val="nil"/>
              <w:right w:val="nil"/>
            </w:tcBorders>
            <w:shd w:val="clear" w:color="auto" w:fill="auto"/>
            <w:vAlign w:val="center"/>
          </w:tcPr>
          <w:p w14:paraId="78595D50"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175DC4C5"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vAlign w:val="center"/>
          </w:tcPr>
          <w:p w14:paraId="0352730A"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0D140653" w14:textId="77777777" w:rsidR="00CE454B" w:rsidRPr="003D79DA" w:rsidRDefault="00CE454B" w:rsidP="00714044">
            <w:pPr>
              <w:jc w:val="right"/>
              <w:rPr>
                <w:rFonts w:ascii="Consolas" w:hAnsi="Consolas" w:cs="Consolas"/>
                <w:sz w:val="18"/>
                <w:szCs w:val="18"/>
              </w:rPr>
            </w:pPr>
          </w:p>
        </w:tc>
      </w:tr>
      <w:tr w:rsidR="00A52050" w:rsidRPr="003D79DA" w14:paraId="6D911B70" w14:textId="77777777" w:rsidTr="00A52050">
        <w:trPr>
          <w:trHeight w:val="216"/>
        </w:trPr>
        <w:tc>
          <w:tcPr>
            <w:tcW w:w="912" w:type="dxa"/>
            <w:tcBorders>
              <w:top w:val="nil"/>
              <w:left w:val="nil"/>
              <w:bottom w:val="nil"/>
              <w:right w:val="nil"/>
            </w:tcBorders>
            <w:shd w:val="clear" w:color="auto" w:fill="auto"/>
            <w:vAlign w:val="center"/>
          </w:tcPr>
          <w:p w14:paraId="37E41C08"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45142B7C"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vAlign w:val="center"/>
          </w:tcPr>
          <w:p w14:paraId="31D4FFF3" w14:textId="5C301560"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536BE731" w14:textId="3BB0DBC4"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67AEC4C6" w14:textId="77777777" w:rsidTr="00A52050">
        <w:trPr>
          <w:trHeight w:val="216"/>
        </w:trPr>
        <w:tc>
          <w:tcPr>
            <w:tcW w:w="912" w:type="dxa"/>
            <w:tcBorders>
              <w:top w:val="nil"/>
              <w:left w:val="nil"/>
              <w:bottom w:val="nil"/>
              <w:right w:val="nil"/>
            </w:tcBorders>
            <w:shd w:val="clear" w:color="auto" w:fill="auto"/>
            <w:vAlign w:val="center"/>
            <w:hideMark/>
          </w:tcPr>
          <w:p w14:paraId="72D69351"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2CDE7F8A"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vAlign w:val="center"/>
          </w:tcPr>
          <w:p w14:paraId="6ECFA75F" w14:textId="0AEBCA85"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335,354</w:t>
            </w:r>
          </w:p>
        </w:tc>
        <w:tc>
          <w:tcPr>
            <w:tcW w:w="1440" w:type="dxa"/>
            <w:tcBorders>
              <w:top w:val="nil"/>
              <w:left w:val="nil"/>
              <w:bottom w:val="nil"/>
              <w:right w:val="nil"/>
            </w:tcBorders>
            <w:vAlign w:val="center"/>
          </w:tcPr>
          <w:p w14:paraId="2F54EA56" w14:textId="12C4FB67"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7.4</w:t>
            </w:r>
          </w:p>
        </w:tc>
      </w:tr>
      <w:tr w:rsidR="00A52050" w:rsidRPr="003D79DA" w14:paraId="62182455" w14:textId="77777777" w:rsidTr="00A52050">
        <w:trPr>
          <w:trHeight w:val="216"/>
        </w:trPr>
        <w:tc>
          <w:tcPr>
            <w:tcW w:w="912" w:type="dxa"/>
            <w:tcBorders>
              <w:top w:val="nil"/>
              <w:left w:val="nil"/>
              <w:bottom w:val="nil"/>
              <w:right w:val="nil"/>
            </w:tcBorders>
            <w:shd w:val="clear" w:color="auto" w:fill="auto"/>
            <w:vAlign w:val="center"/>
            <w:hideMark/>
          </w:tcPr>
          <w:p w14:paraId="36BFD079"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77AD850D" w14:textId="7777777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Served during SEP 1980 to JUL 1990</w:t>
            </w:r>
          </w:p>
        </w:tc>
        <w:tc>
          <w:tcPr>
            <w:tcW w:w="1260" w:type="dxa"/>
            <w:tcBorders>
              <w:top w:val="nil"/>
              <w:left w:val="nil"/>
              <w:bottom w:val="nil"/>
              <w:right w:val="nil"/>
            </w:tcBorders>
            <w:shd w:val="clear" w:color="auto" w:fill="auto"/>
            <w:vAlign w:val="center"/>
          </w:tcPr>
          <w:p w14:paraId="56D62E6B" w14:textId="29ED62E7"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64,678</w:t>
            </w:r>
          </w:p>
        </w:tc>
        <w:tc>
          <w:tcPr>
            <w:tcW w:w="1440" w:type="dxa"/>
            <w:tcBorders>
              <w:top w:val="nil"/>
              <w:left w:val="nil"/>
              <w:bottom w:val="nil"/>
              <w:right w:val="nil"/>
            </w:tcBorders>
            <w:vAlign w:val="center"/>
          </w:tcPr>
          <w:p w14:paraId="71BFB1E2" w14:textId="12F81282"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1.4</w:t>
            </w:r>
          </w:p>
        </w:tc>
      </w:tr>
      <w:tr w:rsidR="00A52050" w:rsidRPr="003D79DA" w14:paraId="6AAB9486" w14:textId="77777777" w:rsidTr="00A52050">
        <w:trPr>
          <w:trHeight w:val="216"/>
        </w:trPr>
        <w:tc>
          <w:tcPr>
            <w:tcW w:w="912" w:type="dxa"/>
            <w:tcBorders>
              <w:top w:val="nil"/>
              <w:left w:val="nil"/>
              <w:bottom w:val="nil"/>
              <w:right w:val="nil"/>
            </w:tcBorders>
            <w:shd w:val="clear" w:color="auto" w:fill="auto"/>
            <w:vAlign w:val="center"/>
          </w:tcPr>
          <w:p w14:paraId="5336CD2F"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786A6B06"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vAlign w:val="center"/>
          </w:tcPr>
          <w:p w14:paraId="2598B50D" w14:textId="51EACFDB"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E666E8A" w14:textId="3834DB1A"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36DC433"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100" w:type="dxa"/>
        <w:tblLayout w:type="fixed"/>
        <w:tblLook w:val="04A0" w:firstRow="1" w:lastRow="0" w:firstColumn="1" w:lastColumn="0" w:noHBand="0" w:noVBand="1"/>
      </w:tblPr>
      <w:tblGrid>
        <w:gridCol w:w="912"/>
        <w:gridCol w:w="4488"/>
        <w:gridCol w:w="1260"/>
        <w:gridCol w:w="1440"/>
      </w:tblGrid>
      <w:tr w:rsidR="00CE454B" w:rsidRPr="003D79DA" w14:paraId="071D1B5E" w14:textId="77777777" w:rsidTr="00A52050">
        <w:trPr>
          <w:trHeight w:val="216"/>
        </w:trPr>
        <w:tc>
          <w:tcPr>
            <w:tcW w:w="5400" w:type="dxa"/>
            <w:gridSpan w:val="2"/>
            <w:tcBorders>
              <w:top w:val="nil"/>
              <w:left w:val="nil"/>
              <w:bottom w:val="nil"/>
              <w:right w:val="nil"/>
            </w:tcBorders>
            <w:shd w:val="clear" w:color="auto" w:fill="auto"/>
            <w:vAlign w:val="center"/>
          </w:tcPr>
          <w:p w14:paraId="350CCB78"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MLPD</w:t>
            </w:r>
          </w:p>
        </w:tc>
        <w:tc>
          <w:tcPr>
            <w:tcW w:w="1260" w:type="dxa"/>
            <w:tcBorders>
              <w:top w:val="nil"/>
              <w:left w:val="nil"/>
              <w:bottom w:val="nil"/>
              <w:right w:val="nil"/>
            </w:tcBorders>
            <w:shd w:val="clear" w:color="auto" w:fill="auto"/>
            <w:vAlign w:val="center"/>
          </w:tcPr>
          <w:p w14:paraId="46E6867F"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14C2900E"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4B37701C" w14:textId="77777777" w:rsidTr="00A52050">
        <w:trPr>
          <w:trHeight w:val="216"/>
        </w:trPr>
        <w:tc>
          <w:tcPr>
            <w:tcW w:w="912" w:type="dxa"/>
            <w:tcBorders>
              <w:top w:val="nil"/>
              <w:left w:val="nil"/>
              <w:bottom w:val="nil"/>
              <w:right w:val="nil"/>
            </w:tcBorders>
            <w:shd w:val="clear" w:color="auto" w:fill="auto"/>
            <w:vAlign w:val="center"/>
          </w:tcPr>
          <w:p w14:paraId="02AF940F"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24CFABB0"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vAlign w:val="center"/>
          </w:tcPr>
          <w:p w14:paraId="4DFA472C"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1589315D" w14:textId="77777777" w:rsidR="00CE454B" w:rsidRPr="003D79DA" w:rsidRDefault="00CE454B" w:rsidP="00714044">
            <w:pPr>
              <w:jc w:val="right"/>
              <w:rPr>
                <w:rFonts w:ascii="Consolas" w:hAnsi="Consolas" w:cs="Consolas"/>
                <w:sz w:val="18"/>
                <w:szCs w:val="18"/>
              </w:rPr>
            </w:pPr>
          </w:p>
        </w:tc>
      </w:tr>
      <w:tr w:rsidR="00A52050" w:rsidRPr="003D79DA" w14:paraId="75DD9137" w14:textId="77777777" w:rsidTr="00A52050">
        <w:trPr>
          <w:trHeight w:val="216"/>
        </w:trPr>
        <w:tc>
          <w:tcPr>
            <w:tcW w:w="912" w:type="dxa"/>
            <w:tcBorders>
              <w:top w:val="nil"/>
              <w:left w:val="nil"/>
              <w:bottom w:val="nil"/>
              <w:right w:val="nil"/>
            </w:tcBorders>
            <w:shd w:val="clear" w:color="auto" w:fill="auto"/>
            <w:vAlign w:val="center"/>
          </w:tcPr>
          <w:p w14:paraId="28D4CC46"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06AD54B4"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vAlign w:val="center"/>
          </w:tcPr>
          <w:p w14:paraId="42972481" w14:textId="672F2FDE"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3B603BA9" w14:textId="184C5634"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179D8D96" w14:textId="77777777" w:rsidTr="00A52050">
        <w:trPr>
          <w:trHeight w:val="216"/>
        </w:trPr>
        <w:tc>
          <w:tcPr>
            <w:tcW w:w="912" w:type="dxa"/>
            <w:tcBorders>
              <w:top w:val="nil"/>
              <w:left w:val="nil"/>
              <w:bottom w:val="nil"/>
              <w:right w:val="nil"/>
            </w:tcBorders>
            <w:shd w:val="clear" w:color="auto" w:fill="auto"/>
            <w:vAlign w:val="center"/>
            <w:hideMark/>
          </w:tcPr>
          <w:p w14:paraId="5018EE7B"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6781B621"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vAlign w:val="center"/>
          </w:tcPr>
          <w:p w14:paraId="7634FAD5" w14:textId="4393DAB6"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353,906</w:t>
            </w:r>
          </w:p>
        </w:tc>
        <w:tc>
          <w:tcPr>
            <w:tcW w:w="1440" w:type="dxa"/>
            <w:tcBorders>
              <w:top w:val="nil"/>
              <w:left w:val="nil"/>
              <w:bottom w:val="nil"/>
              <w:right w:val="nil"/>
            </w:tcBorders>
            <w:vAlign w:val="center"/>
          </w:tcPr>
          <w:p w14:paraId="6987BE54" w14:textId="1A3A5F72"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7.8</w:t>
            </w:r>
          </w:p>
        </w:tc>
      </w:tr>
      <w:tr w:rsidR="00A52050" w:rsidRPr="003D79DA" w14:paraId="15BC6040" w14:textId="77777777" w:rsidTr="00A52050">
        <w:trPr>
          <w:trHeight w:val="216"/>
        </w:trPr>
        <w:tc>
          <w:tcPr>
            <w:tcW w:w="912" w:type="dxa"/>
            <w:tcBorders>
              <w:top w:val="nil"/>
              <w:left w:val="nil"/>
              <w:bottom w:val="nil"/>
              <w:right w:val="nil"/>
            </w:tcBorders>
            <w:shd w:val="clear" w:color="auto" w:fill="auto"/>
            <w:vAlign w:val="center"/>
            <w:hideMark/>
          </w:tcPr>
          <w:p w14:paraId="124D6AA4"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3F00E36E" w14:textId="7777777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Served during MAY 1975 to AUG 1980</w:t>
            </w:r>
          </w:p>
        </w:tc>
        <w:tc>
          <w:tcPr>
            <w:tcW w:w="1260" w:type="dxa"/>
            <w:tcBorders>
              <w:top w:val="nil"/>
              <w:left w:val="nil"/>
              <w:bottom w:val="nil"/>
              <w:right w:val="nil"/>
            </w:tcBorders>
            <w:shd w:val="clear" w:color="auto" w:fill="auto"/>
            <w:vAlign w:val="center"/>
          </w:tcPr>
          <w:p w14:paraId="2021C23D" w14:textId="4C6C5E66"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46,126</w:t>
            </w:r>
          </w:p>
        </w:tc>
        <w:tc>
          <w:tcPr>
            <w:tcW w:w="1440" w:type="dxa"/>
            <w:tcBorders>
              <w:top w:val="nil"/>
              <w:left w:val="nil"/>
              <w:bottom w:val="nil"/>
              <w:right w:val="nil"/>
            </w:tcBorders>
            <w:vAlign w:val="center"/>
          </w:tcPr>
          <w:p w14:paraId="4A255861" w14:textId="746E3B8E"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1.0</w:t>
            </w:r>
          </w:p>
        </w:tc>
      </w:tr>
      <w:tr w:rsidR="00A52050" w:rsidRPr="003D79DA" w14:paraId="2B53D2D9" w14:textId="77777777" w:rsidTr="00A52050">
        <w:trPr>
          <w:trHeight w:val="216"/>
        </w:trPr>
        <w:tc>
          <w:tcPr>
            <w:tcW w:w="912" w:type="dxa"/>
            <w:tcBorders>
              <w:top w:val="nil"/>
              <w:left w:val="nil"/>
              <w:bottom w:val="nil"/>
              <w:right w:val="nil"/>
            </w:tcBorders>
            <w:shd w:val="clear" w:color="auto" w:fill="auto"/>
            <w:vAlign w:val="center"/>
          </w:tcPr>
          <w:p w14:paraId="76C53703"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06DC5E09"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vAlign w:val="center"/>
          </w:tcPr>
          <w:p w14:paraId="4F104122" w14:textId="43EFA1E2"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D9F823A" w14:textId="5B223923"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49CC9843"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748" w:type="dxa"/>
        <w:tblLayout w:type="fixed"/>
        <w:tblLook w:val="04A0" w:firstRow="1" w:lastRow="0" w:firstColumn="1" w:lastColumn="0" w:noHBand="0" w:noVBand="1"/>
      </w:tblPr>
      <w:tblGrid>
        <w:gridCol w:w="912"/>
        <w:gridCol w:w="4956"/>
        <w:gridCol w:w="1440"/>
        <w:gridCol w:w="1440"/>
      </w:tblGrid>
      <w:tr w:rsidR="00CE454B" w:rsidRPr="003D79DA" w14:paraId="182EF950" w14:textId="77777777" w:rsidTr="00E1494C">
        <w:trPr>
          <w:trHeight w:val="216"/>
        </w:trPr>
        <w:tc>
          <w:tcPr>
            <w:tcW w:w="5868" w:type="dxa"/>
            <w:gridSpan w:val="2"/>
            <w:tcBorders>
              <w:top w:val="nil"/>
              <w:left w:val="nil"/>
              <w:bottom w:val="nil"/>
              <w:right w:val="nil"/>
            </w:tcBorders>
            <w:shd w:val="clear" w:color="auto" w:fill="auto"/>
            <w:vAlign w:val="center"/>
          </w:tcPr>
          <w:p w14:paraId="48FA1C7A"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MLPE</w:t>
            </w:r>
          </w:p>
        </w:tc>
        <w:tc>
          <w:tcPr>
            <w:tcW w:w="1440" w:type="dxa"/>
            <w:tcBorders>
              <w:top w:val="nil"/>
              <w:left w:val="nil"/>
              <w:bottom w:val="nil"/>
              <w:right w:val="nil"/>
            </w:tcBorders>
            <w:shd w:val="clear" w:color="auto" w:fill="auto"/>
            <w:vAlign w:val="center"/>
          </w:tcPr>
          <w:p w14:paraId="3E2361DE"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6E6E4A8D"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1A8EE48C" w14:textId="77777777" w:rsidTr="00E1494C">
        <w:trPr>
          <w:trHeight w:val="216"/>
        </w:trPr>
        <w:tc>
          <w:tcPr>
            <w:tcW w:w="912" w:type="dxa"/>
            <w:tcBorders>
              <w:top w:val="nil"/>
              <w:left w:val="nil"/>
              <w:bottom w:val="nil"/>
              <w:right w:val="nil"/>
            </w:tcBorders>
            <w:shd w:val="clear" w:color="auto" w:fill="auto"/>
            <w:vAlign w:val="center"/>
          </w:tcPr>
          <w:p w14:paraId="5D1F2FBA" w14:textId="77777777" w:rsidR="00CE454B" w:rsidRPr="003D79DA" w:rsidRDefault="00CE454B" w:rsidP="00714044">
            <w:pPr>
              <w:jc w:val="right"/>
              <w:rPr>
                <w:rFonts w:ascii="Consolas" w:eastAsia="MS Mincho" w:hAnsi="Consolas" w:cs="Consolas"/>
                <w:color w:val="000000"/>
                <w:sz w:val="18"/>
                <w:szCs w:val="18"/>
              </w:rPr>
            </w:pPr>
          </w:p>
        </w:tc>
        <w:tc>
          <w:tcPr>
            <w:tcW w:w="4956" w:type="dxa"/>
            <w:tcBorders>
              <w:top w:val="nil"/>
              <w:left w:val="nil"/>
              <w:bottom w:val="nil"/>
              <w:right w:val="nil"/>
            </w:tcBorders>
            <w:shd w:val="clear" w:color="auto" w:fill="auto"/>
            <w:vAlign w:val="center"/>
          </w:tcPr>
          <w:p w14:paraId="1076DF38" w14:textId="77777777" w:rsidR="00CE454B" w:rsidRPr="003D79DA" w:rsidRDefault="00CE454B"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3B5E295B"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266562E0" w14:textId="77777777" w:rsidR="00CE454B" w:rsidRPr="003D79DA" w:rsidRDefault="00CE454B" w:rsidP="00714044">
            <w:pPr>
              <w:jc w:val="right"/>
              <w:rPr>
                <w:rFonts w:ascii="Consolas" w:hAnsi="Consolas" w:cs="Consolas"/>
                <w:sz w:val="18"/>
                <w:szCs w:val="18"/>
              </w:rPr>
            </w:pPr>
          </w:p>
        </w:tc>
      </w:tr>
      <w:tr w:rsidR="00A52050" w:rsidRPr="003D79DA" w14:paraId="1E19837A" w14:textId="77777777" w:rsidTr="00E1494C">
        <w:trPr>
          <w:trHeight w:val="216"/>
        </w:trPr>
        <w:tc>
          <w:tcPr>
            <w:tcW w:w="912" w:type="dxa"/>
            <w:tcBorders>
              <w:top w:val="nil"/>
              <w:left w:val="nil"/>
              <w:bottom w:val="nil"/>
              <w:right w:val="nil"/>
            </w:tcBorders>
            <w:shd w:val="clear" w:color="auto" w:fill="auto"/>
            <w:vAlign w:val="center"/>
          </w:tcPr>
          <w:p w14:paraId="76E29909"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956" w:type="dxa"/>
            <w:tcBorders>
              <w:top w:val="nil"/>
              <w:left w:val="nil"/>
              <w:bottom w:val="nil"/>
              <w:right w:val="nil"/>
            </w:tcBorders>
            <w:shd w:val="clear" w:color="auto" w:fill="auto"/>
            <w:vAlign w:val="center"/>
          </w:tcPr>
          <w:p w14:paraId="6E15E7BA"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440" w:type="dxa"/>
            <w:tcBorders>
              <w:top w:val="nil"/>
              <w:left w:val="nil"/>
              <w:bottom w:val="nil"/>
              <w:right w:val="nil"/>
            </w:tcBorders>
            <w:shd w:val="clear" w:color="auto" w:fill="auto"/>
            <w:vAlign w:val="center"/>
          </w:tcPr>
          <w:p w14:paraId="5967B558" w14:textId="7B5C6974"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7AA4C4A9" w14:textId="234677AF"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6F9879CB" w14:textId="77777777" w:rsidTr="00E1494C">
        <w:trPr>
          <w:trHeight w:val="216"/>
        </w:trPr>
        <w:tc>
          <w:tcPr>
            <w:tcW w:w="912" w:type="dxa"/>
            <w:tcBorders>
              <w:top w:val="nil"/>
              <w:left w:val="nil"/>
              <w:bottom w:val="nil"/>
              <w:right w:val="nil"/>
            </w:tcBorders>
            <w:shd w:val="clear" w:color="auto" w:fill="auto"/>
            <w:vAlign w:val="center"/>
            <w:hideMark/>
          </w:tcPr>
          <w:p w14:paraId="53D5B15E"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956" w:type="dxa"/>
            <w:tcBorders>
              <w:top w:val="nil"/>
              <w:left w:val="nil"/>
              <w:bottom w:val="nil"/>
              <w:right w:val="nil"/>
            </w:tcBorders>
            <w:shd w:val="clear" w:color="auto" w:fill="auto"/>
            <w:vAlign w:val="center"/>
            <w:hideMark/>
          </w:tcPr>
          <w:p w14:paraId="48023904"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440" w:type="dxa"/>
            <w:tcBorders>
              <w:top w:val="nil"/>
              <w:left w:val="nil"/>
              <w:bottom w:val="nil"/>
              <w:right w:val="nil"/>
            </w:tcBorders>
            <w:shd w:val="clear" w:color="auto" w:fill="auto"/>
            <w:vAlign w:val="center"/>
          </w:tcPr>
          <w:p w14:paraId="18522E70" w14:textId="616A47D1"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261,962</w:t>
            </w:r>
          </w:p>
        </w:tc>
        <w:tc>
          <w:tcPr>
            <w:tcW w:w="1440" w:type="dxa"/>
            <w:tcBorders>
              <w:top w:val="nil"/>
              <w:left w:val="nil"/>
              <w:bottom w:val="nil"/>
              <w:right w:val="nil"/>
            </w:tcBorders>
            <w:vAlign w:val="center"/>
          </w:tcPr>
          <w:p w14:paraId="23CC4C51" w14:textId="4552158F"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5.8</w:t>
            </w:r>
          </w:p>
        </w:tc>
      </w:tr>
      <w:tr w:rsidR="00A52050" w:rsidRPr="003D79DA" w14:paraId="6D3AA4A8" w14:textId="77777777" w:rsidTr="00E1494C">
        <w:trPr>
          <w:trHeight w:val="216"/>
        </w:trPr>
        <w:tc>
          <w:tcPr>
            <w:tcW w:w="912" w:type="dxa"/>
            <w:tcBorders>
              <w:top w:val="nil"/>
              <w:left w:val="nil"/>
              <w:bottom w:val="nil"/>
              <w:right w:val="nil"/>
            </w:tcBorders>
            <w:shd w:val="clear" w:color="auto" w:fill="auto"/>
            <w:vAlign w:val="center"/>
            <w:hideMark/>
          </w:tcPr>
          <w:p w14:paraId="47854DB1"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956" w:type="dxa"/>
            <w:tcBorders>
              <w:top w:val="nil"/>
              <w:left w:val="nil"/>
              <w:bottom w:val="nil"/>
              <w:right w:val="nil"/>
            </w:tcBorders>
            <w:shd w:val="clear" w:color="auto" w:fill="auto"/>
            <w:vAlign w:val="center"/>
            <w:hideMark/>
          </w:tcPr>
          <w:p w14:paraId="60025D56" w14:textId="6396CEC9"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Served during Vietnam era</w:t>
            </w:r>
            <w:r w:rsidR="005F0F77" w:rsidRPr="003D79DA">
              <w:rPr>
                <w:rFonts w:ascii="Consolas" w:hAnsi="Consolas" w:cs="Consolas"/>
                <w:sz w:val="18"/>
                <w:szCs w:val="20"/>
              </w:rPr>
              <w:t xml:space="preserve"> (AUG 1964 to APR 1975)</w:t>
            </w:r>
          </w:p>
        </w:tc>
        <w:tc>
          <w:tcPr>
            <w:tcW w:w="1440" w:type="dxa"/>
            <w:tcBorders>
              <w:top w:val="nil"/>
              <w:left w:val="nil"/>
              <w:bottom w:val="nil"/>
              <w:right w:val="nil"/>
            </w:tcBorders>
            <w:shd w:val="clear" w:color="auto" w:fill="auto"/>
            <w:vAlign w:val="center"/>
          </w:tcPr>
          <w:p w14:paraId="55C38482" w14:textId="7911F9B8"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138,070</w:t>
            </w:r>
          </w:p>
        </w:tc>
        <w:tc>
          <w:tcPr>
            <w:tcW w:w="1440" w:type="dxa"/>
            <w:tcBorders>
              <w:top w:val="nil"/>
              <w:left w:val="nil"/>
              <w:bottom w:val="nil"/>
              <w:right w:val="nil"/>
            </w:tcBorders>
            <w:vAlign w:val="center"/>
          </w:tcPr>
          <w:p w14:paraId="48BF4804" w14:textId="41A601D4"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3.1</w:t>
            </w:r>
          </w:p>
        </w:tc>
      </w:tr>
      <w:tr w:rsidR="00A52050" w:rsidRPr="003D79DA" w14:paraId="6A2432D6" w14:textId="77777777" w:rsidTr="00E1494C">
        <w:trPr>
          <w:trHeight w:val="216"/>
        </w:trPr>
        <w:tc>
          <w:tcPr>
            <w:tcW w:w="912" w:type="dxa"/>
            <w:tcBorders>
              <w:top w:val="nil"/>
              <w:left w:val="nil"/>
              <w:bottom w:val="nil"/>
              <w:right w:val="nil"/>
            </w:tcBorders>
            <w:shd w:val="clear" w:color="auto" w:fill="auto"/>
            <w:vAlign w:val="center"/>
          </w:tcPr>
          <w:p w14:paraId="7DCBADC0" w14:textId="77777777" w:rsidR="00A52050" w:rsidRPr="003D79DA" w:rsidRDefault="00A52050" w:rsidP="00714044">
            <w:pPr>
              <w:jc w:val="right"/>
              <w:rPr>
                <w:rFonts w:ascii="Consolas" w:hAnsi="Consolas" w:cs="Consolas"/>
                <w:b/>
                <w:color w:val="000000"/>
                <w:sz w:val="18"/>
                <w:szCs w:val="18"/>
              </w:rPr>
            </w:pPr>
          </w:p>
        </w:tc>
        <w:tc>
          <w:tcPr>
            <w:tcW w:w="4956" w:type="dxa"/>
            <w:tcBorders>
              <w:top w:val="nil"/>
              <w:left w:val="nil"/>
              <w:bottom w:val="nil"/>
              <w:right w:val="nil"/>
            </w:tcBorders>
            <w:shd w:val="clear" w:color="auto" w:fill="auto"/>
            <w:vAlign w:val="center"/>
          </w:tcPr>
          <w:p w14:paraId="09D58E2C"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60BBE55B" w14:textId="18A0F0C5"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35AB6D1" w14:textId="7141655E"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09BF1D74"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100" w:type="dxa"/>
        <w:tblLayout w:type="fixed"/>
        <w:tblLook w:val="04A0" w:firstRow="1" w:lastRow="0" w:firstColumn="1" w:lastColumn="0" w:noHBand="0" w:noVBand="1"/>
      </w:tblPr>
      <w:tblGrid>
        <w:gridCol w:w="912"/>
        <w:gridCol w:w="4488"/>
        <w:gridCol w:w="1260"/>
        <w:gridCol w:w="1440"/>
      </w:tblGrid>
      <w:tr w:rsidR="00CE454B" w:rsidRPr="003D79DA" w14:paraId="241C3617" w14:textId="77777777" w:rsidTr="00A52050">
        <w:trPr>
          <w:trHeight w:val="216"/>
        </w:trPr>
        <w:tc>
          <w:tcPr>
            <w:tcW w:w="5400" w:type="dxa"/>
            <w:gridSpan w:val="2"/>
            <w:tcBorders>
              <w:top w:val="nil"/>
              <w:left w:val="nil"/>
              <w:bottom w:val="nil"/>
              <w:right w:val="nil"/>
            </w:tcBorders>
            <w:shd w:val="clear" w:color="auto" w:fill="auto"/>
            <w:vAlign w:val="center"/>
          </w:tcPr>
          <w:p w14:paraId="03D9993A"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MLPF</w:t>
            </w:r>
          </w:p>
        </w:tc>
        <w:tc>
          <w:tcPr>
            <w:tcW w:w="1260" w:type="dxa"/>
            <w:tcBorders>
              <w:top w:val="nil"/>
              <w:left w:val="nil"/>
              <w:bottom w:val="nil"/>
              <w:right w:val="nil"/>
            </w:tcBorders>
            <w:shd w:val="clear" w:color="auto" w:fill="auto"/>
            <w:vAlign w:val="center"/>
          </w:tcPr>
          <w:p w14:paraId="4DD7EE62"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6FE0F4CC"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648A3459" w14:textId="77777777" w:rsidTr="00A52050">
        <w:trPr>
          <w:trHeight w:val="216"/>
        </w:trPr>
        <w:tc>
          <w:tcPr>
            <w:tcW w:w="912" w:type="dxa"/>
            <w:tcBorders>
              <w:top w:val="nil"/>
              <w:left w:val="nil"/>
              <w:bottom w:val="nil"/>
              <w:right w:val="nil"/>
            </w:tcBorders>
            <w:shd w:val="clear" w:color="auto" w:fill="auto"/>
            <w:vAlign w:val="center"/>
          </w:tcPr>
          <w:p w14:paraId="6953CD1F"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4EF10404"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vAlign w:val="center"/>
          </w:tcPr>
          <w:p w14:paraId="0F33DA8F"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53544FE7" w14:textId="77777777" w:rsidR="00CE454B" w:rsidRPr="003D79DA" w:rsidRDefault="00CE454B" w:rsidP="00714044">
            <w:pPr>
              <w:jc w:val="right"/>
              <w:rPr>
                <w:rFonts w:ascii="Consolas" w:hAnsi="Consolas" w:cs="Consolas"/>
                <w:sz w:val="18"/>
                <w:szCs w:val="18"/>
              </w:rPr>
            </w:pPr>
          </w:p>
        </w:tc>
      </w:tr>
      <w:tr w:rsidR="00A52050" w:rsidRPr="003D79DA" w14:paraId="6DA976A1" w14:textId="77777777" w:rsidTr="00A52050">
        <w:trPr>
          <w:trHeight w:val="216"/>
        </w:trPr>
        <w:tc>
          <w:tcPr>
            <w:tcW w:w="912" w:type="dxa"/>
            <w:tcBorders>
              <w:top w:val="nil"/>
              <w:left w:val="nil"/>
              <w:bottom w:val="nil"/>
              <w:right w:val="nil"/>
            </w:tcBorders>
            <w:shd w:val="clear" w:color="auto" w:fill="auto"/>
            <w:vAlign w:val="center"/>
          </w:tcPr>
          <w:p w14:paraId="25071599"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1BD44B34"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vAlign w:val="center"/>
          </w:tcPr>
          <w:p w14:paraId="3A55BB58" w14:textId="6E4A135D"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0600F451" w14:textId="2AD5D065"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6E0DCB65" w14:textId="77777777" w:rsidTr="00A52050">
        <w:trPr>
          <w:trHeight w:val="216"/>
        </w:trPr>
        <w:tc>
          <w:tcPr>
            <w:tcW w:w="912" w:type="dxa"/>
            <w:tcBorders>
              <w:top w:val="nil"/>
              <w:left w:val="nil"/>
              <w:bottom w:val="nil"/>
              <w:right w:val="nil"/>
            </w:tcBorders>
            <w:shd w:val="clear" w:color="auto" w:fill="auto"/>
            <w:vAlign w:val="center"/>
            <w:hideMark/>
          </w:tcPr>
          <w:p w14:paraId="1938E8F7"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374E038E"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vAlign w:val="center"/>
          </w:tcPr>
          <w:p w14:paraId="46EB1E6D" w14:textId="67A88509"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357,815</w:t>
            </w:r>
          </w:p>
        </w:tc>
        <w:tc>
          <w:tcPr>
            <w:tcW w:w="1440" w:type="dxa"/>
            <w:tcBorders>
              <w:top w:val="nil"/>
              <w:left w:val="nil"/>
              <w:bottom w:val="nil"/>
              <w:right w:val="nil"/>
            </w:tcBorders>
            <w:vAlign w:val="center"/>
          </w:tcPr>
          <w:p w14:paraId="44FB0C25" w14:textId="47049C03"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7.9</w:t>
            </w:r>
          </w:p>
        </w:tc>
      </w:tr>
      <w:tr w:rsidR="00A52050" w:rsidRPr="003D79DA" w14:paraId="32325D3C" w14:textId="77777777" w:rsidTr="00A52050">
        <w:trPr>
          <w:trHeight w:val="216"/>
        </w:trPr>
        <w:tc>
          <w:tcPr>
            <w:tcW w:w="912" w:type="dxa"/>
            <w:tcBorders>
              <w:top w:val="nil"/>
              <w:left w:val="nil"/>
              <w:bottom w:val="nil"/>
              <w:right w:val="nil"/>
            </w:tcBorders>
            <w:shd w:val="clear" w:color="auto" w:fill="auto"/>
            <w:vAlign w:val="center"/>
            <w:hideMark/>
          </w:tcPr>
          <w:p w14:paraId="2240C75F"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2A2D4DB9" w14:textId="77777777" w:rsidR="00A52050" w:rsidRPr="003D79DA" w:rsidRDefault="00A52050" w:rsidP="00714044">
            <w:pPr>
              <w:ind w:left="-72"/>
              <w:rPr>
                <w:rFonts w:ascii="Consolas" w:hAnsi="Consolas" w:cs="Consolas"/>
                <w:color w:val="000000"/>
                <w:sz w:val="18"/>
                <w:szCs w:val="18"/>
              </w:rPr>
            </w:pPr>
            <w:r w:rsidRPr="003D79DA">
              <w:rPr>
                <w:rFonts w:ascii="Consolas" w:hAnsi="Consolas" w:cs="Consolas"/>
                <w:sz w:val="18"/>
                <w:szCs w:val="18"/>
              </w:rPr>
              <w:t>Served during MAR 1961 to JUL 1964</w:t>
            </w:r>
          </w:p>
        </w:tc>
        <w:tc>
          <w:tcPr>
            <w:tcW w:w="1260" w:type="dxa"/>
            <w:tcBorders>
              <w:top w:val="nil"/>
              <w:left w:val="nil"/>
              <w:bottom w:val="nil"/>
              <w:right w:val="nil"/>
            </w:tcBorders>
            <w:shd w:val="clear" w:color="auto" w:fill="auto"/>
            <w:vAlign w:val="center"/>
          </w:tcPr>
          <w:p w14:paraId="270B6D41" w14:textId="16E1EE97"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42,217</w:t>
            </w:r>
          </w:p>
        </w:tc>
        <w:tc>
          <w:tcPr>
            <w:tcW w:w="1440" w:type="dxa"/>
            <w:tcBorders>
              <w:top w:val="nil"/>
              <w:left w:val="nil"/>
              <w:bottom w:val="nil"/>
              <w:right w:val="nil"/>
            </w:tcBorders>
            <w:vAlign w:val="center"/>
          </w:tcPr>
          <w:p w14:paraId="7C6B0F2E" w14:textId="748AE5FA"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0.9</w:t>
            </w:r>
          </w:p>
        </w:tc>
      </w:tr>
      <w:tr w:rsidR="00A52050" w:rsidRPr="003D79DA" w14:paraId="1B316DBC" w14:textId="77777777" w:rsidTr="00A52050">
        <w:trPr>
          <w:trHeight w:val="216"/>
        </w:trPr>
        <w:tc>
          <w:tcPr>
            <w:tcW w:w="912" w:type="dxa"/>
            <w:tcBorders>
              <w:top w:val="nil"/>
              <w:left w:val="nil"/>
              <w:bottom w:val="nil"/>
              <w:right w:val="nil"/>
            </w:tcBorders>
            <w:shd w:val="clear" w:color="auto" w:fill="auto"/>
            <w:vAlign w:val="center"/>
          </w:tcPr>
          <w:p w14:paraId="512F94A6"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29667395"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vAlign w:val="center"/>
          </w:tcPr>
          <w:p w14:paraId="5A6CD559" w14:textId="0FA5A0D5"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1C419658" w14:textId="6017CC57"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24B8EE0"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100" w:type="dxa"/>
        <w:tblLayout w:type="fixed"/>
        <w:tblLook w:val="04A0" w:firstRow="1" w:lastRow="0" w:firstColumn="1" w:lastColumn="0" w:noHBand="0" w:noVBand="1"/>
      </w:tblPr>
      <w:tblGrid>
        <w:gridCol w:w="912"/>
        <w:gridCol w:w="4488"/>
        <w:gridCol w:w="1260"/>
        <w:gridCol w:w="1440"/>
      </w:tblGrid>
      <w:tr w:rsidR="00CE454B" w:rsidRPr="003D79DA" w14:paraId="5CA1C033" w14:textId="77777777" w:rsidTr="00A52050">
        <w:trPr>
          <w:trHeight w:val="216"/>
        </w:trPr>
        <w:tc>
          <w:tcPr>
            <w:tcW w:w="5400" w:type="dxa"/>
            <w:gridSpan w:val="2"/>
            <w:tcBorders>
              <w:top w:val="nil"/>
              <w:left w:val="nil"/>
              <w:bottom w:val="nil"/>
              <w:right w:val="nil"/>
            </w:tcBorders>
            <w:shd w:val="clear" w:color="auto" w:fill="auto"/>
            <w:vAlign w:val="center"/>
          </w:tcPr>
          <w:p w14:paraId="37B50F74"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MLPG</w:t>
            </w:r>
          </w:p>
        </w:tc>
        <w:tc>
          <w:tcPr>
            <w:tcW w:w="1260" w:type="dxa"/>
            <w:tcBorders>
              <w:top w:val="nil"/>
              <w:left w:val="nil"/>
              <w:bottom w:val="nil"/>
              <w:right w:val="nil"/>
            </w:tcBorders>
            <w:shd w:val="clear" w:color="auto" w:fill="auto"/>
            <w:vAlign w:val="center"/>
          </w:tcPr>
          <w:p w14:paraId="381E9415"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0823B34A"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59F87DC0" w14:textId="77777777" w:rsidTr="00A52050">
        <w:trPr>
          <w:trHeight w:val="216"/>
        </w:trPr>
        <w:tc>
          <w:tcPr>
            <w:tcW w:w="912" w:type="dxa"/>
            <w:tcBorders>
              <w:top w:val="nil"/>
              <w:left w:val="nil"/>
              <w:bottom w:val="nil"/>
              <w:right w:val="nil"/>
            </w:tcBorders>
            <w:shd w:val="clear" w:color="auto" w:fill="auto"/>
            <w:vAlign w:val="center"/>
          </w:tcPr>
          <w:p w14:paraId="445745B6"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631A2125"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vAlign w:val="center"/>
          </w:tcPr>
          <w:p w14:paraId="7C7673F6"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674B974E" w14:textId="77777777" w:rsidR="00CE454B" w:rsidRPr="003D79DA" w:rsidRDefault="00CE454B" w:rsidP="00714044">
            <w:pPr>
              <w:jc w:val="right"/>
              <w:rPr>
                <w:rFonts w:ascii="Consolas" w:hAnsi="Consolas" w:cs="Consolas"/>
                <w:sz w:val="18"/>
                <w:szCs w:val="18"/>
              </w:rPr>
            </w:pPr>
          </w:p>
        </w:tc>
      </w:tr>
      <w:tr w:rsidR="00A52050" w:rsidRPr="003D79DA" w14:paraId="073A64FB" w14:textId="77777777" w:rsidTr="00A52050">
        <w:trPr>
          <w:trHeight w:val="216"/>
        </w:trPr>
        <w:tc>
          <w:tcPr>
            <w:tcW w:w="912" w:type="dxa"/>
            <w:tcBorders>
              <w:top w:val="nil"/>
              <w:left w:val="nil"/>
              <w:bottom w:val="nil"/>
              <w:right w:val="nil"/>
            </w:tcBorders>
            <w:shd w:val="clear" w:color="auto" w:fill="auto"/>
            <w:vAlign w:val="center"/>
          </w:tcPr>
          <w:p w14:paraId="2CFD169A"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0458E259"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vAlign w:val="center"/>
          </w:tcPr>
          <w:p w14:paraId="60F01FFC" w14:textId="50733412"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7707F477" w14:textId="6EA16AC2"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10523A0D" w14:textId="77777777" w:rsidTr="00A52050">
        <w:trPr>
          <w:trHeight w:val="216"/>
        </w:trPr>
        <w:tc>
          <w:tcPr>
            <w:tcW w:w="912" w:type="dxa"/>
            <w:tcBorders>
              <w:top w:val="nil"/>
              <w:left w:val="nil"/>
              <w:bottom w:val="nil"/>
              <w:right w:val="nil"/>
            </w:tcBorders>
            <w:shd w:val="clear" w:color="auto" w:fill="auto"/>
            <w:vAlign w:val="center"/>
            <w:hideMark/>
          </w:tcPr>
          <w:p w14:paraId="6640AC73"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5A24AB9D"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vAlign w:val="center"/>
          </w:tcPr>
          <w:p w14:paraId="4BD89F32" w14:textId="4189749C"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348,946</w:t>
            </w:r>
          </w:p>
        </w:tc>
        <w:tc>
          <w:tcPr>
            <w:tcW w:w="1440" w:type="dxa"/>
            <w:tcBorders>
              <w:top w:val="nil"/>
              <w:left w:val="nil"/>
              <w:bottom w:val="nil"/>
              <w:right w:val="nil"/>
            </w:tcBorders>
            <w:vAlign w:val="center"/>
          </w:tcPr>
          <w:p w14:paraId="50600FFD" w14:textId="514B604F"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7.7</w:t>
            </w:r>
          </w:p>
        </w:tc>
      </w:tr>
      <w:tr w:rsidR="00A52050" w:rsidRPr="003D79DA" w14:paraId="41C124A3" w14:textId="77777777" w:rsidTr="00A52050">
        <w:trPr>
          <w:trHeight w:val="216"/>
        </w:trPr>
        <w:tc>
          <w:tcPr>
            <w:tcW w:w="912" w:type="dxa"/>
            <w:tcBorders>
              <w:top w:val="nil"/>
              <w:left w:val="nil"/>
              <w:bottom w:val="nil"/>
              <w:right w:val="nil"/>
            </w:tcBorders>
            <w:shd w:val="clear" w:color="auto" w:fill="auto"/>
            <w:vAlign w:val="center"/>
            <w:hideMark/>
          </w:tcPr>
          <w:p w14:paraId="3D89AFBB"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66277CD0" w14:textId="3A7F4DB9"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 xml:space="preserve">Served during </w:t>
            </w:r>
            <w:r w:rsidR="005F0F77" w:rsidRPr="003D79DA">
              <w:rPr>
                <w:rFonts w:ascii="Consolas" w:hAnsi="Consolas" w:cs="Consolas"/>
                <w:sz w:val="18"/>
                <w:szCs w:val="20"/>
              </w:rPr>
              <w:t>FEB 1955 to FEB 1961</w:t>
            </w:r>
          </w:p>
        </w:tc>
        <w:tc>
          <w:tcPr>
            <w:tcW w:w="1260" w:type="dxa"/>
            <w:tcBorders>
              <w:top w:val="nil"/>
              <w:left w:val="nil"/>
              <w:bottom w:val="nil"/>
              <w:right w:val="nil"/>
            </w:tcBorders>
            <w:shd w:val="clear" w:color="auto" w:fill="auto"/>
            <w:vAlign w:val="center"/>
          </w:tcPr>
          <w:p w14:paraId="13EC1646" w14:textId="53BA9628"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51,086</w:t>
            </w:r>
          </w:p>
        </w:tc>
        <w:tc>
          <w:tcPr>
            <w:tcW w:w="1440" w:type="dxa"/>
            <w:tcBorders>
              <w:top w:val="nil"/>
              <w:left w:val="nil"/>
              <w:bottom w:val="nil"/>
              <w:right w:val="nil"/>
            </w:tcBorders>
            <w:vAlign w:val="center"/>
          </w:tcPr>
          <w:p w14:paraId="631F45AF" w14:textId="381F661B"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1.1</w:t>
            </w:r>
          </w:p>
        </w:tc>
      </w:tr>
      <w:tr w:rsidR="00A52050" w:rsidRPr="003D79DA" w14:paraId="17274BDC" w14:textId="77777777" w:rsidTr="00A52050">
        <w:trPr>
          <w:trHeight w:val="216"/>
        </w:trPr>
        <w:tc>
          <w:tcPr>
            <w:tcW w:w="912" w:type="dxa"/>
            <w:tcBorders>
              <w:top w:val="nil"/>
              <w:left w:val="nil"/>
              <w:bottom w:val="nil"/>
              <w:right w:val="nil"/>
            </w:tcBorders>
            <w:shd w:val="clear" w:color="auto" w:fill="auto"/>
            <w:vAlign w:val="center"/>
          </w:tcPr>
          <w:p w14:paraId="29A767CB"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1645A3C6"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vAlign w:val="center"/>
          </w:tcPr>
          <w:p w14:paraId="08A8B248" w14:textId="279CF107"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ACC3558" w14:textId="4AD75D81"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995F70F"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658" w:type="dxa"/>
        <w:tblLayout w:type="fixed"/>
        <w:tblLook w:val="04A0" w:firstRow="1" w:lastRow="0" w:firstColumn="1" w:lastColumn="0" w:noHBand="0" w:noVBand="1"/>
      </w:tblPr>
      <w:tblGrid>
        <w:gridCol w:w="912"/>
        <w:gridCol w:w="4866"/>
        <w:gridCol w:w="1440"/>
        <w:gridCol w:w="1440"/>
      </w:tblGrid>
      <w:tr w:rsidR="00CE454B" w:rsidRPr="003D79DA" w14:paraId="04F5E356" w14:textId="77777777" w:rsidTr="00E1494C">
        <w:trPr>
          <w:trHeight w:val="216"/>
        </w:trPr>
        <w:tc>
          <w:tcPr>
            <w:tcW w:w="5778" w:type="dxa"/>
            <w:gridSpan w:val="2"/>
            <w:tcBorders>
              <w:top w:val="nil"/>
              <w:left w:val="nil"/>
              <w:bottom w:val="nil"/>
              <w:right w:val="nil"/>
            </w:tcBorders>
            <w:shd w:val="clear" w:color="auto" w:fill="auto"/>
            <w:vAlign w:val="center"/>
          </w:tcPr>
          <w:p w14:paraId="6933E6DE"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lastRenderedPageBreak/>
              <w:t>VALID CODES: MLPH</w:t>
            </w:r>
          </w:p>
        </w:tc>
        <w:tc>
          <w:tcPr>
            <w:tcW w:w="1440" w:type="dxa"/>
            <w:tcBorders>
              <w:top w:val="nil"/>
              <w:left w:val="nil"/>
              <w:bottom w:val="nil"/>
              <w:right w:val="nil"/>
            </w:tcBorders>
            <w:shd w:val="clear" w:color="auto" w:fill="auto"/>
            <w:vAlign w:val="center"/>
          </w:tcPr>
          <w:p w14:paraId="072CCC7C"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5CAD71DC"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307A54D3" w14:textId="77777777" w:rsidTr="00E1494C">
        <w:trPr>
          <w:trHeight w:val="216"/>
        </w:trPr>
        <w:tc>
          <w:tcPr>
            <w:tcW w:w="912" w:type="dxa"/>
            <w:tcBorders>
              <w:top w:val="nil"/>
              <w:left w:val="nil"/>
              <w:bottom w:val="nil"/>
              <w:right w:val="nil"/>
            </w:tcBorders>
            <w:shd w:val="clear" w:color="auto" w:fill="auto"/>
            <w:vAlign w:val="center"/>
          </w:tcPr>
          <w:p w14:paraId="681F089F" w14:textId="77777777" w:rsidR="00CE454B" w:rsidRPr="003D79DA" w:rsidRDefault="00CE454B" w:rsidP="00714044">
            <w:pPr>
              <w:jc w:val="right"/>
              <w:rPr>
                <w:rFonts w:ascii="Consolas" w:eastAsia="MS Mincho" w:hAnsi="Consolas" w:cs="Consolas"/>
                <w:color w:val="000000"/>
                <w:sz w:val="18"/>
                <w:szCs w:val="18"/>
              </w:rPr>
            </w:pPr>
          </w:p>
        </w:tc>
        <w:tc>
          <w:tcPr>
            <w:tcW w:w="4866" w:type="dxa"/>
            <w:tcBorders>
              <w:top w:val="nil"/>
              <w:left w:val="nil"/>
              <w:bottom w:val="nil"/>
              <w:right w:val="nil"/>
            </w:tcBorders>
            <w:shd w:val="clear" w:color="auto" w:fill="auto"/>
            <w:vAlign w:val="center"/>
          </w:tcPr>
          <w:p w14:paraId="099AA650" w14:textId="77777777" w:rsidR="00CE454B" w:rsidRPr="003D79DA" w:rsidRDefault="00CE454B"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0CEB09C8"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2FE2F268" w14:textId="77777777" w:rsidR="00CE454B" w:rsidRPr="003D79DA" w:rsidRDefault="00CE454B" w:rsidP="00714044">
            <w:pPr>
              <w:jc w:val="right"/>
              <w:rPr>
                <w:rFonts w:ascii="Consolas" w:hAnsi="Consolas" w:cs="Consolas"/>
                <w:sz w:val="18"/>
                <w:szCs w:val="18"/>
              </w:rPr>
            </w:pPr>
          </w:p>
        </w:tc>
      </w:tr>
      <w:tr w:rsidR="00A52050" w:rsidRPr="003D79DA" w14:paraId="47F2F731" w14:textId="77777777" w:rsidTr="00E1494C">
        <w:trPr>
          <w:trHeight w:val="216"/>
        </w:trPr>
        <w:tc>
          <w:tcPr>
            <w:tcW w:w="912" w:type="dxa"/>
            <w:tcBorders>
              <w:top w:val="nil"/>
              <w:left w:val="nil"/>
              <w:bottom w:val="nil"/>
              <w:right w:val="nil"/>
            </w:tcBorders>
            <w:shd w:val="clear" w:color="auto" w:fill="auto"/>
            <w:vAlign w:val="center"/>
          </w:tcPr>
          <w:p w14:paraId="601502B5"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866" w:type="dxa"/>
            <w:tcBorders>
              <w:top w:val="nil"/>
              <w:left w:val="nil"/>
              <w:bottom w:val="nil"/>
              <w:right w:val="nil"/>
            </w:tcBorders>
            <w:shd w:val="clear" w:color="auto" w:fill="auto"/>
            <w:vAlign w:val="center"/>
          </w:tcPr>
          <w:p w14:paraId="2115D4B7"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440" w:type="dxa"/>
            <w:tcBorders>
              <w:top w:val="nil"/>
              <w:left w:val="nil"/>
              <w:bottom w:val="nil"/>
              <w:right w:val="nil"/>
            </w:tcBorders>
            <w:shd w:val="clear" w:color="auto" w:fill="auto"/>
            <w:vAlign w:val="center"/>
          </w:tcPr>
          <w:p w14:paraId="5D8E26BA" w14:textId="4A19BCD9"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31709AE4" w14:textId="586EAF9D"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7475B9CE" w14:textId="77777777" w:rsidTr="00E1494C">
        <w:trPr>
          <w:trHeight w:val="216"/>
        </w:trPr>
        <w:tc>
          <w:tcPr>
            <w:tcW w:w="912" w:type="dxa"/>
            <w:tcBorders>
              <w:top w:val="nil"/>
              <w:left w:val="nil"/>
              <w:bottom w:val="nil"/>
              <w:right w:val="nil"/>
            </w:tcBorders>
            <w:shd w:val="clear" w:color="auto" w:fill="auto"/>
            <w:vAlign w:val="center"/>
            <w:hideMark/>
          </w:tcPr>
          <w:p w14:paraId="4F01EEE3"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866" w:type="dxa"/>
            <w:tcBorders>
              <w:top w:val="nil"/>
              <w:left w:val="nil"/>
              <w:bottom w:val="nil"/>
              <w:right w:val="nil"/>
            </w:tcBorders>
            <w:shd w:val="clear" w:color="auto" w:fill="auto"/>
            <w:vAlign w:val="center"/>
            <w:hideMark/>
          </w:tcPr>
          <w:p w14:paraId="18365D5F"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440" w:type="dxa"/>
            <w:tcBorders>
              <w:top w:val="nil"/>
              <w:left w:val="nil"/>
              <w:bottom w:val="nil"/>
              <w:right w:val="nil"/>
            </w:tcBorders>
            <w:shd w:val="clear" w:color="auto" w:fill="auto"/>
            <w:vAlign w:val="center"/>
          </w:tcPr>
          <w:p w14:paraId="78A8D65B" w14:textId="2954119F"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344,892</w:t>
            </w:r>
          </w:p>
        </w:tc>
        <w:tc>
          <w:tcPr>
            <w:tcW w:w="1440" w:type="dxa"/>
            <w:tcBorders>
              <w:top w:val="nil"/>
              <w:left w:val="nil"/>
              <w:bottom w:val="nil"/>
              <w:right w:val="nil"/>
            </w:tcBorders>
            <w:vAlign w:val="center"/>
          </w:tcPr>
          <w:p w14:paraId="003460E4" w14:textId="1934D6B5"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7.6</w:t>
            </w:r>
          </w:p>
        </w:tc>
      </w:tr>
      <w:tr w:rsidR="00A52050" w:rsidRPr="003D79DA" w14:paraId="4E66E3C2" w14:textId="77777777" w:rsidTr="00E1494C">
        <w:trPr>
          <w:trHeight w:val="216"/>
        </w:trPr>
        <w:tc>
          <w:tcPr>
            <w:tcW w:w="912" w:type="dxa"/>
            <w:tcBorders>
              <w:top w:val="nil"/>
              <w:left w:val="nil"/>
              <w:bottom w:val="nil"/>
              <w:right w:val="nil"/>
            </w:tcBorders>
            <w:shd w:val="clear" w:color="auto" w:fill="auto"/>
            <w:vAlign w:val="center"/>
            <w:hideMark/>
          </w:tcPr>
          <w:p w14:paraId="63660FC4"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866" w:type="dxa"/>
            <w:tcBorders>
              <w:top w:val="nil"/>
              <w:left w:val="nil"/>
              <w:bottom w:val="nil"/>
              <w:right w:val="nil"/>
            </w:tcBorders>
            <w:shd w:val="clear" w:color="auto" w:fill="auto"/>
            <w:vAlign w:val="center"/>
            <w:hideMark/>
          </w:tcPr>
          <w:p w14:paraId="5D77CB10" w14:textId="40D5769E"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 xml:space="preserve">Served during </w:t>
            </w:r>
            <w:r w:rsidR="005F0F77" w:rsidRPr="003D79DA">
              <w:rPr>
                <w:rFonts w:ascii="Consolas" w:hAnsi="Consolas" w:cs="Consolas"/>
                <w:sz w:val="18"/>
                <w:szCs w:val="20"/>
              </w:rPr>
              <w:t>Korean War (JUL 1950 to JAN 1955)</w:t>
            </w:r>
          </w:p>
        </w:tc>
        <w:tc>
          <w:tcPr>
            <w:tcW w:w="1440" w:type="dxa"/>
            <w:tcBorders>
              <w:top w:val="nil"/>
              <w:left w:val="nil"/>
              <w:bottom w:val="nil"/>
              <w:right w:val="nil"/>
            </w:tcBorders>
            <w:shd w:val="clear" w:color="auto" w:fill="auto"/>
            <w:vAlign w:val="center"/>
          </w:tcPr>
          <w:p w14:paraId="57B5FE20" w14:textId="1B1D9E58"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55,140</w:t>
            </w:r>
          </w:p>
        </w:tc>
        <w:tc>
          <w:tcPr>
            <w:tcW w:w="1440" w:type="dxa"/>
            <w:tcBorders>
              <w:top w:val="nil"/>
              <w:left w:val="nil"/>
              <w:bottom w:val="nil"/>
              <w:right w:val="nil"/>
            </w:tcBorders>
            <w:vAlign w:val="center"/>
          </w:tcPr>
          <w:p w14:paraId="7BE2FF3E" w14:textId="5A505F79"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1.2</w:t>
            </w:r>
          </w:p>
        </w:tc>
      </w:tr>
      <w:tr w:rsidR="00A52050" w:rsidRPr="003D79DA" w14:paraId="47C78E62" w14:textId="77777777" w:rsidTr="00E1494C">
        <w:trPr>
          <w:trHeight w:val="216"/>
        </w:trPr>
        <w:tc>
          <w:tcPr>
            <w:tcW w:w="912" w:type="dxa"/>
            <w:tcBorders>
              <w:top w:val="nil"/>
              <w:left w:val="nil"/>
              <w:bottom w:val="nil"/>
              <w:right w:val="nil"/>
            </w:tcBorders>
            <w:shd w:val="clear" w:color="auto" w:fill="auto"/>
            <w:vAlign w:val="center"/>
          </w:tcPr>
          <w:p w14:paraId="5C3C7B97" w14:textId="77777777" w:rsidR="00A52050" w:rsidRPr="003D79DA" w:rsidRDefault="00A52050" w:rsidP="00714044">
            <w:pPr>
              <w:jc w:val="right"/>
              <w:rPr>
                <w:rFonts w:ascii="Consolas" w:hAnsi="Consolas" w:cs="Consolas"/>
                <w:b/>
                <w:color w:val="000000"/>
                <w:sz w:val="18"/>
                <w:szCs w:val="18"/>
              </w:rPr>
            </w:pPr>
          </w:p>
        </w:tc>
        <w:tc>
          <w:tcPr>
            <w:tcW w:w="4866" w:type="dxa"/>
            <w:tcBorders>
              <w:top w:val="nil"/>
              <w:left w:val="nil"/>
              <w:bottom w:val="nil"/>
              <w:right w:val="nil"/>
            </w:tcBorders>
            <w:shd w:val="clear" w:color="auto" w:fill="auto"/>
            <w:vAlign w:val="center"/>
          </w:tcPr>
          <w:p w14:paraId="175E4233"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161E590D" w14:textId="586B8610"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54AF5E1" w14:textId="3002FD3D"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4DAE10AE"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100" w:type="dxa"/>
        <w:tblLayout w:type="fixed"/>
        <w:tblLook w:val="04A0" w:firstRow="1" w:lastRow="0" w:firstColumn="1" w:lastColumn="0" w:noHBand="0" w:noVBand="1"/>
      </w:tblPr>
      <w:tblGrid>
        <w:gridCol w:w="912"/>
        <w:gridCol w:w="4488"/>
        <w:gridCol w:w="1260"/>
        <w:gridCol w:w="1440"/>
      </w:tblGrid>
      <w:tr w:rsidR="00CE454B" w:rsidRPr="003D79DA" w14:paraId="3EFCB543" w14:textId="77777777" w:rsidTr="00A52050">
        <w:trPr>
          <w:trHeight w:val="216"/>
        </w:trPr>
        <w:tc>
          <w:tcPr>
            <w:tcW w:w="5400" w:type="dxa"/>
            <w:gridSpan w:val="2"/>
            <w:tcBorders>
              <w:top w:val="nil"/>
              <w:left w:val="nil"/>
              <w:bottom w:val="nil"/>
              <w:right w:val="nil"/>
            </w:tcBorders>
            <w:shd w:val="clear" w:color="auto" w:fill="auto"/>
            <w:vAlign w:val="center"/>
          </w:tcPr>
          <w:p w14:paraId="29C2BD34"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MLPI</w:t>
            </w:r>
          </w:p>
        </w:tc>
        <w:tc>
          <w:tcPr>
            <w:tcW w:w="1260" w:type="dxa"/>
            <w:tcBorders>
              <w:top w:val="nil"/>
              <w:left w:val="nil"/>
              <w:bottom w:val="nil"/>
              <w:right w:val="nil"/>
            </w:tcBorders>
            <w:shd w:val="clear" w:color="auto" w:fill="auto"/>
            <w:vAlign w:val="center"/>
          </w:tcPr>
          <w:p w14:paraId="2EE12D23"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0F8D68DE"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7E456D31" w14:textId="77777777" w:rsidTr="00A52050">
        <w:trPr>
          <w:trHeight w:val="216"/>
        </w:trPr>
        <w:tc>
          <w:tcPr>
            <w:tcW w:w="912" w:type="dxa"/>
            <w:tcBorders>
              <w:top w:val="nil"/>
              <w:left w:val="nil"/>
              <w:bottom w:val="nil"/>
              <w:right w:val="nil"/>
            </w:tcBorders>
            <w:shd w:val="clear" w:color="auto" w:fill="auto"/>
            <w:vAlign w:val="center"/>
          </w:tcPr>
          <w:p w14:paraId="7FC2900C"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661D0BDA"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vAlign w:val="center"/>
          </w:tcPr>
          <w:p w14:paraId="035C8ED4"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10E00C52" w14:textId="77777777" w:rsidR="00CE454B" w:rsidRPr="003D79DA" w:rsidRDefault="00CE454B" w:rsidP="00714044">
            <w:pPr>
              <w:jc w:val="right"/>
              <w:rPr>
                <w:rFonts w:ascii="Consolas" w:hAnsi="Consolas" w:cs="Consolas"/>
                <w:sz w:val="18"/>
                <w:szCs w:val="18"/>
              </w:rPr>
            </w:pPr>
          </w:p>
        </w:tc>
      </w:tr>
      <w:tr w:rsidR="00A52050" w:rsidRPr="003D79DA" w14:paraId="5B970E12" w14:textId="77777777" w:rsidTr="00A52050">
        <w:trPr>
          <w:trHeight w:val="216"/>
        </w:trPr>
        <w:tc>
          <w:tcPr>
            <w:tcW w:w="912" w:type="dxa"/>
            <w:tcBorders>
              <w:top w:val="nil"/>
              <w:left w:val="nil"/>
              <w:bottom w:val="nil"/>
              <w:right w:val="nil"/>
            </w:tcBorders>
            <w:shd w:val="clear" w:color="auto" w:fill="auto"/>
            <w:vAlign w:val="center"/>
          </w:tcPr>
          <w:p w14:paraId="487AF4F9"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3014DE2F"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vAlign w:val="center"/>
          </w:tcPr>
          <w:p w14:paraId="2B9C6FDE" w14:textId="1A9F516D"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2B7C535E" w14:textId="6D0391CB"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528AEF5C" w14:textId="77777777" w:rsidTr="00A52050">
        <w:trPr>
          <w:trHeight w:val="216"/>
        </w:trPr>
        <w:tc>
          <w:tcPr>
            <w:tcW w:w="912" w:type="dxa"/>
            <w:tcBorders>
              <w:top w:val="nil"/>
              <w:left w:val="nil"/>
              <w:bottom w:val="nil"/>
              <w:right w:val="nil"/>
            </w:tcBorders>
            <w:shd w:val="clear" w:color="auto" w:fill="auto"/>
            <w:vAlign w:val="center"/>
            <w:hideMark/>
          </w:tcPr>
          <w:p w14:paraId="4D03A8F9"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20762988"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vAlign w:val="center"/>
          </w:tcPr>
          <w:p w14:paraId="70240E69" w14:textId="3CFD18B9"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389,006</w:t>
            </w:r>
          </w:p>
        </w:tc>
        <w:tc>
          <w:tcPr>
            <w:tcW w:w="1440" w:type="dxa"/>
            <w:tcBorders>
              <w:top w:val="nil"/>
              <w:left w:val="nil"/>
              <w:bottom w:val="nil"/>
              <w:right w:val="nil"/>
            </w:tcBorders>
            <w:vAlign w:val="center"/>
          </w:tcPr>
          <w:p w14:paraId="3249C157" w14:textId="54AA5456"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8.6</w:t>
            </w:r>
          </w:p>
        </w:tc>
      </w:tr>
      <w:tr w:rsidR="00A52050" w:rsidRPr="003D79DA" w14:paraId="20C77FE1" w14:textId="77777777" w:rsidTr="00A52050">
        <w:trPr>
          <w:trHeight w:val="216"/>
        </w:trPr>
        <w:tc>
          <w:tcPr>
            <w:tcW w:w="912" w:type="dxa"/>
            <w:tcBorders>
              <w:top w:val="nil"/>
              <w:left w:val="nil"/>
              <w:bottom w:val="nil"/>
              <w:right w:val="nil"/>
            </w:tcBorders>
            <w:shd w:val="clear" w:color="auto" w:fill="auto"/>
            <w:vAlign w:val="center"/>
            <w:hideMark/>
          </w:tcPr>
          <w:p w14:paraId="370D8493"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1CA3C150" w14:textId="58345F04"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 xml:space="preserve">Served during </w:t>
            </w:r>
            <w:r w:rsidR="005F0F77" w:rsidRPr="003D79DA">
              <w:rPr>
                <w:rFonts w:ascii="Consolas" w:hAnsi="Consolas" w:cs="Consolas"/>
                <w:sz w:val="18"/>
                <w:szCs w:val="20"/>
              </w:rPr>
              <w:t>JAN 1947 to JUN 1950</w:t>
            </w:r>
          </w:p>
        </w:tc>
        <w:tc>
          <w:tcPr>
            <w:tcW w:w="1260" w:type="dxa"/>
            <w:tcBorders>
              <w:top w:val="nil"/>
              <w:left w:val="nil"/>
              <w:bottom w:val="nil"/>
              <w:right w:val="nil"/>
            </w:tcBorders>
            <w:shd w:val="clear" w:color="auto" w:fill="auto"/>
            <w:vAlign w:val="center"/>
          </w:tcPr>
          <w:p w14:paraId="513BDF98" w14:textId="25724CFF"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11,026</w:t>
            </w:r>
          </w:p>
        </w:tc>
        <w:tc>
          <w:tcPr>
            <w:tcW w:w="1440" w:type="dxa"/>
            <w:tcBorders>
              <w:top w:val="nil"/>
              <w:left w:val="nil"/>
              <w:bottom w:val="nil"/>
              <w:right w:val="nil"/>
            </w:tcBorders>
            <w:vAlign w:val="center"/>
          </w:tcPr>
          <w:p w14:paraId="00FDB9A4" w14:textId="2D009FBD"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A52050" w:rsidRPr="003D79DA" w14:paraId="3B498148" w14:textId="77777777" w:rsidTr="00A52050">
        <w:trPr>
          <w:trHeight w:val="216"/>
        </w:trPr>
        <w:tc>
          <w:tcPr>
            <w:tcW w:w="912" w:type="dxa"/>
            <w:tcBorders>
              <w:top w:val="nil"/>
              <w:left w:val="nil"/>
              <w:bottom w:val="nil"/>
              <w:right w:val="nil"/>
            </w:tcBorders>
            <w:shd w:val="clear" w:color="auto" w:fill="auto"/>
            <w:vAlign w:val="center"/>
          </w:tcPr>
          <w:p w14:paraId="2081902A"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25846DCB"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vAlign w:val="center"/>
          </w:tcPr>
          <w:p w14:paraId="6474CE5C" w14:textId="0BFCEBFB"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01D9E29" w14:textId="00F5B941"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0DF180B3"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838" w:type="dxa"/>
        <w:tblLayout w:type="fixed"/>
        <w:tblLook w:val="04A0" w:firstRow="1" w:lastRow="0" w:firstColumn="1" w:lastColumn="0" w:noHBand="0" w:noVBand="1"/>
      </w:tblPr>
      <w:tblGrid>
        <w:gridCol w:w="912"/>
        <w:gridCol w:w="5046"/>
        <w:gridCol w:w="1440"/>
        <w:gridCol w:w="1440"/>
      </w:tblGrid>
      <w:tr w:rsidR="00CE454B" w:rsidRPr="003D79DA" w14:paraId="1A41DA68" w14:textId="77777777" w:rsidTr="00E1494C">
        <w:trPr>
          <w:trHeight w:val="216"/>
        </w:trPr>
        <w:tc>
          <w:tcPr>
            <w:tcW w:w="5958" w:type="dxa"/>
            <w:gridSpan w:val="2"/>
            <w:tcBorders>
              <w:top w:val="nil"/>
              <w:left w:val="nil"/>
              <w:bottom w:val="nil"/>
              <w:right w:val="nil"/>
            </w:tcBorders>
            <w:shd w:val="clear" w:color="auto" w:fill="auto"/>
            <w:vAlign w:val="center"/>
          </w:tcPr>
          <w:p w14:paraId="04E308D4"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MLPJ</w:t>
            </w:r>
          </w:p>
        </w:tc>
        <w:tc>
          <w:tcPr>
            <w:tcW w:w="1440" w:type="dxa"/>
            <w:tcBorders>
              <w:top w:val="nil"/>
              <w:left w:val="nil"/>
              <w:bottom w:val="nil"/>
              <w:right w:val="nil"/>
            </w:tcBorders>
            <w:shd w:val="clear" w:color="auto" w:fill="auto"/>
            <w:vAlign w:val="center"/>
          </w:tcPr>
          <w:p w14:paraId="14D67087"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01A7B7C6"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43133D3F" w14:textId="77777777" w:rsidTr="00E1494C">
        <w:trPr>
          <w:trHeight w:val="216"/>
        </w:trPr>
        <w:tc>
          <w:tcPr>
            <w:tcW w:w="912" w:type="dxa"/>
            <w:tcBorders>
              <w:top w:val="nil"/>
              <w:left w:val="nil"/>
              <w:bottom w:val="nil"/>
              <w:right w:val="nil"/>
            </w:tcBorders>
            <w:shd w:val="clear" w:color="auto" w:fill="auto"/>
            <w:vAlign w:val="center"/>
          </w:tcPr>
          <w:p w14:paraId="6B649974" w14:textId="77777777" w:rsidR="00CE454B" w:rsidRPr="003D79DA" w:rsidRDefault="00CE454B" w:rsidP="00714044">
            <w:pPr>
              <w:jc w:val="right"/>
              <w:rPr>
                <w:rFonts w:ascii="Consolas" w:eastAsia="MS Mincho" w:hAnsi="Consolas" w:cs="Consolas"/>
                <w:color w:val="000000"/>
                <w:sz w:val="18"/>
                <w:szCs w:val="18"/>
              </w:rPr>
            </w:pPr>
          </w:p>
        </w:tc>
        <w:tc>
          <w:tcPr>
            <w:tcW w:w="5046" w:type="dxa"/>
            <w:tcBorders>
              <w:top w:val="nil"/>
              <w:left w:val="nil"/>
              <w:bottom w:val="nil"/>
              <w:right w:val="nil"/>
            </w:tcBorders>
            <w:shd w:val="clear" w:color="auto" w:fill="auto"/>
            <w:vAlign w:val="center"/>
          </w:tcPr>
          <w:p w14:paraId="0D5FDC09" w14:textId="77777777" w:rsidR="00CE454B" w:rsidRPr="003D79DA" w:rsidRDefault="00CE454B"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3188FBE5"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6F3443A0" w14:textId="77777777" w:rsidR="00CE454B" w:rsidRPr="003D79DA" w:rsidRDefault="00CE454B" w:rsidP="00714044">
            <w:pPr>
              <w:jc w:val="right"/>
              <w:rPr>
                <w:rFonts w:ascii="Consolas" w:hAnsi="Consolas" w:cs="Consolas"/>
                <w:sz w:val="18"/>
                <w:szCs w:val="18"/>
              </w:rPr>
            </w:pPr>
          </w:p>
        </w:tc>
      </w:tr>
      <w:tr w:rsidR="00A52050" w:rsidRPr="003D79DA" w14:paraId="7CA2BC36" w14:textId="77777777" w:rsidTr="00E1494C">
        <w:trPr>
          <w:trHeight w:val="216"/>
        </w:trPr>
        <w:tc>
          <w:tcPr>
            <w:tcW w:w="912" w:type="dxa"/>
            <w:tcBorders>
              <w:top w:val="nil"/>
              <w:left w:val="nil"/>
              <w:bottom w:val="nil"/>
              <w:right w:val="nil"/>
            </w:tcBorders>
            <w:shd w:val="clear" w:color="auto" w:fill="auto"/>
            <w:vAlign w:val="center"/>
          </w:tcPr>
          <w:p w14:paraId="542177EC"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5046" w:type="dxa"/>
            <w:tcBorders>
              <w:top w:val="nil"/>
              <w:left w:val="nil"/>
              <w:bottom w:val="nil"/>
              <w:right w:val="nil"/>
            </w:tcBorders>
            <w:shd w:val="clear" w:color="auto" w:fill="auto"/>
            <w:vAlign w:val="center"/>
          </w:tcPr>
          <w:p w14:paraId="23027101"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440" w:type="dxa"/>
            <w:tcBorders>
              <w:top w:val="nil"/>
              <w:left w:val="nil"/>
              <w:bottom w:val="nil"/>
              <w:right w:val="nil"/>
            </w:tcBorders>
            <w:shd w:val="clear" w:color="auto" w:fill="auto"/>
            <w:vAlign w:val="center"/>
          </w:tcPr>
          <w:p w14:paraId="2FB5E5CB" w14:textId="5294D43B"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703D5996" w14:textId="329EB712"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2FAA28B1" w14:textId="77777777" w:rsidTr="00E1494C">
        <w:trPr>
          <w:trHeight w:val="216"/>
        </w:trPr>
        <w:tc>
          <w:tcPr>
            <w:tcW w:w="912" w:type="dxa"/>
            <w:tcBorders>
              <w:top w:val="nil"/>
              <w:left w:val="nil"/>
              <w:bottom w:val="nil"/>
              <w:right w:val="nil"/>
            </w:tcBorders>
            <w:shd w:val="clear" w:color="auto" w:fill="auto"/>
            <w:vAlign w:val="center"/>
            <w:hideMark/>
          </w:tcPr>
          <w:p w14:paraId="0A1B530A"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5046" w:type="dxa"/>
            <w:tcBorders>
              <w:top w:val="nil"/>
              <w:left w:val="nil"/>
              <w:bottom w:val="nil"/>
              <w:right w:val="nil"/>
            </w:tcBorders>
            <w:shd w:val="clear" w:color="auto" w:fill="auto"/>
            <w:vAlign w:val="center"/>
            <w:hideMark/>
          </w:tcPr>
          <w:p w14:paraId="554D5E01"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440" w:type="dxa"/>
            <w:tcBorders>
              <w:top w:val="nil"/>
              <w:left w:val="nil"/>
              <w:bottom w:val="nil"/>
              <w:right w:val="nil"/>
            </w:tcBorders>
            <w:shd w:val="clear" w:color="auto" w:fill="auto"/>
            <w:vAlign w:val="center"/>
          </w:tcPr>
          <w:p w14:paraId="141C2F1F" w14:textId="0DE20D00"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350,474</w:t>
            </w:r>
          </w:p>
        </w:tc>
        <w:tc>
          <w:tcPr>
            <w:tcW w:w="1440" w:type="dxa"/>
            <w:tcBorders>
              <w:top w:val="nil"/>
              <w:left w:val="nil"/>
              <w:bottom w:val="nil"/>
              <w:right w:val="nil"/>
            </w:tcBorders>
            <w:vAlign w:val="center"/>
          </w:tcPr>
          <w:p w14:paraId="18487B2D" w14:textId="34197C36"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7.8</w:t>
            </w:r>
          </w:p>
        </w:tc>
      </w:tr>
      <w:tr w:rsidR="00A52050" w:rsidRPr="003D79DA" w14:paraId="0252BD86" w14:textId="77777777" w:rsidTr="00E1494C">
        <w:trPr>
          <w:trHeight w:val="216"/>
        </w:trPr>
        <w:tc>
          <w:tcPr>
            <w:tcW w:w="912" w:type="dxa"/>
            <w:tcBorders>
              <w:top w:val="nil"/>
              <w:left w:val="nil"/>
              <w:bottom w:val="nil"/>
              <w:right w:val="nil"/>
            </w:tcBorders>
            <w:shd w:val="clear" w:color="auto" w:fill="auto"/>
            <w:vAlign w:val="center"/>
            <w:hideMark/>
          </w:tcPr>
          <w:p w14:paraId="2DE7E2BF"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5046" w:type="dxa"/>
            <w:tcBorders>
              <w:top w:val="nil"/>
              <w:left w:val="nil"/>
              <w:bottom w:val="nil"/>
              <w:right w:val="nil"/>
            </w:tcBorders>
            <w:shd w:val="clear" w:color="auto" w:fill="auto"/>
            <w:vAlign w:val="center"/>
            <w:hideMark/>
          </w:tcPr>
          <w:p w14:paraId="33F28810" w14:textId="5272DFA2"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Served during World War II</w:t>
            </w:r>
            <w:r w:rsidR="00E553B6" w:rsidRPr="003D79DA">
              <w:rPr>
                <w:rFonts w:ascii="Consolas" w:hAnsi="Consolas" w:cs="Consolas"/>
                <w:sz w:val="18"/>
                <w:szCs w:val="20"/>
              </w:rPr>
              <w:t xml:space="preserve"> (DEC 1941 to DEC 1946)</w:t>
            </w:r>
          </w:p>
        </w:tc>
        <w:tc>
          <w:tcPr>
            <w:tcW w:w="1440" w:type="dxa"/>
            <w:tcBorders>
              <w:top w:val="nil"/>
              <w:left w:val="nil"/>
              <w:bottom w:val="nil"/>
              <w:right w:val="nil"/>
            </w:tcBorders>
            <w:shd w:val="clear" w:color="auto" w:fill="auto"/>
            <w:vAlign w:val="center"/>
          </w:tcPr>
          <w:p w14:paraId="7A5A9D02" w14:textId="50BEFAD5"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49,558</w:t>
            </w:r>
          </w:p>
        </w:tc>
        <w:tc>
          <w:tcPr>
            <w:tcW w:w="1440" w:type="dxa"/>
            <w:tcBorders>
              <w:top w:val="nil"/>
              <w:left w:val="nil"/>
              <w:bottom w:val="nil"/>
              <w:right w:val="nil"/>
            </w:tcBorders>
            <w:vAlign w:val="center"/>
          </w:tcPr>
          <w:p w14:paraId="014655B5" w14:textId="49A9A7B4"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1.1</w:t>
            </w:r>
          </w:p>
        </w:tc>
      </w:tr>
      <w:tr w:rsidR="00A52050" w:rsidRPr="003D79DA" w14:paraId="7FDEDBA8" w14:textId="77777777" w:rsidTr="00E1494C">
        <w:trPr>
          <w:trHeight w:val="216"/>
        </w:trPr>
        <w:tc>
          <w:tcPr>
            <w:tcW w:w="912" w:type="dxa"/>
            <w:tcBorders>
              <w:top w:val="nil"/>
              <w:left w:val="nil"/>
              <w:bottom w:val="nil"/>
              <w:right w:val="nil"/>
            </w:tcBorders>
            <w:shd w:val="clear" w:color="auto" w:fill="auto"/>
            <w:vAlign w:val="center"/>
          </w:tcPr>
          <w:p w14:paraId="3B3D7D12" w14:textId="77777777" w:rsidR="00A52050" w:rsidRPr="003D79DA" w:rsidRDefault="00A52050" w:rsidP="00714044">
            <w:pPr>
              <w:jc w:val="right"/>
              <w:rPr>
                <w:rFonts w:ascii="Consolas" w:hAnsi="Consolas" w:cs="Consolas"/>
                <w:b/>
                <w:color w:val="000000"/>
                <w:sz w:val="18"/>
                <w:szCs w:val="18"/>
              </w:rPr>
            </w:pPr>
          </w:p>
        </w:tc>
        <w:tc>
          <w:tcPr>
            <w:tcW w:w="5046" w:type="dxa"/>
            <w:tcBorders>
              <w:top w:val="nil"/>
              <w:left w:val="nil"/>
              <w:bottom w:val="nil"/>
              <w:right w:val="nil"/>
            </w:tcBorders>
            <w:shd w:val="clear" w:color="auto" w:fill="auto"/>
            <w:vAlign w:val="center"/>
          </w:tcPr>
          <w:p w14:paraId="40F3F424"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vAlign w:val="center"/>
          </w:tcPr>
          <w:p w14:paraId="69E9D714" w14:textId="0C937491"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AECF77A" w14:textId="0FEB9FCB"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239DC228" w14:textId="77777777" w:rsidR="00CE454B" w:rsidRPr="003D79DA" w:rsidRDefault="00CE454B" w:rsidP="00714044">
      <w:pPr>
        <w:spacing w:after="240"/>
        <w:rPr>
          <w:rFonts w:asciiTheme="minorHAnsi" w:hAnsiTheme="minorHAnsi" w:cs="Consolas"/>
        </w:rPr>
      </w:pPr>
      <w:r w:rsidRPr="003D79DA">
        <w:rPr>
          <w:rFonts w:asciiTheme="minorHAnsi" w:hAnsiTheme="minorHAnsi" w:cs="Consolas"/>
        </w:rPr>
        <w:t xml:space="preserve"> </w:t>
      </w:r>
    </w:p>
    <w:tbl>
      <w:tblPr>
        <w:tblW w:w="8100" w:type="dxa"/>
        <w:tblLayout w:type="fixed"/>
        <w:tblLook w:val="04A0" w:firstRow="1" w:lastRow="0" w:firstColumn="1" w:lastColumn="0" w:noHBand="0" w:noVBand="1"/>
      </w:tblPr>
      <w:tblGrid>
        <w:gridCol w:w="912"/>
        <w:gridCol w:w="4488"/>
        <w:gridCol w:w="1260"/>
        <w:gridCol w:w="1440"/>
      </w:tblGrid>
      <w:tr w:rsidR="00CE454B" w:rsidRPr="003D79DA" w14:paraId="0297F5FC" w14:textId="77777777" w:rsidTr="00A52050">
        <w:trPr>
          <w:trHeight w:val="216"/>
        </w:trPr>
        <w:tc>
          <w:tcPr>
            <w:tcW w:w="5400" w:type="dxa"/>
            <w:gridSpan w:val="2"/>
            <w:tcBorders>
              <w:top w:val="nil"/>
              <w:left w:val="nil"/>
              <w:bottom w:val="nil"/>
              <w:right w:val="nil"/>
            </w:tcBorders>
            <w:shd w:val="clear" w:color="auto" w:fill="auto"/>
            <w:vAlign w:val="center"/>
          </w:tcPr>
          <w:p w14:paraId="762E3166" w14:textId="77777777" w:rsidR="00CE454B" w:rsidRPr="003D79DA" w:rsidRDefault="00CE454B"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 MLPK</w:t>
            </w:r>
          </w:p>
        </w:tc>
        <w:tc>
          <w:tcPr>
            <w:tcW w:w="1260" w:type="dxa"/>
            <w:tcBorders>
              <w:top w:val="nil"/>
              <w:left w:val="nil"/>
              <w:bottom w:val="nil"/>
              <w:right w:val="nil"/>
            </w:tcBorders>
            <w:shd w:val="clear" w:color="auto" w:fill="auto"/>
            <w:vAlign w:val="center"/>
          </w:tcPr>
          <w:p w14:paraId="652A1116"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vAlign w:val="center"/>
          </w:tcPr>
          <w:p w14:paraId="19DE5CB9" w14:textId="77777777" w:rsidR="00CE454B" w:rsidRPr="003D79DA" w:rsidRDefault="00CE454B"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CE454B" w:rsidRPr="003D79DA" w14:paraId="4FA8FF9C" w14:textId="77777777" w:rsidTr="00A52050">
        <w:trPr>
          <w:trHeight w:val="216"/>
        </w:trPr>
        <w:tc>
          <w:tcPr>
            <w:tcW w:w="912" w:type="dxa"/>
            <w:tcBorders>
              <w:top w:val="nil"/>
              <w:left w:val="nil"/>
              <w:bottom w:val="nil"/>
              <w:right w:val="nil"/>
            </w:tcBorders>
            <w:shd w:val="clear" w:color="auto" w:fill="auto"/>
            <w:vAlign w:val="center"/>
          </w:tcPr>
          <w:p w14:paraId="1AC470AF" w14:textId="77777777" w:rsidR="00CE454B" w:rsidRPr="003D79DA" w:rsidRDefault="00CE454B" w:rsidP="00714044">
            <w:pPr>
              <w:jc w:val="right"/>
              <w:rPr>
                <w:rFonts w:ascii="Consolas" w:eastAsia="MS Mincho" w:hAnsi="Consolas" w:cs="Consolas"/>
                <w:color w:val="000000"/>
                <w:sz w:val="18"/>
                <w:szCs w:val="18"/>
              </w:rPr>
            </w:pPr>
          </w:p>
        </w:tc>
        <w:tc>
          <w:tcPr>
            <w:tcW w:w="4488" w:type="dxa"/>
            <w:tcBorders>
              <w:top w:val="nil"/>
              <w:left w:val="nil"/>
              <w:bottom w:val="nil"/>
              <w:right w:val="nil"/>
            </w:tcBorders>
            <w:shd w:val="clear" w:color="auto" w:fill="auto"/>
            <w:vAlign w:val="center"/>
          </w:tcPr>
          <w:p w14:paraId="7D239C86" w14:textId="77777777" w:rsidR="00CE454B" w:rsidRPr="003D79DA" w:rsidRDefault="00CE454B" w:rsidP="00714044">
            <w:pPr>
              <w:ind w:left="-72"/>
              <w:rPr>
                <w:rFonts w:ascii="Consolas" w:hAnsi="Consolas" w:cs="Consolas"/>
                <w:sz w:val="18"/>
                <w:szCs w:val="18"/>
              </w:rPr>
            </w:pPr>
          </w:p>
        </w:tc>
        <w:tc>
          <w:tcPr>
            <w:tcW w:w="1260" w:type="dxa"/>
            <w:tcBorders>
              <w:top w:val="nil"/>
              <w:left w:val="nil"/>
              <w:bottom w:val="nil"/>
              <w:right w:val="nil"/>
            </w:tcBorders>
            <w:shd w:val="clear" w:color="auto" w:fill="auto"/>
            <w:vAlign w:val="center"/>
          </w:tcPr>
          <w:p w14:paraId="5A38C54D" w14:textId="77777777" w:rsidR="00CE454B" w:rsidRPr="003D79DA" w:rsidRDefault="00CE454B" w:rsidP="00714044">
            <w:pPr>
              <w:jc w:val="right"/>
              <w:rPr>
                <w:rFonts w:ascii="Consolas" w:hAnsi="Consolas" w:cs="Consolas"/>
                <w:sz w:val="18"/>
                <w:szCs w:val="18"/>
              </w:rPr>
            </w:pPr>
          </w:p>
        </w:tc>
        <w:tc>
          <w:tcPr>
            <w:tcW w:w="1440" w:type="dxa"/>
            <w:tcBorders>
              <w:top w:val="nil"/>
              <w:left w:val="nil"/>
              <w:bottom w:val="nil"/>
              <w:right w:val="nil"/>
            </w:tcBorders>
            <w:vAlign w:val="center"/>
          </w:tcPr>
          <w:p w14:paraId="4EF6084B" w14:textId="77777777" w:rsidR="00CE454B" w:rsidRPr="003D79DA" w:rsidRDefault="00CE454B" w:rsidP="00714044">
            <w:pPr>
              <w:jc w:val="right"/>
              <w:rPr>
                <w:rFonts w:ascii="Consolas" w:hAnsi="Consolas" w:cs="Consolas"/>
                <w:sz w:val="18"/>
                <w:szCs w:val="18"/>
              </w:rPr>
            </w:pPr>
          </w:p>
        </w:tc>
      </w:tr>
      <w:tr w:rsidR="00A52050" w:rsidRPr="003D79DA" w14:paraId="29E418B8" w14:textId="77777777" w:rsidTr="00A52050">
        <w:trPr>
          <w:trHeight w:val="216"/>
        </w:trPr>
        <w:tc>
          <w:tcPr>
            <w:tcW w:w="912" w:type="dxa"/>
            <w:tcBorders>
              <w:top w:val="nil"/>
              <w:left w:val="nil"/>
              <w:bottom w:val="nil"/>
              <w:right w:val="nil"/>
            </w:tcBorders>
            <w:shd w:val="clear" w:color="auto" w:fill="auto"/>
            <w:vAlign w:val="center"/>
          </w:tcPr>
          <w:p w14:paraId="2162DFC3" w14:textId="77777777" w:rsidR="00A52050" w:rsidRPr="003D79DA" w:rsidRDefault="00A5205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4488" w:type="dxa"/>
            <w:tcBorders>
              <w:top w:val="nil"/>
              <w:left w:val="nil"/>
              <w:bottom w:val="nil"/>
              <w:right w:val="nil"/>
            </w:tcBorders>
            <w:shd w:val="clear" w:color="auto" w:fill="auto"/>
            <w:vAlign w:val="center"/>
          </w:tcPr>
          <w:p w14:paraId="692EF861" w14:textId="77777777" w:rsidR="00A52050" w:rsidRPr="003D79DA" w:rsidRDefault="00A52050" w:rsidP="00714044">
            <w:pPr>
              <w:ind w:left="-72"/>
              <w:rPr>
                <w:rFonts w:ascii="Consolas" w:hAnsi="Consolas" w:cs="Consolas"/>
                <w:sz w:val="18"/>
                <w:szCs w:val="18"/>
              </w:rPr>
            </w:pPr>
            <w:r w:rsidRPr="003D79DA">
              <w:rPr>
                <w:rFonts w:ascii="Consolas" w:hAnsi="Consolas" w:cs="Consolas"/>
                <w:sz w:val="18"/>
                <w:szCs w:val="18"/>
              </w:rPr>
              <w:t>NIU (under 17 years old, or no active duty)</w:t>
            </w:r>
          </w:p>
        </w:tc>
        <w:tc>
          <w:tcPr>
            <w:tcW w:w="1260" w:type="dxa"/>
            <w:tcBorders>
              <w:top w:val="nil"/>
              <w:left w:val="nil"/>
              <w:bottom w:val="nil"/>
              <w:right w:val="nil"/>
            </w:tcBorders>
            <w:shd w:val="clear" w:color="auto" w:fill="auto"/>
            <w:vAlign w:val="center"/>
          </w:tcPr>
          <w:p w14:paraId="49FB9873" w14:textId="5FDDA1AD"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4,112,344</w:t>
            </w:r>
          </w:p>
        </w:tc>
        <w:tc>
          <w:tcPr>
            <w:tcW w:w="1440" w:type="dxa"/>
            <w:tcBorders>
              <w:top w:val="nil"/>
              <w:left w:val="nil"/>
              <w:bottom w:val="nil"/>
              <w:right w:val="nil"/>
            </w:tcBorders>
            <w:vAlign w:val="center"/>
          </w:tcPr>
          <w:p w14:paraId="54144D3E" w14:textId="54904F60" w:rsidR="00A52050" w:rsidRPr="003D79DA" w:rsidRDefault="00A52050" w:rsidP="00714044">
            <w:pPr>
              <w:jc w:val="right"/>
              <w:rPr>
                <w:rFonts w:ascii="Consolas" w:hAnsi="Consolas" w:cs="Consolas"/>
                <w:sz w:val="18"/>
                <w:szCs w:val="18"/>
              </w:rPr>
            </w:pPr>
            <w:r w:rsidRPr="003D79DA">
              <w:rPr>
                <w:rFonts w:ascii="Consolas" w:hAnsi="Consolas" w:cs="Consolas"/>
                <w:color w:val="000000"/>
                <w:sz w:val="18"/>
                <w:szCs w:val="18"/>
              </w:rPr>
              <w:t>91.1</w:t>
            </w:r>
          </w:p>
        </w:tc>
      </w:tr>
      <w:tr w:rsidR="00A52050" w:rsidRPr="003D79DA" w14:paraId="348D3BE7" w14:textId="77777777" w:rsidTr="00A52050">
        <w:trPr>
          <w:trHeight w:val="216"/>
        </w:trPr>
        <w:tc>
          <w:tcPr>
            <w:tcW w:w="912" w:type="dxa"/>
            <w:tcBorders>
              <w:top w:val="nil"/>
              <w:left w:val="nil"/>
              <w:bottom w:val="nil"/>
              <w:right w:val="nil"/>
            </w:tcBorders>
            <w:shd w:val="clear" w:color="auto" w:fill="auto"/>
            <w:vAlign w:val="center"/>
            <w:hideMark/>
          </w:tcPr>
          <w:p w14:paraId="2E95127A"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88" w:type="dxa"/>
            <w:tcBorders>
              <w:top w:val="nil"/>
              <w:left w:val="nil"/>
              <w:bottom w:val="nil"/>
              <w:right w:val="nil"/>
            </w:tcBorders>
            <w:shd w:val="clear" w:color="auto" w:fill="auto"/>
            <w:vAlign w:val="center"/>
            <w:hideMark/>
          </w:tcPr>
          <w:p w14:paraId="27F29EAD" w14:textId="77777777" w:rsidR="00A52050" w:rsidRPr="003D79DA" w:rsidRDefault="00A52050" w:rsidP="00714044">
            <w:pPr>
              <w:ind w:left="-72"/>
              <w:rPr>
                <w:rFonts w:ascii="Consolas" w:hAnsi="Consolas" w:cs="Consolas"/>
                <w:sz w:val="18"/>
                <w:szCs w:val="20"/>
              </w:rPr>
            </w:pPr>
            <w:r w:rsidRPr="003D79DA">
              <w:rPr>
                <w:rFonts w:ascii="Consolas" w:hAnsi="Consolas" w:cs="Consolas"/>
                <w:sz w:val="18"/>
                <w:szCs w:val="20"/>
              </w:rPr>
              <w:t>Did not serve in this period</w:t>
            </w:r>
          </w:p>
        </w:tc>
        <w:tc>
          <w:tcPr>
            <w:tcW w:w="1260" w:type="dxa"/>
            <w:tcBorders>
              <w:top w:val="nil"/>
              <w:left w:val="nil"/>
              <w:bottom w:val="nil"/>
              <w:right w:val="nil"/>
            </w:tcBorders>
            <w:shd w:val="clear" w:color="auto" w:fill="auto"/>
            <w:vAlign w:val="center"/>
          </w:tcPr>
          <w:p w14:paraId="21BE09D9" w14:textId="3F41F46F"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397,738</w:t>
            </w:r>
          </w:p>
        </w:tc>
        <w:tc>
          <w:tcPr>
            <w:tcW w:w="1440" w:type="dxa"/>
            <w:tcBorders>
              <w:top w:val="nil"/>
              <w:left w:val="nil"/>
              <w:bottom w:val="nil"/>
              <w:right w:val="nil"/>
            </w:tcBorders>
            <w:vAlign w:val="center"/>
          </w:tcPr>
          <w:p w14:paraId="128C89C0" w14:textId="604B2901"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8.8</w:t>
            </w:r>
          </w:p>
        </w:tc>
      </w:tr>
      <w:tr w:rsidR="00A52050" w:rsidRPr="003D79DA" w14:paraId="7EDB0E99" w14:textId="77777777" w:rsidTr="00A52050">
        <w:trPr>
          <w:trHeight w:val="216"/>
        </w:trPr>
        <w:tc>
          <w:tcPr>
            <w:tcW w:w="912" w:type="dxa"/>
            <w:tcBorders>
              <w:top w:val="nil"/>
              <w:left w:val="nil"/>
              <w:bottom w:val="nil"/>
              <w:right w:val="nil"/>
            </w:tcBorders>
            <w:shd w:val="clear" w:color="auto" w:fill="auto"/>
            <w:vAlign w:val="center"/>
            <w:hideMark/>
          </w:tcPr>
          <w:p w14:paraId="293FECC1" w14:textId="77777777" w:rsidR="00A52050" w:rsidRPr="003D79DA" w:rsidRDefault="00A5205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4488" w:type="dxa"/>
            <w:tcBorders>
              <w:top w:val="nil"/>
              <w:left w:val="nil"/>
              <w:bottom w:val="nil"/>
              <w:right w:val="nil"/>
            </w:tcBorders>
            <w:shd w:val="clear" w:color="auto" w:fill="auto"/>
            <w:vAlign w:val="center"/>
            <w:hideMark/>
          </w:tcPr>
          <w:p w14:paraId="146A67CE" w14:textId="77777777" w:rsidR="00A52050" w:rsidRPr="003D79DA" w:rsidRDefault="00A52050" w:rsidP="00714044">
            <w:pPr>
              <w:ind w:left="-72"/>
              <w:rPr>
                <w:rFonts w:ascii="Consolas" w:hAnsi="Consolas" w:cs="Consolas"/>
                <w:color w:val="000000"/>
                <w:sz w:val="18"/>
                <w:szCs w:val="20"/>
              </w:rPr>
            </w:pPr>
            <w:r w:rsidRPr="003D79DA">
              <w:rPr>
                <w:rFonts w:ascii="Consolas" w:hAnsi="Consolas" w:cs="Consolas"/>
                <w:sz w:val="18"/>
                <w:szCs w:val="20"/>
              </w:rPr>
              <w:t>Served during NOV 1941 or earlier</w:t>
            </w:r>
          </w:p>
        </w:tc>
        <w:tc>
          <w:tcPr>
            <w:tcW w:w="1260" w:type="dxa"/>
            <w:tcBorders>
              <w:top w:val="nil"/>
              <w:left w:val="nil"/>
              <w:bottom w:val="nil"/>
              <w:right w:val="nil"/>
            </w:tcBorders>
            <w:shd w:val="clear" w:color="auto" w:fill="auto"/>
            <w:vAlign w:val="center"/>
          </w:tcPr>
          <w:p w14:paraId="511D0C72" w14:textId="3E70EDAB"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2,294</w:t>
            </w:r>
          </w:p>
        </w:tc>
        <w:tc>
          <w:tcPr>
            <w:tcW w:w="1440" w:type="dxa"/>
            <w:tcBorders>
              <w:top w:val="nil"/>
              <w:left w:val="nil"/>
              <w:bottom w:val="nil"/>
              <w:right w:val="nil"/>
            </w:tcBorders>
            <w:vAlign w:val="center"/>
          </w:tcPr>
          <w:p w14:paraId="62735D9C" w14:textId="0D5A9EF4" w:rsidR="00A52050" w:rsidRPr="003D79DA" w:rsidRDefault="00A52050" w:rsidP="00714044">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A52050" w:rsidRPr="003D79DA" w14:paraId="2C73B7D8" w14:textId="77777777" w:rsidTr="00A52050">
        <w:trPr>
          <w:trHeight w:val="216"/>
        </w:trPr>
        <w:tc>
          <w:tcPr>
            <w:tcW w:w="912" w:type="dxa"/>
            <w:tcBorders>
              <w:top w:val="nil"/>
              <w:left w:val="nil"/>
              <w:bottom w:val="nil"/>
              <w:right w:val="nil"/>
            </w:tcBorders>
            <w:shd w:val="clear" w:color="auto" w:fill="auto"/>
            <w:vAlign w:val="center"/>
          </w:tcPr>
          <w:p w14:paraId="34CBF71F" w14:textId="77777777" w:rsidR="00A52050" w:rsidRPr="003D79DA" w:rsidRDefault="00A52050" w:rsidP="00714044">
            <w:pPr>
              <w:jc w:val="right"/>
              <w:rPr>
                <w:rFonts w:ascii="Consolas" w:hAnsi="Consolas" w:cs="Consolas"/>
                <w:b/>
                <w:color w:val="000000"/>
                <w:sz w:val="18"/>
                <w:szCs w:val="18"/>
              </w:rPr>
            </w:pPr>
          </w:p>
        </w:tc>
        <w:tc>
          <w:tcPr>
            <w:tcW w:w="4488" w:type="dxa"/>
            <w:tcBorders>
              <w:top w:val="nil"/>
              <w:left w:val="nil"/>
              <w:bottom w:val="nil"/>
              <w:right w:val="nil"/>
            </w:tcBorders>
            <w:shd w:val="clear" w:color="auto" w:fill="auto"/>
            <w:vAlign w:val="center"/>
          </w:tcPr>
          <w:p w14:paraId="0FD43DB3" w14:textId="77777777" w:rsidR="00A52050" w:rsidRPr="003D79DA" w:rsidRDefault="00A52050"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260" w:type="dxa"/>
            <w:tcBorders>
              <w:top w:val="nil"/>
              <w:left w:val="nil"/>
              <w:bottom w:val="nil"/>
              <w:right w:val="nil"/>
            </w:tcBorders>
            <w:shd w:val="clear" w:color="auto" w:fill="auto"/>
            <w:vAlign w:val="center"/>
          </w:tcPr>
          <w:p w14:paraId="5C4FC2E8" w14:textId="6890A458"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AF53809" w14:textId="0FFDBC88" w:rsidR="00A52050" w:rsidRPr="003D79DA" w:rsidRDefault="00A5205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51179A8" w14:textId="77777777" w:rsidR="00CE454B" w:rsidRPr="003D79DA" w:rsidRDefault="00CE454B" w:rsidP="00714044"/>
    <w:p w14:paraId="372C55C6" w14:textId="77777777" w:rsidR="00D07F5D" w:rsidRPr="003D79DA" w:rsidRDefault="00D07F5D" w:rsidP="00714044">
      <w:pPr>
        <w:pStyle w:val="PlainText"/>
        <w:jc w:val="both"/>
        <w:rPr>
          <w:rFonts w:asciiTheme="minorHAnsi" w:eastAsia="MS Mincho" w:hAnsiTheme="minorHAnsi" w:cstheme="majorHAnsi"/>
          <w:b/>
          <w:sz w:val="24"/>
          <w:szCs w:val="22"/>
        </w:rPr>
        <w:sectPr w:rsidR="00D07F5D" w:rsidRPr="003D79DA" w:rsidSect="00881C93">
          <w:headerReference w:type="default" r:id="rId35"/>
          <w:pgSz w:w="12240" w:h="15840"/>
          <w:pgMar w:top="1440" w:right="1440" w:bottom="1440" w:left="1440" w:header="720" w:footer="432" w:gutter="0"/>
          <w:cols w:space="720"/>
          <w:docGrid w:linePitch="360"/>
        </w:sectPr>
      </w:pPr>
      <w:bookmarkStart w:id="100" w:name="MIGRAT"/>
    </w:p>
    <w:p w14:paraId="6F802BE3" w14:textId="474C1E10" w:rsidR="001E23EE" w:rsidRPr="003D79DA" w:rsidRDefault="009D696A"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Mobility Status</w:t>
      </w:r>
      <w:bookmarkStart w:id="101" w:name="MIG"/>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MIG</w:t>
      </w:r>
      <w:bookmarkEnd w:id="100"/>
      <w:bookmarkEnd w:id="101"/>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9471A"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06073DB7" w14:textId="77777777" w:rsidR="00A76F1A" w:rsidRPr="003D79DA" w:rsidRDefault="00A76F1A" w:rsidP="00714044">
      <w:pPr>
        <w:pStyle w:val="PlainText"/>
        <w:jc w:val="both"/>
        <w:rPr>
          <w:rFonts w:asciiTheme="minorHAnsi" w:eastAsia="MS Mincho" w:hAnsiTheme="minorHAnsi" w:cstheme="majorHAnsi"/>
          <w:b/>
          <w:sz w:val="22"/>
          <w:szCs w:val="22"/>
        </w:rPr>
      </w:pPr>
    </w:p>
    <w:p w14:paraId="405EDBBB" w14:textId="09251AC2" w:rsidR="009D696A"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D696A" w:rsidRPr="003D79DA">
        <w:rPr>
          <w:rFonts w:asciiTheme="minorHAnsi" w:eastAsia="MS Mincho" w:hAnsiTheme="minorHAnsi" w:cstheme="majorHAnsi"/>
          <w:b/>
          <w:sz w:val="22"/>
          <w:szCs w:val="22"/>
        </w:rPr>
        <w:t xml:space="preserve"> </w:t>
      </w:r>
      <w:r w:rsidR="009D696A" w:rsidRPr="003D79DA">
        <w:rPr>
          <w:rFonts w:asciiTheme="minorHAnsi" w:eastAsia="MS Mincho" w:hAnsiTheme="minorHAnsi" w:cstheme="majorHAnsi"/>
          <w:sz w:val="22"/>
          <w:szCs w:val="22"/>
        </w:rPr>
        <w:t xml:space="preserve">The data on residence 1 year prior to survey date were derived from answers to Question 14, which were asked of the population 1 year and older. </w:t>
      </w:r>
    </w:p>
    <w:p w14:paraId="122063C3" w14:textId="77777777" w:rsidR="009D696A" w:rsidRPr="003D79DA" w:rsidRDefault="009D696A" w:rsidP="00714044">
      <w:pPr>
        <w:pStyle w:val="PlainText"/>
        <w:jc w:val="both"/>
        <w:rPr>
          <w:rFonts w:asciiTheme="minorHAnsi" w:eastAsia="MS Mincho" w:hAnsiTheme="minorHAnsi" w:cstheme="majorHAnsi"/>
          <w:sz w:val="22"/>
          <w:szCs w:val="22"/>
        </w:rPr>
      </w:pPr>
    </w:p>
    <w:p w14:paraId="00FF1491" w14:textId="77777777" w:rsidR="00935C73" w:rsidRPr="003D79DA" w:rsidRDefault="00935C7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Residence 1 year ago is used in conjunction with location of current residence to determine the extent of residential mobility of the population and the resulting redistribution of the population across the various states, metropolitan areas, and regions of the country. </w:t>
      </w:r>
    </w:p>
    <w:p w14:paraId="54C4B3F3" w14:textId="77777777" w:rsidR="00935C73" w:rsidRPr="003D79DA" w:rsidRDefault="00935C73" w:rsidP="00714044">
      <w:pPr>
        <w:pStyle w:val="PlainText"/>
        <w:jc w:val="both"/>
        <w:rPr>
          <w:rFonts w:asciiTheme="minorHAnsi" w:eastAsia="MS Mincho" w:hAnsiTheme="minorHAnsi" w:cstheme="majorHAnsi"/>
          <w:sz w:val="22"/>
          <w:szCs w:val="22"/>
        </w:rPr>
      </w:pPr>
    </w:p>
    <w:p w14:paraId="7F9FE69C" w14:textId="77777777" w:rsidR="009D696A" w:rsidRPr="003D79DA" w:rsidRDefault="009D696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People who had moved from another residence in the United States or Puerto Rico 1 year earlier were asked to report the exact address (number and street name); the name of the city, town, or post office; the name of the U.S. county or municipio in Puerto Rico; state or Puerto Rico; and the ZIP Code where they lived 1 year ago. People living outside the United States and Puerto Rico were asked to report the name of the foreign country or U.S. Island Area where they were living 1 year ago. </w:t>
      </w:r>
    </w:p>
    <w:p w14:paraId="76CA7CD8" w14:textId="77777777" w:rsidR="009D696A" w:rsidRPr="003D79DA" w:rsidRDefault="009D696A" w:rsidP="00714044">
      <w:pPr>
        <w:pStyle w:val="PlainText"/>
        <w:jc w:val="both"/>
        <w:rPr>
          <w:rFonts w:asciiTheme="minorHAnsi" w:eastAsia="MS Mincho" w:hAnsiTheme="minorHAnsi" w:cstheme="majorHAnsi"/>
          <w:sz w:val="22"/>
          <w:szCs w:val="22"/>
        </w:rPr>
      </w:pPr>
    </w:p>
    <w:p w14:paraId="512452D8" w14:textId="77777777" w:rsidR="009D696A" w:rsidRPr="003D79DA" w:rsidRDefault="009D696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When no information on previous residence was reported for a person, information for other family members, if available, was used to assign a location of residence 1 year ago. All cases of nonresponse or incomplete response that were not assigned a previous residence based on information from other family members were allocated the previous residence of another person with similar characteristics who provided complete information.</w:t>
      </w:r>
    </w:p>
    <w:p w14:paraId="798B035B" w14:textId="77777777" w:rsidR="009D696A" w:rsidRPr="003D79DA" w:rsidRDefault="009D696A" w:rsidP="00714044">
      <w:pPr>
        <w:pStyle w:val="PlainText"/>
        <w:jc w:val="both"/>
        <w:rPr>
          <w:rFonts w:asciiTheme="minorHAnsi" w:eastAsia="MS Mincho" w:hAnsiTheme="minorHAnsi" w:cstheme="majorHAnsi"/>
          <w:b/>
          <w:sz w:val="22"/>
          <w:szCs w:val="22"/>
        </w:rPr>
      </w:pPr>
    </w:p>
    <w:p w14:paraId="650CA08F" w14:textId="193850BD" w:rsidR="009D696A" w:rsidRPr="003D79DA" w:rsidRDefault="009D696A" w:rsidP="00714044">
      <w:pPr>
        <w:pStyle w:val="PlainText"/>
        <w:jc w:val="both"/>
        <w:rPr>
          <w:rFonts w:asciiTheme="minorHAnsi" w:eastAsia="MS Mincho" w:hAnsiTheme="minorHAnsi" w:cstheme="majorHAnsi"/>
          <w:b/>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The category “Same house,” includes all people 1 year and over who did not move during the 1 year as well as those who had moved and returned to their residence 1 year</w:t>
      </w:r>
      <w:r w:rsidR="00935C73" w:rsidRPr="003D79DA">
        <w:rPr>
          <w:rFonts w:asciiTheme="minorHAnsi" w:eastAsia="MS Mincho" w:hAnsiTheme="minorHAnsi" w:cstheme="majorHAnsi"/>
          <w:sz w:val="22"/>
          <w:szCs w:val="22"/>
        </w:rPr>
        <w:t>.</w:t>
      </w:r>
    </w:p>
    <w:p w14:paraId="30787A5F" w14:textId="77777777" w:rsidR="009D696A" w:rsidRPr="003D79DA" w:rsidRDefault="009D696A" w:rsidP="00714044">
      <w:pPr>
        <w:pStyle w:val="PlainText"/>
        <w:jc w:val="both"/>
        <w:rPr>
          <w:rFonts w:asciiTheme="minorHAnsi" w:eastAsia="MS Mincho" w:hAnsiTheme="minorHAnsi" w:cstheme="majorHAnsi"/>
          <w:sz w:val="22"/>
          <w:szCs w:val="22"/>
        </w:rPr>
      </w:pPr>
    </w:p>
    <w:p w14:paraId="18FB61FC" w14:textId="77777777" w:rsidR="009D696A" w:rsidRPr="003D79DA" w:rsidRDefault="009D696A"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EEAC15B" w14:textId="15D73A52" w:rsidR="009D696A" w:rsidRPr="003D79DA" w:rsidRDefault="009D696A"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UMIG</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C33924" w:rsidRPr="003D79DA">
        <w:rPr>
          <w:rFonts w:asciiTheme="minorHAnsi" w:eastAsia="MS Mincho" w:hAnsiTheme="minorHAnsi" w:cs="Consolas"/>
          <w:sz w:val="22"/>
          <w:szCs w:val="22"/>
        </w:rPr>
        <w:t>/write-in</w:t>
      </w:r>
    </w:p>
    <w:p w14:paraId="0F08C4D6" w14:textId="5B826C84" w:rsidR="009D696A" w:rsidRPr="003D79DA" w:rsidRDefault="009D696A"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FMIG</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E73F41F" w14:textId="77777777" w:rsidR="009D696A" w:rsidRPr="003D79DA" w:rsidRDefault="009D696A" w:rsidP="00714044">
      <w:pPr>
        <w:pStyle w:val="PlainText"/>
        <w:tabs>
          <w:tab w:val="left" w:pos="2880"/>
        </w:tabs>
        <w:jc w:val="both"/>
        <w:rPr>
          <w:rFonts w:asciiTheme="minorHAnsi" w:eastAsia="MS Mincho" w:hAnsiTheme="minorHAnsi" w:cs="Consolas"/>
          <w:sz w:val="22"/>
          <w:szCs w:val="22"/>
        </w:rPr>
      </w:pPr>
    </w:p>
    <w:p w14:paraId="6DE73FAA" w14:textId="2432B2DB" w:rsidR="00D948C7" w:rsidRPr="003D79DA" w:rsidRDefault="00D948C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B824D86" w14:textId="77777777" w:rsidR="00D948C7" w:rsidRPr="003D79DA" w:rsidRDefault="00D948C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0E4F5C2" w14:textId="77777777" w:rsidR="00D948C7" w:rsidRPr="003D79DA" w:rsidRDefault="00D948C7" w:rsidP="00714044">
      <w:pPr>
        <w:pStyle w:val="PlainText"/>
        <w:jc w:val="both"/>
        <w:rPr>
          <w:rFonts w:asciiTheme="minorHAnsi" w:eastAsia="MS Mincho" w:hAnsiTheme="minorHAnsi" w:cs="Consolas"/>
          <w:sz w:val="22"/>
          <w:szCs w:val="22"/>
        </w:rPr>
      </w:pPr>
    </w:p>
    <w:p w14:paraId="216933D0" w14:textId="363F3B62" w:rsidR="009D696A" w:rsidRPr="003D79DA" w:rsidRDefault="009D696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5BF57147" w14:textId="56834EE5" w:rsidR="009D696A" w:rsidRPr="003D79DA" w:rsidRDefault="009D696A"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145A702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2078BE7" w14:textId="77777777" w:rsidR="009D696A" w:rsidRPr="003D79DA" w:rsidRDefault="009D696A" w:rsidP="00714044">
      <w:pPr>
        <w:pStyle w:val="PlainText"/>
        <w:jc w:val="both"/>
        <w:rPr>
          <w:rFonts w:asciiTheme="minorHAnsi" w:eastAsia="MS Mincho" w:hAnsiTheme="minorHAnsi" w:cs="Consolas"/>
          <w:sz w:val="24"/>
        </w:rPr>
      </w:pPr>
    </w:p>
    <w:tbl>
      <w:tblPr>
        <w:tblW w:w="9054" w:type="dxa"/>
        <w:tblInd w:w="108" w:type="dxa"/>
        <w:tblLayout w:type="fixed"/>
        <w:tblLook w:val="04A0" w:firstRow="1" w:lastRow="0" w:firstColumn="1" w:lastColumn="0" w:noHBand="0" w:noVBand="1"/>
      </w:tblPr>
      <w:tblGrid>
        <w:gridCol w:w="990"/>
        <w:gridCol w:w="5184"/>
        <w:gridCol w:w="1440"/>
        <w:gridCol w:w="1440"/>
      </w:tblGrid>
      <w:tr w:rsidR="00306DB7" w:rsidRPr="003D79DA" w14:paraId="37A36A1B" w14:textId="5D00B37A" w:rsidTr="001A5D72">
        <w:trPr>
          <w:trHeight w:val="216"/>
        </w:trPr>
        <w:tc>
          <w:tcPr>
            <w:tcW w:w="6174" w:type="dxa"/>
            <w:gridSpan w:val="2"/>
            <w:tcBorders>
              <w:top w:val="nil"/>
              <w:left w:val="nil"/>
              <w:bottom w:val="nil"/>
              <w:right w:val="nil"/>
            </w:tcBorders>
            <w:shd w:val="clear" w:color="auto" w:fill="auto"/>
            <w:vAlign w:val="center"/>
          </w:tcPr>
          <w:p w14:paraId="0EB642F7" w14:textId="28316B42" w:rsidR="00306DB7" w:rsidRPr="003D79DA" w:rsidRDefault="00306DB7"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0133B495" w14:textId="0AEC9AB9"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EF23764" w14:textId="31F85338"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06DB7" w:rsidRPr="003D79DA" w14:paraId="4CACA2AE" w14:textId="2D4402FF" w:rsidTr="001A5D72">
        <w:trPr>
          <w:trHeight w:val="216"/>
        </w:trPr>
        <w:tc>
          <w:tcPr>
            <w:tcW w:w="990" w:type="dxa"/>
            <w:tcBorders>
              <w:top w:val="nil"/>
              <w:left w:val="nil"/>
              <w:bottom w:val="nil"/>
              <w:right w:val="nil"/>
            </w:tcBorders>
            <w:shd w:val="clear" w:color="auto" w:fill="auto"/>
            <w:vAlign w:val="center"/>
          </w:tcPr>
          <w:p w14:paraId="308A37C9" w14:textId="77777777" w:rsidR="00306DB7" w:rsidRPr="003D79DA" w:rsidRDefault="00306DB7" w:rsidP="00714044">
            <w:pPr>
              <w:jc w:val="right"/>
              <w:rPr>
                <w:rFonts w:ascii="Consolas" w:hAnsi="Consolas" w:cs="Consolas"/>
                <w:sz w:val="18"/>
                <w:szCs w:val="20"/>
              </w:rPr>
            </w:pPr>
          </w:p>
        </w:tc>
        <w:tc>
          <w:tcPr>
            <w:tcW w:w="5184" w:type="dxa"/>
            <w:tcBorders>
              <w:top w:val="nil"/>
              <w:left w:val="nil"/>
              <w:bottom w:val="nil"/>
              <w:right w:val="nil"/>
            </w:tcBorders>
            <w:shd w:val="clear" w:color="auto" w:fill="auto"/>
            <w:vAlign w:val="center"/>
          </w:tcPr>
          <w:p w14:paraId="418AE8D8" w14:textId="77777777" w:rsidR="00306DB7" w:rsidRPr="003D79DA" w:rsidRDefault="00306DB7"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913839C" w14:textId="77777777" w:rsidR="00306DB7" w:rsidRPr="003D79DA" w:rsidRDefault="00306DB7"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2533BA4B" w14:textId="77777777" w:rsidR="00306DB7" w:rsidRPr="003D79DA" w:rsidRDefault="00306DB7" w:rsidP="00714044">
            <w:pPr>
              <w:jc w:val="right"/>
              <w:rPr>
                <w:rFonts w:ascii="Consolas" w:eastAsia="MS Mincho" w:hAnsi="Consolas" w:cs="Consolas"/>
                <w:b/>
                <w:bCs/>
                <w:color w:val="000000"/>
                <w:sz w:val="18"/>
                <w:szCs w:val="20"/>
              </w:rPr>
            </w:pPr>
          </w:p>
        </w:tc>
      </w:tr>
      <w:tr w:rsidR="001A5D72" w:rsidRPr="003D79DA" w14:paraId="1EDBEEB5" w14:textId="4C7E97ED" w:rsidTr="001A5D72">
        <w:trPr>
          <w:trHeight w:val="216"/>
        </w:trPr>
        <w:tc>
          <w:tcPr>
            <w:tcW w:w="990" w:type="dxa"/>
            <w:tcBorders>
              <w:top w:val="nil"/>
              <w:left w:val="nil"/>
              <w:bottom w:val="nil"/>
              <w:right w:val="nil"/>
            </w:tcBorders>
            <w:shd w:val="clear" w:color="auto" w:fill="auto"/>
            <w:vAlign w:val="center"/>
          </w:tcPr>
          <w:p w14:paraId="708B12D7" w14:textId="7E181076" w:rsidR="001A5D72" w:rsidRPr="003D79DA" w:rsidRDefault="001A5D72"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5184" w:type="dxa"/>
            <w:tcBorders>
              <w:top w:val="nil"/>
              <w:left w:val="nil"/>
              <w:bottom w:val="nil"/>
              <w:right w:val="nil"/>
            </w:tcBorders>
            <w:shd w:val="clear" w:color="auto" w:fill="auto"/>
            <w:vAlign w:val="center"/>
          </w:tcPr>
          <w:p w14:paraId="225EA3AA" w14:textId="3F282304" w:rsidR="001A5D72" w:rsidRPr="003D79DA" w:rsidRDefault="001A5D72" w:rsidP="00714044">
            <w:pPr>
              <w:ind w:left="-72"/>
              <w:rPr>
                <w:rFonts w:ascii="Consolas" w:eastAsia="MS Mincho" w:hAnsi="Consolas" w:cs="Consolas"/>
                <w:sz w:val="18"/>
                <w:szCs w:val="20"/>
              </w:rPr>
            </w:pPr>
            <w:r w:rsidRPr="003D79DA">
              <w:rPr>
                <w:rFonts w:ascii="Consolas" w:eastAsia="MS Mincho" w:hAnsi="Consolas" w:cs="Consolas"/>
                <w:sz w:val="18"/>
                <w:szCs w:val="20"/>
              </w:rPr>
              <w:t>NIU (under 1 year old)</w:t>
            </w:r>
          </w:p>
        </w:tc>
        <w:tc>
          <w:tcPr>
            <w:tcW w:w="1440" w:type="dxa"/>
            <w:tcBorders>
              <w:top w:val="nil"/>
              <w:left w:val="nil"/>
              <w:bottom w:val="nil"/>
              <w:right w:val="nil"/>
            </w:tcBorders>
            <w:shd w:val="clear" w:color="auto" w:fill="auto"/>
            <w:vAlign w:val="center"/>
          </w:tcPr>
          <w:p w14:paraId="23B982CE" w14:textId="66E8BD46"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52,549</w:t>
            </w:r>
          </w:p>
        </w:tc>
        <w:tc>
          <w:tcPr>
            <w:tcW w:w="1440" w:type="dxa"/>
            <w:tcBorders>
              <w:top w:val="nil"/>
              <w:left w:val="nil"/>
              <w:bottom w:val="nil"/>
              <w:right w:val="nil"/>
            </w:tcBorders>
            <w:shd w:val="clear" w:color="auto" w:fill="auto"/>
            <w:vAlign w:val="center"/>
          </w:tcPr>
          <w:p w14:paraId="2F974048" w14:textId="09B2019F"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1.2</w:t>
            </w:r>
          </w:p>
        </w:tc>
      </w:tr>
      <w:tr w:rsidR="001A5D72" w:rsidRPr="003D79DA" w14:paraId="496B923C" w14:textId="5889D42F" w:rsidTr="001A5D72">
        <w:trPr>
          <w:trHeight w:val="216"/>
        </w:trPr>
        <w:tc>
          <w:tcPr>
            <w:tcW w:w="990" w:type="dxa"/>
            <w:tcBorders>
              <w:top w:val="nil"/>
              <w:left w:val="nil"/>
              <w:bottom w:val="nil"/>
              <w:right w:val="nil"/>
            </w:tcBorders>
            <w:shd w:val="clear" w:color="auto" w:fill="auto"/>
            <w:vAlign w:val="center"/>
          </w:tcPr>
          <w:p w14:paraId="48DE8189" w14:textId="77777777" w:rsidR="001A5D72" w:rsidRPr="003D79DA" w:rsidRDefault="001A5D72"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5184" w:type="dxa"/>
            <w:tcBorders>
              <w:top w:val="nil"/>
              <w:left w:val="nil"/>
              <w:bottom w:val="nil"/>
              <w:right w:val="nil"/>
            </w:tcBorders>
            <w:shd w:val="clear" w:color="auto" w:fill="auto"/>
            <w:vAlign w:val="center"/>
          </w:tcPr>
          <w:p w14:paraId="1B1C3E03" w14:textId="77777777" w:rsidR="001A5D72" w:rsidRPr="003D79DA" w:rsidRDefault="001A5D72" w:rsidP="00714044">
            <w:pPr>
              <w:ind w:left="-72"/>
              <w:rPr>
                <w:rFonts w:ascii="Consolas" w:hAnsi="Consolas" w:cs="Consolas"/>
                <w:color w:val="000000"/>
                <w:sz w:val="18"/>
                <w:szCs w:val="20"/>
              </w:rPr>
            </w:pPr>
            <w:r w:rsidRPr="003D79DA">
              <w:rPr>
                <w:rFonts w:ascii="Consolas" w:eastAsia="MS Mincho" w:hAnsi="Consolas" w:cs="Consolas"/>
                <w:sz w:val="18"/>
                <w:szCs w:val="20"/>
              </w:rPr>
              <w:t>Yes, same house (nonmovers)</w:t>
            </w:r>
          </w:p>
        </w:tc>
        <w:tc>
          <w:tcPr>
            <w:tcW w:w="1440" w:type="dxa"/>
            <w:tcBorders>
              <w:top w:val="nil"/>
              <w:left w:val="nil"/>
              <w:bottom w:val="nil"/>
              <w:right w:val="nil"/>
            </w:tcBorders>
            <w:shd w:val="clear" w:color="auto" w:fill="auto"/>
            <w:vAlign w:val="center"/>
          </w:tcPr>
          <w:p w14:paraId="2583B961" w14:textId="0CF4E66A"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3,872,004</w:t>
            </w:r>
          </w:p>
        </w:tc>
        <w:tc>
          <w:tcPr>
            <w:tcW w:w="1440" w:type="dxa"/>
            <w:tcBorders>
              <w:top w:val="nil"/>
              <w:left w:val="nil"/>
              <w:bottom w:val="nil"/>
              <w:right w:val="nil"/>
            </w:tcBorders>
            <w:vAlign w:val="center"/>
          </w:tcPr>
          <w:p w14:paraId="3A9DFA99" w14:textId="2A382615"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85.8</w:t>
            </w:r>
          </w:p>
        </w:tc>
      </w:tr>
      <w:tr w:rsidR="001A5D72" w:rsidRPr="003D79DA" w14:paraId="42D9E43F" w14:textId="59A38C28" w:rsidTr="001A5D72">
        <w:trPr>
          <w:trHeight w:val="216"/>
        </w:trPr>
        <w:tc>
          <w:tcPr>
            <w:tcW w:w="990" w:type="dxa"/>
            <w:tcBorders>
              <w:top w:val="nil"/>
              <w:left w:val="nil"/>
              <w:bottom w:val="nil"/>
              <w:right w:val="nil"/>
            </w:tcBorders>
            <w:shd w:val="clear" w:color="auto" w:fill="auto"/>
            <w:vAlign w:val="center"/>
          </w:tcPr>
          <w:p w14:paraId="3ED5D306" w14:textId="77777777" w:rsidR="001A5D72" w:rsidRPr="003D79DA" w:rsidRDefault="001A5D72"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184" w:type="dxa"/>
            <w:tcBorders>
              <w:top w:val="nil"/>
              <w:left w:val="nil"/>
              <w:bottom w:val="nil"/>
              <w:right w:val="nil"/>
            </w:tcBorders>
            <w:shd w:val="clear" w:color="auto" w:fill="auto"/>
            <w:vAlign w:val="center"/>
          </w:tcPr>
          <w:p w14:paraId="2C0D751B" w14:textId="77777777" w:rsidR="001A5D72" w:rsidRPr="003D79DA" w:rsidRDefault="001A5D72" w:rsidP="00714044">
            <w:pPr>
              <w:ind w:left="-72"/>
              <w:rPr>
                <w:rFonts w:ascii="Consolas" w:hAnsi="Consolas" w:cs="Consolas"/>
                <w:color w:val="000000"/>
                <w:sz w:val="18"/>
                <w:szCs w:val="20"/>
              </w:rPr>
            </w:pPr>
            <w:r w:rsidRPr="003D79DA">
              <w:rPr>
                <w:rFonts w:ascii="Consolas" w:eastAsia="MS Mincho" w:hAnsi="Consolas" w:cs="Consolas"/>
                <w:sz w:val="18"/>
                <w:szCs w:val="20"/>
              </w:rPr>
              <w:t>No, outside the United States and Puerto Rico</w:t>
            </w:r>
          </w:p>
        </w:tc>
        <w:tc>
          <w:tcPr>
            <w:tcW w:w="1440" w:type="dxa"/>
            <w:tcBorders>
              <w:top w:val="nil"/>
              <w:left w:val="nil"/>
              <w:bottom w:val="nil"/>
              <w:right w:val="nil"/>
            </w:tcBorders>
            <w:shd w:val="clear" w:color="auto" w:fill="auto"/>
            <w:vAlign w:val="center"/>
          </w:tcPr>
          <w:p w14:paraId="1B52642D" w14:textId="4719C899"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22,564</w:t>
            </w:r>
          </w:p>
        </w:tc>
        <w:tc>
          <w:tcPr>
            <w:tcW w:w="1440" w:type="dxa"/>
            <w:tcBorders>
              <w:top w:val="nil"/>
              <w:left w:val="nil"/>
              <w:bottom w:val="nil"/>
              <w:right w:val="nil"/>
            </w:tcBorders>
            <w:vAlign w:val="center"/>
          </w:tcPr>
          <w:p w14:paraId="7244CCCB" w14:textId="43316EAC"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0.5</w:t>
            </w:r>
          </w:p>
        </w:tc>
      </w:tr>
      <w:tr w:rsidR="001A5D72" w:rsidRPr="003D79DA" w14:paraId="41AC44C6" w14:textId="54718806" w:rsidTr="001A5D72">
        <w:trPr>
          <w:trHeight w:val="216"/>
        </w:trPr>
        <w:tc>
          <w:tcPr>
            <w:tcW w:w="990" w:type="dxa"/>
            <w:tcBorders>
              <w:top w:val="nil"/>
              <w:left w:val="nil"/>
              <w:bottom w:val="nil"/>
              <w:right w:val="nil"/>
            </w:tcBorders>
            <w:shd w:val="clear" w:color="auto" w:fill="auto"/>
          </w:tcPr>
          <w:p w14:paraId="3C160CD2" w14:textId="77777777" w:rsidR="001A5D72" w:rsidRPr="003D79DA" w:rsidRDefault="001A5D72"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5184" w:type="dxa"/>
            <w:tcBorders>
              <w:top w:val="nil"/>
              <w:left w:val="nil"/>
              <w:bottom w:val="nil"/>
              <w:right w:val="nil"/>
            </w:tcBorders>
            <w:shd w:val="clear" w:color="auto" w:fill="auto"/>
            <w:vAlign w:val="center"/>
          </w:tcPr>
          <w:p w14:paraId="34F69627" w14:textId="77777777" w:rsidR="001A5D72" w:rsidRPr="003D79DA" w:rsidRDefault="001A5D72" w:rsidP="00714044">
            <w:pPr>
              <w:ind w:left="-72"/>
              <w:rPr>
                <w:rFonts w:ascii="Consolas" w:hAnsi="Consolas" w:cs="Consolas"/>
                <w:sz w:val="18"/>
                <w:szCs w:val="20"/>
              </w:rPr>
            </w:pPr>
            <w:r w:rsidRPr="003D79DA">
              <w:rPr>
                <w:rFonts w:ascii="Consolas" w:eastAsia="MS Mincho" w:hAnsi="Consolas" w:cs="Consolas"/>
                <w:sz w:val="18"/>
                <w:szCs w:val="20"/>
              </w:rPr>
              <w:t>No, different house in the United States or Puerto Rico (movers)</w:t>
            </w:r>
          </w:p>
        </w:tc>
        <w:tc>
          <w:tcPr>
            <w:tcW w:w="1440" w:type="dxa"/>
            <w:tcBorders>
              <w:top w:val="nil"/>
              <w:left w:val="nil"/>
              <w:bottom w:val="nil"/>
              <w:right w:val="nil"/>
            </w:tcBorders>
            <w:shd w:val="clear" w:color="auto" w:fill="auto"/>
            <w:vAlign w:val="center"/>
          </w:tcPr>
          <w:p w14:paraId="335CCEED" w14:textId="77777777" w:rsidR="001A5D72" w:rsidRPr="003D79DA" w:rsidRDefault="001A5D72" w:rsidP="00714044">
            <w:pPr>
              <w:jc w:val="right"/>
              <w:rPr>
                <w:rFonts w:ascii="Consolas" w:hAnsi="Consolas" w:cs="Consolas"/>
                <w:color w:val="000000"/>
                <w:sz w:val="18"/>
                <w:szCs w:val="18"/>
              </w:rPr>
            </w:pPr>
          </w:p>
          <w:p w14:paraId="72EB230B" w14:textId="5A6F9533"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565,259</w:t>
            </w:r>
          </w:p>
        </w:tc>
        <w:tc>
          <w:tcPr>
            <w:tcW w:w="1440" w:type="dxa"/>
            <w:tcBorders>
              <w:top w:val="nil"/>
              <w:left w:val="nil"/>
              <w:bottom w:val="nil"/>
              <w:right w:val="nil"/>
            </w:tcBorders>
            <w:vAlign w:val="center"/>
          </w:tcPr>
          <w:p w14:paraId="0A7B2840" w14:textId="77777777" w:rsidR="001A5D72" w:rsidRPr="003D79DA" w:rsidRDefault="001A5D72" w:rsidP="00714044">
            <w:pPr>
              <w:jc w:val="right"/>
              <w:rPr>
                <w:rFonts w:ascii="Consolas" w:hAnsi="Consolas" w:cs="Consolas"/>
                <w:color w:val="000000"/>
                <w:sz w:val="18"/>
                <w:szCs w:val="18"/>
              </w:rPr>
            </w:pPr>
          </w:p>
          <w:p w14:paraId="227C26D2" w14:textId="05BBA1C5" w:rsidR="001A5D72" w:rsidRPr="003D79DA" w:rsidRDefault="001A5D72" w:rsidP="00714044">
            <w:pPr>
              <w:jc w:val="right"/>
              <w:rPr>
                <w:rFonts w:ascii="Consolas" w:hAnsi="Consolas" w:cs="Consolas"/>
                <w:color w:val="000000"/>
                <w:sz w:val="18"/>
                <w:szCs w:val="20"/>
              </w:rPr>
            </w:pPr>
            <w:r w:rsidRPr="003D79DA">
              <w:rPr>
                <w:rFonts w:ascii="Consolas" w:hAnsi="Consolas" w:cs="Consolas"/>
                <w:color w:val="000000"/>
                <w:sz w:val="18"/>
                <w:szCs w:val="18"/>
              </w:rPr>
              <w:t>12.5</w:t>
            </w:r>
          </w:p>
        </w:tc>
      </w:tr>
      <w:tr w:rsidR="001A5D72" w:rsidRPr="003D79DA" w14:paraId="187F10A4" w14:textId="0FEA1B90" w:rsidTr="001A5D72">
        <w:trPr>
          <w:trHeight w:val="216"/>
        </w:trPr>
        <w:tc>
          <w:tcPr>
            <w:tcW w:w="990" w:type="dxa"/>
            <w:tcBorders>
              <w:top w:val="nil"/>
              <w:left w:val="nil"/>
              <w:bottom w:val="nil"/>
              <w:right w:val="nil"/>
            </w:tcBorders>
            <w:shd w:val="clear" w:color="auto" w:fill="auto"/>
            <w:vAlign w:val="center"/>
          </w:tcPr>
          <w:p w14:paraId="61849FFA" w14:textId="77777777" w:rsidR="001A5D72" w:rsidRPr="003D79DA" w:rsidRDefault="001A5D72" w:rsidP="00714044">
            <w:pPr>
              <w:jc w:val="right"/>
              <w:rPr>
                <w:rFonts w:ascii="Consolas" w:eastAsia="MS Mincho" w:hAnsi="Consolas" w:cs="Consolas"/>
                <w:b/>
                <w:color w:val="000000"/>
                <w:sz w:val="18"/>
                <w:szCs w:val="20"/>
              </w:rPr>
            </w:pPr>
          </w:p>
        </w:tc>
        <w:tc>
          <w:tcPr>
            <w:tcW w:w="5184" w:type="dxa"/>
            <w:tcBorders>
              <w:top w:val="nil"/>
              <w:left w:val="nil"/>
              <w:bottom w:val="nil"/>
              <w:right w:val="nil"/>
            </w:tcBorders>
            <w:shd w:val="clear" w:color="auto" w:fill="auto"/>
            <w:vAlign w:val="center"/>
          </w:tcPr>
          <w:p w14:paraId="37FA24BE" w14:textId="79714D1C" w:rsidR="001A5D72" w:rsidRPr="003D79DA" w:rsidRDefault="001A5D72" w:rsidP="00714044">
            <w:pPr>
              <w:tabs>
                <w:tab w:val="left" w:pos="3617"/>
              </w:tabs>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2606E95" w14:textId="0A39A6AF" w:rsidR="001A5D72" w:rsidRPr="003D79DA" w:rsidRDefault="001A5D72"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3300B8D" w14:textId="60BC502E" w:rsidR="001A5D72" w:rsidRPr="003D79DA" w:rsidRDefault="001A5D72"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08D72970" w14:textId="77777777" w:rsidR="009D696A" w:rsidRPr="003D79DA" w:rsidRDefault="009D696A" w:rsidP="00714044">
      <w:pPr>
        <w:spacing w:after="240"/>
        <w:rPr>
          <w:rFonts w:asciiTheme="minorHAnsi" w:eastAsia="MS Mincho" w:hAnsiTheme="minorHAnsi" w:cs="Consolas"/>
          <w:sz w:val="16"/>
          <w:szCs w:val="16"/>
        </w:rPr>
      </w:pPr>
      <w:r w:rsidRPr="003D79DA">
        <w:rPr>
          <w:rFonts w:asciiTheme="minorHAnsi" w:eastAsia="MS Mincho" w:hAnsiTheme="minorHAnsi" w:cs="Consolas"/>
          <w:sz w:val="16"/>
          <w:szCs w:val="16"/>
        </w:rPr>
        <w:br w:type="page"/>
      </w:r>
    </w:p>
    <w:p w14:paraId="7A3E2F9B" w14:textId="77777777" w:rsidR="009D696A" w:rsidRPr="003D79DA" w:rsidRDefault="009D696A" w:rsidP="00714044">
      <w:pPr>
        <w:spacing w:after="240"/>
        <w:rPr>
          <w:rFonts w:asciiTheme="minorHAnsi" w:eastAsia="MS Mincho" w:hAnsiTheme="minorHAnsi" w:cstheme="majorHAnsi"/>
          <w:b/>
          <w:sz w:val="26"/>
          <w:szCs w:val="26"/>
        </w:rPr>
        <w:sectPr w:rsidR="009D696A" w:rsidRPr="003D79DA" w:rsidSect="001336B4">
          <w:headerReference w:type="default" r:id="rId36"/>
          <w:pgSz w:w="12240" w:h="15840"/>
          <w:pgMar w:top="1440" w:right="1440" w:bottom="1440" w:left="1440" w:header="720" w:footer="432" w:gutter="0"/>
          <w:cols w:space="720"/>
          <w:docGrid w:linePitch="360"/>
        </w:sectPr>
      </w:pPr>
    </w:p>
    <w:p w14:paraId="33930722" w14:textId="604864B7" w:rsidR="001E23EE" w:rsidRPr="003D79DA" w:rsidRDefault="00540DC4"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Household Income</w:t>
      </w:r>
      <w:bookmarkStart w:id="102" w:name="HINC"/>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HINC</w:t>
      </w:r>
      <w:bookmarkEnd w:id="102"/>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C7518D"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5EDD3D4C" w14:textId="23209223" w:rsidR="00540DC4" w:rsidRPr="003D79DA" w:rsidRDefault="00540DC4" w:rsidP="00714044">
      <w:pPr>
        <w:pStyle w:val="PlainText"/>
        <w:jc w:val="both"/>
        <w:rPr>
          <w:rFonts w:asciiTheme="minorHAnsi" w:eastAsia="MS Mincho" w:hAnsiTheme="minorHAnsi" w:cstheme="majorHAnsi"/>
          <w:b/>
          <w:sz w:val="22"/>
          <w:szCs w:val="22"/>
        </w:rPr>
      </w:pPr>
    </w:p>
    <w:p w14:paraId="68857475" w14:textId="516393C4" w:rsidR="00540DC4"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540DC4" w:rsidRPr="003D79DA">
        <w:rPr>
          <w:rFonts w:asciiTheme="minorHAnsi" w:eastAsia="MS Mincho" w:hAnsiTheme="minorHAnsi" w:cstheme="majorHAnsi"/>
          <w:sz w:val="22"/>
          <w:szCs w:val="22"/>
        </w:rPr>
        <w:t xml:space="preserve"> “Household Income” refers to the income of the householder and all other individuals 15 years old and over in the household, whether they are related to the householder or not. </w:t>
      </w:r>
    </w:p>
    <w:p w14:paraId="62D1A343" w14:textId="77777777" w:rsidR="00540DC4" w:rsidRPr="003D79DA" w:rsidRDefault="00540DC4" w:rsidP="00714044">
      <w:pPr>
        <w:pStyle w:val="PlainText"/>
        <w:jc w:val="both"/>
        <w:rPr>
          <w:rFonts w:asciiTheme="minorHAnsi" w:eastAsia="MS Mincho" w:hAnsiTheme="minorHAnsi" w:cstheme="majorHAnsi"/>
          <w:sz w:val="22"/>
          <w:szCs w:val="22"/>
        </w:rPr>
      </w:pPr>
    </w:p>
    <w:p w14:paraId="1F713DB9" w14:textId="77777777"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Because many households consist of only one person, average household income is usually less than average family income. Although the household income statistics cover the past 12 months, the characteristics of individuals and the composition of households refer to the time of interview. Thus, the income of the household does not include amounts received by individuals who were members of the household during all or part of the past 12 months if these individuals no longer resided in the household at the time of interview. Similarly, income amounts reported by individuals who did not reside in the household during the past 12 months but who were members of the household at the time of interview are included. However, the composition of most households was the same during the past 12 months as at the time of interview.</w:t>
      </w:r>
    </w:p>
    <w:p w14:paraId="5659A9C3" w14:textId="77777777" w:rsidR="00540DC4" w:rsidRPr="003D79DA" w:rsidRDefault="00540DC4" w:rsidP="00714044">
      <w:pPr>
        <w:pStyle w:val="PlainText"/>
        <w:jc w:val="both"/>
        <w:rPr>
          <w:rFonts w:asciiTheme="minorHAnsi" w:eastAsia="MS Mincho" w:hAnsiTheme="minorHAnsi" w:cstheme="majorHAnsi"/>
          <w:b/>
          <w:sz w:val="22"/>
          <w:szCs w:val="22"/>
        </w:rPr>
      </w:pPr>
    </w:p>
    <w:p w14:paraId="3D1D078B" w14:textId="4C4A1153"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CAUTION: HINC is not a truly continuous variable. A value of 1 represents a break-even condition, while 0 represents No/None with regard to this income measure. Negative values and positive values of and 2 or greater represent continuous dollar values.</w:t>
      </w:r>
    </w:p>
    <w:p w14:paraId="508784DA" w14:textId="77777777" w:rsidR="00210B93" w:rsidRPr="003D79DA" w:rsidRDefault="00210B93" w:rsidP="00714044">
      <w:pPr>
        <w:pStyle w:val="PlainText"/>
        <w:jc w:val="both"/>
        <w:rPr>
          <w:rFonts w:asciiTheme="minorHAnsi" w:eastAsia="MS Mincho" w:hAnsiTheme="minorHAnsi" w:cstheme="majorHAnsi"/>
          <w:b/>
          <w:sz w:val="22"/>
          <w:szCs w:val="22"/>
        </w:rPr>
      </w:pPr>
    </w:p>
    <w:p w14:paraId="48D28996" w14:textId="6CB754EB"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935C73" w:rsidRPr="003D79DA">
        <w:rPr>
          <w:rFonts w:asciiTheme="minorHAnsi" w:eastAsia="MS Mincho" w:hAnsiTheme="minorHAnsi" w:cstheme="majorHAnsi"/>
          <w:sz w:val="22"/>
          <w:szCs w:val="22"/>
        </w:rPr>
        <w:t>CPI-adjusted household income (AHINC):</w:t>
      </w:r>
      <w:r w:rsidR="00935C73"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Income components were reported for the 12 months preceding the interview month. Monthly Consumer Price Indices (CPI) factors were used to inflation-adjust these components to a reference calendar year (January through December). For example, a household interviewed in March 2008 reports their income for March 2007 through February 2008. Their income is adjusted to the 2008 reference calendar year by multiplying their reported income by 2008 average annual CPI (January–December 2008) and then dividing by the average CPI for March 2007–February 2008.</w:t>
      </w:r>
    </w:p>
    <w:p w14:paraId="4FF520F9" w14:textId="77777777" w:rsidR="00540DC4" w:rsidRPr="003D79DA" w:rsidRDefault="00540DC4" w:rsidP="00714044">
      <w:pPr>
        <w:pStyle w:val="PlainText"/>
        <w:jc w:val="both"/>
        <w:rPr>
          <w:rFonts w:asciiTheme="minorHAnsi" w:eastAsia="MS Mincho" w:hAnsiTheme="minorHAnsi" w:cstheme="majorHAnsi"/>
          <w:sz w:val="22"/>
          <w:szCs w:val="22"/>
        </w:rPr>
      </w:pPr>
    </w:p>
    <w:p w14:paraId="09FED65D" w14:textId="77777777" w:rsidR="00540DC4" w:rsidRPr="003D79DA" w:rsidRDefault="00540DC4"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0726277" w14:textId="608AC38E" w:rsidR="00540DC4" w:rsidRPr="003D79DA" w:rsidRDefault="00540DC4"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theme="majorHAnsi"/>
          <w:b/>
          <w:sz w:val="22"/>
          <w:szCs w:val="22"/>
        </w:rPr>
        <w:t>AHINC</w:t>
      </w:r>
      <w:r w:rsidRPr="003D79DA">
        <w:rPr>
          <w:rFonts w:asciiTheme="minorHAnsi" w:eastAsia="MS Mincho" w:hAnsiTheme="minorHAnsi" w:cs="Consolas"/>
          <w:sz w:val="22"/>
          <w:szCs w:val="22"/>
        </w:rPr>
        <w:t xml:space="preserve">: CPI-adjusted </w:t>
      </w:r>
      <w:r w:rsidR="00935C73" w:rsidRPr="003D79DA">
        <w:rPr>
          <w:rFonts w:asciiTheme="minorHAnsi" w:eastAsia="MS Mincho" w:hAnsiTheme="minorHAnsi" w:cs="Consolas"/>
          <w:sz w:val="22"/>
          <w:szCs w:val="22"/>
        </w:rPr>
        <w:t>household</w:t>
      </w:r>
      <w:r w:rsidRPr="003D79DA">
        <w:rPr>
          <w:rFonts w:asciiTheme="minorHAnsi" w:eastAsia="MS Mincho" w:hAnsiTheme="minorHAnsi" w:cs="Consolas"/>
          <w:sz w:val="22"/>
          <w:szCs w:val="22"/>
        </w:rPr>
        <w:t xml:space="preserve"> income</w:t>
      </w:r>
    </w:p>
    <w:p w14:paraId="0F3816F2" w14:textId="77777777" w:rsidR="00540DC4" w:rsidRPr="003D79DA" w:rsidRDefault="00540DC4" w:rsidP="00714044">
      <w:pPr>
        <w:pStyle w:val="PlainText"/>
        <w:tabs>
          <w:tab w:val="left" w:pos="2880"/>
        </w:tabs>
        <w:jc w:val="both"/>
        <w:rPr>
          <w:rFonts w:asciiTheme="minorHAnsi" w:eastAsia="MS Mincho" w:hAnsiTheme="minorHAnsi" w:cs="Consolas"/>
          <w:sz w:val="22"/>
          <w:szCs w:val="22"/>
        </w:rPr>
      </w:pPr>
    </w:p>
    <w:p w14:paraId="75D4FFBA" w14:textId="77777777" w:rsidR="00540DC4" w:rsidRPr="003D79DA" w:rsidRDefault="00540DC4"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07637D28" w14:textId="77777777" w:rsidR="00540DC4" w:rsidRPr="003D79DA" w:rsidRDefault="00540DC4"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9.</w:t>
      </w:r>
    </w:p>
    <w:p w14:paraId="0EC5214E" w14:textId="77777777" w:rsidR="00540DC4" w:rsidRPr="003D79DA" w:rsidRDefault="00540DC4" w:rsidP="00714044">
      <w:pPr>
        <w:pStyle w:val="PlainText"/>
        <w:jc w:val="both"/>
        <w:rPr>
          <w:rFonts w:asciiTheme="minorHAnsi" w:eastAsia="MS Mincho" w:hAnsiTheme="minorHAnsi" w:cs="Consolas"/>
          <w:sz w:val="22"/>
          <w:szCs w:val="22"/>
        </w:rPr>
      </w:pPr>
    </w:p>
    <w:p w14:paraId="531FFA42" w14:textId="0A3E2D39" w:rsidR="00540DC4" w:rsidRPr="003D79DA" w:rsidRDefault="00540DC4"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C8D1F78"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CD0A3AD" w14:textId="77777777" w:rsidR="00540DC4" w:rsidRPr="003D79DA" w:rsidRDefault="00540DC4" w:rsidP="00714044">
      <w:pPr>
        <w:pStyle w:val="PlainText"/>
        <w:jc w:val="both"/>
        <w:rPr>
          <w:rFonts w:asciiTheme="minorHAnsi" w:eastAsia="MS Mincho" w:hAnsiTheme="minorHAnsi" w:cs="Consolas"/>
          <w:sz w:val="22"/>
          <w:szCs w:val="16"/>
        </w:rPr>
      </w:pPr>
    </w:p>
    <w:tbl>
      <w:tblPr>
        <w:tblW w:w="7245" w:type="dxa"/>
        <w:tblInd w:w="108" w:type="dxa"/>
        <w:tblLayout w:type="fixed"/>
        <w:tblLook w:val="04A0" w:firstRow="1" w:lastRow="0" w:firstColumn="1" w:lastColumn="0" w:noHBand="0" w:noVBand="1"/>
      </w:tblPr>
      <w:tblGrid>
        <w:gridCol w:w="1485"/>
        <w:gridCol w:w="2880"/>
        <w:gridCol w:w="1440"/>
        <w:gridCol w:w="1440"/>
      </w:tblGrid>
      <w:tr w:rsidR="00540DC4" w:rsidRPr="003D79DA" w14:paraId="5795C01C" w14:textId="77777777" w:rsidTr="0059261D">
        <w:trPr>
          <w:trHeight w:val="216"/>
        </w:trPr>
        <w:tc>
          <w:tcPr>
            <w:tcW w:w="4365" w:type="dxa"/>
            <w:gridSpan w:val="2"/>
            <w:tcBorders>
              <w:top w:val="nil"/>
              <w:left w:val="nil"/>
              <w:bottom w:val="nil"/>
              <w:right w:val="nil"/>
            </w:tcBorders>
            <w:shd w:val="clear" w:color="auto" w:fill="auto"/>
            <w:vAlign w:val="center"/>
          </w:tcPr>
          <w:p w14:paraId="3B23D454" w14:textId="77777777" w:rsidR="00540DC4" w:rsidRPr="003D79DA" w:rsidRDefault="00540DC4"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89561FF" w14:textId="77777777" w:rsidR="00540DC4" w:rsidRPr="003D79DA" w:rsidRDefault="00540DC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5DD586A" w14:textId="77777777" w:rsidR="00540DC4" w:rsidRPr="003D79DA" w:rsidRDefault="00540DC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540DC4" w:rsidRPr="003D79DA" w14:paraId="779A4FB5" w14:textId="77777777" w:rsidTr="0059261D">
        <w:trPr>
          <w:trHeight w:val="216"/>
        </w:trPr>
        <w:tc>
          <w:tcPr>
            <w:tcW w:w="1485" w:type="dxa"/>
            <w:tcBorders>
              <w:top w:val="nil"/>
              <w:left w:val="nil"/>
              <w:bottom w:val="nil"/>
              <w:right w:val="nil"/>
            </w:tcBorders>
            <w:shd w:val="clear" w:color="auto" w:fill="auto"/>
            <w:vAlign w:val="center"/>
          </w:tcPr>
          <w:p w14:paraId="26F7D7B4" w14:textId="77777777" w:rsidR="00540DC4" w:rsidRPr="003D79DA" w:rsidRDefault="00540DC4"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0D1ACC97" w14:textId="77777777" w:rsidR="00540DC4" w:rsidRPr="003D79DA" w:rsidRDefault="00540DC4"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5827792C" w14:textId="77777777" w:rsidR="00540DC4" w:rsidRPr="003D79DA" w:rsidRDefault="00540DC4"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7D606F49" w14:textId="77777777" w:rsidR="00540DC4" w:rsidRPr="003D79DA" w:rsidRDefault="00540DC4" w:rsidP="00714044">
            <w:pPr>
              <w:jc w:val="right"/>
              <w:rPr>
                <w:rFonts w:ascii="Consolas" w:eastAsia="MS Mincho" w:hAnsi="Consolas" w:cs="Consolas"/>
                <w:b/>
                <w:bCs/>
                <w:color w:val="000000"/>
                <w:sz w:val="18"/>
                <w:szCs w:val="20"/>
              </w:rPr>
            </w:pPr>
          </w:p>
        </w:tc>
      </w:tr>
      <w:tr w:rsidR="001A5D72" w:rsidRPr="003D79DA" w14:paraId="19C3E5C5" w14:textId="77777777" w:rsidTr="0059261D">
        <w:trPr>
          <w:trHeight w:val="216"/>
        </w:trPr>
        <w:tc>
          <w:tcPr>
            <w:tcW w:w="1485" w:type="dxa"/>
            <w:tcBorders>
              <w:top w:val="nil"/>
              <w:left w:val="nil"/>
              <w:bottom w:val="nil"/>
              <w:right w:val="nil"/>
            </w:tcBorders>
            <w:shd w:val="clear" w:color="auto" w:fill="auto"/>
            <w:vAlign w:val="center"/>
          </w:tcPr>
          <w:p w14:paraId="75F0CD42" w14:textId="77777777" w:rsidR="001A5D72" w:rsidRPr="003D79DA" w:rsidRDefault="001A5D72"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31FF5C95" w14:textId="77777777" w:rsidR="001A5D72" w:rsidRPr="003D79DA" w:rsidRDefault="001A5D72" w:rsidP="00714044">
            <w:pPr>
              <w:ind w:left="-72"/>
              <w:rPr>
                <w:rFonts w:ascii="Consolas" w:eastAsia="MS Mincho" w:hAnsi="Consolas" w:cs="Consolas"/>
                <w:b/>
                <w:bCs/>
                <w:color w:val="000000"/>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2C8F807E" w14:textId="2E2DA2DF"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18413CBD" w14:textId="27CE175C"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w:t>
            </w:r>
          </w:p>
        </w:tc>
      </w:tr>
      <w:tr w:rsidR="001A5D72" w:rsidRPr="003D79DA" w14:paraId="556F6CA3" w14:textId="77777777" w:rsidTr="0059261D">
        <w:trPr>
          <w:trHeight w:val="117"/>
        </w:trPr>
        <w:tc>
          <w:tcPr>
            <w:tcW w:w="1485" w:type="dxa"/>
            <w:tcBorders>
              <w:top w:val="nil"/>
              <w:left w:val="nil"/>
              <w:bottom w:val="nil"/>
              <w:right w:val="nil"/>
            </w:tcBorders>
            <w:shd w:val="clear" w:color="auto" w:fill="auto"/>
            <w:vAlign w:val="center"/>
          </w:tcPr>
          <w:p w14:paraId="0B527882" w14:textId="0ED3A420" w:rsidR="001A5D72" w:rsidRPr="003D79DA" w:rsidRDefault="0059261D" w:rsidP="00714044">
            <w:pPr>
              <w:jc w:val="right"/>
              <w:rPr>
                <w:rFonts w:ascii="Consolas" w:hAnsi="Consolas" w:cs="Consolas"/>
                <w:sz w:val="18"/>
                <w:szCs w:val="20"/>
              </w:rPr>
            </w:pPr>
            <w:r w:rsidRPr="003D79DA">
              <w:rPr>
                <w:rFonts w:ascii="Consolas" w:hAnsi="Consolas" w:cs="Consolas"/>
                <w:color w:val="000000"/>
                <w:sz w:val="18"/>
                <w:szCs w:val="20"/>
              </w:rPr>
              <w:t>negative</w:t>
            </w:r>
            <w:r w:rsidR="001A5D72" w:rsidRPr="003D79DA">
              <w:rPr>
                <w:rFonts w:ascii="Consolas" w:hAnsi="Consolas" w:cs="Consolas"/>
                <w:color w:val="000000"/>
                <w:sz w:val="18"/>
                <w:szCs w:val="20"/>
              </w:rPr>
              <w:t xml:space="preserve"> </w:t>
            </w:r>
            <w:r w:rsidR="001A5D72" w:rsidRPr="003D79DA">
              <w:rPr>
                <w:rFonts w:ascii="Consolas" w:eastAsia="MS Mincho" w:hAnsi="Consolas" w:cs="Consolas"/>
                <w:color w:val="000000"/>
                <w:sz w:val="18"/>
                <w:szCs w:val="20"/>
              </w:rPr>
              <w:t>—</w:t>
            </w:r>
          </w:p>
        </w:tc>
        <w:tc>
          <w:tcPr>
            <w:tcW w:w="2880" w:type="dxa"/>
            <w:tcBorders>
              <w:top w:val="nil"/>
              <w:left w:val="nil"/>
              <w:bottom w:val="nil"/>
              <w:right w:val="nil"/>
            </w:tcBorders>
            <w:shd w:val="clear" w:color="auto" w:fill="auto"/>
            <w:vAlign w:val="center"/>
          </w:tcPr>
          <w:p w14:paraId="75E5C0B4" w14:textId="3FF669AC" w:rsidR="001A5D72" w:rsidRPr="003D79DA" w:rsidRDefault="001A5D72"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Loss in dollars</w:t>
            </w:r>
          </w:p>
        </w:tc>
        <w:tc>
          <w:tcPr>
            <w:tcW w:w="1440" w:type="dxa"/>
            <w:tcBorders>
              <w:top w:val="nil"/>
              <w:left w:val="nil"/>
              <w:bottom w:val="nil"/>
              <w:right w:val="nil"/>
            </w:tcBorders>
            <w:shd w:val="clear" w:color="auto" w:fill="auto"/>
            <w:vAlign w:val="center"/>
          </w:tcPr>
          <w:p w14:paraId="0A1EC36A" w14:textId="2862EFCD"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1,698</w:t>
            </w:r>
          </w:p>
        </w:tc>
        <w:tc>
          <w:tcPr>
            <w:tcW w:w="1440" w:type="dxa"/>
            <w:tcBorders>
              <w:top w:val="nil"/>
              <w:left w:val="nil"/>
              <w:bottom w:val="nil"/>
              <w:right w:val="nil"/>
            </w:tcBorders>
            <w:vAlign w:val="center"/>
          </w:tcPr>
          <w:p w14:paraId="593B5D19" w14:textId="76965AF8"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0.0</w:t>
            </w:r>
          </w:p>
        </w:tc>
      </w:tr>
      <w:tr w:rsidR="001A5D72" w:rsidRPr="003D79DA" w14:paraId="2CEA4C1D" w14:textId="77777777" w:rsidTr="0059261D">
        <w:trPr>
          <w:trHeight w:val="216"/>
        </w:trPr>
        <w:tc>
          <w:tcPr>
            <w:tcW w:w="1485" w:type="dxa"/>
            <w:tcBorders>
              <w:top w:val="nil"/>
              <w:left w:val="nil"/>
              <w:bottom w:val="nil"/>
              <w:right w:val="nil"/>
            </w:tcBorders>
            <w:shd w:val="clear" w:color="auto" w:fill="auto"/>
            <w:vAlign w:val="center"/>
          </w:tcPr>
          <w:p w14:paraId="2EA779EA" w14:textId="77777777" w:rsidR="001A5D72" w:rsidRPr="003D79DA" w:rsidRDefault="001A5D72" w:rsidP="00714044">
            <w:pPr>
              <w:jc w:val="right"/>
              <w:rPr>
                <w:rFonts w:ascii="Consolas" w:hAnsi="Consolas" w:cs="Consolas"/>
                <w:sz w:val="18"/>
                <w:szCs w:val="20"/>
              </w:rPr>
            </w:pPr>
            <w:r w:rsidRPr="003D79DA">
              <w:rPr>
                <w:rFonts w:ascii="Consolas" w:eastAsia="MS Mincho" w:hAnsi="Consolas" w:cs="Consolas"/>
                <w:color w:val="000000"/>
                <w:sz w:val="18"/>
                <w:szCs w:val="20"/>
              </w:rPr>
              <w:t>0 —</w:t>
            </w:r>
          </w:p>
        </w:tc>
        <w:tc>
          <w:tcPr>
            <w:tcW w:w="2880" w:type="dxa"/>
            <w:tcBorders>
              <w:top w:val="nil"/>
              <w:left w:val="nil"/>
              <w:bottom w:val="nil"/>
              <w:right w:val="nil"/>
            </w:tcBorders>
            <w:shd w:val="clear" w:color="auto" w:fill="auto"/>
            <w:vAlign w:val="center"/>
          </w:tcPr>
          <w:p w14:paraId="69FCD189" w14:textId="77777777" w:rsidR="001A5D72" w:rsidRPr="003D79DA" w:rsidRDefault="001A5D72"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No/none</w:t>
            </w:r>
          </w:p>
        </w:tc>
        <w:tc>
          <w:tcPr>
            <w:tcW w:w="1440" w:type="dxa"/>
            <w:tcBorders>
              <w:top w:val="nil"/>
              <w:left w:val="nil"/>
              <w:bottom w:val="nil"/>
              <w:right w:val="nil"/>
            </w:tcBorders>
            <w:shd w:val="clear" w:color="auto" w:fill="auto"/>
            <w:vAlign w:val="center"/>
          </w:tcPr>
          <w:p w14:paraId="22FF5235" w14:textId="012CD196"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24,456</w:t>
            </w:r>
          </w:p>
        </w:tc>
        <w:tc>
          <w:tcPr>
            <w:tcW w:w="1440" w:type="dxa"/>
            <w:tcBorders>
              <w:top w:val="nil"/>
              <w:left w:val="nil"/>
              <w:bottom w:val="nil"/>
              <w:right w:val="nil"/>
            </w:tcBorders>
            <w:vAlign w:val="center"/>
          </w:tcPr>
          <w:p w14:paraId="38018223" w14:textId="2F7113C7"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0.5</w:t>
            </w:r>
          </w:p>
        </w:tc>
      </w:tr>
      <w:tr w:rsidR="001A5D72" w:rsidRPr="003D79DA" w14:paraId="5F19F040" w14:textId="77777777" w:rsidTr="0059261D">
        <w:trPr>
          <w:trHeight w:val="216"/>
        </w:trPr>
        <w:tc>
          <w:tcPr>
            <w:tcW w:w="1485" w:type="dxa"/>
            <w:tcBorders>
              <w:top w:val="nil"/>
              <w:left w:val="nil"/>
              <w:bottom w:val="nil"/>
              <w:right w:val="nil"/>
            </w:tcBorders>
            <w:shd w:val="clear" w:color="auto" w:fill="auto"/>
            <w:vAlign w:val="center"/>
          </w:tcPr>
          <w:p w14:paraId="3376AE62" w14:textId="77777777" w:rsidR="001A5D72" w:rsidRPr="003D79DA" w:rsidRDefault="001A5D72" w:rsidP="00714044">
            <w:pPr>
              <w:jc w:val="right"/>
              <w:rPr>
                <w:rFonts w:ascii="Consolas" w:hAnsi="Consolas" w:cs="Consolas"/>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6B0CA1C4" w14:textId="77777777" w:rsidR="001A5D72" w:rsidRPr="003D79DA" w:rsidRDefault="001A5D72"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Break even</w:t>
            </w:r>
          </w:p>
        </w:tc>
        <w:tc>
          <w:tcPr>
            <w:tcW w:w="1440" w:type="dxa"/>
            <w:tcBorders>
              <w:top w:val="nil"/>
              <w:left w:val="nil"/>
              <w:bottom w:val="nil"/>
              <w:right w:val="nil"/>
            </w:tcBorders>
            <w:shd w:val="clear" w:color="auto" w:fill="auto"/>
            <w:vAlign w:val="center"/>
          </w:tcPr>
          <w:p w14:paraId="5EA6D6EF" w14:textId="20107A2F"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249</w:t>
            </w:r>
          </w:p>
        </w:tc>
        <w:tc>
          <w:tcPr>
            <w:tcW w:w="1440" w:type="dxa"/>
            <w:tcBorders>
              <w:top w:val="nil"/>
              <w:left w:val="nil"/>
              <w:bottom w:val="nil"/>
              <w:right w:val="nil"/>
            </w:tcBorders>
            <w:vAlign w:val="center"/>
          </w:tcPr>
          <w:p w14:paraId="41907D0B" w14:textId="332C2797"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0.0</w:t>
            </w:r>
          </w:p>
        </w:tc>
      </w:tr>
      <w:tr w:rsidR="001A5D72" w:rsidRPr="003D79DA" w14:paraId="080EC703" w14:textId="77777777" w:rsidTr="0059261D">
        <w:trPr>
          <w:trHeight w:val="216"/>
        </w:trPr>
        <w:tc>
          <w:tcPr>
            <w:tcW w:w="1485" w:type="dxa"/>
            <w:tcBorders>
              <w:top w:val="nil"/>
              <w:left w:val="nil"/>
              <w:bottom w:val="nil"/>
              <w:right w:val="nil"/>
            </w:tcBorders>
            <w:shd w:val="clear" w:color="auto" w:fill="auto"/>
            <w:vAlign w:val="center"/>
          </w:tcPr>
          <w:p w14:paraId="0122BE9D" w14:textId="2709CFC1" w:rsidR="001A5D72" w:rsidRPr="003D79DA" w:rsidRDefault="000B0CF7"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$2 or more </w:t>
            </w:r>
            <w:r w:rsidRPr="003D79DA">
              <w:rPr>
                <w:rFonts w:ascii="Consolas" w:eastAsia="MS Mincho" w:hAnsi="Consolas" w:cs="Consolas"/>
                <w:color w:val="000000"/>
                <w:sz w:val="18"/>
                <w:szCs w:val="20"/>
              </w:rPr>
              <w:t>—</w:t>
            </w:r>
          </w:p>
        </w:tc>
        <w:tc>
          <w:tcPr>
            <w:tcW w:w="2880" w:type="dxa"/>
            <w:tcBorders>
              <w:top w:val="nil"/>
              <w:left w:val="nil"/>
              <w:bottom w:val="nil"/>
              <w:right w:val="nil"/>
            </w:tcBorders>
            <w:shd w:val="clear" w:color="auto" w:fill="auto"/>
            <w:vAlign w:val="center"/>
          </w:tcPr>
          <w:p w14:paraId="2CF74E13" w14:textId="6B40BAC2" w:rsidR="001A5D72" w:rsidRPr="003D79DA" w:rsidRDefault="001A5D72"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Household income in dollars</w:t>
            </w:r>
          </w:p>
        </w:tc>
        <w:tc>
          <w:tcPr>
            <w:tcW w:w="1440" w:type="dxa"/>
            <w:tcBorders>
              <w:top w:val="nil"/>
              <w:left w:val="nil"/>
              <w:bottom w:val="nil"/>
              <w:right w:val="nil"/>
            </w:tcBorders>
            <w:shd w:val="clear" w:color="auto" w:fill="auto"/>
            <w:vAlign w:val="center"/>
          </w:tcPr>
          <w:p w14:paraId="267AFBDB" w14:textId="3FF7AB21"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4,339,999</w:t>
            </w:r>
          </w:p>
        </w:tc>
        <w:tc>
          <w:tcPr>
            <w:tcW w:w="1440" w:type="dxa"/>
            <w:tcBorders>
              <w:top w:val="nil"/>
              <w:left w:val="nil"/>
              <w:bottom w:val="nil"/>
              <w:right w:val="nil"/>
            </w:tcBorders>
            <w:vAlign w:val="center"/>
          </w:tcPr>
          <w:p w14:paraId="571CD471" w14:textId="1B6CD5F6"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96.2</w:t>
            </w:r>
          </w:p>
        </w:tc>
      </w:tr>
      <w:tr w:rsidR="001A5D72" w:rsidRPr="003D79DA" w14:paraId="2873FB9D" w14:textId="77777777" w:rsidTr="0059261D">
        <w:trPr>
          <w:trHeight w:val="216"/>
        </w:trPr>
        <w:tc>
          <w:tcPr>
            <w:tcW w:w="1485" w:type="dxa"/>
            <w:tcBorders>
              <w:top w:val="nil"/>
              <w:left w:val="nil"/>
              <w:bottom w:val="nil"/>
              <w:right w:val="nil"/>
            </w:tcBorders>
            <w:shd w:val="clear" w:color="auto" w:fill="auto"/>
            <w:vAlign w:val="center"/>
          </w:tcPr>
          <w:p w14:paraId="39F572B1" w14:textId="77777777" w:rsidR="001A5D72" w:rsidRPr="003D79DA" w:rsidRDefault="001A5D72" w:rsidP="00714044">
            <w:pPr>
              <w:jc w:val="right"/>
              <w:rPr>
                <w:rFonts w:ascii="Consolas" w:hAnsi="Consolas" w:cs="Consolas"/>
                <w:b/>
                <w:color w:val="000000"/>
                <w:sz w:val="18"/>
                <w:szCs w:val="20"/>
              </w:rPr>
            </w:pPr>
          </w:p>
        </w:tc>
        <w:tc>
          <w:tcPr>
            <w:tcW w:w="2880" w:type="dxa"/>
            <w:tcBorders>
              <w:top w:val="nil"/>
              <w:left w:val="nil"/>
              <w:bottom w:val="nil"/>
              <w:right w:val="nil"/>
            </w:tcBorders>
            <w:shd w:val="clear" w:color="auto" w:fill="auto"/>
            <w:vAlign w:val="center"/>
          </w:tcPr>
          <w:p w14:paraId="183DB769" w14:textId="77777777" w:rsidR="001A5D72" w:rsidRPr="003D79DA" w:rsidRDefault="001A5D72"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2B1F916" w14:textId="39590CBE"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0AD6E79" w14:textId="284AAEB7"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04887FD8" w14:textId="77777777" w:rsidR="00540DC4" w:rsidRPr="003D79DA" w:rsidRDefault="00540DC4" w:rsidP="00714044">
      <w:pPr>
        <w:spacing w:after="240"/>
        <w:rPr>
          <w:rFonts w:asciiTheme="minorHAnsi" w:eastAsia="MS Mincho" w:hAnsiTheme="minorHAnsi" w:cs="Consolas"/>
          <w:i/>
          <w:szCs w:val="20"/>
        </w:rPr>
      </w:pPr>
      <w:r w:rsidRPr="003D79DA">
        <w:rPr>
          <w:rFonts w:asciiTheme="minorHAnsi" w:eastAsia="MS Mincho" w:hAnsiTheme="minorHAnsi" w:cs="Consolas"/>
          <w:i/>
        </w:rPr>
        <w:br w:type="page"/>
      </w:r>
    </w:p>
    <w:p w14:paraId="5A242062" w14:textId="38CD70B1" w:rsidR="001E23EE" w:rsidRPr="003D79DA" w:rsidRDefault="00540DC4"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Household Income by Category</w:t>
      </w:r>
      <w:bookmarkStart w:id="103" w:name="HINC_CAT"/>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HINC_CAT</w:t>
      </w:r>
      <w:bookmarkEnd w:id="103"/>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1564F124" w14:textId="2A856298" w:rsidR="00814902" w:rsidRPr="003D79DA" w:rsidRDefault="00814902" w:rsidP="00714044">
      <w:pPr>
        <w:pStyle w:val="PlainText"/>
        <w:jc w:val="both"/>
        <w:rPr>
          <w:rFonts w:asciiTheme="minorHAnsi" w:eastAsia="MS Mincho" w:hAnsiTheme="minorHAnsi" w:cstheme="majorHAnsi"/>
          <w:b/>
          <w:sz w:val="22"/>
          <w:szCs w:val="24"/>
        </w:rPr>
      </w:pPr>
    </w:p>
    <w:p w14:paraId="13273946" w14:textId="62E60D61" w:rsidR="00814902" w:rsidRPr="003D79DA" w:rsidRDefault="00814902"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DESCRIPTION:</w:t>
      </w:r>
      <w:r w:rsidRPr="003D79DA">
        <w:rPr>
          <w:rFonts w:asciiTheme="minorHAnsi" w:eastAsia="MS Mincho" w:hAnsiTheme="minorHAnsi" w:cstheme="majorHAnsi"/>
          <w:sz w:val="22"/>
          <w:szCs w:val="24"/>
        </w:rPr>
        <w:t xml:space="preserve"> This secondary variable provides breakouts of levels of household income; see </w:t>
      </w:r>
      <w:hyperlink w:anchor="HINC" w:history="1">
        <w:r w:rsidRPr="003D79DA">
          <w:rPr>
            <w:rStyle w:val="Hyperlink"/>
            <w:rFonts w:asciiTheme="minorHAnsi" w:eastAsia="MS Mincho" w:hAnsiTheme="minorHAnsi" w:cstheme="majorHAnsi"/>
            <w:sz w:val="22"/>
            <w:szCs w:val="24"/>
          </w:rPr>
          <w:t>HINC</w:t>
        </w:r>
      </w:hyperlink>
      <w:r w:rsidRPr="003D79DA">
        <w:rPr>
          <w:rFonts w:asciiTheme="minorHAnsi" w:eastAsia="MS Mincho" w:hAnsiTheme="minorHAnsi" w:cstheme="majorHAnsi"/>
          <w:sz w:val="22"/>
          <w:szCs w:val="24"/>
        </w:rPr>
        <w:t>.</w:t>
      </w:r>
    </w:p>
    <w:p w14:paraId="62CCFF87" w14:textId="77777777" w:rsidR="00814902" w:rsidRPr="003D79DA" w:rsidRDefault="00814902" w:rsidP="00714044">
      <w:pPr>
        <w:pStyle w:val="PlainText"/>
        <w:jc w:val="both"/>
        <w:rPr>
          <w:rFonts w:asciiTheme="minorHAnsi" w:eastAsia="MS Mincho" w:hAnsiTheme="minorHAnsi" w:cstheme="majorHAnsi"/>
          <w:b/>
          <w:sz w:val="22"/>
          <w:szCs w:val="24"/>
        </w:rPr>
      </w:pPr>
    </w:p>
    <w:p w14:paraId="6D73DAB9" w14:textId="77777777" w:rsidR="00814902" w:rsidRPr="003D79DA" w:rsidRDefault="00814902" w:rsidP="00714044">
      <w:pPr>
        <w:pStyle w:val="PlainText"/>
        <w:jc w:val="both"/>
        <w:rPr>
          <w:rFonts w:asciiTheme="minorHAnsi" w:eastAsia="MS Mincho" w:hAnsiTheme="minorHAnsi" w:cs="Consolas"/>
          <w:b/>
          <w:sz w:val="22"/>
        </w:rPr>
      </w:pPr>
      <w:r w:rsidRPr="003D79DA">
        <w:rPr>
          <w:rFonts w:asciiTheme="minorHAnsi" w:eastAsia="MS Mincho" w:hAnsiTheme="minorHAnsi" w:cs="Consolas"/>
          <w:b/>
          <w:sz w:val="22"/>
        </w:rPr>
        <w:t>ASSOCIATED VARIABLES:</w:t>
      </w:r>
    </w:p>
    <w:p w14:paraId="109ACEA4" w14:textId="77777777" w:rsidR="00814902" w:rsidRPr="003D79DA" w:rsidRDefault="00814902" w:rsidP="00714044">
      <w:pPr>
        <w:pStyle w:val="PlainText"/>
        <w:tabs>
          <w:tab w:val="left" w:pos="2880"/>
        </w:tabs>
        <w:jc w:val="both"/>
        <w:rPr>
          <w:rFonts w:asciiTheme="minorHAnsi" w:eastAsia="MS Mincho" w:hAnsiTheme="minorHAnsi" w:cs="Consolas"/>
          <w:sz w:val="22"/>
        </w:rPr>
      </w:pPr>
      <w:r w:rsidRPr="003D79DA">
        <w:rPr>
          <w:rFonts w:asciiTheme="minorHAnsi" w:eastAsia="MS Mincho" w:hAnsiTheme="minorHAnsi" w:cs="Consolas"/>
          <w:sz w:val="22"/>
        </w:rPr>
        <w:t>None.</w:t>
      </w:r>
    </w:p>
    <w:p w14:paraId="1DF61E8E" w14:textId="77777777" w:rsidR="00814902" w:rsidRPr="003D79DA" w:rsidRDefault="00814902" w:rsidP="00714044">
      <w:pPr>
        <w:pStyle w:val="PlainText"/>
        <w:tabs>
          <w:tab w:val="left" w:pos="2880"/>
        </w:tabs>
        <w:jc w:val="both"/>
        <w:rPr>
          <w:rFonts w:asciiTheme="minorHAnsi" w:eastAsia="MS Mincho" w:hAnsiTheme="minorHAnsi" w:cs="Consolas"/>
          <w:sz w:val="22"/>
        </w:rPr>
      </w:pPr>
    </w:p>
    <w:p w14:paraId="05FEF12D" w14:textId="29C59EF5" w:rsidR="00814902" w:rsidRPr="003D79DA" w:rsidRDefault="00814902" w:rsidP="00714044">
      <w:pPr>
        <w:pStyle w:val="PlainText"/>
        <w:ind w:left="720" w:hanging="720"/>
        <w:jc w:val="both"/>
        <w:rPr>
          <w:rFonts w:asciiTheme="minorHAnsi" w:eastAsia="MS Mincho" w:hAnsiTheme="minorHAnsi" w:cs="Consolas"/>
          <w:sz w:val="22"/>
        </w:rPr>
      </w:pPr>
      <w:r w:rsidRPr="003D79DA">
        <w:rPr>
          <w:rFonts w:asciiTheme="minorHAnsi" w:eastAsia="MS Mincho" w:hAnsiTheme="minorHAnsi" w:cs="Consolas"/>
          <w:sz w:val="22"/>
        </w:rPr>
        <w:t xml:space="preserve">SAS Type: </w:t>
      </w:r>
      <w:r w:rsidR="004C1ACE" w:rsidRPr="003D79DA">
        <w:rPr>
          <w:rFonts w:asciiTheme="minorHAnsi" w:eastAsia="MS Mincho" w:hAnsiTheme="minorHAnsi" w:cs="Consolas"/>
          <w:sz w:val="22"/>
        </w:rPr>
        <w:t>CHAR</w:t>
      </w:r>
    </w:p>
    <w:p w14:paraId="2076F8AE" w14:textId="5A2F636E" w:rsidR="00814902" w:rsidRPr="003D79DA" w:rsidRDefault="00814902"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 xml:space="preserve">SAS Format: </w:t>
      </w:r>
      <w:r w:rsidR="004C1ACE" w:rsidRPr="003D79DA">
        <w:rPr>
          <w:rFonts w:asciiTheme="minorHAnsi" w:eastAsia="MS Mincho" w:hAnsiTheme="minorHAnsi" w:cs="Consolas"/>
          <w:sz w:val="22"/>
        </w:rPr>
        <w:t>$</w:t>
      </w:r>
      <w:r w:rsidRPr="003D79DA">
        <w:rPr>
          <w:rFonts w:asciiTheme="minorHAnsi" w:eastAsia="MS Mincho" w:hAnsiTheme="minorHAnsi" w:cs="Consolas"/>
          <w:sz w:val="22"/>
        </w:rPr>
        <w:t>2.</w:t>
      </w:r>
    </w:p>
    <w:p w14:paraId="0F2F00EF" w14:textId="77777777" w:rsidR="00814902" w:rsidRPr="003D79DA" w:rsidRDefault="00814902" w:rsidP="00714044">
      <w:pPr>
        <w:pStyle w:val="PlainText"/>
        <w:jc w:val="both"/>
        <w:rPr>
          <w:rFonts w:asciiTheme="minorHAnsi" w:eastAsia="MS Mincho" w:hAnsiTheme="minorHAnsi" w:cs="Consolas"/>
          <w:sz w:val="22"/>
        </w:rPr>
      </w:pPr>
    </w:p>
    <w:p w14:paraId="4D0C5D18" w14:textId="1C0FCE83" w:rsidR="00814902" w:rsidRPr="003D79DA" w:rsidRDefault="00814902" w:rsidP="00714044">
      <w:pPr>
        <w:pStyle w:val="PlainText"/>
        <w:jc w:val="both"/>
        <w:rPr>
          <w:rFonts w:asciiTheme="minorHAnsi" w:eastAsia="MS Mincho" w:hAnsiTheme="minorHAnsi" w:cs="Consolas"/>
          <w:i/>
          <w:sz w:val="22"/>
        </w:rPr>
      </w:pPr>
      <w:r w:rsidRPr="003D79DA">
        <w:rPr>
          <w:rFonts w:asciiTheme="minorHAnsi" w:eastAsia="MS Mincho" w:hAnsiTheme="minorHAnsi" w:cs="Consolas"/>
          <w:sz w:val="22"/>
        </w:rPr>
        <w:t xml:space="preserve">Link to SAS format library: </w:t>
      </w:r>
      <w:r w:rsidR="00EB1E0F" w:rsidRPr="003D79DA">
        <w:rPr>
          <w:rFonts w:asciiTheme="minorHAnsi" w:eastAsia="MS Mincho" w:hAnsiTheme="minorHAnsi" w:cs="Consolas"/>
          <w:i/>
          <w:sz w:val="22"/>
        </w:rPr>
        <w:t>[link]*</w:t>
      </w:r>
    </w:p>
    <w:p w14:paraId="7CFD2B3D"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E5C41B3" w14:textId="77777777" w:rsidR="00814902" w:rsidRPr="003D79DA" w:rsidRDefault="00814902" w:rsidP="00714044">
      <w:pPr>
        <w:pStyle w:val="PlainText"/>
        <w:jc w:val="both"/>
        <w:rPr>
          <w:rFonts w:asciiTheme="minorHAnsi" w:eastAsia="MS Mincho" w:hAnsiTheme="minorHAnsi" w:cs="Consolas"/>
          <w:i/>
          <w:sz w:val="22"/>
        </w:rPr>
      </w:pPr>
    </w:p>
    <w:tbl>
      <w:tblPr>
        <w:tblW w:w="6372" w:type="dxa"/>
        <w:tblInd w:w="108" w:type="dxa"/>
        <w:tblLook w:val="04A0" w:firstRow="1" w:lastRow="0" w:firstColumn="1" w:lastColumn="0" w:noHBand="0" w:noVBand="1"/>
      </w:tblPr>
      <w:tblGrid>
        <w:gridCol w:w="621"/>
        <w:gridCol w:w="2873"/>
        <w:gridCol w:w="1439"/>
        <w:gridCol w:w="1439"/>
      </w:tblGrid>
      <w:tr w:rsidR="00814902" w:rsidRPr="003D79DA" w14:paraId="167C73B4" w14:textId="77777777" w:rsidTr="001A5D72">
        <w:trPr>
          <w:trHeight w:val="216"/>
        </w:trPr>
        <w:tc>
          <w:tcPr>
            <w:tcW w:w="3494" w:type="dxa"/>
            <w:gridSpan w:val="2"/>
            <w:tcBorders>
              <w:top w:val="nil"/>
              <w:left w:val="nil"/>
              <w:bottom w:val="nil"/>
              <w:right w:val="nil"/>
            </w:tcBorders>
            <w:shd w:val="clear" w:color="auto" w:fill="auto"/>
            <w:vAlign w:val="center"/>
          </w:tcPr>
          <w:p w14:paraId="64516404" w14:textId="77777777" w:rsidR="00814902" w:rsidRPr="003D79DA" w:rsidRDefault="00814902"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39" w:type="dxa"/>
            <w:tcBorders>
              <w:top w:val="nil"/>
              <w:left w:val="nil"/>
              <w:bottom w:val="nil"/>
              <w:right w:val="nil"/>
            </w:tcBorders>
            <w:shd w:val="clear" w:color="auto" w:fill="auto"/>
            <w:vAlign w:val="center"/>
          </w:tcPr>
          <w:p w14:paraId="2176CE30" w14:textId="77777777" w:rsidR="00814902" w:rsidRPr="003D79DA" w:rsidRDefault="00814902"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39" w:type="dxa"/>
            <w:tcBorders>
              <w:top w:val="nil"/>
              <w:left w:val="nil"/>
              <w:bottom w:val="nil"/>
              <w:right w:val="nil"/>
            </w:tcBorders>
            <w:vAlign w:val="center"/>
          </w:tcPr>
          <w:p w14:paraId="65D0CE05" w14:textId="77777777" w:rsidR="00814902" w:rsidRPr="003D79DA" w:rsidRDefault="00814902"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814902" w:rsidRPr="003D79DA" w14:paraId="6250D07B" w14:textId="77777777" w:rsidTr="001A5D72">
        <w:trPr>
          <w:trHeight w:val="216"/>
        </w:trPr>
        <w:tc>
          <w:tcPr>
            <w:tcW w:w="621" w:type="dxa"/>
            <w:tcBorders>
              <w:top w:val="nil"/>
              <w:left w:val="nil"/>
              <w:bottom w:val="nil"/>
              <w:right w:val="nil"/>
            </w:tcBorders>
            <w:shd w:val="clear" w:color="auto" w:fill="auto"/>
            <w:vAlign w:val="center"/>
          </w:tcPr>
          <w:p w14:paraId="3F6F8AB8" w14:textId="77777777" w:rsidR="00814902" w:rsidRPr="003D79DA" w:rsidRDefault="00814902" w:rsidP="00714044">
            <w:pPr>
              <w:jc w:val="right"/>
              <w:rPr>
                <w:rFonts w:ascii="Consolas" w:hAnsi="Consolas" w:cs="Consolas"/>
                <w:b/>
                <w:bCs/>
                <w:color w:val="000000"/>
                <w:sz w:val="18"/>
                <w:szCs w:val="18"/>
              </w:rPr>
            </w:pPr>
          </w:p>
        </w:tc>
        <w:tc>
          <w:tcPr>
            <w:tcW w:w="2873" w:type="dxa"/>
            <w:tcBorders>
              <w:top w:val="nil"/>
              <w:left w:val="nil"/>
              <w:bottom w:val="nil"/>
              <w:right w:val="nil"/>
            </w:tcBorders>
            <w:shd w:val="clear" w:color="auto" w:fill="auto"/>
            <w:vAlign w:val="center"/>
          </w:tcPr>
          <w:p w14:paraId="352995E0" w14:textId="77777777" w:rsidR="00814902" w:rsidRPr="003D79DA" w:rsidRDefault="00814902" w:rsidP="00714044">
            <w:pPr>
              <w:ind w:left="-72"/>
              <w:rPr>
                <w:rFonts w:ascii="Consolas" w:hAnsi="Consolas" w:cs="Consolas"/>
                <w:sz w:val="18"/>
                <w:szCs w:val="18"/>
              </w:rPr>
            </w:pPr>
          </w:p>
        </w:tc>
        <w:tc>
          <w:tcPr>
            <w:tcW w:w="1439" w:type="dxa"/>
            <w:tcBorders>
              <w:top w:val="nil"/>
              <w:left w:val="nil"/>
              <w:bottom w:val="nil"/>
              <w:right w:val="nil"/>
            </w:tcBorders>
            <w:shd w:val="clear" w:color="auto" w:fill="auto"/>
            <w:vAlign w:val="center"/>
          </w:tcPr>
          <w:p w14:paraId="176794D5" w14:textId="77777777" w:rsidR="00814902" w:rsidRPr="003D79DA" w:rsidRDefault="00814902" w:rsidP="00714044">
            <w:pPr>
              <w:jc w:val="right"/>
              <w:rPr>
                <w:rFonts w:ascii="Consolas" w:hAnsi="Consolas" w:cs="Consolas"/>
                <w:sz w:val="18"/>
                <w:szCs w:val="18"/>
              </w:rPr>
            </w:pPr>
          </w:p>
        </w:tc>
        <w:tc>
          <w:tcPr>
            <w:tcW w:w="1439" w:type="dxa"/>
            <w:tcBorders>
              <w:top w:val="nil"/>
              <w:left w:val="nil"/>
              <w:bottom w:val="nil"/>
              <w:right w:val="nil"/>
            </w:tcBorders>
            <w:vAlign w:val="center"/>
          </w:tcPr>
          <w:p w14:paraId="7BC57CC7" w14:textId="77777777" w:rsidR="00814902" w:rsidRPr="003D79DA" w:rsidRDefault="00814902" w:rsidP="00714044">
            <w:pPr>
              <w:jc w:val="right"/>
              <w:rPr>
                <w:rFonts w:ascii="Consolas" w:hAnsi="Consolas" w:cs="Consolas"/>
                <w:sz w:val="18"/>
                <w:szCs w:val="18"/>
              </w:rPr>
            </w:pPr>
          </w:p>
        </w:tc>
      </w:tr>
      <w:tr w:rsidR="001A5D72" w:rsidRPr="003D79DA" w14:paraId="5C3E5513" w14:textId="77777777" w:rsidTr="001A5D72">
        <w:trPr>
          <w:trHeight w:val="216"/>
        </w:trPr>
        <w:tc>
          <w:tcPr>
            <w:tcW w:w="621" w:type="dxa"/>
            <w:tcBorders>
              <w:top w:val="nil"/>
              <w:left w:val="nil"/>
              <w:bottom w:val="nil"/>
              <w:right w:val="nil"/>
            </w:tcBorders>
            <w:shd w:val="clear" w:color="auto" w:fill="auto"/>
            <w:vAlign w:val="center"/>
          </w:tcPr>
          <w:p w14:paraId="515AF7FE" w14:textId="77777777" w:rsidR="001A5D72" w:rsidRPr="003D79DA" w:rsidRDefault="001A5D72"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 —</w:t>
            </w:r>
          </w:p>
        </w:tc>
        <w:tc>
          <w:tcPr>
            <w:tcW w:w="2873" w:type="dxa"/>
            <w:tcBorders>
              <w:top w:val="nil"/>
              <w:left w:val="nil"/>
              <w:bottom w:val="nil"/>
              <w:right w:val="nil"/>
            </w:tcBorders>
            <w:shd w:val="clear" w:color="auto" w:fill="auto"/>
            <w:vAlign w:val="center"/>
          </w:tcPr>
          <w:p w14:paraId="29E8A809" w14:textId="77777777" w:rsidR="001A5D72" w:rsidRPr="003D79DA" w:rsidRDefault="001A5D72" w:rsidP="00714044">
            <w:pPr>
              <w:ind w:left="-72"/>
              <w:rPr>
                <w:rFonts w:ascii="Consolas" w:eastAsia="MS Mincho" w:hAnsi="Consolas" w:cs="Consolas"/>
                <w:sz w:val="18"/>
                <w:szCs w:val="18"/>
              </w:rPr>
            </w:pPr>
            <w:r w:rsidRPr="003D79DA">
              <w:rPr>
                <w:rFonts w:ascii="Consolas" w:eastAsia="MS Mincho" w:hAnsi="Consolas" w:cs="Consolas"/>
                <w:sz w:val="18"/>
                <w:szCs w:val="18"/>
              </w:rPr>
              <w:t>Loss</w:t>
            </w:r>
          </w:p>
        </w:tc>
        <w:tc>
          <w:tcPr>
            <w:tcW w:w="1439" w:type="dxa"/>
            <w:tcBorders>
              <w:top w:val="nil"/>
              <w:left w:val="nil"/>
              <w:bottom w:val="nil"/>
              <w:right w:val="nil"/>
            </w:tcBorders>
            <w:shd w:val="clear" w:color="auto" w:fill="auto"/>
            <w:vAlign w:val="center"/>
          </w:tcPr>
          <w:p w14:paraId="5D833629" w14:textId="3B584BE6" w:rsidR="001A5D72" w:rsidRPr="003D79DA" w:rsidRDefault="001A5D72" w:rsidP="00714044">
            <w:pPr>
              <w:jc w:val="right"/>
              <w:rPr>
                <w:rFonts w:ascii="Consolas" w:hAnsi="Consolas" w:cs="Consolas"/>
                <w:sz w:val="18"/>
                <w:szCs w:val="18"/>
              </w:rPr>
            </w:pPr>
            <w:r w:rsidRPr="003D79DA">
              <w:rPr>
                <w:rFonts w:ascii="Consolas" w:hAnsi="Consolas" w:cs="Consolas"/>
                <w:color w:val="000000"/>
                <w:sz w:val="18"/>
                <w:szCs w:val="18"/>
              </w:rPr>
              <w:t>147,672</w:t>
            </w:r>
          </w:p>
        </w:tc>
        <w:tc>
          <w:tcPr>
            <w:tcW w:w="1439" w:type="dxa"/>
            <w:tcBorders>
              <w:top w:val="nil"/>
              <w:left w:val="nil"/>
              <w:bottom w:val="nil"/>
              <w:right w:val="nil"/>
            </w:tcBorders>
            <w:vAlign w:val="center"/>
          </w:tcPr>
          <w:p w14:paraId="0DC1BB62" w14:textId="4564781E" w:rsidR="001A5D72" w:rsidRPr="003D79DA" w:rsidRDefault="001A5D72" w:rsidP="00714044">
            <w:pPr>
              <w:jc w:val="right"/>
              <w:rPr>
                <w:rFonts w:ascii="Consolas" w:hAnsi="Consolas" w:cs="Consolas"/>
                <w:sz w:val="18"/>
                <w:szCs w:val="18"/>
              </w:rPr>
            </w:pPr>
            <w:r w:rsidRPr="003D79DA">
              <w:rPr>
                <w:rFonts w:ascii="Consolas" w:hAnsi="Consolas" w:cs="Consolas"/>
                <w:color w:val="000000"/>
                <w:sz w:val="18"/>
                <w:szCs w:val="18"/>
              </w:rPr>
              <w:t>3.3</w:t>
            </w:r>
          </w:p>
        </w:tc>
      </w:tr>
      <w:tr w:rsidR="001A5D72" w:rsidRPr="003D79DA" w14:paraId="34E715DB" w14:textId="77777777" w:rsidTr="001A5D72">
        <w:trPr>
          <w:trHeight w:val="216"/>
        </w:trPr>
        <w:tc>
          <w:tcPr>
            <w:tcW w:w="621" w:type="dxa"/>
            <w:tcBorders>
              <w:top w:val="nil"/>
              <w:left w:val="nil"/>
              <w:bottom w:val="nil"/>
              <w:right w:val="nil"/>
            </w:tcBorders>
            <w:shd w:val="clear" w:color="auto" w:fill="auto"/>
            <w:vAlign w:val="center"/>
          </w:tcPr>
          <w:p w14:paraId="5E5295C3" w14:textId="77777777" w:rsidR="001A5D72" w:rsidRPr="003D79DA" w:rsidRDefault="001A5D72"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00 —</w:t>
            </w:r>
          </w:p>
        </w:tc>
        <w:tc>
          <w:tcPr>
            <w:tcW w:w="2873" w:type="dxa"/>
            <w:tcBorders>
              <w:top w:val="nil"/>
              <w:left w:val="nil"/>
              <w:bottom w:val="nil"/>
              <w:right w:val="nil"/>
            </w:tcBorders>
            <w:shd w:val="clear" w:color="auto" w:fill="auto"/>
            <w:vAlign w:val="center"/>
          </w:tcPr>
          <w:p w14:paraId="21484E35" w14:textId="77777777" w:rsidR="001A5D72" w:rsidRPr="003D79DA" w:rsidRDefault="001A5D72" w:rsidP="00714044">
            <w:pPr>
              <w:ind w:left="-72"/>
              <w:rPr>
                <w:rFonts w:ascii="Consolas" w:eastAsia="MS Mincho" w:hAnsi="Consolas" w:cs="Consolas"/>
                <w:sz w:val="18"/>
                <w:szCs w:val="18"/>
              </w:rPr>
            </w:pPr>
            <w:r w:rsidRPr="003D79DA">
              <w:rPr>
                <w:rFonts w:ascii="Consolas" w:eastAsia="MS Mincho" w:hAnsi="Consolas" w:cs="Consolas"/>
                <w:sz w:val="18"/>
                <w:szCs w:val="18"/>
              </w:rPr>
              <w:t>No/none</w:t>
            </w:r>
          </w:p>
        </w:tc>
        <w:tc>
          <w:tcPr>
            <w:tcW w:w="1439" w:type="dxa"/>
            <w:tcBorders>
              <w:top w:val="nil"/>
              <w:left w:val="nil"/>
              <w:bottom w:val="nil"/>
              <w:right w:val="nil"/>
            </w:tcBorders>
            <w:shd w:val="clear" w:color="auto" w:fill="auto"/>
            <w:vAlign w:val="center"/>
          </w:tcPr>
          <w:p w14:paraId="6DECFE19" w14:textId="3A60EE44"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24,456</w:t>
            </w:r>
          </w:p>
        </w:tc>
        <w:tc>
          <w:tcPr>
            <w:tcW w:w="1439" w:type="dxa"/>
            <w:tcBorders>
              <w:top w:val="nil"/>
              <w:left w:val="nil"/>
              <w:bottom w:val="nil"/>
              <w:right w:val="nil"/>
            </w:tcBorders>
            <w:vAlign w:val="center"/>
          </w:tcPr>
          <w:p w14:paraId="37DD03C9" w14:textId="33A1789A"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0.5</w:t>
            </w:r>
          </w:p>
        </w:tc>
      </w:tr>
      <w:tr w:rsidR="001A5D72" w:rsidRPr="003D79DA" w14:paraId="4A681C31" w14:textId="77777777" w:rsidTr="001A5D72">
        <w:trPr>
          <w:trHeight w:val="216"/>
        </w:trPr>
        <w:tc>
          <w:tcPr>
            <w:tcW w:w="621" w:type="dxa"/>
            <w:tcBorders>
              <w:top w:val="nil"/>
              <w:left w:val="nil"/>
              <w:bottom w:val="nil"/>
              <w:right w:val="nil"/>
            </w:tcBorders>
            <w:shd w:val="clear" w:color="auto" w:fill="auto"/>
            <w:vAlign w:val="center"/>
          </w:tcPr>
          <w:p w14:paraId="203E3240"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 —</w:t>
            </w:r>
          </w:p>
        </w:tc>
        <w:tc>
          <w:tcPr>
            <w:tcW w:w="2873" w:type="dxa"/>
            <w:tcBorders>
              <w:top w:val="nil"/>
              <w:left w:val="nil"/>
              <w:bottom w:val="nil"/>
              <w:right w:val="nil"/>
            </w:tcBorders>
            <w:shd w:val="clear" w:color="auto" w:fill="auto"/>
            <w:vAlign w:val="center"/>
          </w:tcPr>
          <w:p w14:paraId="0D1A83DD"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$1-$20,000</w:t>
            </w:r>
          </w:p>
        </w:tc>
        <w:tc>
          <w:tcPr>
            <w:tcW w:w="1439" w:type="dxa"/>
            <w:tcBorders>
              <w:top w:val="nil"/>
              <w:left w:val="nil"/>
              <w:bottom w:val="nil"/>
              <w:right w:val="nil"/>
            </w:tcBorders>
            <w:shd w:val="clear" w:color="auto" w:fill="auto"/>
            <w:vAlign w:val="center"/>
          </w:tcPr>
          <w:p w14:paraId="4D417B1E" w14:textId="549C73E0"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517,821</w:t>
            </w:r>
          </w:p>
        </w:tc>
        <w:tc>
          <w:tcPr>
            <w:tcW w:w="1439" w:type="dxa"/>
            <w:tcBorders>
              <w:top w:val="nil"/>
              <w:left w:val="nil"/>
              <w:bottom w:val="nil"/>
              <w:right w:val="nil"/>
            </w:tcBorders>
            <w:vAlign w:val="center"/>
          </w:tcPr>
          <w:p w14:paraId="641D12D3" w14:textId="1116409A"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11.5</w:t>
            </w:r>
          </w:p>
        </w:tc>
      </w:tr>
      <w:tr w:rsidR="001A5D72" w:rsidRPr="003D79DA" w14:paraId="522270B6" w14:textId="77777777" w:rsidTr="001A5D72">
        <w:trPr>
          <w:trHeight w:val="216"/>
        </w:trPr>
        <w:tc>
          <w:tcPr>
            <w:tcW w:w="621" w:type="dxa"/>
            <w:tcBorders>
              <w:top w:val="nil"/>
              <w:left w:val="nil"/>
              <w:bottom w:val="nil"/>
              <w:right w:val="nil"/>
            </w:tcBorders>
            <w:shd w:val="clear" w:color="auto" w:fill="auto"/>
            <w:vAlign w:val="center"/>
          </w:tcPr>
          <w:p w14:paraId="170E6117"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02 —</w:t>
            </w:r>
          </w:p>
        </w:tc>
        <w:tc>
          <w:tcPr>
            <w:tcW w:w="2873" w:type="dxa"/>
            <w:tcBorders>
              <w:top w:val="nil"/>
              <w:left w:val="nil"/>
              <w:bottom w:val="nil"/>
              <w:right w:val="nil"/>
            </w:tcBorders>
            <w:shd w:val="clear" w:color="auto" w:fill="auto"/>
            <w:vAlign w:val="center"/>
          </w:tcPr>
          <w:p w14:paraId="1DAF684E"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$20,001-$30,000</w:t>
            </w:r>
          </w:p>
        </w:tc>
        <w:tc>
          <w:tcPr>
            <w:tcW w:w="1439" w:type="dxa"/>
            <w:tcBorders>
              <w:top w:val="nil"/>
              <w:left w:val="nil"/>
              <w:bottom w:val="nil"/>
              <w:right w:val="nil"/>
            </w:tcBorders>
            <w:shd w:val="clear" w:color="auto" w:fill="auto"/>
            <w:vAlign w:val="center"/>
          </w:tcPr>
          <w:p w14:paraId="6D412D9C" w14:textId="1DB920D3"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389,211</w:t>
            </w:r>
          </w:p>
        </w:tc>
        <w:tc>
          <w:tcPr>
            <w:tcW w:w="1439" w:type="dxa"/>
            <w:tcBorders>
              <w:top w:val="nil"/>
              <w:left w:val="nil"/>
              <w:bottom w:val="nil"/>
              <w:right w:val="nil"/>
            </w:tcBorders>
            <w:vAlign w:val="center"/>
          </w:tcPr>
          <w:p w14:paraId="787F9921" w14:textId="622D0010"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8.6</w:t>
            </w:r>
          </w:p>
        </w:tc>
      </w:tr>
      <w:tr w:rsidR="001A5D72" w:rsidRPr="003D79DA" w14:paraId="45B388CE" w14:textId="77777777" w:rsidTr="001A5D72">
        <w:trPr>
          <w:trHeight w:val="216"/>
        </w:trPr>
        <w:tc>
          <w:tcPr>
            <w:tcW w:w="621" w:type="dxa"/>
            <w:tcBorders>
              <w:top w:val="nil"/>
              <w:left w:val="nil"/>
              <w:bottom w:val="nil"/>
              <w:right w:val="nil"/>
            </w:tcBorders>
            <w:shd w:val="clear" w:color="auto" w:fill="auto"/>
            <w:vAlign w:val="center"/>
          </w:tcPr>
          <w:p w14:paraId="0E4ADB59"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 —</w:t>
            </w:r>
          </w:p>
        </w:tc>
        <w:tc>
          <w:tcPr>
            <w:tcW w:w="2873" w:type="dxa"/>
            <w:tcBorders>
              <w:top w:val="nil"/>
              <w:left w:val="nil"/>
              <w:bottom w:val="nil"/>
              <w:right w:val="nil"/>
            </w:tcBorders>
            <w:shd w:val="clear" w:color="auto" w:fill="auto"/>
            <w:vAlign w:val="center"/>
          </w:tcPr>
          <w:p w14:paraId="68CDA804"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$30,001-$40,000</w:t>
            </w:r>
          </w:p>
        </w:tc>
        <w:tc>
          <w:tcPr>
            <w:tcW w:w="1439" w:type="dxa"/>
            <w:tcBorders>
              <w:top w:val="nil"/>
              <w:left w:val="nil"/>
              <w:bottom w:val="nil"/>
              <w:right w:val="nil"/>
            </w:tcBorders>
            <w:shd w:val="clear" w:color="auto" w:fill="auto"/>
            <w:vAlign w:val="center"/>
          </w:tcPr>
          <w:p w14:paraId="34B3949E" w14:textId="7368559A"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403,037</w:t>
            </w:r>
          </w:p>
        </w:tc>
        <w:tc>
          <w:tcPr>
            <w:tcW w:w="1439" w:type="dxa"/>
            <w:tcBorders>
              <w:top w:val="nil"/>
              <w:left w:val="nil"/>
              <w:bottom w:val="nil"/>
              <w:right w:val="nil"/>
            </w:tcBorders>
            <w:vAlign w:val="center"/>
          </w:tcPr>
          <w:p w14:paraId="68595234" w14:textId="04A8F574"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8.9</w:t>
            </w:r>
          </w:p>
        </w:tc>
      </w:tr>
      <w:tr w:rsidR="001A5D72" w:rsidRPr="003D79DA" w14:paraId="52E7BF91" w14:textId="77777777" w:rsidTr="001A5D72">
        <w:trPr>
          <w:trHeight w:val="216"/>
        </w:trPr>
        <w:tc>
          <w:tcPr>
            <w:tcW w:w="621" w:type="dxa"/>
            <w:tcBorders>
              <w:top w:val="nil"/>
              <w:left w:val="nil"/>
              <w:bottom w:val="nil"/>
              <w:right w:val="nil"/>
            </w:tcBorders>
            <w:shd w:val="clear" w:color="auto" w:fill="auto"/>
            <w:vAlign w:val="center"/>
          </w:tcPr>
          <w:p w14:paraId="1394209A"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04 —</w:t>
            </w:r>
          </w:p>
        </w:tc>
        <w:tc>
          <w:tcPr>
            <w:tcW w:w="2873" w:type="dxa"/>
            <w:tcBorders>
              <w:top w:val="nil"/>
              <w:left w:val="nil"/>
              <w:bottom w:val="nil"/>
              <w:right w:val="nil"/>
            </w:tcBorders>
            <w:shd w:val="clear" w:color="auto" w:fill="auto"/>
            <w:vAlign w:val="center"/>
          </w:tcPr>
          <w:p w14:paraId="34B37EA6"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$40,001-$50,000</w:t>
            </w:r>
          </w:p>
        </w:tc>
        <w:tc>
          <w:tcPr>
            <w:tcW w:w="1439" w:type="dxa"/>
            <w:tcBorders>
              <w:top w:val="nil"/>
              <w:left w:val="nil"/>
              <w:bottom w:val="nil"/>
              <w:right w:val="nil"/>
            </w:tcBorders>
            <w:shd w:val="clear" w:color="auto" w:fill="auto"/>
            <w:vAlign w:val="center"/>
          </w:tcPr>
          <w:p w14:paraId="650E83D0" w14:textId="60DD0408"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395,366</w:t>
            </w:r>
          </w:p>
        </w:tc>
        <w:tc>
          <w:tcPr>
            <w:tcW w:w="1439" w:type="dxa"/>
            <w:tcBorders>
              <w:top w:val="nil"/>
              <w:left w:val="nil"/>
              <w:bottom w:val="nil"/>
              <w:right w:val="nil"/>
            </w:tcBorders>
            <w:vAlign w:val="center"/>
          </w:tcPr>
          <w:p w14:paraId="78E3B6C6" w14:textId="19F09D25"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8.8</w:t>
            </w:r>
          </w:p>
        </w:tc>
      </w:tr>
      <w:tr w:rsidR="001A5D72" w:rsidRPr="003D79DA" w14:paraId="086DE36A" w14:textId="77777777" w:rsidTr="001A5D72">
        <w:trPr>
          <w:trHeight w:val="216"/>
        </w:trPr>
        <w:tc>
          <w:tcPr>
            <w:tcW w:w="621" w:type="dxa"/>
            <w:tcBorders>
              <w:top w:val="nil"/>
              <w:left w:val="nil"/>
              <w:bottom w:val="nil"/>
              <w:right w:val="nil"/>
            </w:tcBorders>
            <w:shd w:val="clear" w:color="auto" w:fill="auto"/>
            <w:vAlign w:val="center"/>
          </w:tcPr>
          <w:p w14:paraId="1FACFE69"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 —</w:t>
            </w:r>
          </w:p>
        </w:tc>
        <w:tc>
          <w:tcPr>
            <w:tcW w:w="2873" w:type="dxa"/>
            <w:tcBorders>
              <w:top w:val="nil"/>
              <w:left w:val="nil"/>
              <w:bottom w:val="nil"/>
              <w:right w:val="nil"/>
            </w:tcBorders>
            <w:shd w:val="clear" w:color="auto" w:fill="auto"/>
            <w:vAlign w:val="center"/>
          </w:tcPr>
          <w:p w14:paraId="4AA8C8BA"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$50,001-$75,000</w:t>
            </w:r>
          </w:p>
        </w:tc>
        <w:tc>
          <w:tcPr>
            <w:tcW w:w="1439" w:type="dxa"/>
            <w:tcBorders>
              <w:top w:val="nil"/>
              <w:left w:val="nil"/>
              <w:bottom w:val="nil"/>
              <w:right w:val="nil"/>
            </w:tcBorders>
            <w:shd w:val="clear" w:color="auto" w:fill="auto"/>
            <w:vAlign w:val="center"/>
          </w:tcPr>
          <w:p w14:paraId="48296575" w14:textId="3EC9600B"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878,855</w:t>
            </w:r>
          </w:p>
        </w:tc>
        <w:tc>
          <w:tcPr>
            <w:tcW w:w="1439" w:type="dxa"/>
            <w:tcBorders>
              <w:top w:val="nil"/>
              <w:left w:val="nil"/>
              <w:bottom w:val="nil"/>
              <w:right w:val="nil"/>
            </w:tcBorders>
            <w:vAlign w:val="center"/>
          </w:tcPr>
          <w:p w14:paraId="772603D4" w14:textId="4E766A66"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19.5</w:t>
            </w:r>
          </w:p>
        </w:tc>
      </w:tr>
      <w:tr w:rsidR="001A5D72" w:rsidRPr="003D79DA" w14:paraId="4860B704" w14:textId="77777777" w:rsidTr="001A5D72">
        <w:trPr>
          <w:trHeight w:val="216"/>
        </w:trPr>
        <w:tc>
          <w:tcPr>
            <w:tcW w:w="621" w:type="dxa"/>
            <w:tcBorders>
              <w:top w:val="nil"/>
              <w:left w:val="nil"/>
              <w:bottom w:val="nil"/>
              <w:right w:val="nil"/>
            </w:tcBorders>
            <w:shd w:val="clear" w:color="auto" w:fill="auto"/>
            <w:vAlign w:val="center"/>
          </w:tcPr>
          <w:p w14:paraId="7ABA15AC"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06 —</w:t>
            </w:r>
          </w:p>
        </w:tc>
        <w:tc>
          <w:tcPr>
            <w:tcW w:w="2873" w:type="dxa"/>
            <w:tcBorders>
              <w:top w:val="nil"/>
              <w:left w:val="nil"/>
              <w:bottom w:val="nil"/>
              <w:right w:val="nil"/>
            </w:tcBorders>
            <w:shd w:val="clear" w:color="auto" w:fill="auto"/>
            <w:vAlign w:val="center"/>
          </w:tcPr>
          <w:p w14:paraId="4FDE6237"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$75,001-$100,000</w:t>
            </w:r>
          </w:p>
        </w:tc>
        <w:tc>
          <w:tcPr>
            <w:tcW w:w="1439" w:type="dxa"/>
            <w:tcBorders>
              <w:top w:val="nil"/>
              <w:left w:val="nil"/>
              <w:bottom w:val="nil"/>
              <w:right w:val="nil"/>
            </w:tcBorders>
            <w:shd w:val="clear" w:color="auto" w:fill="auto"/>
            <w:vAlign w:val="center"/>
          </w:tcPr>
          <w:p w14:paraId="216AC634" w14:textId="2FDCB42E"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647,911</w:t>
            </w:r>
          </w:p>
        </w:tc>
        <w:tc>
          <w:tcPr>
            <w:tcW w:w="1439" w:type="dxa"/>
            <w:tcBorders>
              <w:top w:val="nil"/>
              <w:left w:val="nil"/>
              <w:bottom w:val="nil"/>
              <w:right w:val="nil"/>
            </w:tcBorders>
            <w:vAlign w:val="center"/>
          </w:tcPr>
          <w:p w14:paraId="184273C9" w14:textId="40F91C7B"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14.4</w:t>
            </w:r>
          </w:p>
        </w:tc>
      </w:tr>
      <w:tr w:rsidR="001A5D72" w:rsidRPr="003D79DA" w14:paraId="50384CB7" w14:textId="77777777" w:rsidTr="001A5D72">
        <w:trPr>
          <w:trHeight w:val="216"/>
        </w:trPr>
        <w:tc>
          <w:tcPr>
            <w:tcW w:w="621" w:type="dxa"/>
            <w:tcBorders>
              <w:top w:val="nil"/>
              <w:left w:val="nil"/>
              <w:bottom w:val="nil"/>
              <w:right w:val="nil"/>
            </w:tcBorders>
            <w:shd w:val="clear" w:color="auto" w:fill="auto"/>
            <w:vAlign w:val="center"/>
          </w:tcPr>
          <w:p w14:paraId="4159FBDB"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07 —</w:t>
            </w:r>
          </w:p>
        </w:tc>
        <w:tc>
          <w:tcPr>
            <w:tcW w:w="2873" w:type="dxa"/>
            <w:tcBorders>
              <w:top w:val="nil"/>
              <w:left w:val="nil"/>
              <w:bottom w:val="nil"/>
              <w:right w:val="nil"/>
            </w:tcBorders>
            <w:shd w:val="clear" w:color="auto" w:fill="auto"/>
            <w:vAlign w:val="center"/>
          </w:tcPr>
          <w:p w14:paraId="341FCD83"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$100,001-$125,000</w:t>
            </w:r>
          </w:p>
        </w:tc>
        <w:tc>
          <w:tcPr>
            <w:tcW w:w="1439" w:type="dxa"/>
            <w:tcBorders>
              <w:top w:val="nil"/>
              <w:left w:val="nil"/>
              <w:bottom w:val="nil"/>
              <w:right w:val="nil"/>
            </w:tcBorders>
            <w:shd w:val="clear" w:color="auto" w:fill="auto"/>
            <w:vAlign w:val="center"/>
          </w:tcPr>
          <w:p w14:paraId="431BE2F9" w14:textId="2FC6775F"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408,414</w:t>
            </w:r>
          </w:p>
        </w:tc>
        <w:tc>
          <w:tcPr>
            <w:tcW w:w="1439" w:type="dxa"/>
            <w:tcBorders>
              <w:top w:val="nil"/>
              <w:left w:val="nil"/>
              <w:bottom w:val="nil"/>
              <w:right w:val="nil"/>
            </w:tcBorders>
            <w:vAlign w:val="center"/>
          </w:tcPr>
          <w:p w14:paraId="1FDF2FC5" w14:textId="6BDE456F"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9.1</w:t>
            </w:r>
          </w:p>
        </w:tc>
      </w:tr>
      <w:tr w:rsidR="001A5D72" w:rsidRPr="003D79DA" w14:paraId="7F64C958" w14:textId="77777777" w:rsidTr="001A5D72">
        <w:trPr>
          <w:trHeight w:val="216"/>
        </w:trPr>
        <w:tc>
          <w:tcPr>
            <w:tcW w:w="621" w:type="dxa"/>
            <w:tcBorders>
              <w:top w:val="nil"/>
              <w:left w:val="nil"/>
              <w:bottom w:val="nil"/>
              <w:right w:val="nil"/>
            </w:tcBorders>
            <w:shd w:val="clear" w:color="auto" w:fill="auto"/>
            <w:vAlign w:val="center"/>
          </w:tcPr>
          <w:p w14:paraId="1AE3F282"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08 —</w:t>
            </w:r>
          </w:p>
        </w:tc>
        <w:tc>
          <w:tcPr>
            <w:tcW w:w="2873" w:type="dxa"/>
            <w:tcBorders>
              <w:top w:val="nil"/>
              <w:left w:val="nil"/>
              <w:bottom w:val="nil"/>
              <w:right w:val="nil"/>
            </w:tcBorders>
            <w:shd w:val="clear" w:color="auto" w:fill="auto"/>
            <w:vAlign w:val="center"/>
          </w:tcPr>
          <w:p w14:paraId="35DB1987"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$125,001-$150,000</w:t>
            </w:r>
          </w:p>
        </w:tc>
        <w:tc>
          <w:tcPr>
            <w:tcW w:w="1439" w:type="dxa"/>
            <w:tcBorders>
              <w:top w:val="nil"/>
              <w:left w:val="nil"/>
              <w:bottom w:val="nil"/>
              <w:right w:val="nil"/>
            </w:tcBorders>
            <w:shd w:val="clear" w:color="auto" w:fill="auto"/>
            <w:vAlign w:val="center"/>
          </w:tcPr>
          <w:p w14:paraId="316F21A4" w14:textId="491AAFEE"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240,172</w:t>
            </w:r>
          </w:p>
        </w:tc>
        <w:tc>
          <w:tcPr>
            <w:tcW w:w="1439" w:type="dxa"/>
            <w:tcBorders>
              <w:top w:val="nil"/>
              <w:left w:val="nil"/>
              <w:bottom w:val="nil"/>
              <w:right w:val="nil"/>
            </w:tcBorders>
            <w:vAlign w:val="center"/>
          </w:tcPr>
          <w:p w14:paraId="0F6A6301" w14:textId="1FDC1A00"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5.3</w:t>
            </w:r>
          </w:p>
        </w:tc>
      </w:tr>
      <w:tr w:rsidR="001A5D72" w:rsidRPr="003D79DA" w14:paraId="1ED7ADD0" w14:textId="77777777" w:rsidTr="001A5D72">
        <w:trPr>
          <w:trHeight w:val="216"/>
        </w:trPr>
        <w:tc>
          <w:tcPr>
            <w:tcW w:w="621" w:type="dxa"/>
            <w:tcBorders>
              <w:top w:val="nil"/>
              <w:left w:val="nil"/>
              <w:bottom w:val="nil"/>
              <w:right w:val="nil"/>
            </w:tcBorders>
            <w:shd w:val="clear" w:color="auto" w:fill="auto"/>
            <w:vAlign w:val="center"/>
          </w:tcPr>
          <w:p w14:paraId="588D26B5"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09 —</w:t>
            </w:r>
          </w:p>
        </w:tc>
        <w:tc>
          <w:tcPr>
            <w:tcW w:w="2873" w:type="dxa"/>
            <w:tcBorders>
              <w:top w:val="nil"/>
              <w:left w:val="nil"/>
              <w:bottom w:val="nil"/>
              <w:right w:val="nil"/>
            </w:tcBorders>
            <w:shd w:val="clear" w:color="auto" w:fill="auto"/>
            <w:vAlign w:val="center"/>
          </w:tcPr>
          <w:p w14:paraId="3A12E3C4"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$150,001-$175,000</w:t>
            </w:r>
          </w:p>
        </w:tc>
        <w:tc>
          <w:tcPr>
            <w:tcW w:w="1439" w:type="dxa"/>
            <w:tcBorders>
              <w:top w:val="nil"/>
              <w:left w:val="nil"/>
              <w:bottom w:val="nil"/>
              <w:right w:val="nil"/>
            </w:tcBorders>
            <w:shd w:val="clear" w:color="auto" w:fill="auto"/>
            <w:vAlign w:val="center"/>
          </w:tcPr>
          <w:p w14:paraId="01B8B345" w14:textId="59DE31FD"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143,261</w:t>
            </w:r>
          </w:p>
        </w:tc>
        <w:tc>
          <w:tcPr>
            <w:tcW w:w="1439" w:type="dxa"/>
            <w:tcBorders>
              <w:top w:val="nil"/>
              <w:left w:val="nil"/>
              <w:bottom w:val="nil"/>
              <w:right w:val="nil"/>
            </w:tcBorders>
            <w:vAlign w:val="center"/>
          </w:tcPr>
          <w:p w14:paraId="25C2021C" w14:textId="3C309565"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3.2</w:t>
            </w:r>
          </w:p>
        </w:tc>
      </w:tr>
      <w:tr w:rsidR="001A5D72" w:rsidRPr="003D79DA" w14:paraId="536E555B" w14:textId="77777777" w:rsidTr="001A5D72">
        <w:trPr>
          <w:trHeight w:val="216"/>
        </w:trPr>
        <w:tc>
          <w:tcPr>
            <w:tcW w:w="621" w:type="dxa"/>
            <w:tcBorders>
              <w:top w:val="nil"/>
              <w:left w:val="nil"/>
              <w:bottom w:val="nil"/>
              <w:right w:val="nil"/>
            </w:tcBorders>
            <w:shd w:val="clear" w:color="auto" w:fill="auto"/>
            <w:vAlign w:val="center"/>
          </w:tcPr>
          <w:p w14:paraId="5333D389"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2873" w:type="dxa"/>
            <w:tcBorders>
              <w:top w:val="nil"/>
              <w:left w:val="nil"/>
              <w:bottom w:val="nil"/>
              <w:right w:val="nil"/>
            </w:tcBorders>
            <w:shd w:val="clear" w:color="auto" w:fill="auto"/>
            <w:vAlign w:val="center"/>
          </w:tcPr>
          <w:p w14:paraId="064719D9"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$175,001-$200,000</w:t>
            </w:r>
          </w:p>
        </w:tc>
        <w:tc>
          <w:tcPr>
            <w:tcW w:w="1439" w:type="dxa"/>
            <w:tcBorders>
              <w:top w:val="nil"/>
              <w:left w:val="nil"/>
              <w:bottom w:val="nil"/>
              <w:right w:val="nil"/>
            </w:tcBorders>
            <w:shd w:val="clear" w:color="auto" w:fill="auto"/>
            <w:vAlign w:val="center"/>
          </w:tcPr>
          <w:p w14:paraId="70B73C99" w14:textId="2EE01F68"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89,451</w:t>
            </w:r>
          </w:p>
        </w:tc>
        <w:tc>
          <w:tcPr>
            <w:tcW w:w="1439" w:type="dxa"/>
            <w:tcBorders>
              <w:top w:val="nil"/>
              <w:left w:val="nil"/>
              <w:bottom w:val="nil"/>
              <w:right w:val="nil"/>
            </w:tcBorders>
            <w:vAlign w:val="center"/>
          </w:tcPr>
          <w:p w14:paraId="409C9E36" w14:textId="672198D8"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2.0</w:t>
            </w:r>
          </w:p>
        </w:tc>
      </w:tr>
      <w:tr w:rsidR="001A5D72" w:rsidRPr="003D79DA" w14:paraId="5E1386F0" w14:textId="77777777" w:rsidTr="001A5D72">
        <w:trPr>
          <w:trHeight w:val="216"/>
        </w:trPr>
        <w:tc>
          <w:tcPr>
            <w:tcW w:w="621" w:type="dxa"/>
            <w:tcBorders>
              <w:top w:val="nil"/>
              <w:left w:val="nil"/>
              <w:bottom w:val="nil"/>
              <w:right w:val="nil"/>
            </w:tcBorders>
            <w:shd w:val="clear" w:color="auto" w:fill="auto"/>
            <w:vAlign w:val="center"/>
          </w:tcPr>
          <w:p w14:paraId="4ACD78CC"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2873" w:type="dxa"/>
            <w:tcBorders>
              <w:top w:val="nil"/>
              <w:left w:val="nil"/>
              <w:bottom w:val="nil"/>
              <w:right w:val="nil"/>
            </w:tcBorders>
            <w:shd w:val="clear" w:color="auto" w:fill="auto"/>
            <w:vAlign w:val="center"/>
          </w:tcPr>
          <w:p w14:paraId="47A003CC"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$200,001-$250,000</w:t>
            </w:r>
          </w:p>
        </w:tc>
        <w:tc>
          <w:tcPr>
            <w:tcW w:w="1439" w:type="dxa"/>
            <w:tcBorders>
              <w:top w:val="nil"/>
              <w:left w:val="nil"/>
              <w:bottom w:val="nil"/>
              <w:right w:val="nil"/>
            </w:tcBorders>
            <w:shd w:val="clear" w:color="auto" w:fill="auto"/>
            <w:vAlign w:val="center"/>
          </w:tcPr>
          <w:p w14:paraId="60BE9335" w14:textId="0EF17BED"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94,985</w:t>
            </w:r>
          </w:p>
        </w:tc>
        <w:tc>
          <w:tcPr>
            <w:tcW w:w="1439" w:type="dxa"/>
            <w:tcBorders>
              <w:top w:val="nil"/>
              <w:left w:val="nil"/>
              <w:bottom w:val="nil"/>
              <w:right w:val="nil"/>
            </w:tcBorders>
            <w:vAlign w:val="center"/>
          </w:tcPr>
          <w:p w14:paraId="0A2239E4" w14:textId="612BE453"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2.1</w:t>
            </w:r>
          </w:p>
        </w:tc>
      </w:tr>
      <w:tr w:rsidR="001A5D72" w:rsidRPr="003D79DA" w14:paraId="18C3881F" w14:textId="77777777" w:rsidTr="001A5D72">
        <w:trPr>
          <w:trHeight w:val="216"/>
        </w:trPr>
        <w:tc>
          <w:tcPr>
            <w:tcW w:w="621" w:type="dxa"/>
            <w:tcBorders>
              <w:top w:val="nil"/>
              <w:left w:val="nil"/>
              <w:bottom w:val="nil"/>
              <w:right w:val="nil"/>
            </w:tcBorders>
            <w:shd w:val="clear" w:color="auto" w:fill="auto"/>
            <w:vAlign w:val="center"/>
          </w:tcPr>
          <w:p w14:paraId="2E2C9E59"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2873" w:type="dxa"/>
            <w:tcBorders>
              <w:top w:val="nil"/>
              <w:left w:val="nil"/>
              <w:bottom w:val="nil"/>
              <w:right w:val="nil"/>
            </w:tcBorders>
            <w:shd w:val="clear" w:color="auto" w:fill="auto"/>
            <w:vAlign w:val="center"/>
          </w:tcPr>
          <w:p w14:paraId="00C38B29"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$250,001 or more</w:t>
            </w:r>
          </w:p>
        </w:tc>
        <w:tc>
          <w:tcPr>
            <w:tcW w:w="1439" w:type="dxa"/>
            <w:tcBorders>
              <w:top w:val="nil"/>
              <w:left w:val="nil"/>
              <w:bottom w:val="nil"/>
              <w:right w:val="nil"/>
            </w:tcBorders>
            <w:shd w:val="clear" w:color="auto" w:fill="auto"/>
            <w:vAlign w:val="center"/>
          </w:tcPr>
          <w:p w14:paraId="68BE5AAA" w14:textId="6BE32AF4"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131,764</w:t>
            </w:r>
          </w:p>
        </w:tc>
        <w:tc>
          <w:tcPr>
            <w:tcW w:w="1439" w:type="dxa"/>
            <w:tcBorders>
              <w:top w:val="nil"/>
              <w:left w:val="nil"/>
              <w:bottom w:val="nil"/>
              <w:right w:val="nil"/>
            </w:tcBorders>
            <w:vAlign w:val="center"/>
          </w:tcPr>
          <w:p w14:paraId="69A9237E" w14:textId="04F3B493"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2.9</w:t>
            </w:r>
          </w:p>
        </w:tc>
      </w:tr>
      <w:tr w:rsidR="001A5D72" w:rsidRPr="003D79DA" w14:paraId="40D35E80" w14:textId="77777777" w:rsidTr="001A5D72">
        <w:trPr>
          <w:trHeight w:val="216"/>
        </w:trPr>
        <w:tc>
          <w:tcPr>
            <w:tcW w:w="621" w:type="dxa"/>
            <w:tcBorders>
              <w:top w:val="nil"/>
              <w:left w:val="nil"/>
              <w:bottom w:val="nil"/>
              <w:right w:val="nil"/>
            </w:tcBorders>
            <w:shd w:val="clear" w:color="auto" w:fill="auto"/>
            <w:vAlign w:val="center"/>
          </w:tcPr>
          <w:p w14:paraId="2049BD98" w14:textId="77777777" w:rsidR="001A5D72" w:rsidRPr="003D79DA" w:rsidRDefault="001A5D72" w:rsidP="00714044">
            <w:pPr>
              <w:jc w:val="right"/>
              <w:rPr>
                <w:rFonts w:ascii="Consolas" w:eastAsia="MS Mincho" w:hAnsi="Consolas" w:cs="Consolas"/>
                <w:b/>
                <w:color w:val="000000"/>
                <w:sz w:val="18"/>
                <w:szCs w:val="18"/>
              </w:rPr>
            </w:pPr>
          </w:p>
        </w:tc>
        <w:tc>
          <w:tcPr>
            <w:tcW w:w="2873" w:type="dxa"/>
            <w:tcBorders>
              <w:top w:val="nil"/>
              <w:left w:val="nil"/>
              <w:bottom w:val="nil"/>
              <w:right w:val="nil"/>
            </w:tcBorders>
            <w:shd w:val="clear" w:color="auto" w:fill="auto"/>
            <w:vAlign w:val="center"/>
          </w:tcPr>
          <w:p w14:paraId="47FB29C3" w14:textId="77777777" w:rsidR="001A5D72" w:rsidRPr="003D79DA" w:rsidRDefault="001A5D72"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39" w:type="dxa"/>
            <w:tcBorders>
              <w:top w:val="nil"/>
              <w:left w:val="nil"/>
              <w:bottom w:val="nil"/>
              <w:right w:val="nil"/>
            </w:tcBorders>
            <w:shd w:val="clear" w:color="auto" w:fill="auto"/>
            <w:vAlign w:val="center"/>
          </w:tcPr>
          <w:p w14:paraId="097E0ADD" w14:textId="14632E77" w:rsidR="001A5D72" w:rsidRPr="003D79DA" w:rsidRDefault="001A5D72"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39" w:type="dxa"/>
            <w:tcBorders>
              <w:top w:val="nil"/>
              <w:left w:val="nil"/>
              <w:bottom w:val="nil"/>
              <w:right w:val="nil"/>
            </w:tcBorders>
            <w:vAlign w:val="center"/>
          </w:tcPr>
          <w:p w14:paraId="43737EC7" w14:textId="3BFA5483" w:rsidR="001A5D72" w:rsidRPr="003D79DA" w:rsidRDefault="001A5D72"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07DD35E9" w14:textId="77777777" w:rsidR="00814902" w:rsidRPr="003D79DA" w:rsidRDefault="00814902" w:rsidP="00714044">
      <w:pPr>
        <w:pStyle w:val="PlainText"/>
        <w:jc w:val="both"/>
        <w:rPr>
          <w:rFonts w:asciiTheme="minorHAnsi" w:eastAsia="MS Mincho" w:hAnsiTheme="minorHAnsi" w:cs="Consolas"/>
          <w:i/>
          <w:sz w:val="22"/>
        </w:rPr>
      </w:pPr>
    </w:p>
    <w:p w14:paraId="4C69E437" w14:textId="2E9C2838" w:rsidR="00814902" w:rsidRPr="003D79DA" w:rsidRDefault="00814902" w:rsidP="00714044">
      <w:pPr>
        <w:rPr>
          <w:rFonts w:ascii="Consolas" w:eastAsia="MS Mincho" w:hAnsi="Consolas" w:cs="Consolas"/>
          <w:sz w:val="18"/>
          <w:szCs w:val="18"/>
        </w:rPr>
      </w:pPr>
    </w:p>
    <w:p w14:paraId="40895F26" w14:textId="77777777" w:rsidR="00540DC4" w:rsidRPr="003D79DA" w:rsidRDefault="00540DC4"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5D26BD93" w14:textId="25B405B8" w:rsidR="001E23EE" w:rsidRPr="003D79DA" w:rsidRDefault="008A1617"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Family Income</w:t>
      </w:r>
      <w:bookmarkStart w:id="104" w:name="FINC"/>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FINC</w:t>
      </w:r>
      <w:bookmarkEnd w:id="104"/>
      <w:r w:rsidR="003810E3" w:rsidRPr="003D79DA">
        <w:rPr>
          <w:rFonts w:asciiTheme="minorHAnsi" w:eastAsia="MS Mincho" w:hAnsiTheme="minorHAnsi" w:cstheme="majorHAnsi"/>
          <w:color w:val="0000FF"/>
          <w:sz w:val="22"/>
          <w:szCs w:val="22"/>
        </w:rPr>
        <w:tab/>
      </w:r>
      <w:r w:rsidR="003810E3" w:rsidRPr="003D79DA">
        <w:rPr>
          <w:rFonts w:asciiTheme="minorHAnsi" w:eastAsia="MS Mincho" w:hAnsiTheme="minorHAnsi" w:cstheme="majorHAnsi"/>
          <w:color w:val="0000FF"/>
          <w:sz w:val="22"/>
          <w:szCs w:val="22"/>
        </w:rPr>
        <w:tab/>
      </w:r>
      <w:r w:rsidR="00F9471A" w:rsidRPr="003D79DA">
        <w:rPr>
          <w:rFonts w:asciiTheme="minorHAnsi" w:eastAsia="MS Mincho" w:hAnsiTheme="minorHAnsi" w:cstheme="majorHAnsi"/>
          <w:color w:val="0000FF"/>
          <w:sz w:val="22"/>
          <w:szCs w:val="22"/>
        </w:rPr>
        <w:tab/>
      </w:r>
      <w:r w:rsidR="003810E3" w:rsidRPr="003D79DA">
        <w:rPr>
          <w:rFonts w:asciiTheme="minorHAnsi" w:eastAsia="MS Mincho" w:hAnsiTheme="minorHAnsi" w:cstheme="majorHAnsi"/>
          <w:color w:val="0000FF"/>
          <w:sz w:val="22"/>
          <w:szCs w:val="22"/>
        </w:rPr>
        <w:tab/>
      </w:r>
      <w:r w:rsidR="003810E3" w:rsidRPr="003D79DA">
        <w:rPr>
          <w:rFonts w:asciiTheme="minorHAnsi" w:eastAsia="MS Mincho" w:hAnsiTheme="minorHAnsi" w:cstheme="majorHAnsi"/>
          <w:color w:val="0000FF"/>
          <w:sz w:val="22"/>
          <w:szCs w:val="22"/>
        </w:rPr>
        <w:tab/>
      </w:r>
      <w:r w:rsidR="003810E3" w:rsidRPr="003D79DA">
        <w:rPr>
          <w:rFonts w:asciiTheme="minorHAnsi" w:eastAsia="MS Mincho" w:hAnsiTheme="minorHAnsi" w:cstheme="majorHAnsi"/>
          <w:color w:val="0000FF"/>
          <w:sz w:val="22"/>
          <w:szCs w:val="22"/>
        </w:rPr>
        <w:tab/>
      </w:r>
      <w:r w:rsidR="003810E3" w:rsidRPr="003D79DA">
        <w:rPr>
          <w:rFonts w:asciiTheme="minorHAnsi" w:eastAsia="MS Mincho" w:hAnsiTheme="minorHAnsi" w:cstheme="majorHAnsi"/>
          <w:color w:val="0000FF"/>
          <w:sz w:val="22"/>
          <w:szCs w:val="22"/>
        </w:rPr>
        <w:tab/>
      </w:r>
      <w:r w:rsidR="003810E3"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5AB801A0" w14:textId="36FB2E29" w:rsidR="008A1617" w:rsidRPr="003D79DA" w:rsidRDefault="008A1617" w:rsidP="00714044">
      <w:pPr>
        <w:pStyle w:val="PlainText"/>
        <w:jc w:val="both"/>
        <w:rPr>
          <w:rFonts w:asciiTheme="minorHAnsi" w:eastAsia="MS Mincho" w:hAnsiTheme="minorHAnsi" w:cstheme="majorHAnsi"/>
          <w:b/>
          <w:sz w:val="22"/>
          <w:szCs w:val="22"/>
        </w:rPr>
      </w:pPr>
    </w:p>
    <w:p w14:paraId="4DD86416" w14:textId="59003018" w:rsidR="00FB6A07"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8A1617" w:rsidRPr="003D79DA">
        <w:rPr>
          <w:rFonts w:asciiTheme="minorHAnsi" w:eastAsia="MS Mincho" w:hAnsiTheme="minorHAnsi" w:cstheme="majorHAnsi"/>
          <w:sz w:val="22"/>
          <w:szCs w:val="22"/>
        </w:rPr>
        <w:t xml:space="preserve"> In compiling statistics on family income, the incomes of all members 15 years old and over related to the householder are summed and treated as a single amount. </w:t>
      </w:r>
    </w:p>
    <w:p w14:paraId="5100C089" w14:textId="77777777" w:rsidR="00FB6A07" w:rsidRPr="003D79DA" w:rsidRDefault="00FB6A07" w:rsidP="00714044">
      <w:pPr>
        <w:pStyle w:val="PlainText"/>
        <w:jc w:val="both"/>
        <w:rPr>
          <w:rFonts w:asciiTheme="minorHAnsi" w:eastAsia="MS Mincho" w:hAnsiTheme="minorHAnsi" w:cstheme="majorHAnsi"/>
          <w:sz w:val="22"/>
          <w:szCs w:val="22"/>
        </w:rPr>
      </w:pPr>
    </w:p>
    <w:p w14:paraId="57E14A86" w14:textId="01847172" w:rsidR="008A1617" w:rsidRPr="003D79DA" w:rsidRDefault="008A1617"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Although the family income statistics cover the past 12 months, the characteristics of individuals and the composition of families refer to the time of interview. Thus, the income of the family does not include amounts received by individuals who were members of the family during all or part of the past 12 months if these individuals no longer resided with the family at the time of interview. Similarly, income amounts reported by individuals who did not reside with the family during the past 12 months but who were members of the family at the time of interview are included. However, the composition of most families was the same during the past 12 months as at the time of interview.</w:t>
      </w:r>
    </w:p>
    <w:p w14:paraId="2F4FAB8D" w14:textId="77777777" w:rsidR="008A1617" w:rsidRPr="003D79DA" w:rsidRDefault="008A1617" w:rsidP="00714044">
      <w:pPr>
        <w:pStyle w:val="PlainText"/>
        <w:jc w:val="both"/>
        <w:rPr>
          <w:rFonts w:asciiTheme="minorHAnsi" w:eastAsia="MS Mincho" w:hAnsiTheme="minorHAnsi" w:cstheme="majorHAnsi"/>
          <w:b/>
          <w:sz w:val="22"/>
          <w:szCs w:val="22"/>
        </w:rPr>
      </w:pPr>
    </w:p>
    <w:p w14:paraId="016F0615" w14:textId="680C2883"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CAUTION: FINC is not a truly continuous variable. A value of 1 represents a break-even condition, while 0 represents No/None with regard to this income measure. Negative values and positive values of and 2 or greater represent continuous dollar values.</w:t>
      </w:r>
    </w:p>
    <w:p w14:paraId="1B48F43A" w14:textId="77777777" w:rsidR="00210B93" w:rsidRPr="003D79DA" w:rsidRDefault="00210B93" w:rsidP="00714044">
      <w:pPr>
        <w:pStyle w:val="PlainText"/>
        <w:jc w:val="both"/>
        <w:rPr>
          <w:rFonts w:asciiTheme="minorHAnsi" w:eastAsia="MS Mincho" w:hAnsiTheme="minorHAnsi" w:cstheme="majorHAnsi"/>
          <w:b/>
          <w:sz w:val="22"/>
          <w:szCs w:val="22"/>
        </w:rPr>
      </w:pPr>
    </w:p>
    <w:p w14:paraId="7F017112" w14:textId="6A5FC4CA" w:rsidR="008063F6" w:rsidRPr="003D79DA" w:rsidRDefault="008A1617"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935C73" w:rsidRPr="003D79DA">
        <w:rPr>
          <w:rFonts w:asciiTheme="minorHAnsi" w:eastAsia="MS Mincho" w:hAnsiTheme="minorHAnsi" w:cstheme="majorHAnsi"/>
          <w:sz w:val="22"/>
          <w:szCs w:val="22"/>
        </w:rPr>
        <w:t>CPI-adjusted family income (AFINC):</w:t>
      </w:r>
      <w:r w:rsidR="00935C73" w:rsidRPr="003D79DA">
        <w:rPr>
          <w:rFonts w:asciiTheme="minorHAnsi" w:eastAsia="MS Mincho" w:hAnsiTheme="minorHAnsi" w:cstheme="majorHAnsi"/>
          <w:b/>
          <w:sz w:val="22"/>
          <w:szCs w:val="22"/>
        </w:rPr>
        <w:t xml:space="preserve"> </w:t>
      </w:r>
      <w:r w:rsidR="008063F6" w:rsidRPr="003D79DA">
        <w:rPr>
          <w:rFonts w:asciiTheme="minorHAnsi" w:eastAsia="MS Mincho" w:hAnsiTheme="minorHAnsi" w:cstheme="majorHAnsi"/>
          <w:sz w:val="22"/>
          <w:szCs w:val="22"/>
        </w:rPr>
        <w:t>Income components were reported for the 12 months preceding the interview month. Monthly Consumer Price Indices (CPI) factors were used to inflation-adjust these components to a reference calendar year (January through December). For example, a household interviewed in March 2008 reports their income for March 2007 through February 2008. Their income is adjusted to the 2008 reference calendar year by multiplying their reported income by 2008 average annual CPI (January–December 2008) and then dividing by the average CPI for March 2007–February 2008.</w:t>
      </w:r>
    </w:p>
    <w:p w14:paraId="6700E12C" w14:textId="77777777" w:rsidR="008A1617" w:rsidRPr="003D79DA" w:rsidRDefault="008A1617" w:rsidP="00714044">
      <w:pPr>
        <w:pStyle w:val="PlainText"/>
        <w:jc w:val="both"/>
        <w:rPr>
          <w:rFonts w:asciiTheme="minorHAnsi" w:eastAsia="MS Mincho" w:hAnsiTheme="minorHAnsi" w:cstheme="majorHAnsi"/>
          <w:sz w:val="22"/>
          <w:szCs w:val="22"/>
        </w:rPr>
      </w:pPr>
    </w:p>
    <w:p w14:paraId="0AA899DC" w14:textId="77777777" w:rsidR="008A1617" w:rsidRPr="003D79DA" w:rsidRDefault="008A1617"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1982D26" w14:textId="2958409E" w:rsidR="008A1617" w:rsidRPr="003D79DA" w:rsidRDefault="00F5297D"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theme="majorHAnsi"/>
          <w:b/>
          <w:sz w:val="22"/>
          <w:szCs w:val="22"/>
        </w:rPr>
        <w:t>AFINC</w:t>
      </w:r>
      <w:r w:rsidRPr="003D79DA">
        <w:rPr>
          <w:rFonts w:asciiTheme="minorHAnsi" w:eastAsia="MS Mincho" w:hAnsiTheme="minorHAnsi" w:cs="Consolas"/>
          <w:sz w:val="22"/>
          <w:szCs w:val="22"/>
        </w:rPr>
        <w:t xml:space="preserve">: </w:t>
      </w:r>
      <w:r w:rsidR="006914FF" w:rsidRPr="003D79DA">
        <w:rPr>
          <w:rFonts w:asciiTheme="minorHAnsi" w:eastAsia="MS Mincho" w:hAnsiTheme="minorHAnsi" w:cs="Consolas"/>
          <w:sz w:val="22"/>
          <w:szCs w:val="22"/>
        </w:rPr>
        <w:t>CPI-a</w:t>
      </w:r>
      <w:r w:rsidRPr="003D79DA">
        <w:rPr>
          <w:rFonts w:asciiTheme="minorHAnsi" w:eastAsia="MS Mincho" w:hAnsiTheme="minorHAnsi" w:cs="Consolas"/>
          <w:sz w:val="22"/>
          <w:szCs w:val="22"/>
        </w:rPr>
        <w:t>djusted family income</w:t>
      </w:r>
    </w:p>
    <w:p w14:paraId="0608D97C" w14:textId="77777777" w:rsidR="008A1617" w:rsidRPr="003D79DA" w:rsidRDefault="008A1617" w:rsidP="00714044">
      <w:pPr>
        <w:pStyle w:val="PlainText"/>
        <w:tabs>
          <w:tab w:val="left" w:pos="2880"/>
        </w:tabs>
        <w:jc w:val="both"/>
        <w:rPr>
          <w:rFonts w:asciiTheme="minorHAnsi" w:eastAsia="MS Mincho" w:hAnsiTheme="minorHAnsi" w:cs="Consolas"/>
          <w:sz w:val="22"/>
          <w:szCs w:val="22"/>
        </w:rPr>
      </w:pPr>
    </w:p>
    <w:p w14:paraId="3D6AD1D3" w14:textId="77777777" w:rsidR="002C1EAA" w:rsidRPr="003D79DA" w:rsidRDefault="002C1EAA"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46005FB9" w14:textId="77777777" w:rsidR="002C1EAA" w:rsidRPr="003D79DA" w:rsidRDefault="002C1EA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9.</w:t>
      </w:r>
    </w:p>
    <w:p w14:paraId="17650E68" w14:textId="77777777" w:rsidR="002C1EAA" w:rsidRPr="003D79DA" w:rsidRDefault="002C1EAA" w:rsidP="00714044">
      <w:pPr>
        <w:pStyle w:val="PlainText"/>
        <w:jc w:val="both"/>
        <w:rPr>
          <w:rFonts w:asciiTheme="minorHAnsi" w:eastAsia="MS Mincho" w:hAnsiTheme="minorHAnsi" w:cs="Consolas"/>
          <w:sz w:val="22"/>
          <w:szCs w:val="22"/>
        </w:rPr>
      </w:pPr>
    </w:p>
    <w:p w14:paraId="46750DEE" w14:textId="274FC3D5" w:rsidR="008A1617" w:rsidRPr="003D79DA" w:rsidRDefault="008A1617"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1770ABB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BF12D96" w14:textId="77777777" w:rsidR="008A1617" w:rsidRPr="003D79DA" w:rsidRDefault="008A1617" w:rsidP="00714044">
      <w:pPr>
        <w:pStyle w:val="PlainText"/>
        <w:jc w:val="both"/>
        <w:rPr>
          <w:rFonts w:asciiTheme="minorHAnsi" w:eastAsia="MS Mincho" w:hAnsiTheme="minorHAnsi" w:cs="Consolas"/>
          <w:sz w:val="22"/>
          <w:szCs w:val="16"/>
        </w:rPr>
      </w:pPr>
    </w:p>
    <w:tbl>
      <w:tblPr>
        <w:tblW w:w="7920" w:type="dxa"/>
        <w:tblInd w:w="108" w:type="dxa"/>
        <w:tblLayout w:type="fixed"/>
        <w:tblLook w:val="04A0" w:firstRow="1" w:lastRow="0" w:firstColumn="1" w:lastColumn="0" w:noHBand="0" w:noVBand="1"/>
      </w:tblPr>
      <w:tblGrid>
        <w:gridCol w:w="1467"/>
        <w:gridCol w:w="3573"/>
        <w:gridCol w:w="1440"/>
        <w:gridCol w:w="1440"/>
      </w:tblGrid>
      <w:tr w:rsidR="00306DB7" w:rsidRPr="003D79DA" w14:paraId="37A818FC" w14:textId="3764E8AB" w:rsidTr="0059261D">
        <w:trPr>
          <w:trHeight w:val="216"/>
        </w:trPr>
        <w:tc>
          <w:tcPr>
            <w:tcW w:w="5040" w:type="dxa"/>
            <w:gridSpan w:val="2"/>
            <w:tcBorders>
              <w:top w:val="nil"/>
              <w:left w:val="nil"/>
              <w:bottom w:val="nil"/>
              <w:right w:val="nil"/>
            </w:tcBorders>
            <w:shd w:val="clear" w:color="auto" w:fill="auto"/>
            <w:vAlign w:val="center"/>
          </w:tcPr>
          <w:p w14:paraId="5F9B6E15" w14:textId="7AFAFE50" w:rsidR="00306DB7" w:rsidRPr="003D79DA" w:rsidRDefault="00306DB7"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8DB1456" w14:textId="09FB3901"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53EB081" w14:textId="05C68B3F"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06DB7" w:rsidRPr="003D79DA" w14:paraId="6B10BCFF" w14:textId="41060A2C" w:rsidTr="0059261D">
        <w:trPr>
          <w:trHeight w:val="216"/>
        </w:trPr>
        <w:tc>
          <w:tcPr>
            <w:tcW w:w="1467" w:type="dxa"/>
            <w:tcBorders>
              <w:top w:val="nil"/>
              <w:left w:val="nil"/>
              <w:bottom w:val="nil"/>
              <w:right w:val="nil"/>
            </w:tcBorders>
            <w:shd w:val="clear" w:color="auto" w:fill="auto"/>
            <w:vAlign w:val="center"/>
          </w:tcPr>
          <w:p w14:paraId="1A719DAB" w14:textId="77777777" w:rsidR="00306DB7" w:rsidRPr="003D79DA" w:rsidRDefault="00306DB7" w:rsidP="00714044">
            <w:pPr>
              <w:jc w:val="right"/>
              <w:rPr>
                <w:rFonts w:ascii="Consolas" w:hAnsi="Consolas" w:cs="Consolas"/>
                <w:sz w:val="18"/>
                <w:szCs w:val="20"/>
              </w:rPr>
            </w:pPr>
          </w:p>
        </w:tc>
        <w:tc>
          <w:tcPr>
            <w:tcW w:w="3573" w:type="dxa"/>
            <w:tcBorders>
              <w:top w:val="nil"/>
              <w:left w:val="nil"/>
              <w:bottom w:val="nil"/>
              <w:right w:val="nil"/>
            </w:tcBorders>
            <w:shd w:val="clear" w:color="auto" w:fill="auto"/>
            <w:vAlign w:val="center"/>
          </w:tcPr>
          <w:p w14:paraId="13BA57CE" w14:textId="77777777" w:rsidR="00306DB7" w:rsidRPr="003D79DA" w:rsidRDefault="00306DB7"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6EC73387" w14:textId="77777777" w:rsidR="00306DB7" w:rsidRPr="003D79DA" w:rsidRDefault="00306DB7"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1FC11480" w14:textId="77777777" w:rsidR="00306DB7" w:rsidRPr="003D79DA" w:rsidRDefault="00306DB7" w:rsidP="00714044">
            <w:pPr>
              <w:jc w:val="right"/>
              <w:rPr>
                <w:rFonts w:ascii="Consolas" w:eastAsia="MS Mincho" w:hAnsi="Consolas" w:cs="Consolas"/>
                <w:b/>
                <w:bCs/>
                <w:color w:val="000000"/>
                <w:sz w:val="18"/>
                <w:szCs w:val="20"/>
              </w:rPr>
            </w:pPr>
          </w:p>
        </w:tc>
      </w:tr>
      <w:tr w:rsidR="001A5D72" w:rsidRPr="003D79DA" w14:paraId="1079028E" w14:textId="4D3C3629" w:rsidTr="0059261D">
        <w:trPr>
          <w:trHeight w:val="216"/>
        </w:trPr>
        <w:tc>
          <w:tcPr>
            <w:tcW w:w="1467" w:type="dxa"/>
            <w:tcBorders>
              <w:top w:val="nil"/>
              <w:left w:val="nil"/>
              <w:bottom w:val="nil"/>
              <w:right w:val="nil"/>
            </w:tcBorders>
            <w:shd w:val="clear" w:color="auto" w:fill="auto"/>
            <w:vAlign w:val="center"/>
          </w:tcPr>
          <w:p w14:paraId="46D34B0C" w14:textId="21054374" w:rsidR="001A5D72" w:rsidRPr="003D79DA" w:rsidRDefault="001A5D72"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573" w:type="dxa"/>
            <w:tcBorders>
              <w:top w:val="nil"/>
              <w:left w:val="nil"/>
              <w:bottom w:val="nil"/>
              <w:right w:val="nil"/>
            </w:tcBorders>
            <w:shd w:val="clear" w:color="auto" w:fill="auto"/>
            <w:vAlign w:val="center"/>
          </w:tcPr>
          <w:p w14:paraId="32F2DA7C" w14:textId="337A8425" w:rsidR="001A5D72" w:rsidRPr="003D79DA" w:rsidRDefault="001A5D72" w:rsidP="00714044">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NIU (nonfamily, or group quarters)</w:t>
            </w:r>
          </w:p>
        </w:tc>
        <w:tc>
          <w:tcPr>
            <w:tcW w:w="1440" w:type="dxa"/>
            <w:tcBorders>
              <w:top w:val="nil"/>
              <w:left w:val="nil"/>
              <w:bottom w:val="nil"/>
              <w:right w:val="nil"/>
            </w:tcBorders>
            <w:shd w:val="clear" w:color="auto" w:fill="auto"/>
            <w:vAlign w:val="center"/>
          </w:tcPr>
          <w:p w14:paraId="29B499B2" w14:textId="5374712B"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833,032</w:t>
            </w:r>
          </w:p>
        </w:tc>
        <w:tc>
          <w:tcPr>
            <w:tcW w:w="1440" w:type="dxa"/>
            <w:tcBorders>
              <w:top w:val="nil"/>
              <w:left w:val="nil"/>
              <w:bottom w:val="nil"/>
              <w:right w:val="nil"/>
            </w:tcBorders>
            <w:shd w:val="clear" w:color="auto" w:fill="auto"/>
            <w:vAlign w:val="center"/>
          </w:tcPr>
          <w:p w14:paraId="19F69D8F" w14:textId="35265ADC"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18.5</w:t>
            </w:r>
          </w:p>
        </w:tc>
      </w:tr>
      <w:tr w:rsidR="001A5D72" w:rsidRPr="003D79DA" w14:paraId="76AC8423" w14:textId="2507488C" w:rsidTr="0059261D">
        <w:trPr>
          <w:trHeight w:val="117"/>
        </w:trPr>
        <w:tc>
          <w:tcPr>
            <w:tcW w:w="1467" w:type="dxa"/>
            <w:tcBorders>
              <w:top w:val="nil"/>
              <w:left w:val="nil"/>
              <w:bottom w:val="nil"/>
              <w:right w:val="nil"/>
            </w:tcBorders>
            <w:shd w:val="clear" w:color="auto" w:fill="auto"/>
            <w:vAlign w:val="center"/>
          </w:tcPr>
          <w:p w14:paraId="0D63C09B" w14:textId="00393995" w:rsidR="001A5D72" w:rsidRPr="003D79DA" w:rsidRDefault="0059261D" w:rsidP="00714044">
            <w:pPr>
              <w:jc w:val="right"/>
              <w:rPr>
                <w:rFonts w:ascii="Consolas" w:hAnsi="Consolas" w:cs="Consolas"/>
                <w:sz w:val="18"/>
                <w:szCs w:val="20"/>
              </w:rPr>
            </w:pPr>
            <w:r w:rsidRPr="003D79DA">
              <w:rPr>
                <w:rFonts w:ascii="Consolas" w:hAnsi="Consolas" w:cs="Consolas"/>
                <w:color w:val="000000"/>
                <w:sz w:val="18"/>
                <w:szCs w:val="20"/>
              </w:rPr>
              <w:t>negative</w:t>
            </w:r>
            <w:r w:rsidR="001A5D72" w:rsidRPr="003D79DA">
              <w:rPr>
                <w:rFonts w:ascii="Consolas" w:hAnsi="Consolas" w:cs="Consolas"/>
                <w:color w:val="000000"/>
                <w:sz w:val="18"/>
                <w:szCs w:val="20"/>
              </w:rPr>
              <w:t xml:space="preserve"> </w:t>
            </w:r>
            <w:r w:rsidR="001A5D72" w:rsidRPr="003D79DA">
              <w:rPr>
                <w:rFonts w:ascii="Consolas" w:eastAsia="MS Mincho" w:hAnsi="Consolas" w:cs="Consolas"/>
                <w:color w:val="000000"/>
                <w:sz w:val="18"/>
                <w:szCs w:val="20"/>
              </w:rPr>
              <w:t>—</w:t>
            </w:r>
          </w:p>
        </w:tc>
        <w:tc>
          <w:tcPr>
            <w:tcW w:w="3573" w:type="dxa"/>
            <w:tcBorders>
              <w:top w:val="nil"/>
              <w:left w:val="nil"/>
              <w:bottom w:val="nil"/>
              <w:right w:val="nil"/>
            </w:tcBorders>
            <w:shd w:val="clear" w:color="auto" w:fill="auto"/>
            <w:vAlign w:val="center"/>
          </w:tcPr>
          <w:p w14:paraId="46E0A491" w14:textId="2D498510" w:rsidR="001A5D72" w:rsidRPr="003D79DA" w:rsidRDefault="001A5D72"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Loss in dollars</w:t>
            </w:r>
          </w:p>
        </w:tc>
        <w:tc>
          <w:tcPr>
            <w:tcW w:w="1440" w:type="dxa"/>
            <w:tcBorders>
              <w:top w:val="nil"/>
              <w:left w:val="nil"/>
              <w:bottom w:val="nil"/>
              <w:right w:val="nil"/>
            </w:tcBorders>
            <w:shd w:val="clear" w:color="auto" w:fill="auto"/>
            <w:vAlign w:val="center"/>
          </w:tcPr>
          <w:p w14:paraId="33163999" w14:textId="1B787467"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1,375</w:t>
            </w:r>
          </w:p>
        </w:tc>
        <w:tc>
          <w:tcPr>
            <w:tcW w:w="1440" w:type="dxa"/>
            <w:tcBorders>
              <w:top w:val="nil"/>
              <w:left w:val="nil"/>
              <w:bottom w:val="nil"/>
              <w:right w:val="nil"/>
            </w:tcBorders>
            <w:vAlign w:val="center"/>
          </w:tcPr>
          <w:p w14:paraId="2376F548" w14:textId="77165C05"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0.0</w:t>
            </w:r>
          </w:p>
        </w:tc>
      </w:tr>
      <w:tr w:rsidR="001A5D72" w:rsidRPr="003D79DA" w14:paraId="65B267C4" w14:textId="25AC9D81" w:rsidTr="0059261D">
        <w:trPr>
          <w:trHeight w:val="216"/>
        </w:trPr>
        <w:tc>
          <w:tcPr>
            <w:tcW w:w="1467" w:type="dxa"/>
            <w:tcBorders>
              <w:top w:val="nil"/>
              <w:left w:val="nil"/>
              <w:bottom w:val="nil"/>
              <w:right w:val="nil"/>
            </w:tcBorders>
            <w:shd w:val="clear" w:color="auto" w:fill="auto"/>
            <w:vAlign w:val="center"/>
          </w:tcPr>
          <w:p w14:paraId="53561F96" w14:textId="77777777" w:rsidR="001A5D72" w:rsidRPr="003D79DA" w:rsidRDefault="001A5D72" w:rsidP="00714044">
            <w:pPr>
              <w:jc w:val="right"/>
              <w:rPr>
                <w:rFonts w:ascii="Consolas" w:hAnsi="Consolas" w:cs="Consolas"/>
                <w:sz w:val="18"/>
                <w:szCs w:val="20"/>
              </w:rPr>
            </w:pPr>
            <w:r w:rsidRPr="003D79DA">
              <w:rPr>
                <w:rFonts w:ascii="Consolas" w:eastAsia="MS Mincho" w:hAnsi="Consolas" w:cs="Consolas"/>
                <w:color w:val="000000"/>
                <w:sz w:val="18"/>
                <w:szCs w:val="20"/>
              </w:rPr>
              <w:t>0 —</w:t>
            </w:r>
          </w:p>
        </w:tc>
        <w:tc>
          <w:tcPr>
            <w:tcW w:w="3573" w:type="dxa"/>
            <w:tcBorders>
              <w:top w:val="nil"/>
              <w:left w:val="nil"/>
              <w:bottom w:val="nil"/>
              <w:right w:val="nil"/>
            </w:tcBorders>
            <w:shd w:val="clear" w:color="auto" w:fill="auto"/>
            <w:vAlign w:val="center"/>
          </w:tcPr>
          <w:p w14:paraId="2A06947C" w14:textId="77777777" w:rsidR="001A5D72" w:rsidRPr="003D79DA" w:rsidRDefault="001A5D72"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No/none</w:t>
            </w:r>
          </w:p>
        </w:tc>
        <w:tc>
          <w:tcPr>
            <w:tcW w:w="1440" w:type="dxa"/>
            <w:tcBorders>
              <w:top w:val="nil"/>
              <w:left w:val="nil"/>
              <w:bottom w:val="nil"/>
              <w:right w:val="nil"/>
            </w:tcBorders>
            <w:shd w:val="clear" w:color="auto" w:fill="auto"/>
            <w:vAlign w:val="center"/>
          </w:tcPr>
          <w:p w14:paraId="597B2E77" w14:textId="2FD52C65"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19,901</w:t>
            </w:r>
          </w:p>
        </w:tc>
        <w:tc>
          <w:tcPr>
            <w:tcW w:w="1440" w:type="dxa"/>
            <w:tcBorders>
              <w:top w:val="nil"/>
              <w:left w:val="nil"/>
              <w:bottom w:val="nil"/>
              <w:right w:val="nil"/>
            </w:tcBorders>
            <w:vAlign w:val="center"/>
          </w:tcPr>
          <w:p w14:paraId="6A23293D" w14:textId="2014ECD8"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0.4</w:t>
            </w:r>
          </w:p>
        </w:tc>
      </w:tr>
      <w:tr w:rsidR="001A5D72" w:rsidRPr="003D79DA" w14:paraId="378159AE" w14:textId="61F1FF05" w:rsidTr="0059261D">
        <w:trPr>
          <w:trHeight w:val="216"/>
        </w:trPr>
        <w:tc>
          <w:tcPr>
            <w:tcW w:w="1467" w:type="dxa"/>
            <w:tcBorders>
              <w:top w:val="nil"/>
              <w:left w:val="nil"/>
              <w:bottom w:val="nil"/>
              <w:right w:val="nil"/>
            </w:tcBorders>
            <w:shd w:val="clear" w:color="auto" w:fill="auto"/>
            <w:vAlign w:val="center"/>
          </w:tcPr>
          <w:p w14:paraId="0843B08F" w14:textId="77777777" w:rsidR="001A5D72" w:rsidRPr="003D79DA" w:rsidRDefault="001A5D72" w:rsidP="00714044">
            <w:pPr>
              <w:jc w:val="right"/>
              <w:rPr>
                <w:rFonts w:ascii="Consolas" w:hAnsi="Consolas" w:cs="Consolas"/>
                <w:sz w:val="18"/>
                <w:szCs w:val="20"/>
              </w:rPr>
            </w:pPr>
            <w:r w:rsidRPr="003D79DA">
              <w:rPr>
                <w:rFonts w:ascii="Consolas" w:eastAsia="MS Mincho" w:hAnsi="Consolas" w:cs="Consolas"/>
                <w:color w:val="000000"/>
                <w:sz w:val="18"/>
                <w:szCs w:val="20"/>
              </w:rPr>
              <w:t>1 —</w:t>
            </w:r>
          </w:p>
        </w:tc>
        <w:tc>
          <w:tcPr>
            <w:tcW w:w="3573" w:type="dxa"/>
            <w:tcBorders>
              <w:top w:val="nil"/>
              <w:left w:val="nil"/>
              <w:bottom w:val="nil"/>
              <w:right w:val="nil"/>
            </w:tcBorders>
            <w:shd w:val="clear" w:color="auto" w:fill="auto"/>
            <w:vAlign w:val="center"/>
          </w:tcPr>
          <w:p w14:paraId="27D91613" w14:textId="77777777" w:rsidR="001A5D72" w:rsidRPr="003D79DA" w:rsidRDefault="001A5D72"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20"/>
              </w:rPr>
              <w:t>Break even</w:t>
            </w:r>
          </w:p>
        </w:tc>
        <w:tc>
          <w:tcPr>
            <w:tcW w:w="1440" w:type="dxa"/>
            <w:tcBorders>
              <w:top w:val="nil"/>
              <w:left w:val="nil"/>
              <w:bottom w:val="nil"/>
              <w:right w:val="nil"/>
            </w:tcBorders>
            <w:shd w:val="clear" w:color="auto" w:fill="auto"/>
            <w:vAlign w:val="center"/>
          </w:tcPr>
          <w:p w14:paraId="4E308C40" w14:textId="5DCEDF40"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157</w:t>
            </w:r>
          </w:p>
        </w:tc>
        <w:tc>
          <w:tcPr>
            <w:tcW w:w="1440" w:type="dxa"/>
            <w:tcBorders>
              <w:top w:val="nil"/>
              <w:left w:val="nil"/>
              <w:bottom w:val="nil"/>
              <w:right w:val="nil"/>
            </w:tcBorders>
            <w:vAlign w:val="center"/>
          </w:tcPr>
          <w:p w14:paraId="1BD1584E" w14:textId="645790B6"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0.0</w:t>
            </w:r>
          </w:p>
        </w:tc>
      </w:tr>
      <w:tr w:rsidR="001A5D72" w:rsidRPr="003D79DA" w14:paraId="26D8B557" w14:textId="49357AFB" w:rsidTr="0059261D">
        <w:trPr>
          <w:trHeight w:val="216"/>
        </w:trPr>
        <w:tc>
          <w:tcPr>
            <w:tcW w:w="1467" w:type="dxa"/>
            <w:tcBorders>
              <w:top w:val="nil"/>
              <w:left w:val="nil"/>
              <w:bottom w:val="nil"/>
              <w:right w:val="nil"/>
            </w:tcBorders>
            <w:shd w:val="clear" w:color="auto" w:fill="auto"/>
            <w:vAlign w:val="center"/>
          </w:tcPr>
          <w:p w14:paraId="785A274C" w14:textId="021CBA93" w:rsidR="001A5D72" w:rsidRPr="003D79DA" w:rsidRDefault="000B0CF7"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$2 or more </w:t>
            </w:r>
            <w:r w:rsidRPr="003D79DA">
              <w:rPr>
                <w:rFonts w:ascii="Consolas" w:eastAsia="MS Mincho" w:hAnsi="Consolas" w:cs="Consolas"/>
                <w:color w:val="000000"/>
                <w:sz w:val="18"/>
                <w:szCs w:val="20"/>
              </w:rPr>
              <w:t>—</w:t>
            </w:r>
          </w:p>
        </w:tc>
        <w:tc>
          <w:tcPr>
            <w:tcW w:w="3573" w:type="dxa"/>
            <w:tcBorders>
              <w:top w:val="nil"/>
              <w:left w:val="nil"/>
              <w:bottom w:val="nil"/>
              <w:right w:val="nil"/>
            </w:tcBorders>
            <w:shd w:val="clear" w:color="auto" w:fill="auto"/>
            <w:vAlign w:val="center"/>
          </w:tcPr>
          <w:p w14:paraId="35A28C91" w14:textId="78826F88" w:rsidR="001A5D72" w:rsidRPr="003D79DA" w:rsidRDefault="001A5D72"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Family income in dollars</w:t>
            </w:r>
          </w:p>
        </w:tc>
        <w:tc>
          <w:tcPr>
            <w:tcW w:w="1440" w:type="dxa"/>
            <w:tcBorders>
              <w:top w:val="nil"/>
              <w:left w:val="nil"/>
              <w:bottom w:val="nil"/>
              <w:right w:val="nil"/>
            </w:tcBorders>
            <w:shd w:val="clear" w:color="auto" w:fill="auto"/>
            <w:vAlign w:val="center"/>
          </w:tcPr>
          <w:p w14:paraId="37F75731" w14:textId="0E5776A1"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3,657,911</w:t>
            </w:r>
          </w:p>
        </w:tc>
        <w:tc>
          <w:tcPr>
            <w:tcW w:w="1440" w:type="dxa"/>
            <w:tcBorders>
              <w:top w:val="nil"/>
              <w:left w:val="nil"/>
              <w:bottom w:val="nil"/>
              <w:right w:val="nil"/>
            </w:tcBorders>
            <w:vAlign w:val="center"/>
          </w:tcPr>
          <w:p w14:paraId="23BBD670" w14:textId="4C6EB02A"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81.1</w:t>
            </w:r>
          </w:p>
        </w:tc>
      </w:tr>
      <w:tr w:rsidR="001A5D72" w:rsidRPr="003D79DA" w14:paraId="48941F89" w14:textId="781E45B3" w:rsidTr="0059261D">
        <w:trPr>
          <w:trHeight w:val="216"/>
        </w:trPr>
        <w:tc>
          <w:tcPr>
            <w:tcW w:w="1467" w:type="dxa"/>
            <w:tcBorders>
              <w:top w:val="nil"/>
              <w:left w:val="nil"/>
              <w:bottom w:val="nil"/>
              <w:right w:val="nil"/>
            </w:tcBorders>
            <w:shd w:val="clear" w:color="auto" w:fill="auto"/>
            <w:vAlign w:val="center"/>
          </w:tcPr>
          <w:p w14:paraId="3824F344" w14:textId="77777777" w:rsidR="001A5D72" w:rsidRPr="003D79DA" w:rsidRDefault="001A5D72" w:rsidP="00714044">
            <w:pPr>
              <w:jc w:val="right"/>
              <w:rPr>
                <w:rFonts w:ascii="Consolas" w:hAnsi="Consolas" w:cs="Consolas"/>
                <w:b/>
                <w:color w:val="000000"/>
                <w:sz w:val="18"/>
                <w:szCs w:val="20"/>
              </w:rPr>
            </w:pPr>
          </w:p>
        </w:tc>
        <w:tc>
          <w:tcPr>
            <w:tcW w:w="3573" w:type="dxa"/>
            <w:tcBorders>
              <w:top w:val="nil"/>
              <w:left w:val="nil"/>
              <w:bottom w:val="nil"/>
              <w:right w:val="nil"/>
            </w:tcBorders>
            <w:shd w:val="clear" w:color="auto" w:fill="auto"/>
            <w:vAlign w:val="center"/>
          </w:tcPr>
          <w:p w14:paraId="7C955356" w14:textId="7ECBEF01" w:rsidR="001A5D72" w:rsidRPr="003D79DA" w:rsidRDefault="001A5D72"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07AB1011" w14:textId="4D692581"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C64DB04" w14:textId="55D0B56E" w:rsidR="001A5D72" w:rsidRPr="003D79DA" w:rsidRDefault="001A5D72"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7D1C59F6" w14:textId="4E6EB57F" w:rsidR="008A1617" w:rsidRPr="003D79DA" w:rsidRDefault="008A1617" w:rsidP="00714044">
      <w:pPr>
        <w:spacing w:after="240"/>
        <w:rPr>
          <w:rFonts w:asciiTheme="minorHAnsi" w:eastAsia="MS Mincho" w:hAnsiTheme="minorHAnsi" w:cs="Consolas"/>
          <w:i/>
          <w:szCs w:val="20"/>
        </w:rPr>
      </w:pPr>
      <w:r w:rsidRPr="003D79DA">
        <w:rPr>
          <w:rFonts w:asciiTheme="minorHAnsi" w:eastAsia="MS Mincho" w:hAnsiTheme="minorHAnsi" w:cs="Consolas"/>
          <w:i/>
        </w:rPr>
        <w:br w:type="page"/>
      </w:r>
    </w:p>
    <w:p w14:paraId="65600F94" w14:textId="30E52DED" w:rsidR="001E23EE" w:rsidRPr="003D79DA" w:rsidRDefault="000F23C9"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Family Income by Category</w:t>
      </w:r>
      <w:bookmarkStart w:id="105" w:name="FINC_CAT"/>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FINC</w:t>
      </w:r>
      <w:r w:rsidR="00F9471A" w:rsidRPr="003D79DA">
        <w:rPr>
          <w:rFonts w:asciiTheme="minorHAnsi" w:eastAsia="MS Mincho" w:hAnsiTheme="minorHAnsi" w:cstheme="majorHAnsi"/>
          <w:b/>
          <w:szCs w:val="22"/>
        </w:rPr>
        <w:t>_</w:t>
      </w:r>
      <w:r w:rsidRPr="003D79DA">
        <w:rPr>
          <w:rFonts w:asciiTheme="minorHAnsi" w:eastAsia="MS Mincho" w:hAnsiTheme="minorHAnsi" w:cstheme="majorHAnsi"/>
          <w:b/>
          <w:szCs w:val="22"/>
        </w:rPr>
        <w:t>CAT</w:t>
      </w:r>
      <w:bookmarkEnd w:id="105"/>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9471A"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7BDAFBD1" w14:textId="324392B6" w:rsidR="00814902" w:rsidRPr="003D79DA" w:rsidRDefault="00814902" w:rsidP="00714044">
      <w:pPr>
        <w:pStyle w:val="PlainText"/>
        <w:jc w:val="both"/>
        <w:rPr>
          <w:rFonts w:asciiTheme="minorHAnsi" w:eastAsia="MS Mincho" w:hAnsiTheme="minorHAnsi" w:cstheme="majorHAnsi"/>
          <w:b/>
          <w:sz w:val="22"/>
          <w:szCs w:val="24"/>
        </w:rPr>
      </w:pPr>
    </w:p>
    <w:p w14:paraId="4E9C5EDD" w14:textId="400D5202" w:rsidR="00814902" w:rsidRPr="003D79DA" w:rsidRDefault="00814902" w:rsidP="00714044">
      <w:pPr>
        <w:pStyle w:val="PlainText"/>
        <w:jc w:val="both"/>
        <w:rPr>
          <w:rFonts w:asciiTheme="minorHAnsi" w:eastAsia="MS Mincho" w:hAnsiTheme="minorHAnsi" w:cstheme="majorHAnsi"/>
          <w:sz w:val="22"/>
          <w:szCs w:val="24"/>
        </w:rPr>
      </w:pPr>
      <w:r w:rsidRPr="003D79DA">
        <w:rPr>
          <w:rFonts w:asciiTheme="minorHAnsi" w:eastAsia="MS Mincho" w:hAnsiTheme="minorHAnsi" w:cstheme="majorHAnsi"/>
          <w:b/>
          <w:sz w:val="22"/>
          <w:szCs w:val="24"/>
        </w:rPr>
        <w:t>DESCRIPTION:</w:t>
      </w:r>
      <w:r w:rsidRPr="003D79DA">
        <w:rPr>
          <w:rFonts w:asciiTheme="minorHAnsi" w:eastAsia="MS Mincho" w:hAnsiTheme="minorHAnsi" w:cstheme="majorHAnsi"/>
          <w:sz w:val="22"/>
          <w:szCs w:val="24"/>
        </w:rPr>
        <w:t xml:space="preserve"> This secondary variable provides breakouts of levels of family income; see </w:t>
      </w:r>
      <w:hyperlink w:anchor="FINC" w:history="1">
        <w:r w:rsidRPr="003D79DA">
          <w:rPr>
            <w:rStyle w:val="Hyperlink"/>
            <w:rFonts w:asciiTheme="minorHAnsi" w:eastAsia="MS Mincho" w:hAnsiTheme="minorHAnsi" w:cstheme="majorHAnsi"/>
            <w:sz w:val="22"/>
            <w:szCs w:val="24"/>
          </w:rPr>
          <w:t>FINC</w:t>
        </w:r>
      </w:hyperlink>
      <w:r w:rsidRPr="003D79DA">
        <w:rPr>
          <w:rFonts w:asciiTheme="minorHAnsi" w:eastAsia="MS Mincho" w:hAnsiTheme="minorHAnsi" w:cstheme="majorHAnsi"/>
          <w:sz w:val="22"/>
          <w:szCs w:val="24"/>
        </w:rPr>
        <w:t>.</w:t>
      </w:r>
    </w:p>
    <w:p w14:paraId="5FF028D6" w14:textId="77777777" w:rsidR="00814902" w:rsidRPr="003D79DA" w:rsidRDefault="00814902" w:rsidP="00714044">
      <w:pPr>
        <w:pStyle w:val="PlainText"/>
        <w:jc w:val="both"/>
        <w:rPr>
          <w:rFonts w:asciiTheme="minorHAnsi" w:eastAsia="MS Mincho" w:hAnsiTheme="minorHAnsi" w:cstheme="majorHAnsi"/>
          <w:b/>
          <w:sz w:val="22"/>
          <w:szCs w:val="24"/>
        </w:rPr>
      </w:pPr>
    </w:p>
    <w:p w14:paraId="1B5B90CE" w14:textId="77777777" w:rsidR="00814902" w:rsidRPr="003D79DA" w:rsidRDefault="00814902" w:rsidP="00714044">
      <w:pPr>
        <w:pStyle w:val="PlainText"/>
        <w:jc w:val="both"/>
        <w:rPr>
          <w:rFonts w:asciiTheme="minorHAnsi" w:eastAsia="MS Mincho" w:hAnsiTheme="minorHAnsi" w:cs="Consolas"/>
          <w:b/>
          <w:sz w:val="22"/>
        </w:rPr>
      </w:pPr>
      <w:r w:rsidRPr="003D79DA">
        <w:rPr>
          <w:rFonts w:asciiTheme="minorHAnsi" w:eastAsia="MS Mincho" w:hAnsiTheme="minorHAnsi" w:cs="Consolas"/>
          <w:b/>
          <w:sz w:val="22"/>
        </w:rPr>
        <w:t>ASSOCIATED VARIABLES:</w:t>
      </w:r>
    </w:p>
    <w:p w14:paraId="22CEFA5E" w14:textId="77777777" w:rsidR="00814902" w:rsidRPr="003D79DA" w:rsidRDefault="00814902" w:rsidP="00714044">
      <w:pPr>
        <w:pStyle w:val="PlainText"/>
        <w:tabs>
          <w:tab w:val="left" w:pos="2880"/>
        </w:tabs>
        <w:jc w:val="both"/>
        <w:rPr>
          <w:rFonts w:asciiTheme="minorHAnsi" w:eastAsia="MS Mincho" w:hAnsiTheme="minorHAnsi" w:cs="Consolas"/>
          <w:sz w:val="22"/>
        </w:rPr>
      </w:pPr>
      <w:r w:rsidRPr="003D79DA">
        <w:rPr>
          <w:rFonts w:asciiTheme="minorHAnsi" w:eastAsia="MS Mincho" w:hAnsiTheme="minorHAnsi" w:cs="Consolas"/>
          <w:sz w:val="22"/>
        </w:rPr>
        <w:t>None.</w:t>
      </w:r>
    </w:p>
    <w:p w14:paraId="79679F38" w14:textId="77777777" w:rsidR="00814902" w:rsidRPr="003D79DA" w:rsidRDefault="00814902" w:rsidP="00714044">
      <w:pPr>
        <w:pStyle w:val="PlainText"/>
        <w:tabs>
          <w:tab w:val="left" w:pos="2880"/>
        </w:tabs>
        <w:jc w:val="both"/>
        <w:rPr>
          <w:rFonts w:asciiTheme="minorHAnsi" w:eastAsia="MS Mincho" w:hAnsiTheme="minorHAnsi" w:cs="Consolas"/>
          <w:sz w:val="22"/>
        </w:rPr>
      </w:pPr>
    </w:p>
    <w:p w14:paraId="17541498" w14:textId="6B3176DA" w:rsidR="00814902" w:rsidRPr="003D79DA" w:rsidRDefault="00814902" w:rsidP="00714044">
      <w:pPr>
        <w:pStyle w:val="PlainText"/>
        <w:ind w:left="720" w:hanging="720"/>
        <w:jc w:val="both"/>
        <w:rPr>
          <w:rFonts w:asciiTheme="minorHAnsi" w:eastAsia="MS Mincho" w:hAnsiTheme="minorHAnsi" w:cs="Consolas"/>
          <w:sz w:val="22"/>
        </w:rPr>
      </w:pPr>
      <w:r w:rsidRPr="003D79DA">
        <w:rPr>
          <w:rFonts w:asciiTheme="minorHAnsi" w:eastAsia="MS Mincho" w:hAnsiTheme="minorHAnsi" w:cs="Consolas"/>
          <w:sz w:val="22"/>
        </w:rPr>
        <w:t xml:space="preserve">SAS Type: </w:t>
      </w:r>
      <w:r w:rsidR="004C1ACE" w:rsidRPr="003D79DA">
        <w:rPr>
          <w:rFonts w:asciiTheme="minorHAnsi" w:eastAsia="MS Mincho" w:hAnsiTheme="minorHAnsi" w:cs="Consolas"/>
          <w:sz w:val="22"/>
        </w:rPr>
        <w:t>CHAR</w:t>
      </w:r>
    </w:p>
    <w:p w14:paraId="0FA6B867" w14:textId="63A98B45" w:rsidR="00814902" w:rsidRPr="003D79DA" w:rsidRDefault="00814902"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 xml:space="preserve">SAS Format: </w:t>
      </w:r>
      <w:r w:rsidR="004C1ACE" w:rsidRPr="003D79DA">
        <w:rPr>
          <w:rFonts w:asciiTheme="minorHAnsi" w:eastAsia="MS Mincho" w:hAnsiTheme="minorHAnsi" w:cs="Consolas"/>
          <w:sz w:val="22"/>
        </w:rPr>
        <w:t>$</w:t>
      </w:r>
      <w:r w:rsidRPr="003D79DA">
        <w:rPr>
          <w:rFonts w:asciiTheme="minorHAnsi" w:eastAsia="MS Mincho" w:hAnsiTheme="minorHAnsi" w:cs="Consolas"/>
          <w:sz w:val="22"/>
        </w:rPr>
        <w:t>2.</w:t>
      </w:r>
    </w:p>
    <w:p w14:paraId="09FD0F34" w14:textId="77777777" w:rsidR="00814902" w:rsidRPr="003D79DA" w:rsidRDefault="00814902" w:rsidP="00714044">
      <w:pPr>
        <w:pStyle w:val="PlainText"/>
        <w:jc w:val="both"/>
        <w:rPr>
          <w:rFonts w:asciiTheme="minorHAnsi" w:eastAsia="MS Mincho" w:hAnsiTheme="minorHAnsi" w:cs="Consolas"/>
          <w:sz w:val="22"/>
        </w:rPr>
      </w:pPr>
    </w:p>
    <w:p w14:paraId="4C3CF1D1" w14:textId="5BF76FFB" w:rsidR="00814902" w:rsidRPr="003D79DA" w:rsidRDefault="00814902" w:rsidP="00714044">
      <w:pPr>
        <w:pStyle w:val="PlainText"/>
        <w:jc w:val="both"/>
        <w:rPr>
          <w:rFonts w:asciiTheme="minorHAnsi" w:eastAsia="MS Mincho" w:hAnsiTheme="minorHAnsi" w:cs="Consolas"/>
          <w:sz w:val="22"/>
        </w:rPr>
      </w:pPr>
      <w:r w:rsidRPr="003D79DA">
        <w:rPr>
          <w:rFonts w:asciiTheme="minorHAnsi" w:eastAsia="MS Mincho" w:hAnsiTheme="minorHAnsi" w:cs="Consolas"/>
          <w:sz w:val="22"/>
        </w:rPr>
        <w:t xml:space="preserve">Link to survey question: </w:t>
      </w:r>
      <w:r w:rsidR="00EB1E0F" w:rsidRPr="003D79DA">
        <w:rPr>
          <w:rFonts w:asciiTheme="minorHAnsi" w:eastAsia="MS Mincho" w:hAnsiTheme="minorHAnsi" w:cs="Consolas"/>
          <w:i/>
          <w:sz w:val="22"/>
        </w:rPr>
        <w:t>[link]*</w:t>
      </w:r>
    </w:p>
    <w:p w14:paraId="5915B40B" w14:textId="30AA32CC" w:rsidR="00814902" w:rsidRPr="003D79DA" w:rsidRDefault="00814902" w:rsidP="00714044">
      <w:pPr>
        <w:pStyle w:val="PlainText"/>
        <w:jc w:val="both"/>
        <w:rPr>
          <w:rFonts w:asciiTheme="minorHAnsi" w:eastAsia="MS Mincho" w:hAnsiTheme="minorHAnsi" w:cs="Consolas"/>
          <w:i/>
          <w:sz w:val="22"/>
        </w:rPr>
      </w:pPr>
      <w:r w:rsidRPr="003D79DA">
        <w:rPr>
          <w:rFonts w:asciiTheme="minorHAnsi" w:eastAsia="MS Mincho" w:hAnsiTheme="minorHAnsi" w:cs="Consolas"/>
          <w:sz w:val="22"/>
        </w:rPr>
        <w:t xml:space="preserve">Link to SAS format library: </w:t>
      </w:r>
      <w:r w:rsidR="00EB1E0F" w:rsidRPr="003D79DA">
        <w:rPr>
          <w:rFonts w:asciiTheme="minorHAnsi" w:eastAsia="MS Mincho" w:hAnsiTheme="minorHAnsi" w:cs="Consolas"/>
          <w:i/>
          <w:sz w:val="22"/>
        </w:rPr>
        <w:t>[link]*</w:t>
      </w:r>
    </w:p>
    <w:p w14:paraId="5877416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0A8F106" w14:textId="77777777" w:rsidR="00814902" w:rsidRPr="003D79DA" w:rsidRDefault="00814902" w:rsidP="00714044">
      <w:pPr>
        <w:pStyle w:val="PlainText"/>
        <w:jc w:val="both"/>
        <w:rPr>
          <w:rFonts w:asciiTheme="minorHAnsi" w:eastAsia="MS Mincho" w:hAnsiTheme="minorHAnsi" w:cs="Consolas"/>
          <w:i/>
          <w:sz w:val="22"/>
        </w:rPr>
      </w:pPr>
    </w:p>
    <w:tbl>
      <w:tblPr>
        <w:tblW w:w="6372" w:type="dxa"/>
        <w:tblInd w:w="108" w:type="dxa"/>
        <w:tblLook w:val="04A0" w:firstRow="1" w:lastRow="0" w:firstColumn="1" w:lastColumn="0" w:noHBand="0" w:noVBand="1"/>
      </w:tblPr>
      <w:tblGrid>
        <w:gridCol w:w="621"/>
        <w:gridCol w:w="2873"/>
        <w:gridCol w:w="1439"/>
        <w:gridCol w:w="1439"/>
      </w:tblGrid>
      <w:tr w:rsidR="00814902" w:rsidRPr="003D79DA" w14:paraId="52357B5A" w14:textId="77777777" w:rsidTr="001A5D72">
        <w:trPr>
          <w:trHeight w:val="216"/>
        </w:trPr>
        <w:tc>
          <w:tcPr>
            <w:tcW w:w="3494" w:type="dxa"/>
            <w:gridSpan w:val="2"/>
            <w:tcBorders>
              <w:top w:val="nil"/>
              <w:left w:val="nil"/>
              <w:bottom w:val="nil"/>
              <w:right w:val="nil"/>
            </w:tcBorders>
            <w:shd w:val="clear" w:color="auto" w:fill="auto"/>
            <w:vAlign w:val="center"/>
          </w:tcPr>
          <w:p w14:paraId="5C3343A7" w14:textId="77777777" w:rsidR="00814902" w:rsidRPr="003D79DA" w:rsidRDefault="00814902"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39" w:type="dxa"/>
            <w:tcBorders>
              <w:top w:val="nil"/>
              <w:left w:val="nil"/>
              <w:bottom w:val="nil"/>
              <w:right w:val="nil"/>
            </w:tcBorders>
            <w:shd w:val="clear" w:color="auto" w:fill="auto"/>
            <w:vAlign w:val="center"/>
          </w:tcPr>
          <w:p w14:paraId="35B73AA8" w14:textId="77777777" w:rsidR="00814902" w:rsidRPr="003D79DA" w:rsidRDefault="00814902"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439" w:type="dxa"/>
            <w:tcBorders>
              <w:top w:val="nil"/>
              <w:left w:val="nil"/>
              <w:bottom w:val="nil"/>
              <w:right w:val="nil"/>
            </w:tcBorders>
            <w:vAlign w:val="center"/>
          </w:tcPr>
          <w:p w14:paraId="51520277" w14:textId="77777777" w:rsidR="00814902" w:rsidRPr="003D79DA" w:rsidRDefault="00814902" w:rsidP="00714044">
            <w:pPr>
              <w:jc w:val="right"/>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814902" w:rsidRPr="003D79DA" w14:paraId="2FAB37D7" w14:textId="77777777" w:rsidTr="001A5D72">
        <w:trPr>
          <w:trHeight w:val="216"/>
        </w:trPr>
        <w:tc>
          <w:tcPr>
            <w:tcW w:w="621" w:type="dxa"/>
            <w:tcBorders>
              <w:top w:val="nil"/>
              <w:left w:val="nil"/>
              <w:bottom w:val="nil"/>
              <w:right w:val="nil"/>
            </w:tcBorders>
            <w:shd w:val="clear" w:color="auto" w:fill="auto"/>
            <w:vAlign w:val="center"/>
          </w:tcPr>
          <w:p w14:paraId="68CA09A7" w14:textId="77777777" w:rsidR="00814902" w:rsidRPr="003D79DA" w:rsidRDefault="00814902" w:rsidP="00714044">
            <w:pPr>
              <w:jc w:val="right"/>
              <w:rPr>
                <w:rFonts w:ascii="Consolas" w:hAnsi="Consolas" w:cs="Consolas"/>
                <w:b/>
                <w:bCs/>
                <w:color w:val="000000"/>
                <w:sz w:val="18"/>
                <w:szCs w:val="18"/>
              </w:rPr>
            </w:pPr>
          </w:p>
        </w:tc>
        <w:tc>
          <w:tcPr>
            <w:tcW w:w="2873" w:type="dxa"/>
            <w:tcBorders>
              <w:top w:val="nil"/>
              <w:left w:val="nil"/>
              <w:bottom w:val="nil"/>
              <w:right w:val="nil"/>
            </w:tcBorders>
            <w:shd w:val="clear" w:color="auto" w:fill="auto"/>
            <w:vAlign w:val="center"/>
          </w:tcPr>
          <w:p w14:paraId="29E14355" w14:textId="77777777" w:rsidR="00814902" w:rsidRPr="003D79DA" w:rsidRDefault="00814902" w:rsidP="00714044">
            <w:pPr>
              <w:ind w:left="-72"/>
              <w:rPr>
                <w:rFonts w:ascii="Consolas" w:hAnsi="Consolas" w:cs="Consolas"/>
                <w:sz w:val="18"/>
                <w:szCs w:val="18"/>
              </w:rPr>
            </w:pPr>
          </w:p>
        </w:tc>
        <w:tc>
          <w:tcPr>
            <w:tcW w:w="1439" w:type="dxa"/>
            <w:tcBorders>
              <w:top w:val="nil"/>
              <w:left w:val="nil"/>
              <w:bottom w:val="nil"/>
              <w:right w:val="nil"/>
            </w:tcBorders>
            <w:shd w:val="clear" w:color="auto" w:fill="auto"/>
            <w:vAlign w:val="center"/>
          </w:tcPr>
          <w:p w14:paraId="41E0CA6D" w14:textId="77777777" w:rsidR="00814902" w:rsidRPr="003D79DA" w:rsidRDefault="00814902" w:rsidP="00714044">
            <w:pPr>
              <w:jc w:val="right"/>
              <w:rPr>
                <w:rFonts w:ascii="Consolas" w:hAnsi="Consolas" w:cs="Consolas"/>
                <w:sz w:val="18"/>
                <w:szCs w:val="18"/>
              </w:rPr>
            </w:pPr>
          </w:p>
        </w:tc>
        <w:tc>
          <w:tcPr>
            <w:tcW w:w="1439" w:type="dxa"/>
            <w:tcBorders>
              <w:top w:val="nil"/>
              <w:left w:val="nil"/>
              <w:bottom w:val="nil"/>
              <w:right w:val="nil"/>
            </w:tcBorders>
            <w:vAlign w:val="center"/>
          </w:tcPr>
          <w:p w14:paraId="67C29A6D" w14:textId="77777777" w:rsidR="00814902" w:rsidRPr="003D79DA" w:rsidRDefault="00814902" w:rsidP="00714044">
            <w:pPr>
              <w:jc w:val="right"/>
              <w:rPr>
                <w:rFonts w:ascii="Consolas" w:hAnsi="Consolas" w:cs="Consolas"/>
                <w:sz w:val="18"/>
                <w:szCs w:val="18"/>
              </w:rPr>
            </w:pPr>
          </w:p>
        </w:tc>
      </w:tr>
      <w:tr w:rsidR="001A5D72" w:rsidRPr="003D79DA" w14:paraId="64E84EB7" w14:textId="77777777" w:rsidTr="001A5D72">
        <w:trPr>
          <w:trHeight w:val="216"/>
        </w:trPr>
        <w:tc>
          <w:tcPr>
            <w:tcW w:w="621" w:type="dxa"/>
            <w:tcBorders>
              <w:top w:val="nil"/>
              <w:left w:val="nil"/>
              <w:bottom w:val="nil"/>
              <w:right w:val="nil"/>
            </w:tcBorders>
            <w:shd w:val="clear" w:color="auto" w:fill="auto"/>
            <w:vAlign w:val="center"/>
          </w:tcPr>
          <w:p w14:paraId="568A10B1" w14:textId="77777777" w:rsidR="001A5D72" w:rsidRPr="003D79DA" w:rsidRDefault="001A5D72"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 —</w:t>
            </w:r>
          </w:p>
        </w:tc>
        <w:tc>
          <w:tcPr>
            <w:tcW w:w="2873" w:type="dxa"/>
            <w:tcBorders>
              <w:top w:val="nil"/>
              <w:left w:val="nil"/>
              <w:bottom w:val="nil"/>
              <w:right w:val="nil"/>
            </w:tcBorders>
            <w:shd w:val="clear" w:color="auto" w:fill="auto"/>
            <w:vAlign w:val="center"/>
          </w:tcPr>
          <w:p w14:paraId="09AF2B20" w14:textId="77777777" w:rsidR="001A5D72" w:rsidRPr="003D79DA" w:rsidRDefault="001A5D72" w:rsidP="00714044">
            <w:pPr>
              <w:ind w:left="-72"/>
              <w:rPr>
                <w:rFonts w:ascii="Consolas" w:eastAsia="MS Mincho" w:hAnsi="Consolas" w:cs="Consolas"/>
                <w:sz w:val="18"/>
                <w:szCs w:val="18"/>
              </w:rPr>
            </w:pPr>
            <w:r w:rsidRPr="003D79DA">
              <w:rPr>
                <w:rFonts w:ascii="Consolas" w:eastAsia="MS Mincho" w:hAnsi="Consolas" w:cs="Consolas"/>
                <w:sz w:val="18"/>
                <w:szCs w:val="18"/>
              </w:rPr>
              <w:t>Loss</w:t>
            </w:r>
          </w:p>
        </w:tc>
        <w:tc>
          <w:tcPr>
            <w:tcW w:w="1439" w:type="dxa"/>
            <w:tcBorders>
              <w:top w:val="nil"/>
              <w:left w:val="nil"/>
              <w:bottom w:val="nil"/>
              <w:right w:val="nil"/>
            </w:tcBorders>
            <w:shd w:val="clear" w:color="auto" w:fill="auto"/>
            <w:vAlign w:val="center"/>
          </w:tcPr>
          <w:p w14:paraId="20160F6B" w14:textId="5A573937" w:rsidR="001A5D72" w:rsidRPr="003D79DA" w:rsidRDefault="001A5D72" w:rsidP="00714044">
            <w:pPr>
              <w:jc w:val="right"/>
              <w:rPr>
                <w:rFonts w:ascii="Consolas" w:hAnsi="Consolas" w:cs="Consolas"/>
                <w:sz w:val="18"/>
                <w:szCs w:val="18"/>
              </w:rPr>
            </w:pPr>
            <w:r w:rsidRPr="003D79DA">
              <w:rPr>
                <w:rFonts w:ascii="Consolas" w:hAnsi="Consolas" w:cs="Consolas"/>
                <w:color w:val="000000"/>
                <w:sz w:val="18"/>
                <w:szCs w:val="18"/>
              </w:rPr>
              <w:t>834,407</w:t>
            </w:r>
          </w:p>
        </w:tc>
        <w:tc>
          <w:tcPr>
            <w:tcW w:w="1439" w:type="dxa"/>
            <w:tcBorders>
              <w:top w:val="nil"/>
              <w:left w:val="nil"/>
              <w:bottom w:val="nil"/>
              <w:right w:val="nil"/>
            </w:tcBorders>
            <w:vAlign w:val="center"/>
          </w:tcPr>
          <w:p w14:paraId="095A3678" w14:textId="5F3AE77E" w:rsidR="001A5D72" w:rsidRPr="003D79DA" w:rsidRDefault="001A5D72" w:rsidP="00714044">
            <w:pPr>
              <w:jc w:val="right"/>
              <w:rPr>
                <w:rFonts w:ascii="Consolas" w:hAnsi="Consolas" w:cs="Consolas"/>
                <w:sz w:val="18"/>
                <w:szCs w:val="18"/>
              </w:rPr>
            </w:pPr>
            <w:r w:rsidRPr="003D79DA">
              <w:rPr>
                <w:rFonts w:ascii="Consolas" w:hAnsi="Consolas" w:cs="Consolas"/>
                <w:color w:val="000000"/>
                <w:sz w:val="18"/>
                <w:szCs w:val="18"/>
              </w:rPr>
              <w:t>18.5</w:t>
            </w:r>
          </w:p>
        </w:tc>
      </w:tr>
      <w:tr w:rsidR="001A5D72" w:rsidRPr="003D79DA" w14:paraId="0E0A46B0" w14:textId="77777777" w:rsidTr="001A5D72">
        <w:trPr>
          <w:trHeight w:val="216"/>
        </w:trPr>
        <w:tc>
          <w:tcPr>
            <w:tcW w:w="621" w:type="dxa"/>
            <w:tcBorders>
              <w:top w:val="nil"/>
              <w:left w:val="nil"/>
              <w:bottom w:val="nil"/>
              <w:right w:val="nil"/>
            </w:tcBorders>
            <w:shd w:val="clear" w:color="auto" w:fill="auto"/>
            <w:vAlign w:val="center"/>
          </w:tcPr>
          <w:p w14:paraId="3F20BA5E" w14:textId="77777777" w:rsidR="001A5D72" w:rsidRPr="003D79DA" w:rsidRDefault="001A5D72"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00 —</w:t>
            </w:r>
          </w:p>
        </w:tc>
        <w:tc>
          <w:tcPr>
            <w:tcW w:w="2873" w:type="dxa"/>
            <w:tcBorders>
              <w:top w:val="nil"/>
              <w:left w:val="nil"/>
              <w:bottom w:val="nil"/>
              <w:right w:val="nil"/>
            </w:tcBorders>
            <w:shd w:val="clear" w:color="auto" w:fill="auto"/>
            <w:vAlign w:val="center"/>
          </w:tcPr>
          <w:p w14:paraId="659A7399" w14:textId="77777777" w:rsidR="001A5D72" w:rsidRPr="003D79DA" w:rsidRDefault="001A5D72" w:rsidP="00714044">
            <w:pPr>
              <w:ind w:left="-72"/>
              <w:rPr>
                <w:rFonts w:ascii="Consolas" w:eastAsia="MS Mincho" w:hAnsi="Consolas" w:cs="Consolas"/>
                <w:sz w:val="18"/>
                <w:szCs w:val="18"/>
              </w:rPr>
            </w:pPr>
            <w:r w:rsidRPr="003D79DA">
              <w:rPr>
                <w:rFonts w:ascii="Consolas" w:eastAsia="MS Mincho" w:hAnsi="Consolas" w:cs="Consolas"/>
                <w:sz w:val="18"/>
                <w:szCs w:val="18"/>
              </w:rPr>
              <w:t>No/none</w:t>
            </w:r>
          </w:p>
        </w:tc>
        <w:tc>
          <w:tcPr>
            <w:tcW w:w="1439" w:type="dxa"/>
            <w:tcBorders>
              <w:top w:val="nil"/>
              <w:left w:val="nil"/>
              <w:bottom w:val="nil"/>
              <w:right w:val="nil"/>
            </w:tcBorders>
            <w:shd w:val="clear" w:color="auto" w:fill="auto"/>
            <w:vAlign w:val="center"/>
          </w:tcPr>
          <w:p w14:paraId="7151B169" w14:textId="71CFB7EB"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19,901</w:t>
            </w:r>
          </w:p>
        </w:tc>
        <w:tc>
          <w:tcPr>
            <w:tcW w:w="1439" w:type="dxa"/>
            <w:tcBorders>
              <w:top w:val="nil"/>
              <w:left w:val="nil"/>
              <w:bottom w:val="nil"/>
              <w:right w:val="nil"/>
            </w:tcBorders>
            <w:vAlign w:val="center"/>
          </w:tcPr>
          <w:p w14:paraId="660FFA82" w14:textId="48CFA8D5"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1A5D72" w:rsidRPr="003D79DA" w14:paraId="0892E657" w14:textId="77777777" w:rsidTr="001A5D72">
        <w:trPr>
          <w:trHeight w:val="216"/>
        </w:trPr>
        <w:tc>
          <w:tcPr>
            <w:tcW w:w="621" w:type="dxa"/>
            <w:tcBorders>
              <w:top w:val="nil"/>
              <w:left w:val="nil"/>
              <w:bottom w:val="nil"/>
              <w:right w:val="nil"/>
            </w:tcBorders>
            <w:shd w:val="clear" w:color="auto" w:fill="auto"/>
            <w:vAlign w:val="center"/>
          </w:tcPr>
          <w:p w14:paraId="3B469246"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01 —</w:t>
            </w:r>
          </w:p>
        </w:tc>
        <w:tc>
          <w:tcPr>
            <w:tcW w:w="2873" w:type="dxa"/>
            <w:tcBorders>
              <w:top w:val="nil"/>
              <w:left w:val="nil"/>
              <w:bottom w:val="nil"/>
              <w:right w:val="nil"/>
            </w:tcBorders>
            <w:shd w:val="clear" w:color="auto" w:fill="auto"/>
            <w:vAlign w:val="center"/>
          </w:tcPr>
          <w:p w14:paraId="1D665415"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$1-$20,000</w:t>
            </w:r>
          </w:p>
        </w:tc>
        <w:tc>
          <w:tcPr>
            <w:tcW w:w="1439" w:type="dxa"/>
            <w:tcBorders>
              <w:top w:val="nil"/>
              <w:left w:val="nil"/>
              <w:bottom w:val="nil"/>
              <w:right w:val="nil"/>
            </w:tcBorders>
            <w:shd w:val="clear" w:color="auto" w:fill="auto"/>
            <w:vAlign w:val="center"/>
          </w:tcPr>
          <w:p w14:paraId="79B47C7F" w14:textId="618CD3F6"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346,041</w:t>
            </w:r>
          </w:p>
        </w:tc>
        <w:tc>
          <w:tcPr>
            <w:tcW w:w="1439" w:type="dxa"/>
            <w:tcBorders>
              <w:top w:val="nil"/>
              <w:left w:val="nil"/>
              <w:bottom w:val="nil"/>
              <w:right w:val="nil"/>
            </w:tcBorders>
            <w:vAlign w:val="center"/>
          </w:tcPr>
          <w:p w14:paraId="1C19104C" w14:textId="72AC6360"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7.7</w:t>
            </w:r>
          </w:p>
        </w:tc>
      </w:tr>
      <w:tr w:rsidR="001A5D72" w:rsidRPr="003D79DA" w14:paraId="02056F50" w14:textId="77777777" w:rsidTr="001A5D72">
        <w:trPr>
          <w:trHeight w:val="216"/>
        </w:trPr>
        <w:tc>
          <w:tcPr>
            <w:tcW w:w="621" w:type="dxa"/>
            <w:tcBorders>
              <w:top w:val="nil"/>
              <w:left w:val="nil"/>
              <w:bottom w:val="nil"/>
              <w:right w:val="nil"/>
            </w:tcBorders>
            <w:shd w:val="clear" w:color="auto" w:fill="auto"/>
            <w:vAlign w:val="center"/>
          </w:tcPr>
          <w:p w14:paraId="069B49F6"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02 —</w:t>
            </w:r>
          </w:p>
        </w:tc>
        <w:tc>
          <w:tcPr>
            <w:tcW w:w="2873" w:type="dxa"/>
            <w:tcBorders>
              <w:top w:val="nil"/>
              <w:left w:val="nil"/>
              <w:bottom w:val="nil"/>
              <w:right w:val="nil"/>
            </w:tcBorders>
            <w:shd w:val="clear" w:color="auto" w:fill="auto"/>
            <w:vAlign w:val="center"/>
          </w:tcPr>
          <w:p w14:paraId="0E71183E"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$20,001-$30,000</w:t>
            </w:r>
          </w:p>
        </w:tc>
        <w:tc>
          <w:tcPr>
            <w:tcW w:w="1439" w:type="dxa"/>
            <w:tcBorders>
              <w:top w:val="nil"/>
              <w:left w:val="nil"/>
              <w:bottom w:val="nil"/>
              <w:right w:val="nil"/>
            </w:tcBorders>
            <w:shd w:val="clear" w:color="auto" w:fill="auto"/>
            <w:vAlign w:val="center"/>
          </w:tcPr>
          <w:p w14:paraId="23BBCD01" w14:textId="5A6D4000"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300,959</w:t>
            </w:r>
          </w:p>
        </w:tc>
        <w:tc>
          <w:tcPr>
            <w:tcW w:w="1439" w:type="dxa"/>
            <w:tcBorders>
              <w:top w:val="nil"/>
              <w:left w:val="nil"/>
              <w:bottom w:val="nil"/>
              <w:right w:val="nil"/>
            </w:tcBorders>
            <w:vAlign w:val="center"/>
          </w:tcPr>
          <w:p w14:paraId="76B467F7" w14:textId="2C3D3005"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6.7</w:t>
            </w:r>
          </w:p>
        </w:tc>
      </w:tr>
      <w:tr w:rsidR="001A5D72" w:rsidRPr="003D79DA" w14:paraId="77BD773B" w14:textId="77777777" w:rsidTr="001A5D72">
        <w:trPr>
          <w:trHeight w:val="216"/>
        </w:trPr>
        <w:tc>
          <w:tcPr>
            <w:tcW w:w="621" w:type="dxa"/>
            <w:tcBorders>
              <w:top w:val="nil"/>
              <w:left w:val="nil"/>
              <w:bottom w:val="nil"/>
              <w:right w:val="nil"/>
            </w:tcBorders>
            <w:shd w:val="clear" w:color="auto" w:fill="auto"/>
            <w:vAlign w:val="center"/>
          </w:tcPr>
          <w:p w14:paraId="258BF7DA"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03 —</w:t>
            </w:r>
          </w:p>
        </w:tc>
        <w:tc>
          <w:tcPr>
            <w:tcW w:w="2873" w:type="dxa"/>
            <w:tcBorders>
              <w:top w:val="nil"/>
              <w:left w:val="nil"/>
              <w:bottom w:val="nil"/>
              <w:right w:val="nil"/>
            </w:tcBorders>
            <w:shd w:val="clear" w:color="auto" w:fill="auto"/>
            <w:vAlign w:val="center"/>
          </w:tcPr>
          <w:p w14:paraId="05B02AFC"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$30,001-$40,000</w:t>
            </w:r>
          </w:p>
        </w:tc>
        <w:tc>
          <w:tcPr>
            <w:tcW w:w="1439" w:type="dxa"/>
            <w:tcBorders>
              <w:top w:val="nil"/>
              <w:left w:val="nil"/>
              <w:bottom w:val="nil"/>
              <w:right w:val="nil"/>
            </w:tcBorders>
            <w:shd w:val="clear" w:color="auto" w:fill="auto"/>
            <w:vAlign w:val="center"/>
          </w:tcPr>
          <w:p w14:paraId="526DC649" w14:textId="4267F87F"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327,050</w:t>
            </w:r>
          </w:p>
        </w:tc>
        <w:tc>
          <w:tcPr>
            <w:tcW w:w="1439" w:type="dxa"/>
            <w:tcBorders>
              <w:top w:val="nil"/>
              <w:left w:val="nil"/>
              <w:bottom w:val="nil"/>
              <w:right w:val="nil"/>
            </w:tcBorders>
            <w:vAlign w:val="center"/>
          </w:tcPr>
          <w:p w14:paraId="585CB5F6" w14:textId="29B50152"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7.2</w:t>
            </w:r>
          </w:p>
        </w:tc>
      </w:tr>
      <w:tr w:rsidR="001A5D72" w:rsidRPr="003D79DA" w14:paraId="5B2C147D" w14:textId="77777777" w:rsidTr="001A5D72">
        <w:trPr>
          <w:trHeight w:val="216"/>
        </w:trPr>
        <w:tc>
          <w:tcPr>
            <w:tcW w:w="621" w:type="dxa"/>
            <w:tcBorders>
              <w:top w:val="nil"/>
              <w:left w:val="nil"/>
              <w:bottom w:val="nil"/>
              <w:right w:val="nil"/>
            </w:tcBorders>
            <w:shd w:val="clear" w:color="auto" w:fill="auto"/>
            <w:vAlign w:val="center"/>
          </w:tcPr>
          <w:p w14:paraId="3A93FC9C"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04 —</w:t>
            </w:r>
          </w:p>
        </w:tc>
        <w:tc>
          <w:tcPr>
            <w:tcW w:w="2873" w:type="dxa"/>
            <w:tcBorders>
              <w:top w:val="nil"/>
              <w:left w:val="nil"/>
              <w:bottom w:val="nil"/>
              <w:right w:val="nil"/>
            </w:tcBorders>
            <w:shd w:val="clear" w:color="auto" w:fill="auto"/>
            <w:vAlign w:val="center"/>
          </w:tcPr>
          <w:p w14:paraId="5A4EAEFB"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$40,001-$50,000</w:t>
            </w:r>
          </w:p>
        </w:tc>
        <w:tc>
          <w:tcPr>
            <w:tcW w:w="1439" w:type="dxa"/>
            <w:tcBorders>
              <w:top w:val="nil"/>
              <w:left w:val="nil"/>
              <w:bottom w:val="nil"/>
              <w:right w:val="nil"/>
            </w:tcBorders>
            <w:shd w:val="clear" w:color="auto" w:fill="auto"/>
            <w:vAlign w:val="center"/>
          </w:tcPr>
          <w:p w14:paraId="179BC9DF" w14:textId="200070D2"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329,425</w:t>
            </w:r>
          </w:p>
        </w:tc>
        <w:tc>
          <w:tcPr>
            <w:tcW w:w="1439" w:type="dxa"/>
            <w:tcBorders>
              <w:top w:val="nil"/>
              <w:left w:val="nil"/>
              <w:bottom w:val="nil"/>
              <w:right w:val="nil"/>
            </w:tcBorders>
            <w:vAlign w:val="center"/>
          </w:tcPr>
          <w:p w14:paraId="4E9C3F0F" w14:textId="4BF4ED73"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7.3</w:t>
            </w:r>
          </w:p>
        </w:tc>
      </w:tr>
      <w:tr w:rsidR="001A5D72" w:rsidRPr="003D79DA" w14:paraId="2FAD484B" w14:textId="77777777" w:rsidTr="001A5D72">
        <w:trPr>
          <w:trHeight w:val="216"/>
        </w:trPr>
        <w:tc>
          <w:tcPr>
            <w:tcW w:w="621" w:type="dxa"/>
            <w:tcBorders>
              <w:top w:val="nil"/>
              <w:left w:val="nil"/>
              <w:bottom w:val="nil"/>
              <w:right w:val="nil"/>
            </w:tcBorders>
            <w:shd w:val="clear" w:color="auto" w:fill="auto"/>
            <w:vAlign w:val="center"/>
          </w:tcPr>
          <w:p w14:paraId="451AEAC8"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05 —</w:t>
            </w:r>
          </w:p>
        </w:tc>
        <w:tc>
          <w:tcPr>
            <w:tcW w:w="2873" w:type="dxa"/>
            <w:tcBorders>
              <w:top w:val="nil"/>
              <w:left w:val="nil"/>
              <w:bottom w:val="nil"/>
              <w:right w:val="nil"/>
            </w:tcBorders>
            <w:shd w:val="clear" w:color="auto" w:fill="auto"/>
            <w:vAlign w:val="center"/>
          </w:tcPr>
          <w:p w14:paraId="34ADDFA9"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$50,001-$75,000</w:t>
            </w:r>
          </w:p>
        </w:tc>
        <w:tc>
          <w:tcPr>
            <w:tcW w:w="1439" w:type="dxa"/>
            <w:tcBorders>
              <w:top w:val="nil"/>
              <w:left w:val="nil"/>
              <w:bottom w:val="nil"/>
              <w:right w:val="nil"/>
            </w:tcBorders>
            <w:shd w:val="clear" w:color="auto" w:fill="auto"/>
            <w:vAlign w:val="center"/>
          </w:tcPr>
          <w:p w14:paraId="0D6A2A8B" w14:textId="0E46215B"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761,195</w:t>
            </w:r>
          </w:p>
        </w:tc>
        <w:tc>
          <w:tcPr>
            <w:tcW w:w="1439" w:type="dxa"/>
            <w:tcBorders>
              <w:top w:val="nil"/>
              <w:left w:val="nil"/>
              <w:bottom w:val="nil"/>
              <w:right w:val="nil"/>
            </w:tcBorders>
            <w:vAlign w:val="center"/>
          </w:tcPr>
          <w:p w14:paraId="3CEEC94C" w14:textId="337A6BF6"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16.9</w:t>
            </w:r>
          </w:p>
        </w:tc>
      </w:tr>
      <w:tr w:rsidR="001A5D72" w:rsidRPr="003D79DA" w14:paraId="29E1502C" w14:textId="77777777" w:rsidTr="001A5D72">
        <w:trPr>
          <w:trHeight w:val="216"/>
        </w:trPr>
        <w:tc>
          <w:tcPr>
            <w:tcW w:w="621" w:type="dxa"/>
            <w:tcBorders>
              <w:top w:val="nil"/>
              <w:left w:val="nil"/>
              <w:bottom w:val="nil"/>
              <w:right w:val="nil"/>
            </w:tcBorders>
            <w:shd w:val="clear" w:color="auto" w:fill="auto"/>
            <w:vAlign w:val="center"/>
          </w:tcPr>
          <w:p w14:paraId="25BB3D5D"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06 —</w:t>
            </w:r>
          </w:p>
        </w:tc>
        <w:tc>
          <w:tcPr>
            <w:tcW w:w="2873" w:type="dxa"/>
            <w:tcBorders>
              <w:top w:val="nil"/>
              <w:left w:val="nil"/>
              <w:bottom w:val="nil"/>
              <w:right w:val="nil"/>
            </w:tcBorders>
            <w:shd w:val="clear" w:color="auto" w:fill="auto"/>
            <w:vAlign w:val="center"/>
          </w:tcPr>
          <w:p w14:paraId="1B2DE3A4"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$75,001-$100,000</w:t>
            </w:r>
          </w:p>
        </w:tc>
        <w:tc>
          <w:tcPr>
            <w:tcW w:w="1439" w:type="dxa"/>
            <w:tcBorders>
              <w:top w:val="nil"/>
              <w:left w:val="nil"/>
              <w:bottom w:val="nil"/>
              <w:right w:val="nil"/>
            </w:tcBorders>
            <w:shd w:val="clear" w:color="auto" w:fill="auto"/>
            <w:vAlign w:val="center"/>
          </w:tcPr>
          <w:p w14:paraId="4A82CFA9" w14:textId="7A8C9647"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578,819</w:t>
            </w:r>
          </w:p>
        </w:tc>
        <w:tc>
          <w:tcPr>
            <w:tcW w:w="1439" w:type="dxa"/>
            <w:tcBorders>
              <w:top w:val="nil"/>
              <w:left w:val="nil"/>
              <w:bottom w:val="nil"/>
              <w:right w:val="nil"/>
            </w:tcBorders>
            <w:vAlign w:val="center"/>
          </w:tcPr>
          <w:p w14:paraId="1765725E" w14:textId="7E6E20CB"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12.8</w:t>
            </w:r>
          </w:p>
        </w:tc>
      </w:tr>
      <w:tr w:rsidR="001A5D72" w:rsidRPr="003D79DA" w14:paraId="7BB3D37B" w14:textId="77777777" w:rsidTr="001A5D72">
        <w:trPr>
          <w:trHeight w:val="216"/>
        </w:trPr>
        <w:tc>
          <w:tcPr>
            <w:tcW w:w="621" w:type="dxa"/>
            <w:tcBorders>
              <w:top w:val="nil"/>
              <w:left w:val="nil"/>
              <w:bottom w:val="nil"/>
              <w:right w:val="nil"/>
            </w:tcBorders>
            <w:shd w:val="clear" w:color="auto" w:fill="auto"/>
            <w:vAlign w:val="center"/>
          </w:tcPr>
          <w:p w14:paraId="43CD8186"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07 —</w:t>
            </w:r>
          </w:p>
        </w:tc>
        <w:tc>
          <w:tcPr>
            <w:tcW w:w="2873" w:type="dxa"/>
            <w:tcBorders>
              <w:top w:val="nil"/>
              <w:left w:val="nil"/>
              <w:bottom w:val="nil"/>
              <w:right w:val="nil"/>
            </w:tcBorders>
            <w:shd w:val="clear" w:color="auto" w:fill="auto"/>
            <w:vAlign w:val="center"/>
          </w:tcPr>
          <w:p w14:paraId="3DEECDD8"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$100,001-$125,000</w:t>
            </w:r>
          </w:p>
        </w:tc>
        <w:tc>
          <w:tcPr>
            <w:tcW w:w="1439" w:type="dxa"/>
            <w:tcBorders>
              <w:top w:val="nil"/>
              <w:left w:val="nil"/>
              <w:bottom w:val="nil"/>
              <w:right w:val="nil"/>
            </w:tcBorders>
            <w:shd w:val="clear" w:color="auto" w:fill="auto"/>
            <w:vAlign w:val="center"/>
          </w:tcPr>
          <w:p w14:paraId="0D5B9AFC" w14:textId="61ED0773"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371,142</w:t>
            </w:r>
          </w:p>
        </w:tc>
        <w:tc>
          <w:tcPr>
            <w:tcW w:w="1439" w:type="dxa"/>
            <w:tcBorders>
              <w:top w:val="nil"/>
              <w:left w:val="nil"/>
              <w:bottom w:val="nil"/>
              <w:right w:val="nil"/>
            </w:tcBorders>
            <w:vAlign w:val="center"/>
          </w:tcPr>
          <w:p w14:paraId="0E555BEA" w14:textId="5D43C2C8"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8.2</w:t>
            </w:r>
          </w:p>
        </w:tc>
      </w:tr>
      <w:tr w:rsidR="001A5D72" w:rsidRPr="003D79DA" w14:paraId="330C2EF3" w14:textId="77777777" w:rsidTr="001A5D72">
        <w:trPr>
          <w:trHeight w:val="216"/>
        </w:trPr>
        <w:tc>
          <w:tcPr>
            <w:tcW w:w="621" w:type="dxa"/>
            <w:tcBorders>
              <w:top w:val="nil"/>
              <w:left w:val="nil"/>
              <w:bottom w:val="nil"/>
              <w:right w:val="nil"/>
            </w:tcBorders>
            <w:shd w:val="clear" w:color="auto" w:fill="auto"/>
            <w:vAlign w:val="center"/>
          </w:tcPr>
          <w:p w14:paraId="3CC50DB8"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08 —</w:t>
            </w:r>
          </w:p>
        </w:tc>
        <w:tc>
          <w:tcPr>
            <w:tcW w:w="2873" w:type="dxa"/>
            <w:tcBorders>
              <w:top w:val="nil"/>
              <w:left w:val="nil"/>
              <w:bottom w:val="nil"/>
              <w:right w:val="nil"/>
            </w:tcBorders>
            <w:shd w:val="clear" w:color="auto" w:fill="auto"/>
            <w:vAlign w:val="center"/>
          </w:tcPr>
          <w:p w14:paraId="6EAC2561"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$125,001-$150,000</w:t>
            </w:r>
          </w:p>
        </w:tc>
        <w:tc>
          <w:tcPr>
            <w:tcW w:w="1439" w:type="dxa"/>
            <w:tcBorders>
              <w:top w:val="nil"/>
              <w:left w:val="nil"/>
              <w:bottom w:val="nil"/>
              <w:right w:val="nil"/>
            </w:tcBorders>
            <w:shd w:val="clear" w:color="auto" w:fill="auto"/>
            <w:vAlign w:val="center"/>
          </w:tcPr>
          <w:p w14:paraId="5D22FCC3" w14:textId="0B94641A"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219,977</w:t>
            </w:r>
          </w:p>
        </w:tc>
        <w:tc>
          <w:tcPr>
            <w:tcW w:w="1439" w:type="dxa"/>
            <w:tcBorders>
              <w:top w:val="nil"/>
              <w:left w:val="nil"/>
              <w:bottom w:val="nil"/>
              <w:right w:val="nil"/>
            </w:tcBorders>
            <w:vAlign w:val="center"/>
          </w:tcPr>
          <w:p w14:paraId="2247AEDE" w14:textId="56D0ED12"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4.9</w:t>
            </w:r>
          </w:p>
        </w:tc>
      </w:tr>
      <w:tr w:rsidR="001A5D72" w:rsidRPr="003D79DA" w14:paraId="27A7089B" w14:textId="77777777" w:rsidTr="001A5D72">
        <w:trPr>
          <w:trHeight w:val="216"/>
        </w:trPr>
        <w:tc>
          <w:tcPr>
            <w:tcW w:w="621" w:type="dxa"/>
            <w:tcBorders>
              <w:top w:val="nil"/>
              <w:left w:val="nil"/>
              <w:bottom w:val="nil"/>
              <w:right w:val="nil"/>
            </w:tcBorders>
            <w:shd w:val="clear" w:color="auto" w:fill="auto"/>
            <w:vAlign w:val="center"/>
          </w:tcPr>
          <w:p w14:paraId="7571F1DF"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09 —</w:t>
            </w:r>
          </w:p>
        </w:tc>
        <w:tc>
          <w:tcPr>
            <w:tcW w:w="2873" w:type="dxa"/>
            <w:tcBorders>
              <w:top w:val="nil"/>
              <w:left w:val="nil"/>
              <w:bottom w:val="nil"/>
              <w:right w:val="nil"/>
            </w:tcBorders>
            <w:shd w:val="clear" w:color="auto" w:fill="auto"/>
            <w:vAlign w:val="center"/>
          </w:tcPr>
          <w:p w14:paraId="2F58F0CC"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$150,001-$175,000</w:t>
            </w:r>
          </w:p>
        </w:tc>
        <w:tc>
          <w:tcPr>
            <w:tcW w:w="1439" w:type="dxa"/>
            <w:tcBorders>
              <w:top w:val="nil"/>
              <w:left w:val="nil"/>
              <w:bottom w:val="nil"/>
              <w:right w:val="nil"/>
            </w:tcBorders>
            <w:shd w:val="clear" w:color="auto" w:fill="auto"/>
            <w:vAlign w:val="center"/>
          </w:tcPr>
          <w:p w14:paraId="021A9476" w14:textId="2823AB26"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131,544</w:t>
            </w:r>
          </w:p>
        </w:tc>
        <w:tc>
          <w:tcPr>
            <w:tcW w:w="1439" w:type="dxa"/>
            <w:tcBorders>
              <w:top w:val="nil"/>
              <w:left w:val="nil"/>
              <w:bottom w:val="nil"/>
              <w:right w:val="nil"/>
            </w:tcBorders>
            <w:vAlign w:val="center"/>
          </w:tcPr>
          <w:p w14:paraId="50BE17E2" w14:textId="7B69A1F3"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2.9</w:t>
            </w:r>
          </w:p>
        </w:tc>
      </w:tr>
      <w:tr w:rsidR="001A5D72" w:rsidRPr="003D79DA" w14:paraId="4181AF50" w14:textId="77777777" w:rsidTr="001A5D72">
        <w:trPr>
          <w:trHeight w:val="216"/>
        </w:trPr>
        <w:tc>
          <w:tcPr>
            <w:tcW w:w="621" w:type="dxa"/>
            <w:tcBorders>
              <w:top w:val="nil"/>
              <w:left w:val="nil"/>
              <w:bottom w:val="nil"/>
              <w:right w:val="nil"/>
            </w:tcBorders>
            <w:shd w:val="clear" w:color="auto" w:fill="auto"/>
            <w:vAlign w:val="center"/>
          </w:tcPr>
          <w:p w14:paraId="4E01E212"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10 —</w:t>
            </w:r>
          </w:p>
        </w:tc>
        <w:tc>
          <w:tcPr>
            <w:tcW w:w="2873" w:type="dxa"/>
            <w:tcBorders>
              <w:top w:val="nil"/>
              <w:left w:val="nil"/>
              <w:bottom w:val="nil"/>
              <w:right w:val="nil"/>
            </w:tcBorders>
            <w:shd w:val="clear" w:color="auto" w:fill="auto"/>
            <w:vAlign w:val="center"/>
          </w:tcPr>
          <w:p w14:paraId="394ABC7C"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$175,001-$200,000</w:t>
            </w:r>
          </w:p>
        </w:tc>
        <w:tc>
          <w:tcPr>
            <w:tcW w:w="1439" w:type="dxa"/>
            <w:tcBorders>
              <w:top w:val="nil"/>
              <w:left w:val="nil"/>
              <w:bottom w:val="nil"/>
              <w:right w:val="nil"/>
            </w:tcBorders>
            <w:shd w:val="clear" w:color="auto" w:fill="auto"/>
            <w:vAlign w:val="center"/>
          </w:tcPr>
          <w:p w14:paraId="032DA2C3" w14:textId="1E76DC9E"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82,002</w:t>
            </w:r>
          </w:p>
        </w:tc>
        <w:tc>
          <w:tcPr>
            <w:tcW w:w="1439" w:type="dxa"/>
            <w:tcBorders>
              <w:top w:val="nil"/>
              <w:left w:val="nil"/>
              <w:bottom w:val="nil"/>
              <w:right w:val="nil"/>
            </w:tcBorders>
            <w:vAlign w:val="center"/>
          </w:tcPr>
          <w:p w14:paraId="08C9D1C9" w14:textId="50FA5E42"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1.8</w:t>
            </w:r>
          </w:p>
        </w:tc>
      </w:tr>
      <w:tr w:rsidR="001A5D72" w:rsidRPr="003D79DA" w14:paraId="3CF69B13" w14:textId="77777777" w:rsidTr="001A5D72">
        <w:trPr>
          <w:trHeight w:val="216"/>
        </w:trPr>
        <w:tc>
          <w:tcPr>
            <w:tcW w:w="621" w:type="dxa"/>
            <w:tcBorders>
              <w:top w:val="nil"/>
              <w:left w:val="nil"/>
              <w:bottom w:val="nil"/>
              <w:right w:val="nil"/>
            </w:tcBorders>
            <w:shd w:val="clear" w:color="auto" w:fill="auto"/>
            <w:vAlign w:val="center"/>
          </w:tcPr>
          <w:p w14:paraId="272F6FBD"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11 —</w:t>
            </w:r>
          </w:p>
        </w:tc>
        <w:tc>
          <w:tcPr>
            <w:tcW w:w="2873" w:type="dxa"/>
            <w:tcBorders>
              <w:top w:val="nil"/>
              <w:left w:val="nil"/>
              <w:bottom w:val="nil"/>
              <w:right w:val="nil"/>
            </w:tcBorders>
            <w:shd w:val="clear" w:color="auto" w:fill="auto"/>
            <w:vAlign w:val="center"/>
          </w:tcPr>
          <w:p w14:paraId="61DE6E7D"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$200,001-$250,000</w:t>
            </w:r>
          </w:p>
        </w:tc>
        <w:tc>
          <w:tcPr>
            <w:tcW w:w="1439" w:type="dxa"/>
            <w:tcBorders>
              <w:top w:val="nil"/>
              <w:left w:val="nil"/>
              <w:bottom w:val="nil"/>
              <w:right w:val="nil"/>
            </w:tcBorders>
            <w:shd w:val="clear" w:color="auto" w:fill="auto"/>
            <w:vAlign w:val="center"/>
          </w:tcPr>
          <w:p w14:paraId="2D41A088" w14:textId="2FFEE10B"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87,256</w:t>
            </w:r>
          </w:p>
        </w:tc>
        <w:tc>
          <w:tcPr>
            <w:tcW w:w="1439" w:type="dxa"/>
            <w:tcBorders>
              <w:top w:val="nil"/>
              <w:left w:val="nil"/>
              <w:bottom w:val="nil"/>
              <w:right w:val="nil"/>
            </w:tcBorders>
            <w:vAlign w:val="center"/>
          </w:tcPr>
          <w:p w14:paraId="49B84331" w14:textId="600C3F62"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1.9</w:t>
            </w:r>
          </w:p>
        </w:tc>
      </w:tr>
      <w:tr w:rsidR="001A5D72" w:rsidRPr="003D79DA" w14:paraId="6FAD2FD1" w14:textId="77777777" w:rsidTr="001A5D72">
        <w:trPr>
          <w:trHeight w:val="216"/>
        </w:trPr>
        <w:tc>
          <w:tcPr>
            <w:tcW w:w="621" w:type="dxa"/>
            <w:tcBorders>
              <w:top w:val="nil"/>
              <w:left w:val="nil"/>
              <w:bottom w:val="nil"/>
              <w:right w:val="nil"/>
            </w:tcBorders>
            <w:shd w:val="clear" w:color="auto" w:fill="auto"/>
            <w:vAlign w:val="center"/>
          </w:tcPr>
          <w:p w14:paraId="5BA7ED6F" w14:textId="77777777" w:rsidR="001A5D72" w:rsidRPr="003D79DA" w:rsidRDefault="001A5D72"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12 —</w:t>
            </w:r>
          </w:p>
        </w:tc>
        <w:tc>
          <w:tcPr>
            <w:tcW w:w="2873" w:type="dxa"/>
            <w:tcBorders>
              <w:top w:val="nil"/>
              <w:left w:val="nil"/>
              <w:bottom w:val="nil"/>
              <w:right w:val="nil"/>
            </w:tcBorders>
            <w:shd w:val="clear" w:color="auto" w:fill="auto"/>
            <w:vAlign w:val="center"/>
          </w:tcPr>
          <w:p w14:paraId="544CAABE" w14:textId="77777777" w:rsidR="001A5D72" w:rsidRPr="003D79DA" w:rsidRDefault="001A5D72" w:rsidP="00714044">
            <w:pPr>
              <w:ind w:left="-72"/>
              <w:rPr>
                <w:rFonts w:ascii="Consolas" w:hAnsi="Consolas" w:cs="Consolas"/>
                <w:color w:val="000000"/>
                <w:sz w:val="18"/>
                <w:szCs w:val="18"/>
              </w:rPr>
            </w:pPr>
            <w:r w:rsidRPr="003D79DA">
              <w:rPr>
                <w:rFonts w:ascii="Consolas" w:eastAsia="MS Mincho" w:hAnsi="Consolas" w:cs="Consolas"/>
                <w:sz w:val="18"/>
                <w:szCs w:val="18"/>
              </w:rPr>
              <w:t>$250,001 or more</w:t>
            </w:r>
          </w:p>
        </w:tc>
        <w:tc>
          <w:tcPr>
            <w:tcW w:w="1439" w:type="dxa"/>
            <w:tcBorders>
              <w:top w:val="nil"/>
              <w:left w:val="nil"/>
              <w:bottom w:val="nil"/>
              <w:right w:val="nil"/>
            </w:tcBorders>
            <w:shd w:val="clear" w:color="auto" w:fill="auto"/>
            <w:vAlign w:val="center"/>
          </w:tcPr>
          <w:p w14:paraId="1C3F18B0" w14:textId="50E86B04"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122,658</w:t>
            </w:r>
          </w:p>
        </w:tc>
        <w:tc>
          <w:tcPr>
            <w:tcW w:w="1439" w:type="dxa"/>
            <w:tcBorders>
              <w:top w:val="nil"/>
              <w:left w:val="nil"/>
              <w:bottom w:val="nil"/>
              <w:right w:val="nil"/>
            </w:tcBorders>
            <w:vAlign w:val="center"/>
          </w:tcPr>
          <w:p w14:paraId="3BA2CD5D" w14:textId="7F5E5F2D" w:rsidR="001A5D72" w:rsidRPr="003D79DA" w:rsidRDefault="001A5D72" w:rsidP="00714044">
            <w:pPr>
              <w:jc w:val="right"/>
              <w:rPr>
                <w:rFonts w:ascii="Consolas" w:hAnsi="Consolas" w:cs="Consolas"/>
                <w:color w:val="000000"/>
                <w:sz w:val="18"/>
                <w:szCs w:val="18"/>
              </w:rPr>
            </w:pPr>
            <w:r w:rsidRPr="003D79DA">
              <w:rPr>
                <w:rFonts w:ascii="Consolas" w:hAnsi="Consolas" w:cs="Consolas"/>
                <w:color w:val="000000"/>
                <w:sz w:val="18"/>
                <w:szCs w:val="18"/>
              </w:rPr>
              <w:t>2.7</w:t>
            </w:r>
          </w:p>
        </w:tc>
      </w:tr>
      <w:tr w:rsidR="001A5D72" w:rsidRPr="003D79DA" w14:paraId="6D78D9D0" w14:textId="77777777" w:rsidTr="001A5D72">
        <w:trPr>
          <w:trHeight w:val="216"/>
        </w:trPr>
        <w:tc>
          <w:tcPr>
            <w:tcW w:w="621" w:type="dxa"/>
            <w:tcBorders>
              <w:top w:val="nil"/>
              <w:left w:val="nil"/>
              <w:bottom w:val="nil"/>
              <w:right w:val="nil"/>
            </w:tcBorders>
            <w:shd w:val="clear" w:color="auto" w:fill="auto"/>
            <w:vAlign w:val="center"/>
          </w:tcPr>
          <w:p w14:paraId="62104642" w14:textId="77777777" w:rsidR="001A5D72" w:rsidRPr="003D79DA" w:rsidRDefault="001A5D72" w:rsidP="00714044">
            <w:pPr>
              <w:jc w:val="right"/>
              <w:rPr>
                <w:rFonts w:ascii="Consolas" w:eastAsia="MS Mincho" w:hAnsi="Consolas" w:cs="Consolas"/>
                <w:b/>
                <w:color w:val="000000"/>
                <w:sz w:val="18"/>
                <w:szCs w:val="18"/>
              </w:rPr>
            </w:pPr>
          </w:p>
        </w:tc>
        <w:tc>
          <w:tcPr>
            <w:tcW w:w="2873" w:type="dxa"/>
            <w:tcBorders>
              <w:top w:val="nil"/>
              <w:left w:val="nil"/>
              <w:bottom w:val="nil"/>
              <w:right w:val="nil"/>
            </w:tcBorders>
            <w:shd w:val="clear" w:color="auto" w:fill="auto"/>
            <w:vAlign w:val="center"/>
          </w:tcPr>
          <w:p w14:paraId="25642A05" w14:textId="77777777" w:rsidR="001A5D72" w:rsidRPr="003D79DA" w:rsidRDefault="001A5D72"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39" w:type="dxa"/>
            <w:tcBorders>
              <w:top w:val="nil"/>
              <w:left w:val="nil"/>
              <w:bottom w:val="nil"/>
              <w:right w:val="nil"/>
            </w:tcBorders>
            <w:shd w:val="clear" w:color="auto" w:fill="auto"/>
            <w:vAlign w:val="center"/>
          </w:tcPr>
          <w:p w14:paraId="0EACC5B4" w14:textId="627642AC" w:rsidR="001A5D72" w:rsidRPr="003D79DA" w:rsidRDefault="001A5D72"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39" w:type="dxa"/>
            <w:tcBorders>
              <w:top w:val="nil"/>
              <w:left w:val="nil"/>
              <w:bottom w:val="nil"/>
              <w:right w:val="nil"/>
            </w:tcBorders>
            <w:vAlign w:val="center"/>
          </w:tcPr>
          <w:p w14:paraId="15295399" w14:textId="6DE8AE1A" w:rsidR="001A5D72" w:rsidRPr="003D79DA" w:rsidRDefault="001A5D72"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048FA78" w14:textId="77777777" w:rsidR="00814902" w:rsidRPr="003D79DA" w:rsidRDefault="00814902" w:rsidP="00714044">
      <w:pPr>
        <w:pStyle w:val="PlainText"/>
        <w:jc w:val="both"/>
        <w:rPr>
          <w:rFonts w:asciiTheme="minorHAnsi" w:eastAsia="MS Mincho" w:hAnsiTheme="minorHAnsi" w:cs="Consolas"/>
          <w:i/>
          <w:sz w:val="22"/>
        </w:rPr>
      </w:pPr>
    </w:p>
    <w:p w14:paraId="1ABDBBD1" w14:textId="72B244F6" w:rsidR="00814902" w:rsidRPr="003D79DA" w:rsidRDefault="00814902" w:rsidP="00714044">
      <w:pPr>
        <w:rPr>
          <w:rFonts w:ascii="Consolas" w:eastAsia="MS Mincho" w:hAnsi="Consolas" w:cs="Consolas"/>
          <w:sz w:val="18"/>
          <w:szCs w:val="18"/>
        </w:rPr>
      </w:pPr>
    </w:p>
    <w:p w14:paraId="1932FA30" w14:textId="77777777" w:rsidR="000F23C9" w:rsidRPr="003D79DA" w:rsidRDefault="000F23C9"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348C5B9" w14:textId="52246D95" w:rsidR="001E23EE" w:rsidRPr="003D79DA" w:rsidRDefault="001C78DB"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Workers in Family</w:t>
      </w:r>
      <w:bookmarkStart w:id="106" w:name="WIF"/>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WIF</w:t>
      </w:r>
      <w:bookmarkEnd w:id="106"/>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3D82784F" w14:textId="31429B33" w:rsidR="009E3F29" w:rsidRPr="003D79DA" w:rsidRDefault="009E3F29" w:rsidP="00714044">
      <w:pPr>
        <w:pStyle w:val="PlainText"/>
        <w:jc w:val="both"/>
        <w:rPr>
          <w:rFonts w:asciiTheme="minorHAnsi" w:eastAsia="MS Mincho" w:hAnsiTheme="minorHAnsi" w:cstheme="majorHAnsi"/>
          <w:b/>
          <w:sz w:val="22"/>
          <w:szCs w:val="22"/>
        </w:rPr>
      </w:pPr>
    </w:p>
    <w:p w14:paraId="5EA2E083" w14:textId="3649D1DD" w:rsidR="00FB6A07"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E3F29" w:rsidRPr="003D79DA">
        <w:rPr>
          <w:rFonts w:asciiTheme="minorHAnsi" w:eastAsia="MS Mincho" w:hAnsiTheme="minorHAnsi" w:cstheme="majorHAnsi"/>
          <w:sz w:val="22"/>
          <w:szCs w:val="22"/>
        </w:rPr>
        <w:t xml:space="preserve"> </w:t>
      </w:r>
      <w:r w:rsidR="00632E72" w:rsidRPr="003D79DA">
        <w:rPr>
          <w:rFonts w:asciiTheme="minorHAnsi" w:eastAsia="MS Mincho" w:hAnsiTheme="minorHAnsi" w:cstheme="majorHAnsi"/>
          <w:sz w:val="22"/>
          <w:szCs w:val="22"/>
        </w:rPr>
        <w:t>The term “worker” as used for these data is defined based on the criteria for work status in the past 12 months</w:t>
      </w:r>
      <w:r w:rsidR="008F0646" w:rsidRPr="003D79DA">
        <w:rPr>
          <w:rFonts w:asciiTheme="minorHAnsi" w:eastAsia="MS Mincho" w:hAnsiTheme="minorHAnsi" w:cstheme="majorHAnsi"/>
          <w:sz w:val="22"/>
          <w:szCs w:val="22"/>
        </w:rPr>
        <w:t xml:space="preserve">; these data </w:t>
      </w:r>
      <w:r w:rsidR="00FB6A07" w:rsidRPr="003D79DA">
        <w:rPr>
          <w:rFonts w:asciiTheme="minorHAnsi" w:eastAsia="MS Mincho" w:hAnsiTheme="minorHAnsi" w:cstheme="majorHAnsi"/>
          <w:sz w:val="22"/>
          <w:szCs w:val="22"/>
        </w:rPr>
        <w:t xml:space="preserve">were derived from answers to Question 37. </w:t>
      </w:r>
      <w:r w:rsidR="008F0646" w:rsidRPr="003D79DA">
        <w:rPr>
          <w:rFonts w:asciiTheme="minorHAnsi" w:eastAsia="MS Mincho" w:hAnsiTheme="minorHAnsi" w:cstheme="majorHAnsi"/>
          <w:sz w:val="22"/>
          <w:szCs w:val="22"/>
        </w:rPr>
        <w:t xml:space="preserve">Also see Employment Status Recode, </w:t>
      </w:r>
      <w:hyperlink w:anchor="ESR" w:history="1">
        <w:r w:rsidR="008F0646" w:rsidRPr="003D79DA">
          <w:rPr>
            <w:rStyle w:val="Hyperlink"/>
            <w:rFonts w:asciiTheme="minorHAnsi" w:eastAsia="MS Mincho" w:hAnsiTheme="minorHAnsi" w:cstheme="majorHAnsi"/>
            <w:sz w:val="22"/>
            <w:szCs w:val="22"/>
          </w:rPr>
          <w:t>ESR</w:t>
        </w:r>
      </w:hyperlink>
      <w:r w:rsidR="008F0646" w:rsidRPr="003D79DA">
        <w:rPr>
          <w:rFonts w:asciiTheme="minorHAnsi" w:eastAsia="MS Mincho" w:hAnsiTheme="minorHAnsi" w:cstheme="majorHAnsi"/>
          <w:sz w:val="22"/>
          <w:szCs w:val="22"/>
        </w:rPr>
        <w:t>.</w:t>
      </w:r>
    </w:p>
    <w:p w14:paraId="40A78F70" w14:textId="77777777" w:rsidR="008F0646" w:rsidRPr="003D79DA" w:rsidRDefault="008F0646" w:rsidP="00714044">
      <w:pPr>
        <w:pStyle w:val="PlainText"/>
        <w:jc w:val="both"/>
        <w:rPr>
          <w:rFonts w:asciiTheme="minorHAnsi" w:eastAsia="MS Mincho" w:hAnsiTheme="minorHAnsi" w:cstheme="majorHAnsi"/>
          <w:sz w:val="22"/>
          <w:szCs w:val="22"/>
        </w:rPr>
      </w:pPr>
    </w:p>
    <w:p w14:paraId="483269BD" w14:textId="3C6CBE04" w:rsidR="008F0646" w:rsidRPr="003D79DA" w:rsidRDefault="008F064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data pertain to people 16 years old and over who did any work for pay or profit (including paid vacation and paid sick leave) or worked without pay on a family farm or in a family business for at least 1 week during the prior 12 months. Weeks of active service in the Armed Forces are also included.</w:t>
      </w:r>
    </w:p>
    <w:p w14:paraId="52B9788D" w14:textId="77777777" w:rsidR="008F0646" w:rsidRPr="003D79DA" w:rsidRDefault="008F0646" w:rsidP="00714044">
      <w:pPr>
        <w:pStyle w:val="PlainText"/>
        <w:jc w:val="both"/>
        <w:rPr>
          <w:rFonts w:asciiTheme="minorHAnsi" w:eastAsia="MS Mincho" w:hAnsiTheme="minorHAnsi" w:cstheme="majorHAnsi"/>
          <w:sz w:val="22"/>
          <w:szCs w:val="22"/>
        </w:rPr>
      </w:pPr>
    </w:p>
    <w:p w14:paraId="52A4649B" w14:textId="77777777" w:rsidR="009E3F29" w:rsidRPr="003D79DA" w:rsidRDefault="009E3F2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7B4623B" w14:textId="086EFA6B" w:rsidR="009E3F29" w:rsidRPr="003D79DA" w:rsidRDefault="009E3F2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r w:rsidR="00E3340F" w:rsidRPr="003D79DA">
        <w:rPr>
          <w:rFonts w:asciiTheme="minorHAnsi" w:eastAsia="MS Mincho" w:hAnsiTheme="minorHAnsi" w:cs="Consolas"/>
          <w:sz w:val="22"/>
          <w:szCs w:val="22"/>
        </w:rPr>
        <w:t>.</w:t>
      </w:r>
    </w:p>
    <w:p w14:paraId="2E2935B2" w14:textId="77777777" w:rsidR="009E3F29" w:rsidRPr="003D79DA" w:rsidRDefault="009E3F29" w:rsidP="00714044">
      <w:pPr>
        <w:pStyle w:val="PlainText"/>
        <w:tabs>
          <w:tab w:val="left" w:pos="2880"/>
        </w:tabs>
        <w:jc w:val="both"/>
        <w:rPr>
          <w:rFonts w:asciiTheme="minorHAnsi" w:eastAsia="MS Mincho" w:hAnsiTheme="minorHAnsi" w:cs="Consolas"/>
          <w:sz w:val="22"/>
          <w:szCs w:val="22"/>
        </w:rPr>
      </w:pPr>
    </w:p>
    <w:p w14:paraId="0808B867" w14:textId="77777777" w:rsidR="008C1DDC" w:rsidRPr="003D79DA" w:rsidRDefault="008C1DD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1970502" w14:textId="26205573" w:rsidR="008C1DDC" w:rsidRPr="003D79DA" w:rsidRDefault="008C1DD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29A80368" w14:textId="77777777" w:rsidR="008C1DDC" w:rsidRPr="003D79DA" w:rsidRDefault="008C1DDC" w:rsidP="00714044">
      <w:pPr>
        <w:pStyle w:val="PlainText"/>
        <w:jc w:val="both"/>
        <w:rPr>
          <w:rFonts w:asciiTheme="minorHAnsi" w:eastAsia="MS Mincho" w:hAnsiTheme="minorHAnsi" w:cs="Consolas"/>
          <w:sz w:val="22"/>
          <w:szCs w:val="22"/>
        </w:rPr>
      </w:pPr>
    </w:p>
    <w:p w14:paraId="7DFDB358" w14:textId="13C97AF5" w:rsidR="009E3F29" w:rsidRPr="003D79DA" w:rsidRDefault="009E3F2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08D63454" w14:textId="1F8D524F" w:rsidR="009E3F29" w:rsidRPr="003D79DA" w:rsidRDefault="009E3F2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214C45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CA229A6" w14:textId="77777777" w:rsidR="009E3F29" w:rsidRPr="003D79DA" w:rsidRDefault="009E3F29" w:rsidP="00714044">
      <w:pPr>
        <w:pStyle w:val="PlainText"/>
        <w:jc w:val="both"/>
        <w:rPr>
          <w:rFonts w:asciiTheme="minorHAnsi" w:eastAsia="MS Mincho" w:hAnsiTheme="minorHAnsi" w:cs="Consolas"/>
          <w:sz w:val="24"/>
        </w:rPr>
      </w:pPr>
    </w:p>
    <w:tbl>
      <w:tblPr>
        <w:tblW w:w="7380" w:type="dxa"/>
        <w:tblInd w:w="108" w:type="dxa"/>
        <w:tblLayout w:type="fixed"/>
        <w:tblLook w:val="04A0" w:firstRow="1" w:lastRow="0" w:firstColumn="1" w:lastColumn="0" w:noHBand="0" w:noVBand="1"/>
      </w:tblPr>
      <w:tblGrid>
        <w:gridCol w:w="990"/>
        <w:gridCol w:w="3510"/>
        <w:gridCol w:w="1440"/>
        <w:gridCol w:w="1440"/>
      </w:tblGrid>
      <w:tr w:rsidR="00306DB7" w:rsidRPr="003D79DA" w14:paraId="7FBCD9AB" w14:textId="1CCDF2A0" w:rsidTr="00DB429B">
        <w:trPr>
          <w:trHeight w:val="216"/>
        </w:trPr>
        <w:tc>
          <w:tcPr>
            <w:tcW w:w="4500" w:type="dxa"/>
            <w:gridSpan w:val="2"/>
            <w:tcBorders>
              <w:top w:val="nil"/>
              <w:left w:val="nil"/>
              <w:bottom w:val="nil"/>
              <w:right w:val="nil"/>
            </w:tcBorders>
            <w:shd w:val="clear" w:color="auto" w:fill="auto"/>
            <w:vAlign w:val="center"/>
          </w:tcPr>
          <w:p w14:paraId="285D8762" w14:textId="6BD1F62C" w:rsidR="00306DB7" w:rsidRPr="003D79DA" w:rsidRDefault="00306DB7"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271F884E" w14:textId="70DDEB9F"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23E1A59D" w14:textId="0CA5137F"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06DB7" w:rsidRPr="003D79DA" w14:paraId="402F64C2" w14:textId="229B486F" w:rsidTr="00DB429B">
        <w:trPr>
          <w:trHeight w:val="216"/>
        </w:trPr>
        <w:tc>
          <w:tcPr>
            <w:tcW w:w="990" w:type="dxa"/>
            <w:tcBorders>
              <w:top w:val="nil"/>
              <w:left w:val="nil"/>
              <w:bottom w:val="nil"/>
              <w:right w:val="nil"/>
            </w:tcBorders>
            <w:shd w:val="clear" w:color="auto" w:fill="auto"/>
            <w:vAlign w:val="center"/>
          </w:tcPr>
          <w:p w14:paraId="20BB20D6" w14:textId="77777777" w:rsidR="00306DB7" w:rsidRPr="003D79DA" w:rsidRDefault="00306DB7" w:rsidP="00714044">
            <w:pPr>
              <w:jc w:val="right"/>
              <w:rPr>
                <w:rFonts w:ascii="Consolas" w:hAnsi="Consolas" w:cs="Consolas"/>
                <w:sz w:val="18"/>
                <w:szCs w:val="20"/>
              </w:rPr>
            </w:pPr>
          </w:p>
        </w:tc>
        <w:tc>
          <w:tcPr>
            <w:tcW w:w="3510" w:type="dxa"/>
            <w:tcBorders>
              <w:top w:val="nil"/>
              <w:left w:val="nil"/>
              <w:bottom w:val="nil"/>
              <w:right w:val="nil"/>
            </w:tcBorders>
            <w:shd w:val="clear" w:color="auto" w:fill="auto"/>
            <w:vAlign w:val="center"/>
          </w:tcPr>
          <w:p w14:paraId="45E77926" w14:textId="77777777" w:rsidR="00306DB7" w:rsidRPr="003D79DA" w:rsidRDefault="00306DB7"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5C1F849D" w14:textId="77777777" w:rsidR="00306DB7" w:rsidRPr="003D79DA" w:rsidRDefault="00306DB7"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3A36A058" w14:textId="77777777" w:rsidR="00306DB7" w:rsidRPr="003D79DA" w:rsidRDefault="00306DB7" w:rsidP="00714044">
            <w:pPr>
              <w:jc w:val="right"/>
              <w:rPr>
                <w:rFonts w:ascii="Consolas" w:eastAsia="MS Mincho" w:hAnsi="Consolas" w:cs="Consolas"/>
                <w:b/>
                <w:bCs/>
                <w:color w:val="000000"/>
                <w:sz w:val="18"/>
                <w:szCs w:val="20"/>
              </w:rPr>
            </w:pPr>
          </w:p>
        </w:tc>
      </w:tr>
      <w:tr w:rsidR="00DB429B" w:rsidRPr="003D79DA" w14:paraId="414C58AC" w14:textId="5CB21786" w:rsidTr="00DB429B">
        <w:trPr>
          <w:trHeight w:val="216"/>
        </w:trPr>
        <w:tc>
          <w:tcPr>
            <w:tcW w:w="990" w:type="dxa"/>
            <w:tcBorders>
              <w:top w:val="nil"/>
              <w:left w:val="nil"/>
              <w:bottom w:val="nil"/>
              <w:right w:val="nil"/>
            </w:tcBorders>
            <w:shd w:val="clear" w:color="auto" w:fill="auto"/>
            <w:vAlign w:val="center"/>
          </w:tcPr>
          <w:p w14:paraId="13DFE5C3" w14:textId="60F0ED14" w:rsidR="00DB429B" w:rsidRPr="003D79DA" w:rsidRDefault="00DB42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3510" w:type="dxa"/>
            <w:tcBorders>
              <w:top w:val="nil"/>
              <w:left w:val="nil"/>
              <w:bottom w:val="nil"/>
              <w:right w:val="nil"/>
            </w:tcBorders>
            <w:shd w:val="clear" w:color="auto" w:fill="auto"/>
            <w:vAlign w:val="center"/>
          </w:tcPr>
          <w:p w14:paraId="0F7E17B3" w14:textId="51BDD9C1" w:rsidR="00DB429B" w:rsidRPr="003D79DA" w:rsidRDefault="00DB429B" w:rsidP="00714044">
            <w:pPr>
              <w:ind w:left="-72"/>
              <w:rPr>
                <w:rFonts w:ascii="Consolas" w:hAnsi="Consolas" w:cs="Consolas"/>
                <w:color w:val="000000"/>
                <w:sz w:val="18"/>
                <w:szCs w:val="16"/>
              </w:rPr>
            </w:pPr>
            <w:r w:rsidRPr="003D79DA">
              <w:rPr>
                <w:rFonts w:ascii="Consolas" w:eastAsia="MS Mincho" w:hAnsi="Consolas" w:cs="Consolas"/>
                <w:bCs/>
                <w:color w:val="000000"/>
                <w:sz w:val="18"/>
                <w:szCs w:val="20"/>
              </w:rPr>
              <w:t>NIU (nonfamily, or group quarters)</w:t>
            </w:r>
          </w:p>
        </w:tc>
        <w:tc>
          <w:tcPr>
            <w:tcW w:w="1440" w:type="dxa"/>
            <w:tcBorders>
              <w:top w:val="nil"/>
              <w:left w:val="nil"/>
              <w:bottom w:val="nil"/>
              <w:right w:val="nil"/>
            </w:tcBorders>
            <w:shd w:val="clear" w:color="auto" w:fill="auto"/>
            <w:vAlign w:val="center"/>
          </w:tcPr>
          <w:p w14:paraId="735FE7CB" w14:textId="23ABA8BB"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833,032</w:t>
            </w:r>
          </w:p>
        </w:tc>
        <w:tc>
          <w:tcPr>
            <w:tcW w:w="1440" w:type="dxa"/>
            <w:tcBorders>
              <w:top w:val="nil"/>
              <w:left w:val="nil"/>
              <w:bottom w:val="nil"/>
              <w:right w:val="nil"/>
            </w:tcBorders>
            <w:shd w:val="clear" w:color="auto" w:fill="auto"/>
            <w:vAlign w:val="center"/>
          </w:tcPr>
          <w:p w14:paraId="373D5B6D" w14:textId="0B74C323"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18.5</w:t>
            </w:r>
          </w:p>
        </w:tc>
      </w:tr>
      <w:tr w:rsidR="00DB429B" w:rsidRPr="003D79DA" w14:paraId="6FFEA847" w14:textId="47E94614" w:rsidTr="00DB429B">
        <w:trPr>
          <w:trHeight w:val="216"/>
        </w:trPr>
        <w:tc>
          <w:tcPr>
            <w:tcW w:w="990" w:type="dxa"/>
            <w:tcBorders>
              <w:top w:val="nil"/>
              <w:left w:val="nil"/>
              <w:bottom w:val="nil"/>
              <w:right w:val="nil"/>
            </w:tcBorders>
            <w:shd w:val="clear" w:color="auto" w:fill="auto"/>
            <w:vAlign w:val="center"/>
          </w:tcPr>
          <w:p w14:paraId="29F8D384" w14:textId="77777777"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0 —</w:t>
            </w:r>
          </w:p>
        </w:tc>
        <w:tc>
          <w:tcPr>
            <w:tcW w:w="3510" w:type="dxa"/>
            <w:tcBorders>
              <w:top w:val="nil"/>
              <w:left w:val="nil"/>
              <w:bottom w:val="nil"/>
              <w:right w:val="nil"/>
            </w:tcBorders>
            <w:shd w:val="clear" w:color="auto" w:fill="auto"/>
            <w:vAlign w:val="center"/>
          </w:tcPr>
          <w:p w14:paraId="49D7322A" w14:textId="6C9C346C" w:rsidR="00DB429B" w:rsidRPr="003D79DA" w:rsidRDefault="00DB429B"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16"/>
              </w:rPr>
              <w:t>No workers in family</w:t>
            </w:r>
          </w:p>
        </w:tc>
        <w:tc>
          <w:tcPr>
            <w:tcW w:w="1440" w:type="dxa"/>
            <w:tcBorders>
              <w:top w:val="nil"/>
              <w:left w:val="nil"/>
              <w:bottom w:val="nil"/>
              <w:right w:val="nil"/>
            </w:tcBorders>
            <w:shd w:val="clear" w:color="auto" w:fill="auto"/>
            <w:vAlign w:val="center"/>
          </w:tcPr>
          <w:p w14:paraId="5FAC4C79" w14:textId="196EC7D8"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389,428</w:t>
            </w:r>
          </w:p>
        </w:tc>
        <w:tc>
          <w:tcPr>
            <w:tcW w:w="1440" w:type="dxa"/>
            <w:tcBorders>
              <w:top w:val="nil"/>
              <w:left w:val="nil"/>
              <w:bottom w:val="nil"/>
              <w:right w:val="nil"/>
            </w:tcBorders>
            <w:vAlign w:val="center"/>
          </w:tcPr>
          <w:p w14:paraId="5B32532B" w14:textId="49F570CD"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8.6</w:t>
            </w:r>
          </w:p>
        </w:tc>
      </w:tr>
      <w:tr w:rsidR="00DB429B" w:rsidRPr="003D79DA" w14:paraId="0C873935" w14:textId="34AD73A9" w:rsidTr="00DB429B">
        <w:trPr>
          <w:trHeight w:val="216"/>
        </w:trPr>
        <w:tc>
          <w:tcPr>
            <w:tcW w:w="990" w:type="dxa"/>
            <w:tcBorders>
              <w:top w:val="nil"/>
              <w:left w:val="nil"/>
              <w:bottom w:val="nil"/>
              <w:right w:val="nil"/>
            </w:tcBorders>
            <w:shd w:val="clear" w:color="auto" w:fill="auto"/>
            <w:vAlign w:val="center"/>
          </w:tcPr>
          <w:p w14:paraId="178AA255" w14:textId="77777777"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1 —</w:t>
            </w:r>
          </w:p>
        </w:tc>
        <w:tc>
          <w:tcPr>
            <w:tcW w:w="3510" w:type="dxa"/>
            <w:tcBorders>
              <w:top w:val="nil"/>
              <w:left w:val="nil"/>
              <w:bottom w:val="nil"/>
              <w:right w:val="nil"/>
            </w:tcBorders>
            <w:shd w:val="clear" w:color="auto" w:fill="auto"/>
            <w:vAlign w:val="center"/>
          </w:tcPr>
          <w:p w14:paraId="3C825824" w14:textId="3F940D38" w:rsidR="00DB429B" w:rsidRPr="003D79DA" w:rsidRDefault="00DB429B"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16"/>
              </w:rPr>
              <w:t>1 worker in family</w:t>
            </w:r>
          </w:p>
        </w:tc>
        <w:tc>
          <w:tcPr>
            <w:tcW w:w="1440" w:type="dxa"/>
            <w:tcBorders>
              <w:top w:val="nil"/>
              <w:left w:val="nil"/>
              <w:bottom w:val="nil"/>
              <w:right w:val="nil"/>
            </w:tcBorders>
            <w:shd w:val="clear" w:color="auto" w:fill="auto"/>
            <w:vAlign w:val="center"/>
          </w:tcPr>
          <w:p w14:paraId="6F7C3EEF" w14:textId="67F53F50"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1,060,683</w:t>
            </w:r>
          </w:p>
        </w:tc>
        <w:tc>
          <w:tcPr>
            <w:tcW w:w="1440" w:type="dxa"/>
            <w:tcBorders>
              <w:top w:val="nil"/>
              <w:left w:val="nil"/>
              <w:bottom w:val="nil"/>
              <w:right w:val="nil"/>
            </w:tcBorders>
            <w:vAlign w:val="center"/>
          </w:tcPr>
          <w:p w14:paraId="7D3AE877" w14:textId="468ACDE8"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23.5</w:t>
            </w:r>
          </w:p>
        </w:tc>
      </w:tr>
      <w:tr w:rsidR="00DB429B" w:rsidRPr="003D79DA" w14:paraId="1073A7C2" w14:textId="57F527C6" w:rsidTr="00DB429B">
        <w:trPr>
          <w:trHeight w:val="216"/>
        </w:trPr>
        <w:tc>
          <w:tcPr>
            <w:tcW w:w="990" w:type="dxa"/>
            <w:tcBorders>
              <w:top w:val="nil"/>
              <w:left w:val="nil"/>
              <w:bottom w:val="nil"/>
              <w:right w:val="nil"/>
            </w:tcBorders>
            <w:shd w:val="clear" w:color="auto" w:fill="auto"/>
            <w:vAlign w:val="center"/>
          </w:tcPr>
          <w:p w14:paraId="3AAA6CC3" w14:textId="77777777"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2 —</w:t>
            </w:r>
          </w:p>
        </w:tc>
        <w:tc>
          <w:tcPr>
            <w:tcW w:w="3510" w:type="dxa"/>
            <w:tcBorders>
              <w:top w:val="nil"/>
              <w:left w:val="nil"/>
              <w:bottom w:val="nil"/>
              <w:right w:val="nil"/>
            </w:tcBorders>
            <w:shd w:val="clear" w:color="auto" w:fill="auto"/>
            <w:vAlign w:val="center"/>
          </w:tcPr>
          <w:p w14:paraId="371B4BC2" w14:textId="2DCBEC18" w:rsidR="00DB429B" w:rsidRPr="003D79DA" w:rsidRDefault="00DB429B"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16"/>
              </w:rPr>
              <w:t>2 workers in family</w:t>
            </w:r>
          </w:p>
        </w:tc>
        <w:tc>
          <w:tcPr>
            <w:tcW w:w="1440" w:type="dxa"/>
            <w:tcBorders>
              <w:top w:val="nil"/>
              <w:left w:val="nil"/>
              <w:bottom w:val="nil"/>
              <w:right w:val="nil"/>
            </w:tcBorders>
            <w:shd w:val="clear" w:color="auto" w:fill="auto"/>
            <w:vAlign w:val="center"/>
          </w:tcPr>
          <w:p w14:paraId="2D361FEE" w14:textId="560A220F"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1,618,881</w:t>
            </w:r>
          </w:p>
        </w:tc>
        <w:tc>
          <w:tcPr>
            <w:tcW w:w="1440" w:type="dxa"/>
            <w:tcBorders>
              <w:top w:val="nil"/>
              <w:left w:val="nil"/>
              <w:bottom w:val="nil"/>
              <w:right w:val="nil"/>
            </w:tcBorders>
            <w:vAlign w:val="center"/>
          </w:tcPr>
          <w:p w14:paraId="7303AB39" w14:textId="5DC97F0D"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35.9</w:t>
            </w:r>
          </w:p>
        </w:tc>
      </w:tr>
      <w:tr w:rsidR="00DB429B" w:rsidRPr="003D79DA" w14:paraId="05A7D138" w14:textId="6ECC90CE" w:rsidTr="00DB429B">
        <w:trPr>
          <w:trHeight w:val="216"/>
        </w:trPr>
        <w:tc>
          <w:tcPr>
            <w:tcW w:w="990" w:type="dxa"/>
            <w:tcBorders>
              <w:top w:val="nil"/>
              <w:left w:val="nil"/>
              <w:bottom w:val="nil"/>
              <w:right w:val="nil"/>
            </w:tcBorders>
            <w:shd w:val="clear" w:color="auto" w:fill="auto"/>
            <w:vAlign w:val="center"/>
          </w:tcPr>
          <w:p w14:paraId="3FF77D17" w14:textId="77777777"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3 —</w:t>
            </w:r>
          </w:p>
        </w:tc>
        <w:tc>
          <w:tcPr>
            <w:tcW w:w="3510" w:type="dxa"/>
            <w:tcBorders>
              <w:top w:val="nil"/>
              <w:left w:val="nil"/>
              <w:bottom w:val="nil"/>
              <w:right w:val="nil"/>
            </w:tcBorders>
            <w:shd w:val="clear" w:color="auto" w:fill="auto"/>
            <w:vAlign w:val="center"/>
          </w:tcPr>
          <w:p w14:paraId="1486BD5D" w14:textId="032D2AE4" w:rsidR="00DB429B" w:rsidRPr="003D79DA" w:rsidRDefault="00DB429B" w:rsidP="00714044">
            <w:pPr>
              <w:ind w:left="-72"/>
              <w:rPr>
                <w:rFonts w:ascii="Consolas" w:eastAsia="MS Mincho" w:hAnsi="Consolas" w:cs="Consolas"/>
                <w:b/>
                <w:bCs/>
                <w:color w:val="000000"/>
                <w:sz w:val="18"/>
                <w:szCs w:val="20"/>
              </w:rPr>
            </w:pPr>
            <w:r w:rsidRPr="003D79DA">
              <w:rPr>
                <w:rFonts w:ascii="Consolas" w:hAnsi="Consolas" w:cs="Consolas"/>
                <w:color w:val="000000"/>
                <w:sz w:val="18"/>
                <w:szCs w:val="16"/>
              </w:rPr>
              <w:t>3 or more workers in family</w:t>
            </w:r>
          </w:p>
        </w:tc>
        <w:tc>
          <w:tcPr>
            <w:tcW w:w="1440" w:type="dxa"/>
            <w:tcBorders>
              <w:top w:val="nil"/>
              <w:left w:val="nil"/>
              <w:bottom w:val="nil"/>
              <w:right w:val="nil"/>
            </w:tcBorders>
            <w:shd w:val="clear" w:color="auto" w:fill="auto"/>
            <w:vAlign w:val="center"/>
          </w:tcPr>
          <w:p w14:paraId="101B62BE" w14:textId="161BFB41"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610,352</w:t>
            </w:r>
          </w:p>
        </w:tc>
        <w:tc>
          <w:tcPr>
            <w:tcW w:w="1440" w:type="dxa"/>
            <w:tcBorders>
              <w:top w:val="nil"/>
              <w:left w:val="nil"/>
              <w:bottom w:val="nil"/>
              <w:right w:val="nil"/>
            </w:tcBorders>
            <w:vAlign w:val="center"/>
          </w:tcPr>
          <w:p w14:paraId="38DC2CA4" w14:textId="4A82A4CF"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13.5</w:t>
            </w:r>
          </w:p>
        </w:tc>
      </w:tr>
      <w:tr w:rsidR="00DB429B" w:rsidRPr="003D79DA" w14:paraId="389F4F00" w14:textId="71A96884" w:rsidTr="00DB429B">
        <w:trPr>
          <w:trHeight w:val="216"/>
        </w:trPr>
        <w:tc>
          <w:tcPr>
            <w:tcW w:w="990" w:type="dxa"/>
            <w:tcBorders>
              <w:top w:val="nil"/>
              <w:left w:val="nil"/>
              <w:bottom w:val="nil"/>
              <w:right w:val="nil"/>
            </w:tcBorders>
            <w:shd w:val="clear" w:color="auto" w:fill="auto"/>
            <w:vAlign w:val="center"/>
          </w:tcPr>
          <w:p w14:paraId="1B53F3AC" w14:textId="77777777" w:rsidR="00DB429B" w:rsidRPr="003D79DA" w:rsidRDefault="00DB429B" w:rsidP="00714044">
            <w:pPr>
              <w:jc w:val="right"/>
              <w:rPr>
                <w:rFonts w:ascii="Consolas" w:eastAsia="MS Mincho" w:hAnsi="Consolas" w:cs="Consolas"/>
                <w:b/>
                <w:color w:val="000000"/>
                <w:sz w:val="18"/>
                <w:szCs w:val="20"/>
              </w:rPr>
            </w:pPr>
          </w:p>
        </w:tc>
        <w:tc>
          <w:tcPr>
            <w:tcW w:w="3510" w:type="dxa"/>
            <w:tcBorders>
              <w:top w:val="nil"/>
              <w:left w:val="nil"/>
              <w:bottom w:val="nil"/>
              <w:right w:val="nil"/>
            </w:tcBorders>
            <w:shd w:val="clear" w:color="auto" w:fill="auto"/>
            <w:vAlign w:val="center"/>
          </w:tcPr>
          <w:p w14:paraId="7EB7DA6F" w14:textId="49F42C48" w:rsidR="00DB429B" w:rsidRPr="003D79DA" w:rsidRDefault="00DB429B" w:rsidP="00714044">
            <w:pPr>
              <w:ind w:left="-72"/>
              <w:jc w:val="right"/>
              <w:rPr>
                <w:rFonts w:ascii="Consolas" w:hAnsi="Consolas" w:cs="Consolas"/>
                <w:b/>
                <w:color w:val="000000"/>
                <w:sz w:val="18"/>
                <w:szCs w:val="16"/>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6E43C311" w14:textId="10F97BE2"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B1B8119" w14:textId="4E12490B"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72717A0B" w14:textId="77777777" w:rsidR="009E3F29" w:rsidRPr="003D79DA" w:rsidRDefault="009E3F29" w:rsidP="00714044">
      <w:pPr>
        <w:pStyle w:val="PlainText"/>
        <w:jc w:val="both"/>
        <w:rPr>
          <w:rFonts w:asciiTheme="minorHAnsi" w:eastAsia="MS Mincho" w:hAnsiTheme="minorHAnsi" w:cs="Consolas"/>
          <w:sz w:val="16"/>
          <w:szCs w:val="16"/>
        </w:rPr>
      </w:pPr>
    </w:p>
    <w:p w14:paraId="55C5B4A2" w14:textId="77777777" w:rsidR="00632E72" w:rsidRPr="003D79DA" w:rsidRDefault="00632E72"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28B000D5" w14:textId="4D277972" w:rsidR="001E23EE" w:rsidRPr="003D79DA" w:rsidRDefault="00012E4D"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Yearly Food Stamp Recipiency</w:t>
      </w:r>
      <w:bookmarkStart w:id="107" w:name="FS"/>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FS</w:t>
      </w:r>
      <w:bookmarkEnd w:id="107"/>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1D0A29" w:rsidRPr="003D79DA">
        <w:rPr>
          <w:rFonts w:asciiTheme="minorHAnsi" w:eastAsia="MS Mincho" w:hAnsiTheme="minorHAnsi" w:cstheme="majorHAnsi"/>
          <w:color w:val="0000FF"/>
          <w:sz w:val="22"/>
          <w:szCs w:val="22"/>
        </w:rPr>
        <w:tab/>
      </w:r>
      <w:r w:rsidR="008F16E0" w:rsidRPr="003D79DA">
        <w:rPr>
          <w:rFonts w:asciiTheme="minorHAnsi" w:eastAsia="MS Mincho" w:hAnsiTheme="minorHAnsi" w:cstheme="majorHAnsi"/>
          <w:color w:val="0000FF"/>
          <w:sz w:val="22"/>
          <w:szCs w:val="22"/>
        </w:rPr>
        <w:tab/>
      </w:r>
      <w:r w:rsidR="008F16E0"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2780E33E" w14:textId="79D62E02" w:rsidR="00012E4D" w:rsidRPr="003D79DA" w:rsidRDefault="00012E4D" w:rsidP="00714044">
      <w:pPr>
        <w:pStyle w:val="PlainText"/>
        <w:jc w:val="both"/>
        <w:rPr>
          <w:rFonts w:asciiTheme="minorHAnsi" w:eastAsia="MS Mincho" w:hAnsiTheme="minorHAnsi" w:cstheme="majorHAnsi"/>
          <w:b/>
          <w:sz w:val="22"/>
          <w:szCs w:val="22"/>
        </w:rPr>
      </w:pPr>
    </w:p>
    <w:p w14:paraId="1BD595AC" w14:textId="113340D2" w:rsidR="00632E72" w:rsidRPr="003D79DA" w:rsidRDefault="00587044" w:rsidP="00714044">
      <w:pPr>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012E4D" w:rsidRPr="003D79DA">
        <w:rPr>
          <w:rFonts w:asciiTheme="minorHAnsi" w:eastAsia="MS Mincho" w:hAnsiTheme="minorHAnsi" w:cstheme="majorHAnsi"/>
          <w:sz w:val="22"/>
          <w:szCs w:val="22"/>
        </w:rPr>
        <w:t xml:space="preserve"> </w:t>
      </w:r>
      <w:r w:rsidR="006D27A4" w:rsidRPr="003D79DA">
        <w:rPr>
          <w:rFonts w:asciiTheme="minorHAnsi" w:eastAsia="MS Mincho" w:hAnsiTheme="minorHAnsi" w:cstheme="majorHAnsi"/>
          <w:sz w:val="22"/>
          <w:szCs w:val="22"/>
        </w:rPr>
        <w:t xml:space="preserve">The data on Food Stamp benefits were obtained from Housing Question 12. </w:t>
      </w:r>
      <w:r w:rsidR="00152879" w:rsidRPr="003D79DA">
        <w:rPr>
          <w:rFonts w:asciiTheme="minorHAnsi" w:eastAsia="MS Mincho" w:hAnsiTheme="minorHAnsi" w:cstheme="majorHAnsi"/>
          <w:sz w:val="22"/>
          <w:szCs w:val="22"/>
        </w:rPr>
        <w:t xml:space="preserve">The question asked whether anyone </w:t>
      </w:r>
      <w:r w:rsidR="00353C98" w:rsidRPr="003D79DA">
        <w:rPr>
          <w:rFonts w:asciiTheme="minorHAnsi" w:eastAsia="MS Mincho" w:hAnsiTheme="minorHAnsi" w:cstheme="majorHAnsi"/>
          <w:sz w:val="22"/>
          <w:szCs w:val="22"/>
        </w:rPr>
        <w:t>in the household received Food Stamp benefits in the past 12 months.</w:t>
      </w:r>
    </w:p>
    <w:p w14:paraId="6660F82C" w14:textId="77777777" w:rsidR="00632E72" w:rsidRPr="003D79DA" w:rsidRDefault="00632E72" w:rsidP="00714044">
      <w:pPr>
        <w:rPr>
          <w:rFonts w:asciiTheme="minorHAnsi" w:eastAsia="MS Mincho" w:hAnsiTheme="minorHAnsi" w:cstheme="majorHAnsi"/>
          <w:sz w:val="22"/>
          <w:szCs w:val="22"/>
        </w:rPr>
      </w:pPr>
    </w:p>
    <w:p w14:paraId="26CCCB69" w14:textId="6BDBB2A3" w:rsidR="006D27A4" w:rsidRPr="003D79DA" w:rsidRDefault="006D27A4" w:rsidP="00714044">
      <w:pPr>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Food Stamp Act of 1977 defines this federally-funded program as one intended to “permit low-income households to obtain a more nutritious diet” (from Title XIII of Public Law 95-113, The Food Stamp Act of 1977, declaration of policy). Food purchasing power is increased by providing eligible households with coupons or cards that can be used to purchase food.</w:t>
      </w:r>
    </w:p>
    <w:p w14:paraId="4B835116" w14:textId="77777777" w:rsidR="006D27A4" w:rsidRPr="003D79DA" w:rsidRDefault="006D27A4" w:rsidP="00714044">
      <w:pPr>
        <w:rPr>
          <w:rFonts w:asciiTheme="minorHAnsi" w:eastAsia="MS Mincho" w:hAnsiTheme="minorHAnsi" w:cstheme="majorHAnsi"/>
          <w:sz w:val="22"/>
          <w:szCs w:val="22"/>
        </w:rPr>
      </w:pPr>
    </w:p>
    <w:p w14:paraId="0A6DB6DA" w14:textId="2201DC3D" w:rsidR="00012E4D" w:rsidRPr="003D79DA" w:rsidRDefault="00012E4D" w:rsidP="00714044">
      <w:pPr>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6D27A4" w:rsidRPr="003D79DA">
        <w:rPr>
          <w:rFonts w:asciiTheme="minorHAnsi" w:eastAsia="MS Mincho" w:hAnsiTheme="minorHAnsi" w:cstheme="majorHAnsi"/>
          <w:sz w:val="22"/>
          <w:szCs w:val="22"/>
        </w:rPr>
        <w:t>The Food and Nutrition Service (FNS) of the U.S. Department of Agriculture (USDA) administers the Food Stamp Program through state and local welfare offices. The Food Stamp Program is the major national income support program to which all low-income and low-resource households, regardless of household characteristics, are eligible. The questions on participation in the Food Stamp Program were designed to identify households in which one or more of the current members received food stamps during the past 12 months.</w:t>
      </w:r>
    </w:p>
    <w:p w14:paraId="4046CDB4" w14:textId="77777777" w:rsidR="006D27A4" w:rsidRPr="003D79DA" w:rsidRDefault="006D27A4" w:rsidP="00714044">
      <w:pPr>
        <w:pStyle w:val="PlainText"/>
        <w:jc w:val="both"/>
        <w:rPr>
          <w:rFonts w:asciiTheme="minorHAnsi" w:eastAsia="MS Mincho" w:hAnsiTheme="minorHAnsi" w:cstheme="majorHAnsi"/>
          <w:sz w:val="22"/>
          <w:szCs w:val="22"/>
        </w:rPr>
      </w:pPr>
    </w:p>
    <w:p w14:paraId="6E440325" w14:textId="77777777" w:rsidR="00012E4D" w:rsidRPr="003D79DA" w:rsidRDefault="00012E4D"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239917C" w14:textId="34297D6F" w:rsidR="00012E4D" w:rsidRPr="003D79DA" w:rsidRDefault="00012E4D"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w:t>
      </w:r>
      <w:r w:rsidR="006D27A4" w:rsidRPr="003D79DA">
        <w:rPr>
          <w:rFonts w:asciiTheme="minorHAnsi" w:eastAsia="MS Mincho" w:hAnsiTheme="minorHAnsi" w:cs="Consolas"/>
          <w:b/>
          <w:sz w:val="22"/>
          <w:szCs w:val="22"/>
        </w:rPr>
        <w:t>FS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358F2361" w14:textId="074D6C8E" w:rsidR="00012E4D" w:rsidRPr="003D79DA" w:rsidRDefault="00012E4D"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w:t>
      </w:r>
      <w:r w:rsidR="006D27A4" w:rsidRPr="003D79DA">
        <w:rPr>
          <w:rFonts w:asciiTheme="minorHAnsi" w:eastAsia="MS Mincho" w:hAnsiTheme="minorHAnsi" w:cs="Consolas"/>
          <w:b/>
          <w:sz w:val="22"/>
          <w:szCs w:val="22"/>
        </w:rPr>
        <w:t>FS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F4D1834" w14:textId="77777777" w:rsidR="00012E4D" w:rsidRPr="003D79DA" w:rsidRDefault="00012E4D" w:rsidP="00714044">
      <w:pPr>
        <w:pStyle w:val="PlainText"/>
        <w:tabs>
          <w:tab w:val="left" w:pos="2880"/>
        </w:tabs>
        <w:jc w:val="both"/>
        <w:rPr>
          <w:rFonts w:asciiTheme="minorHAnsi" w:eastAsia="MS Mincho" w:hAnsiTheme="minorHAnsi" w:cs="Consolas"/>
          <w:sz w:val="22"/>
          <w:szCs w:val="22"/>
        </w:rPr>
      </w:pPr>
    </w:p>
    <w:p w14:paraId="529A92A5" w14:textId="77777777" w:rsidR="008C1DDC" w:rsidRPr="003D79DA" w:rsidRDefault="008C1DD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EF8A3A1" w14:textId="77777777" w:rsidR="008C1DDC" w:rsidRPr="003D79DA" w:rsidRDefault="008C1DD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3AA093D" w14:textId="77777777" w:rsidR="008C1DDC" w:rsidRPr="003D79DA" w:rsidRDefault="008C1DDC" w:rsidP="00714044">
      <w:pPr>
        <w:pStyle w:val="PlainText"/>
        <w:jc w:val="both"/>
        <w:rPr>
          <w:rFonts w:asciiTheme="minorHAnsi" w:eastAsia="MS Mincho" w:hAnsiTheme="minorHAnsi" w:cs="Consolas"/>
          <w:sz w:val="22"/>
          <w:szCs w:val="22"/>
        </w:rPr>
      </w:pPr>
    </w:p>
    <w:p w14:paraId="5BA6662B" w14:textId="609198AC" w:rsidR="00012E4D" w:rsidRPr="003D79DA" w:rsidRDefault="00012E4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65AFDA73" w14:textId="7054C12D" w:rsidR="008C1DDC" w:rsidRPr="003D79DA" w:rsidRDefault="00012E4D"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1BC1E3C"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6AF69E5" w14:textId="77777777" w:rsidR="00FE0562" w:rsidRPr="003D79DA" w:rsidRDefault="00FE0562" w:rsidP="00714044">
      <w:pPr>
        <w:pStyle w:val="PlainText"/>
        <w:jc w:val="both"/>
        <w:rPr>
          <w:rFonts w:asciiTheme="minorHAnsi" w:eastAsia="MS Mincho" w:hAnsiTheme="minorHAnsi" w:cs="Consolas"/>
          <w:i/>
          <w:sz w:val="22"/>
          <w:szCs w:val="22"/>
        </w:rPr>
      </w:pPr>
    </w:p>
    <w:tbl>
      <w:tblPr>
        <w:tblW w:w="8820" w:type="dxa"/>
        <w:tblInd w:w="108" w:type="dxa"/>
        <w:tblLayout w:type="fixed"/>
        <w:tblLook w:val="04A0" w:firstRow="1" w:lastRow="0" w:firstColumn="1" w:lastColumn="0" w:noHBand="0" w:noVBand="1"/>
      </w:tblPr>
      <w:tblGrid>
        <w:gridCol w:w="910"/>
        <w:gridCol w:w="5030"/>
        <w:gridCol w:w="1440"/>
        <w:gridCol w:w="1440"/>
      </w:tblGrid>
      <w:tr w:rsidR="00306DB7" w:rsidRPr="003D79DA" w14:paraId="3DFF84F3" w14:textId="387BA357" w:rsidTr="00353C98">
        <w:trPr>
          <w:trHeight w:val="216"/>
        </w:trPr>
        <w:tc>
          <w:tcPr>
            <w:tcW w:w="5940" w:type="dxa"/>
            <w:gridSpan w:val="2"/>
            <w:tcBorders>
              <w:top w:val="nil"/>
              <w:left w:val="nil"/>
              <w:bottom w:val="nil"/>
              <w:right w:val="nil"/>
            </w:tcBorders>
            <w:shd w:val="clear" w:color="auto" w:fill="auto"/>
            <w:vAlign w:val="center"/>
          </w:tcPr>
          <w:p w14:paraId="38603D04" w14:textId="39B4C6DA" w:rsidR="00306DB7" w:rsidRPr="003D79DA" w:rsidRDefault="00306DB7"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5F1183F0" w14:textId="673D5EF4"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A36212F" w14:textId="3870949A" w:rsidR="00306DB7" w:rsidRPr="003D79DA" w:rsidRDefault="00306DB7"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306DB7" w:rsidRPr="003D79DA" w14:paraId="585D8E96" w14:textId="77777777" w:rsidTr="00353C98">
        <w:trPr>
          <w:trHeight w:val="216"/>
        </w:trPr>
        <w:tc>
          <w:tcPr>
            <w:tcW w:w="910" w:type="dxa"/>
            <w:tcBorders>
              <w:top w:val="nil"/>
              <w:left w:val="nil"/>
              <w:bottom w:val="nil"/>
              <w:right w:val="nil"/>
            </w:tcBorders>
            <w:shd w:val="clear" w:color="auto" w:fill="auto"/>
            <w:vAlign w:val="center"/>
          </w:tcPr>
          <w:p w14:paraId="353271DA" w14:textId="77777777" w:rsidR="00306DB7" w:rsidRPr="003D79DA" w:rsidRDefault="00306DB7" w:rsidP="00714044">
            <w:pPr>
              <w:jc w:val="right"/>
              <w:rPr>
                <w:rFonts w:ascii="Consolas" w:hAnsi="Consolas" w:cs="Consolas"/>
                <w:sz w:val="18"/>
                <w:szCs w:val="20"/>
              </w:rPr>
            </w:pPr>
          </w:p>
        </w:tc>
        <w:tc>
          <w:tcPr>
            <w:tcW w:w="5030" w:type="dxa"/>
            <w:tcBorders>
              <w:top w:val="nil"/>
              <w:left w:val="nil"/>
              <w:bottom w:val="nil"/>
              <w:right w:val="nil"/>
            </w:tcBorders>
            <w:shd w:val="clear" w:color="auto" w:fill="auto"/>
            <w:vAlign w:val="center"/>
          </w:tcPr>
          <w:p w14:paraId="6B467ABB" w14:textId="77777777" w:rsidR="00306DB7" w:rsidRPr="003D79DA" w:rsidRDefault="00306DB7"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9DF3D2A" w14:textId="77777777" w:rsidR="00306DB7" w:rsidRPr="003D79DA" w:rsidRDefault="00306DB7"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543A3705" w14:textId="77777777" w:rsidR="00306DB7" w:rsidRPr="003D79DA" w:rsidRDefault="00306DB7" w:rsidP="00714044">
            <w:pPr>
              <w:jc w:val="right"/>
              <w:rPr>
                <w:rFonts w:ascii="Consolas" w:eastAsia="MS Mincho" w:hAnsi="Consolas" w:cs="Consolas"/>
                <w:b/>
                <w:bCs/>
                <w:color w:val="000000"/>
                <w:sz w:val="18"/>
                <w:szCs w:val="20"/>
              </w:rPr>
            </w:pPr>
          </w:p>
        </w:tc>
      </w:tr>
      <w:tr w:rsidR="00DB429B" w:rsidRPr="003D79DA" w14:paraId="2B97C9D9" w14:textId="09A40D73" w:rsidTr="00353C98">
        <w:trPr>
          <w:trHeight w:val="216"/>
        </w:trPr>
        <w:tc>
          <w:tcPr>
            <w:tcW w:w="910" w:type="dxa"/>
            <w:tcBorders>
              <w:top w:val="nil"/>
              <w:left w:val="nil"/>
              <w:bottom w:val="nil"/>
              <w:right w:val="nil"/>
            </w:tcBorders>
            <w:shd w:val="clear" w:color="auto" w:fill="auto"/>
            <w:vAlign w:val="center"/>
          </w:tcPr>
          <w:p w14:paraId="0E9C344C" w14:textId="1D9294CA" w:rsidR="00DB429B" w:rsidRPr="003D79DA" w:rsidRDefault="00DB42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5030" w:type="dxa"/>
            <w:tcBorders>
              <w:top w:val="nil"/>
              <w:left w:val="nil"/>
              <w:bottom w:val="nil"/>
              <w:right w:val="nil"/>
            </w:tcBorders>
            <w:shd w:val="clear" w:color="auto" w:fill="auto"/>
            <w:vAlign w:val="center"/>
          </w:tcPr>
          <w:p w14:paraId="198F0F2B" w14:textId="46D2C843" w:rsidR="00DB429B" w:rsidRPr="003D79DA" w:rsidRDefault="00DB429B" w:rsidP="00714044">
            <w:pPr>
              <w:ind w:left="-72"/>
              <w:rPr>
                <w:rFonts w:ascii="Consolas" w:eastAsia="MS Mincho"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2045AA02" w14:textId="68CD1796"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75A4B48A" w14:textId="1F0ECF8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DB429B" w:rsidRPr="003D79DA" w14:paraId="2AF576BC" w14:textId="4AAF0213" w:rsidTr="00353C98">
        <w:trPr>
          <w:trHeight w:val="216"/>
        </w:trPr>
        <w:tc>
          <w:tcPr>
            <w:tcW w:w="910" w:type="dxa"/>
            <w:tcBorders>
              <w:top w:val="nil"/>
              <w:left w:val="nil"/>
              <w:bottom w:val="nil"/>
              <w:right w:val="nil"/>
            </w:tcBorders>
            <w:shd w:val="clear" w:color="auto" w:fill="auto"/>
            <w:vAlign w:val="center"/>
          </w:tcPr>
          <w:p w14:paraId="7927495E"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5030" w:type="dxa"/>
            <w:tcBorders>
              <w:top w:val="nil"/>
              <w:left w:val="nil"/>
              <w:bottom w:val="nil"/>
              <w:right w:val="nil"/>
            </w:tcBorders>
            <w:shd w:val="clear" w:color="auto" w:fill="auto"/>
            <w:vAlign w:val="center"/>
          </w:tcPr>
          <w:p w14:paraId="73369C8C" w14:textId="66619585" w:rsidR="00DB429B" w:rsidRPr="003D79DA" w:rsidRDefault="00152879" w:rsidP="00152879">
            <w:pPr>
              <w:ind w:left="-72"/>
              <w:rPr>
                <w:rFonts w:ascii="Consolas" w:hAnsi="Consolas" w:cs="Consolas"/>
                <w:color w:val="000000"/>
                <w:sz w:val="18"/>
                <w:szCs w:val="20"/>
              </w:rPr>
            </w:pPr>
            <w:r w:rsidRPr="003D79DA">
              <w:rPr>
                <w:rFonts w:ascii="Consolas" w:eastAsia="MS Mincho" w:hAnsi="Consolas" w:cs="Consolas"/>
                <w:sz w:val="18"/>
                <w:szCs w:val="20"/>
              </w:rPr>
              <w:t>​Yes, household received Food Stamp benefits</w:t>
            </w:r>
          </w:p>
        </w:tc>
        <w:tc>
          <w:tcPr>
            <w:tcW w:w="1440" w:type="dxa"/>
            <w:tcBorders>
              <w:top w:val="nil"/>
              <w:left w:val="nil"/>
              <w:bottom w:val="nil"/>
              <w:right w:val="nil"/>
            </w:tcBorders>
            <w:shd w:val="clear" w:color="auto" w:fill="auto"/>
            <w:vAlign w:val="center"/>
          </w:tcPr>
          <w:p w14:paraId="11209B60" w14:textId="163D29F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407,692</w:t>
            </w:r>
          </w:p>
        </w:tc>
        <w:tc>
          <w:tcPr>
            <w:tcW w:w="1440" w:type="dxa"/>
            <w:tcBorders>
              <w:top w:val="nil"/>
              <w:left w:val="nil"/>
              <w:bottom w:val="nil"/>
              <w:right w:val="nil"/>
            </w:tcBorders>
            <w:vAlign w:val="center"/>
          </w:tcPr>
          <w:p w14:paraId="36EF7B21" w14:textId="437ED499"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9.0</w:t>
            </w:r>
          </w:p>
        </w:tc>
      </w:tr>
      <w:tr w:rsidR="00DB429B" w:rsidRPr="003D79DA" w14:paraId="387670C8" w14:textId="1C536DDE" w:rsidTr="00353C98">
        <w:trPr>
          <w:trHeight w:val="216"/>
        </w:trPr>
        <w:tc>
          <w:tcPr>
            <w:tcW w:w="910" w:type="dxa"/>
            <w:tcBorders>
              <w:top w:val="nil"/>
              <w:left w:val="nil"/>
              <w:bottom w:val="nil"/>
              <w:right w:val="nil"/>
            </w:tcBorders>
            <w:shd w:val="clear" w:color="auto" w:fill="auto"/>
            <w:vAlign w:val="center"/>
          </w:tcPr>
          <w:p w14:paraId="25D8E15E"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030" w:type="dxa"/>
            <w:tcBorders>
              <w:top w:val="nil"/>
              <w:left w:val="nil"/>
              <w:bottom w:val="nil"/>
              <w:right w:val="nil"/>
            </w:tcBorders>
            <w:shd w:val="clear" w:color="auto" w:fill="auto"/>
            <w:vAlign w:val="center"/>
          </w:tcPr>
          <w:p w14:paraId="0C4A892D" w14:textId="3D92CA65" w:rsidR="00DB429B" w:rsidRPr="003D79DA" w:rsidRDefault="00152879" w:rsidP="00152879">
            <w:pPr>
              <w:ind w:left="-72"/>
              <w:rPr>
                <w:rFonts w:ascii="Consolas" w:hAnsi="Consolas" w:cs="Consolas"/>
                <w:color w:val="000000"/>
                <w:sz w:val="18"/>
                <w:szCs w:val="20"/>
              </w:rPr>
            </w:pPr>
            <w:r w:rsidRPr="003D79DA">
              <w:rPr>
                <w:rFonts w:ascii="Consolas" w:eastAsia="MS Mincho" w:hAnsi="Consolas" w:cs="Consolas"/>
                <w:sz w:val="18"/>
                <w:szCs w:val="20"/>
              </w:rPr>
              <w:t>​No, household did not receive Food Stamp benefits</w:t>
            </w:r>
          </w:p>
        </w:tc>
        <w:tc>
          <w:tcPr>
            <w:tcW w:w="1440" w:type="dxa"/>
            <w:tcBorders>
              <w:top w:val="nil"/>
              <w:left w:val="nil"/>
              <w:bottom w:val="nil"/>
              <w:right w:val="nil"/>
            </w:tcBorders>
            <w:shd w:val="clear" w:color="auto" w:fill="auto"/>
            <w:vAlign w:val="center"/>
          </w:tcPr>
          <w:p w14:paraId="227D3567" w14:textId="73AEC77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3,958,710</w:t>
            </w:r>
          </w:p>
        </w:tc>
        <w:tc>
          <w:tcPr>
            <w:tcW w:w="1440" w:type="dxa"/>
            <w:tcBorders>
              <w:top w:val="nil"/>
              <w:left w:val="nil"/>
              <w:bottom w:val="nil"/>
              <w:right w:val="nil"/>
            </w:tcBorders>
            <w:vAlign w:val="center"/>
          </w:tcPr>
          <w:p w14:paraId="47AA9F10" w14:textId="132666C3"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87.7</w:t>
            </w:r>
          </w:p>
        </w:tc>
      </w:tr>
      <w:tr w:rsidR="00DB429B" w:rsidRPr="003D79DA" w14:paraId="285570E8" w14:textId="77777777" w:rsidTr="00353C98">
        <w:trPr>
          <w:trHeight w:val="216"/>
        </w:trPr>
        <w:tc>
          <w:tcPr>
            <w:tcW w:w="910" w:type="dxa"/>
            <w:tcBorders>
              <w:top w:val="nil"/>
              <w:left w:val="nil"/>
              <w:bottom w:val="nil"/>
              <w:right w:val="nil"/>
            </w:tcBorders>
            <w:shd w:val="clear" w:color="auto" w:fill="auto"/>
            <w:vAlign w:val="center"/>
          </w:tcPr>
          <w:p w14:paraId="452AD61F" w14:textId="77777777" w:rsidR="00DB429B" w:rsidRPr="003D79DA" w:rsidRDefault="00DB429B" w:rsidP="00714044">
            <w:pPr>
              <w:jc w:val="right"/>
              <w:rPr>
                <w:rFonts w:ascii="Consolas" w:eastAsia="MS Mincho" w:hAnsi="Consolas" w:cs="Consolas"/>
                <w:b/>
                <w:color w:val="000000"/>
                <w:sz w:val="18"/>
                <w:szCs w:val="20"/>
              </w:rPr>
            </w:pPr>
          </w:p>
        </w:tc>
        <w:tc>
          <w:tcPr>
            <w:tcW w:w="5030" w:type="dxa"/>
            <w:tcBorders>
              <w:top w:val="nil"/>
              <w:left w:val="nil"/>
              <w:bottom w:val="nil"/>
              <w:right w:val="nil"/>
            </w:tcBorders>
            <w:shd w:val="clear" w:color="auto" w:fill="auto"/>
            <w:vAlign w:val="center"/>
          </w:tcPr>
          <w:p w14:paraId="17652CC5" w14:textId="582CCE53" w:rsidR="00DB429B" w:rsidRPr="003D79DA" w:rsidRDefault="00DB429B" w:rsidP="00714044">
            <w:pPr>
              <w:ind w:left="-72"/>
              <w:jc w:val="right"/>
              <w:rPr>
                <w:rFonts w:ascii="Consolas" w:eastAsia="MS Mincho"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F733C50" w14:textId="4341148A"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2DD8C20" w14:textId="32BDD9D6"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2D1839F" w14:textId="77777777" w:rsidR="008C1DDC" w:rsidRPr="003D79DA" w:rsidRDefault="008C1DDC" w:rsidP="00714044">
      <w:pPr>
        <w:spacing w:after="240"/>
        <w:rPr>
          <w:rFonts w:asciiTheme="minorHAnsi" w:hAnsiTheme="minorHAnsi" w:cs="Consolas"/>
          <w:b/>
          <w:sz w:val="26"/>
          <w:szCs w:val="26"/>
        </w:rPr>
      </w:pPr>
    </w:p>
    <w:p w14:paraId="6B7CC326" w14:textId="2A7074D7" w:rsidR="00012E4D" w:rsidRPr="003D79DA" w:rsidRDefault="00012E4D" w:rsidP="00714044">
      <w:pPr>
        <w:spacing w:after="240"/>
        <w:rPr>
          <w:rFonts w:asciiTheme="minorHAnsi" w:eastAsia="MS Mincho" w:hAnsiTheme="minorHAnsi" w:cs="Consolas"/>
          <w:sz w:val="22"/>
          <w:szCs w:val="22"/>
        </w:rPr>
      </w:pPr>
      <w:r w:rsidRPr="003D79DA">
        <w:rPr>
          <w:rFonts w:asciiTheme="minorHAnsi" w:eastAsia="MS Mincho" w:hAnsiTheme="minorHAnsi" w:cs="Consolas"/>
          <w:sz w:val="22"/>
          <w:szCs w:val="22"/>
        </w:rPr>
        <w:br w:type="page"/>
      </w:r>
    </w:p>
    <w:p w14:paraId="101007F7" w14:textId="46E838D0" w:rsidR="00DF4589" w:rsidRPr="003D79DA" w:rsidRDefault="00DF4589" w:rsidP="00714044">
      <w:pPr>
        <w:spacing w:after="240"/>
        <w:rPr>
          <w:rFonts w:asciiTheme="minorHAnsi" w:eastAsia="MS Mincho" w:hAnsiTheme="minorHAnsi" w:cs="Consolas"/>
        </w:rPr>
        <w:sectPr w:rsidR="00DF4589" w:rsidRPr="003D79DA" w:rsidSect="001336B4">
          <w:headerReference w:type="default" r:id="rId37"/>
          <w:pgSz w:w="12240" w:h="15840"/>
          <w:pgMar w:top="1440" w:right="1440" w:bottom="1440" w:left="1440" w:header="720" w:footer="432" w:gutter="0"/>
          <w:cols w:space="720"/>
          <w:docGrid w:linePitch="360"/>
        </w:sectPr>
      </w:pPr>
    </w:p>
    <w:p w14:paraId="0011DAAD" w14:textId="6907DDA6" w:rsidR="001E23EE" w:rsidRPr="003D79DA" w:rsidRDefault="00E942E1"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Month Moved In</w:t>
      </w:r>
      <w:bookmarkStart w:id="108" w:name="MVM"/>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MVM</w:t>
      </w:r>
      <w:bookmarkEnd w:id="108"/>
      <w:r w:rsidRPr="003D79DA">
        <w:rPr>
          <w:rFonts w:asciiTheme="minorHAnsi" w:eastAsia="MS Mincho" w:hAnsiTheme="minorHAnsi" w:cstheme="majorHAnsi"/>
          <w:color w:val="0000FF"/>
          <w:szCs w:val="22"/>
        </w:rPr>
        <w:tab/>
      </w:r>
      <w:r w:rsidR="00FE0562" w:rsidRPr="003D79DA">
        <w:rPr>
          <w:rFonts w:asciiTheme="minorHAnsi" w:eastAsia="MS Mincho" w:hAnsiTheme="minorHAnsi" w:cstheme="majorHAnsi"/>
          <w:color w:val="0000FF"/>
          <w:szCs w:val="22"/>
        </w:rPr>
        <w:tab/>
      </w:r>
      <w:r w:rsidRPr="003D79DA">
        <w:rPr>
          <w:rFonts w:asciiTheme="minorHAnsi" w:eastAsia="MS Mincho" w:hAnsiTheme="minorHAnsi" w:cstheme="majorHAnsi"/>
          <w:color w:val="0000FF"/>
          <w:szCs w:val="22"/>
        </w:rPr>
        <w:tab/>
      </w:r>
      <w:r w:rsidRPr="003D79DA">
        <w:rPr>
          <w:rFonts w:asciiTheme="minorHAnsi" w:eastAsia="MS Mincho" w:hAnsiTheme="minorHAnsi" w:cstheme="majorHAnsi"/>
          <w:color w:val="0000FF"/>
          <w:szCs w:val="22"/>
        </w:rPr>
        <w:tab/>
      </w:r>
      <w:r w:rsidRPr="003D79DA">
        <w:rPr>
          <w:rFonts w:asciiTheme="minorHAnsi" w:eastAsia="MS Mincho" w:hAnsiTheme="minorHAnsi" w:cstheme="majorHAnsi"/>
          <w:color w:val="0000FF"/>
          <w:szCs w:val="22"/>
        </w:rPr>
        <w:tab/>
      </w:r>
      <w:r w:rsidRPr="003D79DA">
        <w:rPr>
          <w:rFonts w:asciiTheme="minorHAnsi" w:eastAsia="MS Mincho" w:hAnsiTheme="minorHAnsi" w:cstheme="majorHAnsi"/>
          <w:color w:val="0000FF"/>
          <w:szCs w:val="22"/>
        </w:rPr>
        <w:tab/>
      </w:r>
      <w:r w:rsidRPr="003D79DA">
        <w:rPr>
          <w:rFonts w:asciiTheme="minorHAnsi" w:eastAsia="MS Mincho" w:hAnsiTheme="minorHAnsi" w:cstheme="majorHAnsi"/>
          <w:color w:val="0000FF"/>
          <w:szCs w:val="22"/>
        </w:rPr>
        <w:tab/>
      </w:r>
      <w:r w:rsidRPr="003D79DA">
        <w:rPr>
          <w:rFonts w:asciiTheme="minorHAnsi" w:eastAsia="MS Mincho" w:hAnsiTheme="minorHAnsi" w:cstheme="majorHAnsi"/>
          <w:color w:val="0000FF"/>
          <w:szCs w:val="22"/>
        </w:rPr>
        <w:tab/>
      </w:r>
      <w:hyperlink w:anchor="INDEX3" w:history="1">
        <w:r w:rsidR="001E23EE" w:rsidRPr="003D79DA">
          <w:rPr>
            <w:rStyle w:val="Hyperlink"/>
            <w:rFonts w:asciiTheme="minorHAnsi" w:hAnsiTheme="minorHAnsi" w:cs="Calibri"/>
            <w:sz w:val="20"/>
            <w:szCs w:val="20"/>
          </w:rPr>
          <w:t>Return to Index</w:t>
        </w:r>
      </w:hyperlink>
    </w:p>
    <w:p w14:paraId="1F64A567" w14:textId="3DEB83BF" w:rsidR="00E942E1" w:rsidRPr="003D79DA" w:rsidRDefault="00E942E1" w:rsidP="00714044">
      <w:pPr>
        <w:pStyle w:val="PlainText"/>
        <w:jc w:val="both"/>
        <w:rPr>
          <w:rFonts w:asciiTheme="minorHAnsi" w:eastAsia="MS Mincho" w:hAnsiTheme="minorHAnsi" w:cstheme="majorHAnsi"/>
          <w:b/>
          <w:sz w:val="24"/>
          <w:szCs w:val="22"/>
        </w:rPr>
      </w:pPr>
      <w:r w:rsidRPr="003D79DA">
        <w:rPr>
          <w:rFonts w:asciiTheme="minorHAnsi" w:eastAsia="MS Mincho" w:hAnsiTheme="minorHAnsi" w:cstheme="majorHAnsi"/>
          <w:b/>
          <w:sz w:val="24"/>
          <w:szCs w:val="22"/>
        </w:rPr>
        <w:t>Year Moved In</w:t>
      </w:r>
      <w:bookmarkStart w:id="109" w:name="MVY"/>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MVY</w:t>
      </w:r>
      <w:bookmarkEnd w:id="109"/>
    </w:p>
    <w:p w14:paraId="732A30E3" w14:textId="77777777" w:rsidR="00E942E1" w:rsidRPr="003D79DA" w:rsidRDefault="00E942E1" w:rsidP="00714044">
      <w:pPr>
        <w:pStyle w:val="PlainText"/>
        <w:jc w:val="both"/>
        <w:rPr>
          <w:rFonts w:asciiTheme="minorHAnsi" w:eastAsia="MS Mincho" w:hAnsiTheme="minorHAnsi" w:cstheme="majorHAnsi"/>
          <w:b/>
          <w:sz w:val="22"/>
          <w:szCs w:val="22"/>
        </w:rPr>
      </w:pPr>
    </w:p>
    <w:p w14:paraId="311D8B9F" w14:textId="727E062E" w:rsidR="00632E72"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E942E1" w:rsidRPr="003D79DA">
        <w:rPr>
          <w:rFonts w:asciiTheme="minorHAnsi" w:eastAsia="MS Mincho" w:hAnsiTheme="minorHAnsi" w:cstheme="majorHAnsi"/>
          <w:sz w:val="22"/>
          <w:szCs w:val="22"/>
        </w:rPr>
        <w:t xml:space="preserve"> The data on month and year householder moved into unit were obtained from answers to Housing Question 3, which was asked at occupied housing units. </w:t>
      </w:r>
    </w:p>
    <w:p w14:paraId="7ECD77EA" w14:textId="77777777" w:rsidR="00632E72" w:rsidRPr="003D79DA" w:rsidRDefault="00632E72" w:rsidP="00714044">
      <w:pPr>
        <w:pStyle w:val="PlainText"/>
        <w:jc w:val="both"/>
        <w:rPr>
          <w:rFonts w:asciiTheme="minorHAnsi" w:eastAsia="MS Mincho" w:hAnsiTheme="minorHAnsi" w:cstheme="majorHAnsi"/>
          <w:sz w:val="22"/>
          <w:szCs w:val="22"/>
        </w:rPr>
      </w:pPr>
    </w:p>
    <w:p w14:paraId="34A277D1" w14:textId="55823238" w:rsidR="00E942E1" w:rsidRPr="003D79DA" w:rsidRDefault="00E942E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These data refer to the month and year of the latest move by the householder. If the householder moved back into a housing unit he or she previously occupied, the month and year of the latest move were reported. If the householder moved from one apartment to another within the same building, the month and year the householder moved into the present apartment were reported. The intent is to establish the month and year the present occupancy by the householder began. </w:t>
      </w:r>
    </w:p>
    <w:p w14:paraId="57DB506F" w14:textId="77777777" w:rsidR="00E942E1" w:rsidRPr="003D79DA" w:rsidRDefault="00E942E1" w:rsidP="00714044">
      <w:pPr>
        <w:pStyle w:val="PlainText"/>
        <w:jc w:val="both"/>
        <w:rPr>
          <w:rFonts w:asciiTheme="minorHAnsi" w:eastAsia="MS Mincho" w:hAnsiTheme="minorHAnsi" w:cstheme="majorHAnsi"/>
          <w:b/>
          <w:sz w:val="22"/>
          <w:szCs w:val="22"/>
        </w:rPr>
      </w:pPr>
    </w:p>
    <w:p w14:paraId="13A9A56B" w14:textId="36466A6B" w:rsidR="00E942E1" w:rsidRPr="003D79DA" w:rsidRDefault="00E942E1"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The month and year that the householder moved in is not necessarily the same as for other members of the household</w:t>
      </w:r>
      <w:r w:rsidR="00C71E9F" w:rsidRPr="003D79DA">
        <w:rPr>
          <w:rFonts w:asciiTheme="minorHAnsi" w:eastAsia="MS Mincho" w:hAnsiTheme="minorHAnsi" w:cstheme="majorHAnsi"/>
          <w:sz w:val="22"/>
          <w:szCs w:val="22"/>
        </w:rPr>
        <w:t xml:space="preserve">; </w:t>
      </w:r>
      <w:r w:rsidRPr="003D79DA">
        <w:rPr>
          <w:rFonts w:asciiTheme="minorHAnsi" w:eastAsia="MS Mincho" w:hAnsiTheme="minorHAnsi" w:cstheme="majorHAnsi"/>
          <w:sz w:val="22"/>
          <w:szCs w:val="22"/>
        </w:rPr>
        <w:t>in the great majority of cases an entire household moves at the same time.</w:t>
      </w:r>
    </w:p>
    <w:p w14:paraId="04115CE8" w14:textId="77777777" w:rsidR="00E942E1" w:rsidRPr="003D79DA" w:rsidRDefault="00E942E1" w:rsidP="00714044">
      <w:pPr>
        <w:pStyle w:val="PlainText"/>
        <w:jc w:val="both"/>
        <w:rPr>
          <w:rFonts w:asciiTheme="minorHAnsi" w:eastAsia="MS Mincho" w:hAnsiTheme="minorHAnsi" w:cstheme="majorHAnsi"/>
          <w:sz w:val="22"/>
          <w:szCs w:val="22"/>
        </w:rPr>
      </w:pPr>
    </w:p>
    <w:p w14:paraId="2925E615" w14:textId="77777777" w:rsidR="00E942E1" w:rsidRPr="003D79DA" w:rsidRDefault="00E942E1"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DF88E22" w14:textId="0E238C5E" w:rsidR="00E942E1" w:rsidRPr="003D79DA" w:rsidRDefault="00E942E1"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UMVM, UMVY</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C33924" w:rsidRPr="003D79DA">
        <w:rPr>
          <w:rFonts w:asciiTheme="minorHAnsi" w:eastAsia="MS Mincho" w:hAnsiTheme="minorHAnsi" w:cs="Consolas"/>
          <w:sz w:val="22"/>
          <w:szCs w:val="22"/>
        </w:rPr>
        <w:t>Write-in</w:t>
      </w:r>
    </w:p>
    <w:p w14:paraId="33718921" w14:textId="7D14D11D" w:rsidR="00E942E1" w:rsidRPr="003D79DA" w:rsidRDefault="00E942E1"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FMVM</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5A67FDC" w14:textId="07BDA34E" w:rsidR="00E942E1" w:rsidRPr="003D79DA" w:rsidRDefault="00E942E1" w:rsidP="00714044">
      <w:pPr>
        <w:pStyle w:val="PlainText"/>
        <w:tabs>
          <w:tab w:val="left" w:pos="2880"/>
        </w:tabs>
        <w:ind w:firstLine="144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 </w:t>
      </w:r>
      <w:r w:rsidRPr="003D79DA">
        <w:rPr>
          <w:rFonts w:asciiTheme="minorHAnsi" w:eastAsia="MS Mincho" w:hAnsiTheme="minorHAnsi" w:cs="Consolas"/>
          <w:b/>
          <w:sz w:val="22"/>
          <w:szCs w:val="22"/>
        </w:rPr>
        <w:t>FMVY</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7F83D3FA" w14:textId="77777777" w:rsidR="00E942E1" w:rsidRPr="003D79DA" w:rsidRDefault="00E942E1" w:rsidP="00714044">
      <w:pPr>
        <w:pStyle w:val="PlainText"/>
        <w:tabs>
          <w:tab w:val="left" w:pos="2880"/>
        </w:tabs>
        <w:jc w:val="both"/>
        <w:rPr>
          <w:rFonts w:asciiTheme="minorHAnsi" w:eastAsia="MS Mincho" w:hAnsiTheme="minorHAnsi" w:cs="Consolas"/>
          <w:sz w:val="22"/>
          <w:szCs w:val="22"/>
        </w:rPr>
      </w:pPr>
    </w:p>
    <w:p w14:paraId="54226B81" w14:textId="40D037BE" w:rsidR="00AD66E7" w:rsidRPr="003D79DA" w:rsidRDefault="00AD66E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b/>
          <w:sz w:val="22"/>
          <w:szCs w:val="22"/>
        </w:rPr>
        <w:t>MVM</w:t>
      </w:r>
      <w:r w:rsidR="00D35AB1" w:rsidRPr="003D79DA">
        <w:rPr>
          <w:rFonts w:asciiTheme="minorHAnsi" w:eastAsia="MS Mincho" w:hAnsiTheme="minorHAnsi" w:cs="Consolas"/>
          <w:b/>
          <w:sz w:val="22"/>
          <w:szCs w:val="22"/>
        </w:rPr>
        <w:t xml:space="preserve"> </w:t>
      </w:r>
      <w:r w:rsidRPr="003D79DA">
        <w:rPr>
          <w:rFonts w:asciiTheme="minorHAnsi" w:eastAsia="MS Mincho" w:hAnsiTheme="minorHAnsi" w:cs="Consolas"/>
          <w:sz w:val="22"/>
          <w:szCs w:val="22"/>
        </w:rPr>
        <w:t xml:space="preserve">SAS Type: </w:t>
      </w:r>
      <w:r w:rsidR="006E2C2D" w:rsidRPr="003D79DA">
        <w:rPr>
          <w:rFonts w:asciiTheme="minorHAnsi" w:eastAsia="MS Mincho" w:hAnsiTheme="minorHAnsi" w:cs="Consolas"/>
          <w:sz w:val="22"/>
          <w:szCs w:val="22"/>
        </w:rPr>
        <w:t>CHAR</w:t>
      </w:r>
    </w:p>
    <w:p w14:paraId="4783127F" w14:textId="4466DB28" w:rsidR="00AD66E7" w:rsidRPr="003D79DA" w:rsidRDefault="006E2C2D"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Format: </w:t>
      </w:r>
      <w:r w:rsidR="005B7A9D" w:rsidRPr="003D79DA">
        <w:rPr>
          <w:rFonts w:asciiTheme="minorHAnsi" w:eastAsia="MS Mincho" w:hAnsiTheme="minorHAnsi" w:cs="Consolas"/>
          <w:sz w:val="22"/>
          <w:szCs w:val="22"/>
        </w:rPr>
        <w:t>$</w:t>
      </w:r>
      <w:r w:rsidRPr="003D79DA">
        <w:rPr>
          <w:rFonts w:asciiTheme="minorHAnsi" w:eastAsia="MS Mincho" w:hAnsiTheme="minorHAnsi" w:cs="Consolas"/>
          <w:sz w:val="22"/>
          <w:szCs w:val="22"/>
        </w:rPr>
        <w:t>2</w:t>
      </w:r>
      <w:r w:rsidR="005B7A9D" w:rsidRPr="003D79DA">
        <w:rPr>
          <w:rFonts w:asciiTheme="minorHAnsi" w:eastAsia="MS Mincho" w:hAnsiTheme="minorHAnsi" w:cs="Consolas"/>
          <w:sz w:val="22"/>
          <w:szCs w:val="22"/>
        </w:rPr>
        <w:t>.</w:t>
      </w:r>
    </w:p>
    <w:p w14:paraId="1004E919" w14:textId="77777777" w:rsidR="00AD66E7" w:rsidRPr="003D79DA" w:rsidRDefault="00AD66E7" w:rsidP="00714044">
      <w:pPr>
        <w:pStyle w:val="PlainText"/>
        <w:ind w:left="720" w:hanging="720"/>
        <w:jc w:val="both"/>
        <w:rPr>
          <w:rFonts w:asciiTheme="minorHAnsi" w:eastAsia="MS Mincho" w:hAnsiTheme="minorHAnsi" w:cs="Consolas"/>
          <w:b/>
          <w:sz w:val="22"/>
          <w:szCs w:val="22"/>
        </w:rPr>
      </w:pPr>
    </w:p>
    <w:p w14:paraId="0AF31938" w14:textId="4CE8EEBB" w:rsidR="00AD66E7" w:rsidRPr="003D79DA" w:rsidRDefault="00AD66E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b/>
          <w:sz w:val="22"/>
          <w:szCs w:val="22"/>
        </w:rPr>
        <w:t>MVY</w:t>
      </w:r>
      <w:r w:rsidRPr="003D79DA">
        <w:rPr>
          <w:rFonts w:asciiTheme="minorHAnsi" w:eastAsia="MS Mincho" w:hAnsiTheme="minorHAnsi" w:cs="Consolas"/>
          <w:sz w:val="22"/>
          <w:szCs w:val="22"/>
        </w:rPr>
        <w:t xml:space="preserve"> SAS Type: NUM</w:t>
      </w:r>
    </w:p>
    <w:p w14:paraId="5F7E7601" w14:textId="11FD8341" w:rsidR="008C1DDC" w:rsidRPr="003D79DA" w:rsidRDefault="00AD66E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1181E39A" w14:textId="77777777" w:rsidR="008C1DDC" w:rsidRPr="003D79DA" w:rsidRDefault="008C1DDC" w:rsidP="00714044">
      <w:pPr>
        <w:pStyle w:val="PlainText"/>
        <w:jc w:val="both"/>
        <w:rPr>
          <w:rFonts w:asciiTheme="minorHAnsi" w:eastAsia="MS Mincho" w:hAnsiTheme="minorHAnsi" w:cs="Consolas"/>
          <w:sz w:val="22"/>
          <w:szCs w:val="22"/>
        </w:rPr>
      </w:pPr>
    </w:p>
    <w:p w14:paraId="7F681717" w14:textId="232E861C" w:rsidR="00E942E1" w:rsidRPr="003D79DA" w:rsidRDefault="00E942E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574AB9ED" w14:textId="683CF0A0" w:rsidR="00E942E1" w:rsidRPr="003D79DA" w:rsidRDefault="00E942E1"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8E0B04C"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8CB9A94" w14:textId="77777777" w:rsidR="00E942E1" w:rsidRPr="003D79DA" w:rsidRDefault="00E942E1" w:rsidP="00714044">
      <w:pPr>
        <w:pStyle w:val="PlainText"/>
        <w:jc w:val="both"/>
        <w:rPr>
          <w:rFonts w:asciiTheme="minorHAnsi" w:eastAsia="MS Mincho" w:hAnsiTheme="minorHAnsi" w:cs="Consolas"/>
          <w:i/>
        </w:rPr>
      </w:pPr>
    </w:p>
    <w:tbl>
      <w:tblPr>
        <w:tblW w:w="7830" w:type="dxa"/>
        <w:tblInd w:w="108" w:type="dxa"/>
        <w:tblLayout w:type="fixed"/>
        <w:tblLook w:val="04A0" w:firstRow="1" w:lastRow="0" w:firstColumn="1" w:lastColumn="0" w:noHBand="0" w:noVBand="1"/>
      </w:tblPr>
      <w:tblGrid>
        <w:gridCol w:w="990"/>
        <w:gridCol w:w="3960"/>
        <w:gridCol w:w="1440"/>
        <w:gridCol w:w="1440"/>
      </w:tblGrid>
      <w:tr w:rsidR="00191E85" w:rsidRPr="003D79DA" w14:paraId="2B1F2279" w14:textId="609B400A" w:rsidTr="008E6A2C">
        <w:trPr>
          <w:trHeight w:val="216"/>
        </w:trPr>
        <w:tc>
          <w:tcPr>
            <w:tcW w:w="4950" w:type="dxa"/>
            <w:gridSpan w:val="2"/>
            <w:tcBorders>
              <w:top w:val="nil"/>
              <w:left w:val="nil"/>
              <w:bottom w:val="nil"/>
              <w:right w:val="nil"/>
            </w:tcBorders>
            <w:shd w:val="clear" w:color="auto" w:fill="auto"/>
            <w:vAlign w:val="center"/>
          </w:tcPr>
          <w:p w14:paraId="61A6368C" w14:textId="3BA8951A" w:rsidR="00191E85" w:rsidRPr="003D79DA" w:rsidRDefault="00191E85" w:rsidP="00714044">
            <w:pPr>
              <w:ind w:left="-18"/>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VALID CODES: MVM</w:t>
            </w:r>
          </w:p>
        </w:tc>
        <w:tc>
          <w:tcPr>
            <w:tcW w:w="1440" w:type="dxa"/>
            <w:tcBorders>
              <w:top w:val="nil"/>
              <w:left w:val="nil"/>
              <w:bottom w:val="nil"/>
              <w:right w:val="nil"/>
            </w:tcBorders>
            <w:shd w:val="clear" w:color="auto" w:fill="auto"/>
            <w:vAlign w:val="center"/>
          </w:tcPr>
          <w:p w14:paraId="40878C53" w14:textId="1B07DF97" w:rsidR="00191E85" w:rsidRPr="003D79DA" w:rsidRDefault="00191E85" w:rsidP="00714044">
            <w:pPr>
              <w:jc w:val="both"/>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tcPr>
          <w:p w14:paraId="3EF4A3F6" w14:textId="286671A8" w:rsidR="00191E85" w:rsidRPr="003D79DA" w:rsidRDefault="00191E85" w:rsidP="00714044">
            <w:pPr>
              <w:jc w:val="both"/>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191E85" w:rsidRPr="003D79DA" w14:paraId="1E46BD1A" w14:textId="4A42F686" w:rsidTr="008E6A2C">
        <w:trPr>
          <w:trHeight w:val="216"/>
        </w:trPr>
        <w:tc>
          <w:tcPr>
            <w:tcW w:w="990" w:type="dxa"/>
            <w:tcBorders>
              <w:top w:val="nil"/>
              <w:left w:val="nil"/>
              <w:bottom w:val="nil"/>
              <w:right w:val="nil"/>
            </w:tcBorders>
            <w:shd w:val="clear" w:color="auto" w:fill="auto"/>
            <w:vAlign w:val="center"/>
          </w:tcPr>
          <w:p w14:paraId="24BEAA55" w14:textId="77777777" w:rsidR="00191E85" w:rsidRPr="003D79DA" w:rsidRDefault="00191E85" w:rsidP="00714044">
            <w:pPr>
              <w:rPr>
                <w:rFonts w:ascii="Consolas" w:hAnsi="Consolas" w:cs="Consolas"/>
                <w:sz w:val="18"/>
                <w:szCs w:val="18"/>
              </w:rPr>
            </w:pPr>
          </w:p>
        </w:tc>
        <w:tc>
          <w:tcPr>
            <w:tcW w:w="3960" w:type="dxa"/>
            <w:tcBorders>
              <w:top w:val="nil"/>
              <w:left w:val="nil"/>
              <w:bottom w:val="nil"/>
              <w:right w:val="nil"/>
            </w:tcBorders>
            <w:shd w:val="clear" w:color="auto" w:fill="auto"/>
            <w:vAlign w:val="center"/>
          </w:tcPr>
          <w:p w14:paraId="419949CF" w14:textId="77777777" w:rsidR="00191E85" w:rsidRPr="003D79DA" w:rsidRDefault="00191E85" w:rsidP="00714044">
            <w:pPr>
              <w:ind w:left="-72"/>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30B15641" w14:textId="77777777" w:rsidR="00191E85" w:rsidRPr="003D79DA" w:rsidRDefault="00191E85" w:rsidP="00714044">
            <w:pPr>
              <w:jc w:val="both"/>
              <w:rPr>
                <w:rFonts w:ascii="Consolas" w:eastAsia="MS Mincho" w:hAnsi="Consolas" w:cs="Consolas"/>
                <w:b/>
                <w:bCs/>
                <w:color w:val="000000"/>
                <w:sz w:val="18"/>
                <w:szCs w:val="18"/>
              </w:rPr>
            </w:pPr>
          </w:p>
        </w:tc>
        <w:tc>
          <w:tcPr>
            <w:tcW w:w="1440" w:type="dxa"/>
            <w:tcBorders>
              <w:top w:val="nil"/>
              <w:left w:val="nil"/>
              <w:bottom w:val="nil"/>
              <w:right w:val="nil"/>
            </w:tcBorders>
          </w:tcPr>
          <w:p w14:paraId="05F84A93" w14:textId="77777777" w:rsidR="00191E85" w:rsidRPr="003D79DA" w:rsidRDefault="00191E85" w:rsidP="00714044">
            <w:pPr>
              <w:jc w:val="both"/>
              <w:rPr>
                <w:rFonts w:ascii="Consolas" w:eastAsia="MS Mincho" w:hAnsi="Consolas" w:cs="Consolas"/>
                <w:b/>
                <w:bCs/>
                <w:color w:val="000000"/>
                <w:sz w:val="18"/>
                <w:szCs w:val="18"/>
              </w:rPr>
            </w:pPr>
          </w:p>
        </w:tc>
      </w:tr>
      <w:tr w:rsidR="00DB429B" w:rsidRPr="003D79DA" w14:paraId="7EE4D2EB" w14:textId="21519F5A" w:rsidTr="00DB429B">
        <w:trPr>
          <w:trHeight w:val="216"/>
        </w:trPr>
        <w:tc>
          <w:tcPr>
            <w:tcW w:w="990" w:type="dxa"/>
            <w:tcBorders>
              <w:top w:val="nil"/>
              <w:left w:val="nil"/>
              <w:bottom w:val="nil"/>
              <w:right w:val="nil"/>
            </w:tcBorders>
            <w:shd w:val="clear" w:color="auto" w:fill="auto"/>
          </w:tcPr>
          <w:p w14:paraId="2138249A" w14:textId="6CA7884A" w:rsidR="00DB429B" w:rsidRPr="003D79DA" w:rsidRDefault="00DB429B" w:rsidP="00714044">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3960" w:type="dxa"/>
            <w:tcBorders>
              <w:top w:val="nil"/>
              <w:left w:val="nil"/>
              <w:bottom w:val="nil"/>
              <w:right w:val="nil"/>
            </w:tcBorders>
            <w:shd w:val="clear" w:color="auto" w:fill="auto"/>
          </w:tcPr>
          <w:p w14:paraId="01E0F3ED" w14:textId="0EA82E5C" w:rsidR="00DB429B" w:rsidRPr="003D79DA" w:rsidRDefault="00DB429B" w:rsidP="00714044">
            <w:pPr>
              <w:ind w:left="-72"/>
              <w:rPr>
                <w:rFonts w:ascii="Consolas" w:eastAsia="MS Mincho" w:hAnsi="Consolas" w:cs="Consolas"/>
                <w:b/>
                <w:bCs/>
                <w:color w:val="000000"/>
                <w:sz w:val="18"/>
                <w:szCs w:val="18"/>
              </w:rPr>
            </w:pPr>
            <w:r w:rsidRPr="003D79DA">
              <w:rPr>
                <w:rFonts w:ascii="Consolas" w:eastAsia="MS Mincho" w:hAnsi="Consolas" w:cs="Consolas"/>
                <w:sz w:val="18"/>
                <w:szCs w:val="18"/>
              </w:rPr>
              <w:t>NIU (month missing, or group quarters)</w:t>
            </w:r>
          </w:p>
        </w:tc>
        <w:tc>
          <w:tcPr>
            <w:tcW w:w="1440" w:type="dxa"/>
            <w:tcBorders>
              <w:top w:val="nil"/>
              <w:left w:val="nil"/>
              <w:bottom w:val="nil"/>
              <w:right w:val="nil"/>
            </w:tcBorders>
            <w:shd w:val="clear" w:color="auto" w:fill="auto"/>
          </w:tcPr>
          <w:p w14:paraId="2DFA859E" w14:textId="54E9C122"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1,407,416</w:t>
            </w:r>
          </w:p>
        </w:tc>
        <w:tc>
          <w:tcPr>
            <w:tcW w:w="1440" w:type="dxa"/>
            <w:tcBorders>
              <w:top w:val="nil"/>
              <w:left w:val="nil"/>
              <w:bottom w:val="nil"/>
              <w:right w:val="nil"/>
            </w:tcBorders>
          </w:tcPr>
          <w:p w14:paraId="535B1124" w14:textId="26A30826"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31.2</w:t>
            </w:r>
          </w:p>
        </w:tc>
      </w:tr>
      <w:tr w:rsidR="00DB429B" w:rsidRPr="003D79DA" w14:paraId="7ED59F56" w14:textId="67AD7CEC" w:rsidTr="008E6A2C">
        <w:trPr>
          <w:trHeight w:val="216"/>
        </w:trPr>
        <w:tc>
          <w:tcPr>
            <w:tcW w:w="990" w:type="dxa"/>
            <w:tcBorders>
              <w:top w:val="nil"/>
              <w:left w:val="nil"/>
              <w:bottom w:val="nil"/>
              <w:right w:val="nil"/>
            </w:tcBorders>
            <w:shd w:val="clear" w:color="auto" w:fill="auto"/>
            <w:vAlign w:val="center"/>
          </w:tcPr>
          <w:p w14:paraId="5ECB3017" w14:textId="6BC18CB9" w:rsidR="00DB429B" w:rsidRPr="003D79DA" w:rsidRDefault="00DB429B" w:rsidP="00714044">
            <w:pPr>
              <w:jc w:val="right"/>
              <w:rPr>
                <w:rFonts w:ascii="Consolas" w:hAnsi="Consolas" w:cs="Consolas"/>
                <w:sz w:val="18"/>
                <w:szCs w:val="18"/>
              </w:rPr>
            </w:pPr>
            <w:r w:rsidRPr="003D79DA">
              <w:rPr>
                <w:rFonts w:ascii="Consolas" w:eastAsia="MS Mincho" w:hAnsi="Consolas" w:cs="Consolas"/>
                <w:color w:val="000000"/>
                <w:sz w:val="18"/>
                <w:szCs w:val="18"/>
              </w:rPr>
              <w:t>01 —</w:t>
            </w:r>
          </w:p>
        </w:tc>
        <w:tc>
          <w:tcPr>
            <w:tcW w:w="3960" w:type="dxa"/>
            <w:tcBorders>
              <w:top w:val="nil"/>
              <w:left w:val="nil"/>
              <w:bottom w:val="nil"/>
              <w:right w:val="nil"/>
            </w:tcBorders>
            <w:shd w:val="clear" w:color="auto" w:fill="auto"/>
          </w:tcPr>
          <w:p w14:paraId="3400C4F6" w14:textId="7D5E3034"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January</w:t>
            </w:r>
          </w:p>
        </w:tc>
        <w:tc>
          <w:tcPr>
            <w:tcW w:w="1440" w:type="dxa"/>
            <w:tcBorders>
              <w:top w:val="nil"/>
              <w:left w:val="nil"/>
              <w:bottom w:val="nil"/>
              <w:right w:val="nil"/>
            </w:tcBorders>
            <w:shd w:val="clear" w:color="auto" w:fill="auto"/>
          </w:tcPr>
          <w:p w14:paraId="1C90ECB5" w14:textId="577C68A1"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197,546</w:t>
            </w:r>
          </w:p>
        </w:tc>
        <w:tc>
          <w:tcPr>
            <w:tcW w:w="1440" w:type="dxa"/>
            <w:tcBorders>
              <w:top w:val="nil"/>
              <w:left w:val="nil"/>
              <w:bottom w:val="nil"/>
              <w:right w:val="nil"/>
            </w:tcBorders>
          </w:tcPr>
          <w:p w14:paraId="059E6AB1" w14:textId="5AC6C59F"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4.4</w:t>
            </w:r>
          </w:p>
        </w:tc>
      </w:tr>
      <w:tr w:rsidR="00DB429B" w:rsidRPr="003D79DA" w14:paraId="7D6535D2" w14:textId="296FAC91" w:rsidTr="008E6A2C">
        <w:trPr>
          <w:trHeight w:val="216"/>
        </w:trPr>
        <w:tc>
          <w:tcPr>
            <w:tcW w:w="990" w:type="dxa"/>
            <w:tcBorders>
              <w:top w:val="nil"/>
              <w:left w:val="nil"/>
              <w:bottom w:val="nil"/>
              <w:right w:val="nil"/>
            </w:tcBorders>
            <w:shd w:val="clear" w:color="auto" w:fill="auto"/>
            <w:vAlign w:val="center"/>
          </w:tcPr>
          <w:p w14:paraId="33D55ED3" w14:textId="7B409242"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02 —</w:t>
            </w:r>
          </w:p>
        </w:tc>
        <w:tc>
          <w:tcPr>
            <w:tcW w:w="3960" w:type="dxa"/>
            <w:tcBorders>
              <w:top w:val="nil"/>
              <w:left w:val="nil"/>
              <w:bottom w:val="nil"/>
              <w:right w:val="nil"/>
            </w:tcBorders>
            <w:shd w:val="clear" w:color="auto" w:fill="auto"/>
          </w:tcPr>
          <w:p w14:paraId="1BA3A3F7" w14:textId="216C35A0"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February</w:t>
            </w:r>
          </w:p>
        </w:tc>
        <w:tc>
          <w:tcPr>
            <w:tcW w:w="1440" w:type="dxa"/>
            <w:tcBorders>
              <w:top w:val="nil"/>
              <w:left w:val="nil"/>
              <w:bottom w:val="nil"/>
              <w:right w:val="nil"/>
            </w:tcBorders>
            <w:shd w:val="clear" w:color="auto" w:fill="auto"/>
          </w:tcPr>
          <w:p w14:paraId="6FD5F000" w14:textId="16985C80"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183,020</w:t>
            </w:r>
          </w:p>
        </w:tc>
        <w:tc>
          <w:tcPr>
            <w:tcW w:w="1440" w:type="dxa"/>
            <w:tcBorders>
              <w:top w:val="nil"/>
              <w:left w:val="nil"/>
              <w:bottom w:val="nil"/>
              <w:right w:val="nil"/>
            </w:tcBorders>
          </w:tcPr>
          <w:p w14:paraId="3C3C0D38" w14:textId="6E215803"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4.1</w:t>
            </w:r>
          </w:p>
        </w:tc>
      </w:tr>
      <w:tr w:rsidR="00DB429B" w:rsidRPr="003D79DA" w14:paraId="3BB0E20A" w14:textId="66D3EF50" w:rsidTr="008E6A2C">
        <w:trPr>
          <w:trHeight w:val="216"/>
        </w:trPr>
        <w:tc>
          <w:tcPr>
            <w:tcW w:w="990" w:type="dxa"/>
            <w:tcBorders>
              <w:top w:val="nil"/>
              <w:left w:val="nil"/>
              <w:bottom w:val="nil"/>
              <w:right w:val="nil"/>
            </w:tcBorders>
            <w:shd w:val="clear" w:color="auto" w:fill="auto"/>
            <w:vAlign w:val="center"/>
          </w:tcPr>
          <w:p w14:paraId="3BCDE1D2" w14:textId="7737F452"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03 —</w:t>
            </w:r>
          </w:p>
        </w:tc>
        <w:tc>
          <w:tcPr>
            <w:tcW w:w="3960" w:type="dxa"/>
            <w:tcBorders>
              <w:top w:val="nil"/>
              <w:left w:val="nil"/>
              <w:bottom w:val="nil"/>
              <w:right w:val="nil"/>
            </w:tcBorders>
            <w:shd w:val="clear" w:color="auto" w:fill="auto"/>
          </w:tcPr>
          <w:p w14:paraId="645D151F" w14:textId="4F5202FB"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March</w:t>
            </w:r>
          </w:p>
        </w:tc>
        <w:tc>
          <w:tcPr>
            <w:tcW w:w="1440" w:type="dxa"/>
            <w:tcBorders>
              <w:top w:val="nil"/>
              <w:left w:val="nil"/>
              <w:bottom w:val="nil"/>
              <w:right w:val="nil"/>
            </w:tcBorders>
            <w:shd w:val="clear" w:color="auto" w:fill="auto"/>
          </w:tcPr>
          <w:p w14:paraId="62002C50" w14:textId="103A702A"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208,962</w:t>
            </w:r>
          </w:p>
        </w:tc>
        <w:tc>
          <w:tcPr>
            <w:tcW w:w="1440" w:type="dxa"/>
            <w:tcBorders>
              <w:top w:val="nil"/>
              <w:left w:val="nil"/>
              <w:bottom w:val="nil"/>
              <w:right w:val="nil"/>
            </w:tcBorders>
          </w:tcPr>
          <w:p w14:paraId="6B90C553" w14:textId="2CEDC583"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4.6</w:t>
            </w:r>
          </w:p>
        </w:tc>
      </w:tr>
      <w:tr w:rsidR="00DB429B" w:rsidRPr="003D79DA" w14:paraId="63352F74" w14:textId="2BEEE542" w:rsidTr="008E6A2C">
        <w:trPr>
          <w:trHeight w:val="216"/>
        </w:trPr>
        <w:tc>
          <w:tcPr>
            <w:tcW w:w="990" w:type="dxa"/>
            <w:tcBorders>
              <w:top w:val="nil"/>
              <w:left w:val="nil"/>
              <w:bottom w:val="nil"/>
              <w:right w:val="nil"/>
            </w:tcBorders>
            <w:shd w:val="clear" w:color="auto" w:fill="auto"/>
            <w:vAlign w:val="center"/>
          </w:tcPr>
          <w:p w14:paraId="162FD890" w14:textId="38A4E1DB"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04 —</w:t>
            </w:r>
          </w:p>
        </w:tc>
        <w:tc>
          <w:tcPr>
            <w:tcW w:w="3960" w:type="dxa"/>
            <w:tcBorders>
              <w:top w:val="nil"/>
              <w:left w:val="nil"/>
              <w:bottom w:val="nil"/>
              <w:right w:val="nil"/>
            </w:tcBorders>
            <w:shd w:val="clear" w:color="auto" w:fill="auto"/>
          </w:tcPr>
          <w:p w14:paraId="4493D66B" w14:textId="18493871"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April</w:t>
            </w:r>
          </w:p>
        </w:tc>
        <w:tc>
          <w:tcPr>
            <w:tcW w:w="1440" w:type="dxa"/>
            <w:tcBorders>
              <w:top w:val="nil"/>
              <w:left w:val="nil"/>
              <w:bottom w:val="nil"/>
              <w:right w:val="nil"/>
            </w:tcBorders>
            <w:shd w:val="clear" w:color="auto" w:fill="auto"/>
          </w:tcPr>
          <w:p w14:paraId="769592FF" w14:textId="38BF0CA8"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238,865</w:t>
            </w:r>
          </w:p>
        </w:tc>
        <w:tc>
          <w:tcPr>
            <w:tcW w:w="1440" w:type="dxa"/>
            <w:tcBorders>
              <w:top w:val="nil"/>
              <w:left w:val="nil"/>
              <w:bottom w:val="nil"/>
              <w:right w:val="nil"/>
            </w:tcBorders>
          </w:tcPr>
          <w:p w14:paraId="06DDE23B" w14:textId="1455493F"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5.3</w:t>
            </w:r>
          </w:p>
        </w:tc>
      </w:tr>
      <w:tr w:rsidR="00DB429B" w:rsidRPr="003D79DA" w14:paraId="36E78BEA" w14:textId="093CAF54" w:rsidTr="008E6A2C">
        <w:trPr>
          <w:trHeight w:val="216"/>
        </w:trPr>
        <w:tc>
          <w:tcPr>
            <w:tcW w:w="990" w:type="dxa"/>
            <w:tcBorders>
              <w:top w:val="nil"/>
              <w:left w:val="nil"/>
              <w:bottom w:val="nil"/>
              <w:right w:val="nil"/>
            </w:tcBorders>
            <w:shd w:val="clear" w:color="auto" w:fill="auto"/>
            <w:vAlign w:val="center"/>
          </w:tcPr>
          <w:p w14:paraId="7B5FBF9D" w14:textId="28794FF9"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05 —</w:t>
            </w:r>
          </w:p>
        </w:tc>
        <w:tc>
          <w:tcPr>
            <w:tcW w:w="3960" w:type="dxa"/>
            <w:tcBorders>
              <w:top w:val="nil"/>
              <w:left w:val="nil"/>
              <w:bottom w:val="nil"/>
              <w:right w:val="nil"/>
            </w:tcBorders>
            <w:shd w:val="clear" w:color="auto" w:fill="auto"/>
          </w:tcPr>
          <w:p w14:paraId="2346D99B" w14:textId="4C07180C"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May</w:t>
            </w:r>
          </w:p>
        </w:tc>
        <w:tc>
          <w:tcPr>
            <w:tcW w:w="1440" w:type="dxa"/>
            <w:tcBorders>
              <w:top w:val="nil"/>
              <w:left w:val="nil"/>
              <w:bottom w:val="nil"/>
              <w:right w:val="nil"/>
            </w:tcBorders>
            <w:shd w:val="clear" w:color="auto" w:fill="auto"/>
          </w:tcPr>
          <w:p w14:paraId="7016D49D" w14:textId="26E7C2EA"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279,010</w:t>
            </w:r>
          </w:p>
        </w:tc>
        <w:tc>
          <w:tcPr>
            <w:tcW w:w="1440" w:type="dxa"/>
            <w:tcBorders>
              <w:top w:val="nil"/>
              <w:left w:val="nil"/>
              <w:bottom w:val="nil"/>
              <w:right w:val="nil"/>
            </w:tcBorders>
          </w:tcPr>
          <w:p w14:paraId="781EDE56" w14:textId="242D5A5C"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6.2</w:t>
            </w:r>
          </w:p>
        </w:tc>
      </w:tr>
      <w:tr w:rsidR="00DB429B" w:rsidRPr="003D79DA" w14:paraId="6A521FB0" w14:textId="53448B9E" w:rsidTr="008E6A2C">
        <w:trPr>
          <w:trHeight w:val="216"/>
        </w:trPr>
        <w:tc>
          <w:tcPr>
            <w:tcW w:w="990" w:type="dxa"/>
            <w:tcBorders>
              <w:top w:val="nil"/>
              <w:left w:val="nil"/>
              <w:bottom w:val="nil"/>
              <w:right w:val="nil"/>
            </w:tcBorders>
            <w:shd w:val="clear" w:color="auto" w:fill="auto"/>
            <w:vAlign w:val="center"/>
          </w:tcPr>
          <w:p w14:paraId="0ADB9FB2" w14:textId="50FDCCE3"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06 —</w:t>
            </w:r>
          </w:p>
        </w:tc>
        <w:tc>
          <w:tcPr>
            <w:tcW w:w="3960" w:type="dxa"/>
            <w:tcBorders>
              <w:top w:val="nil"/>
              <w:left w:val="nil"/>
              <w:bottom w:val="nil"/>
              <w:right w:val="nil"/>
            </w:tcBorders>
            <w:shd w:val="clear" w:color="auto" w:fill="auto"/>
          </w:tcPr>
          <w:p w14:paraId="268A2790" w14:textId="47326BC3"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June</w:t>
            </w:r>
          </w:p>
        </w:tc>
        <w:tc>
          <w:tcPr>
            <w:tcW w:w="1440" w:type="dxa"/>
            <w:tcBorders>
              <w:top w:val="nil"/>
              <w:left w:val="nil"/>
              <w:bottom w:val="nil"/>
              <w:right w:val="nil"/>
            </w:tcBorders>
            <w:shd w:val="clear" w:color="auto" w:fill="auto"/>
          </w:tcPr>
          <w:p w14:paraId="1D1C861F" w14:textId="7AF03C9B"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333,800</w:t>
            </w:r>
          </w:p>
        </w:tc>
        <w:tc>
          <w:tcPr>
            <w:tcW w:w="1440" w:type="dxa"/>
            <w:tcBorders>
              <w:top w:val="nil"/>
              <w:left w:val="nil"/>
              <w:bottom w:val="nil"/>
              <w:right w:val="nil"/>
            </w:tcBorders>
          </w:tcPr>
          <w:p w14:paraId="07AD0857" w14:textId="6D52078F"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7.4</w:t>
            </w:r>
          </w:p>
        </w:tc>
      </w:tr>
      <w:tr w:rsidR="00DB429B" w:rsidRPr="003D79DA" w14:paraId="088E611C" w14:textId="1425A037" w:rsidTr="008E6A2C">
        <w:trPr>
          <w:trHeight w:val="216"/>
        </w:trPr>
        <w:tc>
          <w:tcPr>
            <w:tcW w:w="990" w:type="dxa"/>
            <w:tcBorders>
              <w:top w:val="nil"/>
              <w:left w:val="nil"/>
              <w:bottom w:val="nil"/>
              <w:right w:val="nil"/>
            </w:tcBorders>
            <w:shd w:val="clear" w:color="auto" w:fill="auto"/>
            <w:vAlign w:val="center"/>
          </w:tcPr>
          <w:p w14:paraId="37029EDB" w14:textId="33A9FA9B" w:rsidR="00DB429B" w:rsidRPr="003D79DA" w:rsidRDefault="00DB429B" w:rsidP="00714044">
            <w:pPr>
              <w:jc w:val="right"/>
              <w:rPr>
                <w:rFonts w:ascii="Consolas" w:hAnsi="Consolas" w:cs="Consolas"/>
                <w:sz w:val="18"/>
                <w:szCs w:val="18"/>
              </w:rPr>
            </w:pPr>
            <w:r w:rsidRPr="003D79DA">
              <w:rPr>
                <w:rFonts w:ascii="Consolas" w:eastAsia="MS Mincho" w:hAnsi="Consolas" w:cs="Consolas"/>
                <w:color w:val="000000"/>
                <w:sz w:val="18"/>
                <w:szCs w:val="18"/>
              </w:rPr>
              <w:t>07 —</w:t>
            </w:r>
          </w:p>
        </w:tc>
        <w:tc>
          <w:tcPr>
            <w:tcW w:w="3960" w:type="dxa"/>
            <w:tcBorders>
              <w:top w:val="nil"/>
              <w:left w:val="nil"/>
              <w:bottom w:val="nil"/>
              <w:right w:val="nil"/>
            </w:tcBorders>
            <w:shd w:val="clear" w:color="auto" w:fill="auto"/>
          </w:tcPr>
          <w:p w14:paraId="7A950029" w14:textId="745CE4CA" w:rsidR="00DB429B" w:rsidRPr="003D79DA" w:rsidRDefault="00DB429B" w:rsidP="00714044">
            <w:pPr>
              <w:ind w:left="-72"/>
              <w:rPr>
                <w:rFonts w:ascii="Consolas" w:eastAsia="MS Mincho" w:hAnsi="Consolas" w:cs="Consolas"/>
                <w:b/>
                <w:bCs/>
                <w:color w:val="000000"/>
                <w:sz w:val="18"/>
                <w:szCs w:val="18"/>
              </w:rPr>
            </w:pPr>
            <w:r w:rsidRPr="003D79DA">
              <w:rPr>
                <w:rFonts w:ascii="Consolas" w:hAnsi="Consolas" w:cs="Consolas"/>
                <w:color w:val="000000"/>
                <w:sz w:val="18"/>
                <w:szCs w:val="18"/>
              </w:rPr>
              <w:t>July</w:t>
            </w:r>
          </w:p>
        </w:tc>
        <w:tc>
          <w:tcPr>
            <w:tcW w:w="1440" w:type="dxa"/>
            <w:tcBorders>
              <w:top w:val="nil"/>
              <w:left w:val="nil"/>
              <w:bottom w:val="nil"/>
              <w:right w:val="nil"/>
            </w:tcBorders>
            <w:shd w:val="clear" w:color="auto" w:fill="auto"/>
          </w:tcPr>
          <w:p w14:paraId="41342579" w14:textId="7EF8DF86"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303,470</w:t>
            </w:r>
          </w:p>
        </w:tc>
        <w:tc>
          <w:tcPr>
            <w:tcW w:w="1440" w:type="dxa"/>
            <w:tcBorders>
              <w:top w:val="nil"/>
              <w:left w:val="nil"/>
              <w:bottom w:val="nil"/>
              <w:right w:val="nil"/>
            </w:tcBorders>
          </w:tcPr>
          <w:p w14:paraId="028010B6" w14:textId="2CA40B25"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6.7</w:t>
            </w:r>
          </w:p>
        </w:tc>
      </w:tr>
      <w:tr w:rsidR="00DB429B" w:rsidRPr="003D79DA" w14:paraId="7FDDF7AE" w14:textId="060DC879" w:rsidTr="008E6A2C">
        <w:trPr>
          <w:trHeight w:val="216"/>
        </w:trPr>
        <w:tc>
          <w:tcPr>
            <w:tcW w:w="990" w:type="dxa"/>
            <w:tcBorders>
              <w:top w:val="nil"/>
              <w:left w:val="nil"/>
              <w:bottom w:val="nil"/>
              <w:right w:val="nil"/>
            </w:tcBorders>
            <w:shd w:val="clear" w:color="auto" w:fill="auto"/>
            <w:vAlign w:val="center"/>
          </w:tcPr>
          <w:p w14:paraId="593033F4" w14:textId="1AFFD37E" w:rsidR="00DB429B" w:rsidRPr="003D79DA" w:rsidRDefault="00DB429B" w:rsidP="00714044">
            <w:pPr>
              <w:jc w:val="right"/>
              <w:rPr>
                <w:rFonts w:ascii="Consolas" w:hAnsi="Consolas" w:cs="Consolas"/>
                <w:sz w:val="18"/>
                <w:szCs w:val="18"/>
              </w:rPr>
            </w:pPr>
            <w:r w:rsidRPr="003D79DA">
              <w:rPr>
                <w:rFonts w:ascii="Consolas" w:eastAsia="MS Mincho" w:hAnsi="Consolas" w:cs="Consolas"/>
                <w:color w:val="000000"/>
                <w:sz w:val="18"/>
                <w:szCs w:val="18"/>
              </w:rPr>
              <w:t>08 —</w:t>
            </w:r>
          </w:p>
        </w:tc>
        <w:tc>
          <w:tcPr>
            <w:tcW w:w="3960" w:type="dxa"/>
            <w:tcBorders>
              <w:top w:val="nil"/>
              <w:left w:val="nil"/>
              <w:bottom w:val="nil"/>
              <w:right w:val="nil"/>
            </w:tcBorders>
            <w:shd w:val="clear" w:color="auto" w:fill="auto"/>
          </w:tcPr>
          <w:p w14:paraId="29460E1B" w14:textId="2AC20821" w:rsidR="00DB429B" w:rsidRPr="003D79DA" w:rsidRDefault="00DB429B" w:rsidP="00714044">
            <w:pPr>
              <w:ind w:left="-72"/>
              <w:rPr>
                <w:rFonts w:ascii="Consolas" w:eastAsia="MS Mincho" w:hAnsi="Consolas" w:cs="Consolas"/>
                <w:b/>
                <w:bCs/>
                <w:color w:val="000000"/>
                <w:sz w:val="18"/>
                <w:szCs w:val="18"/>
              </w:rPr>
            </w:pPr>
            <w:r w:rsidRPr="003D79DA">
              <w:rPr>
                <w:rFonts w:ascii="Consolas" w:hAnsi="Consolas" w:cs="Consolas"/>
                <w:color w:val="000000"/>
                <w:sz w:val="18"/>
                <w:szCs w:val="18"/>
              </w:rPr>
              <w:t>August</w:t>
            </w:r>
          </w:p>
        </w:tc>
        <w:tc>
          <w:tcPr>
            <w:tcW w:w="1440" w:type="dxa"/>
            <w:tcBorders>
              <w:top w:val="nil"/>
              <w:left w:val="nil"/>
              <w:bottom w:val="nil"/>
              <w:right w:val="nil"/>
            </w:tcBorders>
            <w:shd w:val="clear" w:color="auto" w:fill="auto"/>
          </w:tcPr>
          <w:p w14:paraId="7F97DBF3" w14:textId="2C4C60D6"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343,176</w:t>
            </w:r>
          </w:p>
        </w:tc>
        <w:tc>
          <w:tcPr>
            <w:tcW w:w="1440" w:type="dxa"/>
            <w:tcBorders>
              <w:top w:val="nil"/>
              <w:left w:val="nil"/>
              <w:bottom w:val="nil"/>
              <w:right w:val="nil"/>
            </w:tcBorders>
          </w:tcPr>
          <w:p w14:paraId="59D07FD5" w14:textId="092BB5C8"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7.6</w:t>
            </w:r>
          </w:p>
        </w:tc>
      </w:tr>
      <w:tr w:rsidR="00DB429B" w:rsidRPr="003D79DA" w14:paraId="0FFC7350" w14:textId="2EC4EFDA" w:rsidTr="008E6A2C">
        <w:trPr>
          <w:trHeight w:val="216"/>
        </w:trPr>
        <w:tc>
          <w:tcPr>
            <w:tcW w:w="990" w:type="dxa"/>
            <w:tcBorders>
              <w:top w:val="nil"/>
              <w:left w:val="nil"/>
              <w:bottom w:val="nil"/>
              <w:right w:val="nil"/>
            </w:tcBorders>
            <w:shd w:val="clear" w:color="auto" w:fill="auto"/>
            <w:vAlign w:val="center"/>
          </w:tcPr>
          <w:p w14:paraId="0A7674FF" w14:textId="636151AD"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09 —</w:t>
            </w:r>
          </w:p>
        </w:tc>
        <w:tc>
          <w:tcPr>
            <w:tcW w:w="3960" w:type="dxa"/>
            <w:tcBorders>
              <w:top w:val="nil"/>
              <w:left w:val="nil"/>
              <w:bottom w:val="nil"/>
              <w:right w:val="nil"/>
            </w:tcBorders>
            <w:shd w:val="clear" w:color="auto" w:fill="auto"/>
          </w:tcPr>
          <w:p w14:paraId="7D7320D7" w14:textId="70BE9F72"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September</w:t>
            </w:r>
          </w:p>
        </w:tc>
        <w:tc>
          <w:tcPr>
            <w:tcW w:w="1440" w:type="dxa"/>
            <w:tcBorders>
              <w:top w:val="nil"/>
              <w:left w:val="nil"/>
              <w:bottom w:val="nil"/>
              <w:right w:val="nil"/>
            </w:tcBorders>
            <w:shd w:val="clear" w:color="auto" w:fill="auto"/>
          </w:tcPr>
          <w:p w14:paraId="44BFDFE0" w14:textId="6CE96A6F"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280,720</w:t>
            </w:r>
          </w:p>
        </w:tc>
        <w:tc>
          <w:tcPr>
            <w:tcW w:w="1440" w:type="dxa"/>
            <w:tcBorders>
              <w:top w:val="nil"/>
              <w:left w:val="nil"/>
              <w:bottom w:val="nil"/>
              <w:right w:val="nil"/>
            </w:tcBorders>
          </w:tcPr>
          <w:p w14:paraId="543254D0" w14:textId="51A507AE"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6.2</w:t>
            </w:r>
          </w:p>
        </w:tc>
      </w:tr>
      <w:tr w:rsidR="00DB429B" w:rsidRPr="003D79DA" w14:paraId="3AE460D6" w14:textId="29EC8881" w:rsidTr="008E6A2C">
        <w:trPr>
          <w:trHeight w:val="216"/>
        </w:trPr>
        <w:tc>
          <w:tcPr>
            <w:tcW w:w="990" w:type="dxa"/>
            <w:tcBorders>
              <w:top w:val="nil"/>
              <w:left w:val="nil"/>
              <w:bottom w:val="nil"/>
              <w:right w:val="nil"/>
            </w:tcBorders>
            <w:shd w:val="clear" w:color="auto" w:fill="auto"/>
            <w:vAlign w:val="center"/>
          </w:tcPr>
          <w:p w14:paraId="37476148" w14:textId="62345598"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10 —</w:t>
            </w:r>
          </w:p>
        </w:tc>
        <w:tc>
          <w:tcPr>
            <w:tcW w:w="3960" w:type="dxa"/>
            <w:tcBorders>
              <w:top w:val="nil"/>
              <w:left w:val="nil"/>
              <w:bottom w:val="nil"/>
              <w:right w:val="nil"/>
            </w:tcBorders>
            <w:shd w:val="clear" w:color="auto" w:fill="auto"/>
          </w:tcPr>
          <w:p w14:paraId="486BDB00" w14:textId="5BF7C0DD"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October</w:t>
            </w:r>
          </w:p>
        </w:tc>
        <w:tc>
          <w:tcPr>
            <w:tcW w:w="1440" w:type="dxa"/>
            <w:tcBorders>
              <w:top w:val="nil"/>
              <w:left w:val="nil"/>
              <w:bottom w:val="nil"/>
              <w:right w:val="nil"/>
            </w:tcBorders>
            <w:shd w:val="clear" w:color="auto" w:fill="auto"/>
          </w:tcPr>
          <w:p w14:paraId="6CBD72A7" w14:textId="432472A8"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284,023</w:t>
            </w:r>
          </w:p>
        </w:tc>
        <w:tc>
          <w:tcPr>
            <w:tcW w:w="1440" w:type="dxa"/>
            <w:tcBorders>
              <w:top w:val="nil"/>
              <w:left w:val="nil"/>
              <w:bottom w:val="nil"/>
              <w:right w:val="nil"/>
            </w:tcBorders>
          </w:tcPr>
          <w:p w14:paraId="723D87A4" w14:textId="684F65B4"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6.3</w:t>
            </w:r>
          </w:p>
        </w:tc>
      </w:tr>
      <w:tr w:rsidR="00DB429B" w:rsidRPr="003D79DA" w14:paraId="02783991" w14:textId="3D89830F" w:rsidTr="008E6A2C">
        <w:trPr>
          <w:trHeight w:val="216"/>
        </w:trPr>
        <w:tc>
          <w:tcPr>
            <w:tcW w:w="990" w:type="dxa"/>
            <w:tcBorders>
              <w:top w:val="nil"/>
              <w:left w:val="nil"/>
              <w:bottom w:val="nil"/>
              <w:right w:val="nil"/>
            </w:tcBorders>
            <w:shd w:val="clear" w:color="auto" w:fill="auto"/>
            <w:vAlign w:val="center"/>
          </w:tcPr>
          <w:p w14:paraId="40A3E87F" w14:textId="0CC49C96"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11 —</w:t>
            </w:r>
          </w:p>
        </w:tc>
        <w:tc>
          <w:tcPr>
            <w:tcW w:w="3960" w:type="dxa"/>
            <w:tcBorders>
              <w:top w:val="nil"/>
              <w:left w:val="nil"/>
              <w:bottom w:val="nil"/>
              <w:right w:val="nil"/>
            </w:tcBorders>
            <w:shd w:val="clear" w:color="auto" w:fill="auto"/>
          </w:tcPr>
          <w:p w14:paraId="6B1B2660" w14:textId="4AAEC037"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November</w:t>
            </w:r>
          </w:p>
        </w:tc>
        <w:tc>
          <w:tcPr>
            <w:tcW w:w="1440" w:type="dxa"/>
            <w:tcBorders>
              <w:top w:val="nil"/>
              <w:left w:val="nil"/>
              <w:bottom w:val="nil"/>
              <w:right w:val="nil"/>
            </w:tcBorders>
            <w:shd w:val="clear" w:color="auto" w:fill="auto"/>
          </w:tcPr>
          <w:p w14:paraId="0B9C33B4" w14:textId="48FD9FF4"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236,826</w:t>
            </w:r>
          </w:p>
        </w:tc>
        <w:tc>
          <w:tcPr>
            <w:tcW w:w="1440" w:type="dxa"/>
            <w:tcBorders>
              <w:top w:val="nil"/>
              <w:left w:val="nil"/>
              <w:bottom w:val="nil"/>
              <w:right w:val="nil"/>
            </w:tcBorders>
          </w:tcPr>
          <w:p w14:paraId="5F75A041" w14:textId="44EE2D41"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5.2</w:t>
            </w:r>
          </w:p>
        </w:tc>
      </w:tr>
      <w:tr w:rsidR="00DB429B" w:rsidRPr="003D79DA" w14:paraId="090F5F46" w14:textId="3E91B43B" w:rsidTr="008E6A2C">
        <w:trPr>
          <w:trHeight w:val="216"/>
        </w:trPr>
        <w:tc>
          <w:tcPr>
            <w:tcW w:w="990" w:type="dxa"/>
            <w:tcBorders>
              <w:top w:val="nil"/>
              <w:left w:val="nil"/>
              <w:bottom w:val="nil"/>
              <w:right w:val="nil"/>
            </w:tcBorders>
            <w:shd w:val="clear" w:color="auto" w:fill="auto"/>
            <w:vAlign w:val="center"/>
          </w:tcPr>
          <w:p w14:paraId="3972D69C" w14:textId="6DB7DD56" w:rsidR="00DB429B" w:rsidRPr="003D79DA" w:rsidRDefault="00DB429B"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12 —</w:t>
            </w:r>
          </w:p>
        </w:tc>
        <w:tc>
          <w:tcPr>
            <w:tcW w:w="3960" w:type="dxa"/>
            <w:tcBorders>
              <w:top w:val="nil"/>
              <w:left w:val="nil"/>
              <w:bottom w:val="nil"/>
              <w:right w:val="nil"/>
            </w:tcBorders>
            <w:shd w:val="clear" w:color="auto" w:fill="auto"/>
          </w:tcPr>
          <w:p w14:paraId="059FEE8D" w14:textId="2D10E755"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December</w:t>
            </w:r>
          </w:p>
        </w:tc>
        <w:tc>
          <w:tcPr>
            <w:tcW w:w="1440" w:type="dxa"/>
            <w:tcBorders>
              <w:top w:val="nil"/>
              <w:left w:val="nil"/>
              <w:bottom w:val="nil"/>
              <w:right w:val="nil"/>
            </w:tcBorders>
            <w:shd w:val="clear" w:color="auto" w:fill="auto"/>
          </w:tcPr>
          <w:p w14:paraId="638F3C76" w14:textId="004AF9BF"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215,542</w:t>
            </w:r>
          </w:p>
        </w:tc>
        <w:tc>
          <w:tcPr>
            <w:tcW w:w="1440" w:type="dxa"/>
            <w:tcBorders>
              <w:top w:val="nil"/>
              <w:left w:val="nil"/>
              <w:bottom w:val="nil"/>
              <w:right w:val="nil"/>
            </w:tcBorders>
          </w:tcPr>
          <w:p w14:paraId="76BC145F" w14:textId="575BD3C6"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4.8</w:t>
            </w:r>
          </w:p>
        </w:tc>
      </w:tr>
      <w:tr w:rsidR="00DB429B" w:rsidRPr="003D79DA" w14:paraId="14049662" w14:textId="77777777" w:rsidTr="008E6A2C">
        <w:trPr>
          <w:trHeight w:val="216"/>
        </w:trPr>
        <w:tc>
          <w:tcPr>
            <w:tcW w:w="990" w:type="dxa"/>
            <w:tcBorders>
              <w:top w:val="nil"/>
              <w:left w:val="nil"/>
              <w:bottom w:val="nil"/>
              <w:right w:val="nil"/>
            </w:tcBorders>
            <w:shd w:val="clear" w:color="auto" w:fill="auto"/>
            <w:vAlign w:val="center"/>
          </w:tcPr>
          <w:p w14:paraId="0FAD7CC0" w14:textId="77777777" w:rsidR="00DB429B" w:rsidRPr="003D79DA" w:rsidRDefault="00DB429B" w:rsidP="00714044">
            <w:pPr>
              <w:jc w:val="right"/>
              <w:rPr>
                <w:rFonts w:ascii="Consolas" w:eastAsia="MS Mincho" w:hAnsi="Consolas" w:cs="Consolas"/>
                <w:b/>
                <w:color w:val="000000"/>
                <w:sz w:val="18"/>
                <w:szCs w:val="18"/>
              </w:rPr>
            </w:pPr>
          </w:p>
        </w:tc>
        <w:tc>
          <w:tcPr>
            <w:tcW w:w="3960" w:type="dxa"/>
            <w:tcBorders>
              <w:top w:val="nil"/>
              <w:left w:val="nil"/>
              <w:bottom w:val="nil"/>
              <w:right w:val="nil"/>
            </w:tcBorders>
            <w:shd w:val="clear" w:color="auto" w:fill="auto"/>
            <w:vAlign w:val="center"/>
          </w:tcPr>
          <w:p w14:paraId="0D97914B" w14:textId="0834F7A4" w:rsidR="00DB429B" w:rsidRPr="003D79DA" w:rsidRDefault="00DB429B"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tcPr>
          <w:p w14:paraId="0AAD9EED" w14:textId="78D84664"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tcPr>
          <w:p w14:paraId="41B691CF" w14:textId="1C117566"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b/>
                <w:color w:val="000000"/>
                <w:sz w:val="18"/>
                <w:szCs w:val="18"/>
              </w:rPr>
              <w:t>100.0</w:t>
            </w:r>
          </w:p>
        </w:tc>
      </w:tr>
    </w:tbl>
    <w:p w14:paraId="0AB3BE7B" w14:textId="4E3633A5" w:rsidR="004807D2" w:rsidRPr="003D79DA" w:rsidRDefault="004807D2" w:rsidP="00714044">
      <w:pPr>
        <w:pStyle w:val="PlainText"/>
        <w:jc w:val="both"/>
        <w:rPr>
          <w:rFonts w:ascii="Consolas" w:eastAsia="MS Mincho" w:hAnsi="Consolas" w:cs="Consolas"/>
          <w:b/>
          <w:sz w:val="30"/>
          <w:szCs w:val="30"/>
        </w:rPr>
      </w:pPr>
    </w:p>
    <w:tbl>
      <w:tblPr>
        <w:tblW w:w="7092" w:type="dxa"/>
        <w:tblInd w:w="108" w:type="dxa"/>
        <w:tblLayout w:type="fixed"/>
        <w:tblLook w:val="04A0" w:firstRow="1" w:lastRow="0" w:firstColumn="1" w:lastColumn="0" w:noHBand="0" w:noVBand="1"/>
      </w:tblPr>
      <w:tblGrid>
        <w:gridCol w:w="1332"/>
        <w:gridCol w:w="2880"/>
        <w:gridCol w:w="1440"/>
        <w:gridCol w:w="1440"/>
      </w:tblGrid>
      <w:tr w:rsidR="00191E85" w:rsidRPr="003D79DA" w14:paraId="67FA7D1E" w14:textId="3370BA8B" w:rsidTr="00077644">
        <w:trPr>
          <w:trHeight w:val="216"/>
        </w:trPr>
        <w:tc>
          <w:tcPr>
            <w:tcW w:w="4212" w:type="dxa"/>
            <w:gridSpan w:val="2"/>
            <w:tcBorders>
              <w:top w:val="nil"/>
              <w:left w:val="nil"/>
              <w:bottom w:val="nil"/>
              <w:right w:val="nil"/>
            </w:tcBorders>
            <w:shd w:val="clear" w:color="auto" w:fill="auto"/>
            <w:vAlign w:val="center"/>
          </w:tcPr>
          <w:p w14:paraId="6615FA4A" w14:textId="7483472C" w:rsidR="00191E85" w:rsidRPr="003D79DA" w:rsidRDefault="00191E85" w:rsidP="00714044">
            <w:pPr>
              <w:ind w:left="-72"/>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VALID CODES: MVY</w:t>
            </w:r>
          </w:p>
        </w:tc>
        <w:tc>
          <w:tcPr>
            <w:tcW w:w="1440" w:type="dxa"/>
            <w:tcBorders>
              <w:top w:val="nil"/>
              <w:left w:val="nil"/>
              <w:bottom w:val="nil"/>
              <w:right w:val="nil"/>
            </w:tcBorders>
            <w:shd w:val="clear" w:color="auto" w:fill="auto"/>
            <w:vAlign w:val="center"/>
          </w:tcPr>
          <w:p w14:paraId="742FC737" w14:textId="07CBF834" w:rsidR="00191E85" w:rsidRPr="003D79DA" w:rsidRDefault="00191E85" w:rsidP="00714044">
            <w:pPr>
              <w:jc w:val="both"/>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FREQUENCY</w:t>
            </w:r>
          </w:p>
        </w:tc>
        <w:tc>
          <w:tcPr>
            <w:tcW w:w="1440" w:type="dxa"/>
            <w:tcBorders>
              <w:top w:val="nil"/>
              <w:left w:val="nil"/>
              <w:bottom w:val="nil"/>
              <w:right w:val="nil"/>
            </w:tcBorders>
          </w:tcPr>
          <w:p w14:paraId="06B142E3" w14:textId="09A91C2A" w:rsidR="00191E85" w:rsidRPr="003D79DA" w:rsidRDefault="00191E85" w:rsidP="00714044">
            <w:pPr>
              <w:jc w:val="both"/>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PERCENTAGE</w:t>
            </w:r>
          </w:p>
        </w:tc>
      </w:tr>
      <w:tr w:rsidR="00191E85" w:rsidRPr="003D79DA" w14:paraId="32918E90" w14:textId="595FB084" w:rsidTr="00077644">
        <w:trPr>
          <w:trHeight w:val="216"/>
        </w:trPr>
        <w:tc>
          <w:tcPr>
            <w:tcW w:w="1332" w:type="dxa"/>
            <w:tcBorders>
              <w:top w:val="nil"/>
              <w:left w:val="nil"/>
              <w:bottom w:val="nil"/>
              <w:right w:val="nil"/>
            </w:tcBorders>
            <w:shd w:val="clear" w:color="auto" w:fill="auto"/>
            <w:vAlign w:val="center"/>
          </w:tcPr>
          <w:p w14:paraId="5799B15E" w14:textId="77777777" w:rsidR="00191E85" w:rsidRPr="003D79DA" w:rsidRDefault="00191E85" w:rsidP="00714044">
            <w:pPr>
              <w:rPr>
                <w:rFonts w:ascii="Consolas" w:hAnsi="Consolas" w:cs="Consolas"/>
                <w:sz w:val="18"/>
                <w:szCs w:val="18"/>
              </w:rPr>
            </w:pPr>
          </w:p>
        </w:tc>
        <w:tc>
          <w:tcPr>
            <w:tcW w:w="2880" w:type="dxa"/>
            <w:tcBorders>
              <w:top w:val="nil"/>
              <w:left w:val="nil"/>
              <w:bottom w:val="nil"/>
              <w:right w:val="nil"/>
            </w:tcBorders>
            <w:shd w:val="clear" w:color="auto" w:fill="auto"/>
            <w:vAlign w:val="center"/>
          </w:tcPr>
          <w:p w14:paraId="3E365185" w14:textId="77777777" w:rsidR="00191E85" w:rsidRPr="003D79DA" w:rsidRDefault="00191E85" w:rsidP="00714044">
            <w:pPr>
              <w:ind w:left="-72"/>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44E22426" w14:textId="77777777" w:rsidR="00191E85" w:rsidRPr="003D79DA" w:rsidRDefault="00191E85" w:rsidP="00714044">
            <w:pPr>
              <w:jc w:val="both"/>
              <w:rPr>
                <w:rFonts w:ascii="Consolas" w:eastAsia="MS Mincho" w:hAnsi="Consolas" w:cs="Consolas"/>
                <w:b/>
                <w:bCs/>
                <w:color w:val="000000"/>
                <w:sz w:val="18"/>
                <w:szCs w:val="18"/>
              </w:rPr>
            </w:pPr>
          </w:p>
        </w:tc>
        <w:tc>
          <w:tcPr>
            <w:tcW w:w="1440" w:type="dxa"/>
            <w:tcBorders>
              <w:top w:val="nil"/>
              <w:left w:val="nil"/>
              <w:bottom w:val="nil"/>
              <w:right w:val="nil"/>
            </w:tcBorders>
          </w:tcPr>
          <w:p w14:paraId="47039EAE" w14:textId="77777777" w:rsidR="00191E85" w:rsidRPr="003D79DA" w:rsidRDefault="00191E85" w:rsidP="00714044">
            <w:pPr>
              <w:jc w:val="both"/>
              <w:rPr>
                <w:rFonts w:ascii="Consolas" w:eastAsia="MS Mincho" w:hAnsi="Consolas" w:cs="Consolas"/>
                <w:b/>
                <w:bCs/>
                <w:color w:val="000000"/>
                <w:sz w:val="18"/>
                <w:szCs w:val="18"/>
              </w:rPr>
            </w:pPr>
          </w:p>
        </w:tc>
      </w:tr>
      <w:tr w:rsidR="00DB429B" w:rsidRPr="003D79DA" w14:paraId="6E79AD89" w14:textId="70EB542C" w:rsidTr="00DB429B">
        <w:trPr>
          <w:trHeight w:val="216"/>
        </w:trPr>
        <w:tc>
          <w:tcPr>
            <w:tcW w:w="1332" w:type="dxa"/>
            <w:tcBorders>
              <w:top w:val="nil"/>
              <w:left w:val="nil"/>
              <w:bottom w:val="nil"/>
              <w:right w:val="nil"/>
            </w:tcBorders>
            <w:shd w:val="clear" w:color="auto" w:fill="auto"/>
          </w:tcPr>
          <w:p w14:paraId="40D38A4A" w14:textId="78C5736E" w:rsidR="00DB429B" w:rsidRPr="003D79DA" w:rsidRDefault="00DB429B" w:rsidP="00714044">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2880" w:type="dxa"/>
            <w:tcBorders>
              <w:top w:val="nil"/>
              <w:left w:val="nil"/>
              <w:bottom w:val="nil"/>
              <w:right w:val="nil"/>
            </w:tcBorders>
            <w:shd w:val="clear" w:color="auto" w:fill="auto"/>
          </w:tcPr>
          <w:p w14:paraId="0E6D1AAB" w14:textId="65072795" w:rsidR="00DB429B" w:rsidRPr="003D79DA" w:rsidRDefault="00DB429B" w:rsidP="00714044">
            <w:pPr>
              <w:ind w:left="-72"/>
              <w:rPr>
                <w:rFonts w:ascii="Consolas" w:eastAsia="MS Mincho" w:hAnsi="Consolas" w:cs="Consolas"/>
                <w:b/>
                <w:bCs/>
                <w:color w:val="000000"/>
                <w:sz w:val="18"/>
                <w:szCs w:val="18"/>
              </w:rPr>
            </w:pPr>
            <w:r w:rsidRPr="003D79DA">
              <w:rPr>
                <w:rFonts w:ascii="Consolas" w:eastAsia="MS Mincho" w:hAnsi="Consolas" w:cs="Consolas"/>
                <w:sz w:val="18"/>
                <w:szCs w:val="18"/>
              </w:rPr>
              <w:t>NIU (group quarters)</w:t>
            </w:r>
          </w:p>
        </w:tc>
        <w:tc>
          <w:tcPr>
            <w:tcW w:w="1440" w:type="dxa"/>
            <w:tcBorders>
              <w:top w:val="nil"/>
              <w:left w:val="nil"/>
              <w:bottom w:val="nil"/>
              <w:right w:val="nil"/>
            </w:tcBorders>
            <w:shd w:val="clear" w:color="auto" w:fill="auto"/>
          </w:tcPr>
          <w:p w14:paraId="0AA4C72D" w14:textId="7A0DC521"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145,974</w:t>
            </w:r>
          </w:p>
        </w:tc>
        <w:tc>
          <w:tcPr>
            <w:tcW w:w="1440" w:type="dxa"/>
            <w:tcBorders>
              <w:top w:val="nil"/>
              <w:left w:val="nil"/>
              <w:bottom w:val="nil"/>
              <w:right w:val="nil"/>
            </w:tcBorders>
          </w:tcPr>
          <w:p w14:paraId="0F090975" w14:textId="7D5078FF"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color w:val="000000"/>
                <w:sz w:val="18"/>
                <w:szCs w:val="18"/>
              </w:rPr>
              <w:t>3.2</w:t>
            </w:r>
          </w:p>
        </w:tc>
      </w:tr>
      <w:tr w:rsidR="00DB429B" w:rsidRPr="003D79DA" w14:paraId="2CF19078" w14:textId="68BC8F83" w:rsidTr="00077644">
        <w:trPr>
          <w:trHeight w:val="216"/>
        </w:trPr>
        <w:tc>
          <w:tcPr>
            <w:tcW w:w="1332" w:type="dxa"/>
            <w:tcBorders>
              <w:top w:val="nil"/>
              <w:left w:val="nil"/>
              <w:bottom w:val="nil"/>
              <w:right w:val="nil"/>
            </w:tcBorders>
            <w:shd w:val="clear" w:color="auto" w:fill="auto"/>
          </w:tcPr>
          <w:p w14:paraId="4D0356B5" w14:textId="6F9BE643" w:rsidR="00DB429B" w:rsidRPr="003D79DA" w:rsidRDefault="00DB429B" w:rsidP="00714044">
            <w:pPr>
              <w:jc w:val="right"/>
              <w:rPr>
                <w:rFonts w:ascii="Consolas" w:hAnsi="Consolas" w:cs="Consolas"/>
                <w:sz w:val="18"/>
                <w:szCs w:val="18"/>
              </w:rPr>
            </w:pPr>
            <w:r w:rsidRPr="003D79DA">
              <w:rPr>
                <w:rFonts w:ascii="Consolas" w:eastAsia="MS Mincho" w:hAnsi="Consolas" w:cs="Consolas"/>
                <w:color w:val="000000"/>
                <w:sz w:val="18"/>
                <w:szCs w:val="18"/>
              </w:rPr>
              <w:t>1908-2008 —</w:t>
            </w:r>
          </w:p>
        </w:tc>
        <w:tc>
          <w:tcPr>
            <w:tcW w:w="2880" w:type="dxa"/>
            <w:tcBorders>
              <w:top w:val="nil"/>
              <w:left w:val="nil"/>
              <w:bottom w:val="nil"/>
              <w:right w:val="nil"/>
            </w:tcBorders>
            <w:shd w:val="clear" w:color="auto" w:fill="auto"/>
          </w:tcPr>
          <w:p w14:paraId="14223400" w14:textId="52479F5A" w:rsidR="00DB429B" w:rsidRPr="003D79DA" w:rsidRDefault="00DB429B" w:rsidP="00714044">
            <w:pPr>
              <w:ind w:left="-72"/>
              <w:rPr>
                <w:rFonts w:ascii="Consolas" w:eastAsia="MS Mincho" w:hAnsi="Consolas" w:cs="Consolas"/>
                <w:bCs/>
                <w:color w:val="000000"/>
                <w:sz w:val="18"/>
                <w:szCs w:val="18"/>
              </w:rPr>
            </w:pPr>
            <w:r w:rsidRPr="003D79DA">
              <w:rPr>
                <w:rFonts w:ascii="Consolas" w:hAnsi="Consolas" w:cs="Consolas"/>
                <w:color w:val="000000"/>
                <w:sz w:val="18"/>
                <w:szCs w:val="18"/>
              </w:rPr>
              <w:t>Year moved in</w:t>
            </w:r>
          </w:p>
        </w:tc>
        <w:tc>
          <w:tcPr>
            <w:tcW w:w="1440" w:type="dxa"/>
            <w:tcBorders>
              <w:top w:val="nil"/>
              <w:left w:val="nil"/>
              <w:bottom w:val="nil"/>
              <w:right w:val="nil"/>
            </w:tcBorders>
            <w:shd w:val="clear" w:color="auto" w:fill="auto"/>
          </w:tcPr>
          <w:p w14:paraId="7F319A18" w14:textId="133ED224"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4,366,402</w:t>
            </w:r>
          </w:p>
        </w:tc>
        <w:tc>
          <w:tcPr>
            <w:tcW w:w="1440" w:type="dxa"/>
            <w:tcBorders>
              <w:top w:val="nil"/>
              <w:left w:val="nil"/>
              <w:bottom w:val="nil"/>
              <w:right w:val="nil"/>
            </w:tcBorders>
          </w:tcPr>
          <w:p w14:paraId="24DA95C5" w14:textId="6C105A29" w:rsidR="00DB429B" w:rsidRPr="003D79DA" w:rsidRDefault="00DB429B" w:rsidP="00714044">
            <w:pPr>
              <w:jc w:val="both"/>
              <w:rPr>
                <w:rFonts w:ascii="Consolas" w:eastAsia="MS Mincho" w:hAnsi="Consolas" w:cs="Consolas"/>
                <w:bCs/>
                <w:color w:val="000000"/>
                <w:sz w:val="18"/>
                <w:szCs w:val="18"/>
              </w:rPr>
            </w:pPr>
            <w:r w:rsidRPr="003D79DA">
              <w:rPr>
                <w:rFonts w:ascii="Consolas" w:hAnsi="Consolas" w:cs="Consolas"/>
                <w:color w:val="000000"/>
                <w:sz w:val="18"/>
                <w:szCs w:val="18"/>
              </w:rPr>
              <w:t>96.8</w:t>
            </w:r>
          </w:p>
        </w:tc>
      </w:tr>
      <w:tr w:rsidR="00DB429B" w:rsidRPr="003D79DA" w14:paraId="4E719F6D" w14:textId="77777777" w:rsidTr="00077644">
        <w:trPr>
          <w:trHeight w:val="216"/>
        </w:trPr>
        <w:tc>
          <w:tcPr>
            <w:tcW w:w="1332" w:type="dxa"/>
            <w:tcBorders>
              <w:top w:val="nil"/>
              <w:left w:val="nil"/>
              <w:bottom w:val="nil"/>
              <w:right w:val="nil"/>
            </w:tcBorders>
            <w:shd w:val="clear" w:color="auto" w:fill="auto"/>
          </w:tcPr>
          <w:p w14:paraId="6D7D6649" w14:textId="77777777" w:rsidR="00DB429B" w:rsidRPr="003D79DA" w:rsidRDefault="00DB429B" w:rsidP="00714044">
            <w:pPr>
              <w:jc w:val="right"/>
              <w:rPr>
                <w:rFonts w:ascii="Consolas" w:eastAsia="MS Mincho" w:hAnsi="Consolas" w:cs="Consolas"/>
                <w:b/>
                <w:color w:val="000000"/>
                <w:sz w:val="18"/>
                <w:szCs w:val="18"/>
              </w:rPr>
            </w:pPr>
          </w:p>
        </w:tc>
        <w:tc>
          <w:tcPr>
            <w:tcW w:w="2880" w:type="dxa"/>
            <w:tcBorders>
              <w:top w:val="nil"/>
              <w:left w:val="nil"/>
              <w:bottom w:val="nil"/>
              <w:right w:val="nil"/>
            </w:tcBorders>
            <w:shd w:val="clear" w:color="auto" w:fill="auto"/>
            <w:vAlign w:val="center"/>
          </w:tcPr>
          <w:p w14:paraId="7EC9E205" w14:textId="58E94FD9" w:rsidR="00DB429B" w:rsidRPr="003D79DA" w:rsidRDefault="00DB429B" w:rsidP="00714044">
            <w:pPr>
              <w:ind w:left="-72"/>
              <w:jc w:val="right"/>
              <w:rPr>
                <w:rFonts w:ascii="Consolas" w:hAnsi="Consolas" w:cs="Consolas"/>
                <w:b/>
                <w:color w:val="000000"/>
                <w:sz w:val="18"/>
                <w:szCs w:val="18"/>
              </w:rPr>
            </w:pPr>
            <w:r w:rsidRPr="003D79DA">
              <w:rPr>
                <w:rFonts w:ascii="Consolas" w:hAnsi="Consolas" w:cs="Consolas"/>
                <w:b/>
                <w:color w:val="000000"/>
                <w:sz w:val="18"/>
                <w:szCs w:val="18"/>
              </w:rPr>
              <w:t>TOTAL</w:t>
            </w:r>
          </w:p>
        </w:tc>
        <w:tc>
          <w:tcPr>
            <w:tcW w:w="1440" w:type="dxa"/>
            <w:tcBorders>
              <w:top w:val="nil"/>
              <w:left w:val="nil"/>
              <w:bottom w:val="nil"/>
              <w:right w:val="nil"/>
            </w:tcBorders>
            <w:shd w:val="clear" w:color="auto" w:fill="auto"/>
          </w:tcPr>
          <w:p w14:paraId="21F0E26A" w14:textId="4A5FC1BE"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tcPr>
          <w:p w14:paraId="312AB514" w14:textId="569870C3" w:rsidR="00DB429B" w:rsidRPr="003D79DA" w:rsidRDefault="00DB429B" w:rsidP="00714044">
            <w:pPr>
              <w:jc w:val="both"/>
              <w:rPr>
                <w:rFonts w:ascii="Consolas" w:eastAsia="MS Mincho" w:hAnsi="Consolas" w:cs="Consolas"/>
                <w:b/>
                <w:bCs/>
                <w:color w:val="000000"/>
                <w:sz w:val="18"/>
                <w:szCs w:val="18"/>
              </w:rPr>
            </w:pPr>
            <w:r w:rsidRPr="003D79DA">
              <w:rPr>
                <w:rFonts w:ascii="Consolas" w:hAnsi="Consolas" w:cs="Consolas"/>
                <w:b/>
                <w:color w:val="000000"/>
                <w:sz w:val="18"/>
                <w:szCs w:val="18"/>
              </w:rPr>
              <w:t>100.0</w:t>
            </w:r>
          </w:p>
        </w:tc>
      </w:tr>
    </w:tbl>
    <w:p w14:paraId="17A94DE0" w14:textId="2EB466E9" w:rsidR="001E23EE" w:rsidRPr="003D79DA" w:rsidRDefault="001C140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Tenure</w:t>
      </w:r>
      <w:bookmarkStart w:id="110" w:name="TEN"/>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TEN</w:t>
      </w:r>
      <w:bookmarkEnd w:id="110"/>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33924"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24983061" w14:textId="47FEDE77" w:rsidR="001C1406" w:rsidRPr="003D79DA" w:rsidRDefault="001C1406" w:rsidP="00714044">
      <w:pPr>
        <w:pStyle w:val="PlainText"/>
        <w:jc w:val="both"/>
        <w:rPr>
          <w:rFonts w:asciiTheme="minorHAnsi" w:eastAsia="MS Mincho" w:hAnsiTheme="minorHAnsi" w:cstheme="majorHAnsi"/>
          <w:b/>
          <w:sz w:val="22"/>
          <w:szCs w:val="22"/>
        </w:rPr>
      </w:pPr>
    </w:p>
    <w:p w14:paraId="5E013E77" w14:textId="4E3AF169" w:rsidR="001C140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1C1406" w:rsidRPr="003D79DA">
        <w:rPr>
          <w:rFonts w:asciiTheme="minorHAnsi" w:eastAsia="MS Mincho" w:hAnsiTheme="minorHAnsi" w:cstheme="majorHAnsi"/>
          <w:sz w:val="22"/>
          <w:szCs w:val="22"/>
        </w:rPr>
        <w:t xml:space="preserve"> The data for tenure were obtained from Housing Question 14. The question was asked at occupied housing units. Occupied housing units are classified as either owner occupied or renter occupied.</w:t>
      </w:r>
    </w:p>
    <w:p w14:paraId="215542A9" w14:textId="77777777" w:rsidR="001C1406" w:rsidRPr="003D79DA" w:rsidRDefault="001C1406" w:rsidP="00714044">
      <w:pPr>
        <w:pStyle w:val="PlainText"/>
        <w:jc w:val="both"/>
        <w:rPr>
          <w:rFonts w:asciiTheme="minorHAnsi" w:eastAsia="MS Mincho" w:hAnsiTheme="minorHAnsi" w:cstheme="majorHAnsi"/>
          <w:sz w:val="22"/>
          <w:szCs w:val="22"/>
        </w:rPr>
      </w:pPr>
    </w:p>
    <w:p w14:paraId="1AE679E4" w14:textId="6E4AF647" w:rsidR="001C1406" w:rsidRPr="003D79DA" w:rsidRDefault="0019043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An </w:t>
      </w:r>
      <w:r w:rsidRPr="003D79DA">
        <w:rPr>
          <w:rFonts w:asciiTheme="minorHAnsi" w:eastAsia="MS Mincho" w:hAnsiTheme="minorHAnsi" w:cstheme="majorHAnsi"/>
          <w:i/>
          <w:sz w:val="22"/>
          <w:szCs w:val="22"/>
        </w:rPr>
        <w:t>ow</w:t>
      </w:r>
      <w:r w:rsidR="001C1406" w:rsidRPr="003D79DA">
        <w:rPr>
          <w:rFonts w:asciiTheme="minorHAnsi" w:eastAsia="MS Mincho" w:hAnsiTheme="minorHAnsi" w:cstheme="majorHAnsi"/>
          <w:i/>
          <w:sz w:val="22"/>
          <w:szCs w:val="22"/>
        </w:rPr>
        <w:t xml:space="preserve">ner </w:t>
      </w:r>
      <w:r w:rsidRPr="003D79DA">
        <w:rPr>
          <w:rFonts w:asciiTheme="minorHAnsi" w:eastAsia="MS Mincho" w:hAnsiTheme="minorHAnsi" w:cstheme="majorHAnsi"/>
          <w:i/>
          <w:sz w:val="22"/>
          <w:szCs w:val="22"/>
        </w:rPr>
        <w:t>o</w:t>
      </w:r>
      <w:r w:rsidR="001C1406" w:rsidRPr="003D79DA">
        <w:rPr>
          <w:rFonts w:asciiTheme="minorHAnsi" w:eastAsia="MS Mincho" w:hAnsiTheme="minorHAnsi" w:cstheme="majorHAnsi"/>
          <w:i/>
          <w:sz w:val="22"/>
          <w:szCs w:val="22"/>
        </w:rPr>
        <w:t>ccupied housing unit</w:t>
      </w:r>
      <w:r w:rsidR="001C1406" w:rsidRPr="003D79DA">
        <w:rPr>
          <w:rFonts w:asciiTheme="minorHAnsi" w:eastAsia="MS Mincho" w:hAnsiTheme="minorHAnsi" w:cstheme="majorHAnsi"/>
          <w:sz w:val="22"/>
          <w:szCs w:val="22"/>
        </w:rPr>
        <w:t xml:space="preserve"> </w:t>
      </w:r>
      <w:r w:rsidR="00C33924" w:rsidRPr="003D79DA">
        <w:rPr>
          <w:rFonts w:asciiTheme="minorHAnsi" w:eastAsia="MS Mincho" w:hAnsiTheme="minorHAnsi" w:cstheme="majorHAnsi"/>
          <w:sz w:val="22"/>
          <w:szCs w:val="22"/>
        </w:rPr>
        <w:t>means that</w:t>
      </w:r>
      <w:r w:rsidR="001D0A29" w:rsidRPr="003D79DA">
        <w:rPr>
          <w:rFonts w:asciiTheme="minorHAnsi" w:eastAsia="MS Mincho" w:hAnsiTheme="minorHAnsi" w:cstheme="majorHAnsi"/>
          <w:sz w:val="22"/>
          <w:szCs w:val="22"/>
        </w:rPr>
        <w:t xml:space="preserve"> an</w:t>
      </w:r>
      <w:r w:rsidR="001C1406" w:rsidRPr="003D79DA">
        <w:rPr>
          <w:rFonts w:asciiTheme="minorHAnsi" w:eastAsia="MS Mincho" w:hAnsiTheme="minorHAnsi" w:cstheme="majorHAnsi"/>
          <w:sz w:val="22"/>
          <w:szCs w:val="22"/>
        </w:rPr>
        <w:t xml:space="preserve"> owner or co-owner lives in the unit even if it is mortgaged or not fully paid for. The owner or co-owner must live in the unit and usually is Person 1 on the questionnaire. The unit is “Owned by you or someone in this household with a mortgage or loan” if it is being purchased with a mortgage or some other debt arrangement such as a deed of trust, trust deed, contract to purchase, land contract, or purchase agreement. The unit also is considered owned with a mortgage if it is built on leased land and there is a mortgage on the unit. Mobile homes occupied by owners with installment loan balances also are included in this category. A housing unit is “Owned by you or someone in this household free and clear (without a mortgage or loan)” if there is no mortgage or other similar debt on the house, apartment, or mobile home including units built on leased land if the unit is owned outright without a mortgage.</w:t>
      </w:r>
    </w:p>
    <w:p w14:paraId="6B010622" w14:textId="77777777" w:rsidR="001C1406" w:rsidRPr="003D79DA" w:rsidRDefault="001C1406" w:rsidP="00714044">
      <w:pPr>
        <w:pStyle w:val="PlainText"/>
        <w:jc w:val="both"/>
        <w:rPr>
          <w:rFonts w:asciiTheme="minorHAnsi" w:eastAsia="MS Mincho" w:hAnsiTheme="minorHAnsi" w:cstheme="majorHAnsi"/>
          <w:sz w:val="22"/>
          <w:szCs w:val="22"/>
        </w:rPr>
      </w:pPr>
    </w:p>
    <w:p w14:paraId="7A8725EB" w14:textId="77274B7F" w:rsidR="001C1406" w:rsidRPr="003D79DA" w:rsidRDefault="001C140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All occupied housing units which are not owner occupied, whether they are rented or occupied without payment of rent, are classified as </w:t>
      </w:r>
      <w:r w:rsidRPr="003D79DA">
        <w:rPr>
          <w:rFonts w:asciiTheme="minorHAnsi" w:eastAsia="MS Mincho" w:hAnsiTheme="minorHAnsi" w:cstheme="majorHAnsi"/>
          <w:i/>
          <w:sz w:val="22"/>
          <w:szCs w:val="22"/>
        </w:rPr>
        <w:t>renter occupied</w:t>
      </w:r>
      <w:r w:rsidRPr="003D79DA">
        <w:rPr>
          <w:rFonts w:asciiTheme="minorHAnsi" w:eastAsia="MS Mincho" w:hAnsiTheme="minorHAnsi" w:cstheme="majorHAnsi"/>
          <w:sz w:val="22"/>
          <w:szCs w:val="22"/>
        </w:rPr>
        <w:t xml:space="preserve">. “No rent paid” units are separately identified. Such units are generally provided free by friends or relatives or in exchange for services such as resident manager, caretaker, minister, or tenant farmer. Housing units on military bases also are classified in the “No rent paid” category. </w:t>
      </w:r>
    </w:p>
    <w:p w14:paraId="5EBFAEE7" w14:textId="77777777" w:rsidR="001C1406" w:rsidRPr="003D79DA" w:rsidRDefault="001C1406" w:rsidP="00714044">
      <w:pPr>
        <w:pStyle w:val="PlainText"/>
        <w:jc w:val="both"/>
        <w:rPr>
          <w:rFonts w:asciiTheme="minorHAnsi" w:eastAsia="MS Mincho" w:hAnsiTheme="minorHAnsi" w:cstheme="majorHAnsi"/>
          <w:b/>
          <w:sz w:val="22"/>
          <w:szCs w:val="22"/>
        </w:rPr>
      </w:pPr>
    </w:p>
    <w:p w14:paraId="60ED018C" w14:textId="7AA5C030" w:rsidR="001C1406" w:rsidRPr="003D79DA" w:rsidRDefault="001C140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“Rented” includes units in continuing care, sometimes called life care arrangements. These arrangements usually involve a contract between one or more individuals and a health services provider guaranteeing the individual shelter, usually a house or apartment, and services, such as meals or transportation to shopping or recreation.</w:t>
      </w:r>
    </w:p>
    <w:p w14:paraId="7F614FBE" w14:textId="77777777" w:rsidR="001C1406" w:rsidRPr="003D79DA" w:rsidRDefault="001C1406" w:rsidP="00714044">
      <w:pPr>
        <w:pStyle w:val="PlainText"/>
        <w:jc w:val="both"/>
        <w:rPr>
          <w:rFonts w:asciiTheme="minorHAnsi" w:eastAsia="MS Mincho" w:hAnsiTheme="minorHAnsi" w:cstheme="majorHAnsi"/>
          <w:sz w:val="22"/>
          <w:szCs w:val="22"/>
        </w:rPr>
      </w:pPr>
    </w:p>
    <w:p w14:paraId="46FC8D47" w14:textId="77777777" w:rsidR="001C1406" w:rsidRPr="003D79DA" w:rsidRDefault="001C140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1C4ABB1" w14:textId="6374695C" w:rsidR="001C1406" w:rsidRPr="003D79DA" w:rsidRDefault="001C140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UTEN</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50FB8967" w14:textId="44B68692" w:rsidR="001C1406" w:rsidRPr="003D79DA" w:rsidRDefault="001C140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FTEN</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CD32808" w14:textId="77777777" w:rsidR="001C1406" w:rsidRPr="003D79DA" w:rsidRDefault="001C1406" w:rsidP="00714044">
      <w:pPr>
        <w:pStyle w:val="PlainText"/>
        <w:tabs>
          <w:tab w:val="left" w:pos="2880"/>
        </w:tabs>
        <w:jc w:val="both"/>
        <w:rPr>
          <w:rFonts w:asciiTheme="minorHAnsi" w:eastAsia="MS Mincho" w:hAnsiTheme="minorHAnsi" w:cs="Consolas"/>
          <w:sz w:val="22"/>
          <w:szCs w:val="22"/>
        </w:rPr>
      </w:pPr>
    </w:p>
    <w:p w14:paraId="67A30013" w14:textId="03A7FEFA" w:rsidR="00D35AB1" w:rsidRPr="003D79DA" w:rsidRDefault="00D35AB1"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346D1AF" w14:textId="77777777" w:rsidR="00D35AB1" w:rsidRPr="003D79DA" w:rsidRDefault="00D35AB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EE71F48" w14:textId="77777777" w:rsidR="00D35AB1" w:rsidRPr="003D79DA" w:rsidRDefault="00D35AB1" w:rsidP="00714044">
      <w:pPr>
        <w:pStyle w:val="PlainText"/>
        <w:jc w:val="both"/>
        <w:rPr>
          <w:rFonts w:asciiTheme="minorHAnsi" w:eastAsia="MS Mincho" w:hAnsiTheme="minorHAnsi" w:cs="Consolas"/>
          <w:sz w:val="22"/>
          <w:szCs w:val="22"/>
        </w:rPr>
      </w:pPr>
    </w:p>
    <w:p w14:paraId="2BB39F29" w14:textId="56A48D1B" w:rsidR="001C1406" w:rsidRPr="003D79DA" w:rsidRDefault="001C140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4EDC316" w14:textId="2887187F" w:rsidR="001C1406" w:rsidRPr="003D79DA" w:rsidRDefault="001C1406" w:rsidP="00714044">
      <w:pPr>
        <w:pStyle w:val="PlainText"/>
        <w:jc w:val="both"/>
        <w:rPr>
          <w:rFonts w:asciiTheme="minorHAnsi" w:eastAsia="MS Mincho" w:hAnsiTheme="minorHAnsi" w:cs="Consolas"/>
          <w:sz w:val="24"/>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ED83EE7"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061D8A4" w14:textId="77777777" w:rsidR="001C1406" w:rsidRPr="003D79DA" w:rsidRDefault="001C1406" w:rsidP="00714044">
      <w:pPr>
        <w:pStyle w:val="PlainText"/>
        <w:jc w:val="both"/>
        <w:rPr>
          <w:rFonts w:asciiTheme="minorHAnsi" w:eastAsia="MS Mincho" w:hAnsiTheme="minorHAnsi" w:cs="Consolas"/>
          <w:sz w:val="24"/>
        </w:rPr>
      </w:pPr>
    </w:p>
    <w:tbl>
      <w:tblPr>
        <w:tblW w:w="7614" w:type="dxa"/>
        <w:tblInd w:w="108" w:type="dxa"/>
        <w:tblLook w:val="04A0" w:firstRow="1" w:lastRow="0" w:firstColumn="1" w:lastColumn="0" w:noHBand="0" w:noVBand="1"/>
      </w:tblPr>
      <w:tblGrid>
        <w:gridCol w:w="990"/>
        <w:gridCol w:w="3744"/>
        <w:gridCol w:w="1440"/>
        <w:gridCol w:w="1440"/>
      </w:tblGrid>
      <w:tr w:rsidR="00BE1BA6" w:rsidRPr="003D79DA" w14:paraId="42630336" w14:textId="53B9D051" w:rsidTr="00DB429B">
        <w:trPr>
          <w:trHeight w:val="216"/>
        </w:trPr>
        <w:tc>
          <w:tcPr>
            <w:tcW w:w="4734" w:type="dxa"/>
            <w:gridSpan w:val="2"/>
            <w:tcBorders>
              <w:top w:val="nil"/>
              <w:left w:val="nil"/>
              <w:bottom w:val="nil"/>
              <w:right w:val="nil"/>
            </w:tcBorders>
            <w:shd w:val="clear" w:color="auto" w:fill="auto"/>
            <w:vAlign w:val="center"/>
          </w:tcPr>
          <w:p w14:paraId="6CF204E8" w14:textId="47825BA7" w:rsidR="00BE1BA6" w:rsidRPr="003D79DA" w:rsidRDefault="00BE1BA6"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1BB3236E" w14:textId="6F02F4C0" w:rsidR="00BE1BA6" w:rsidRPr="003D79DA" w:rsidRDefault="00BE1BA6" w:rsidP="00714044">
            <w:pPr>
              <w:jc w:val="right"/>
              <w:rPr>
                <w:rFonts w:ascii="Consolas" w:hAnsi="Consolas" w:cs="Consola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1A79A52B" w14:textId="5F7456D8" w:rsidR="00BE1BA6" w:rsidRPr="003D79DA" w:rsidRDefault="00BE1BA6" w:rsidP="00714044">
            <w:pPr>
              <w:jc w:val="right"/>
              <w:rPr>
                <w:rFonts w:ascii="Consolas" w:hAnsi="Consolas" w:cs="Consolas"/>
                <w:color w:val="000000"/>
                <w:sz w:val="18"/>
                <w:szCs w:val="20"/>
              </w:rPr>
            </w:pPr>
            <w:r w:rsidRPr="003D79DA">
              <w:rPr>
                <w:rFonts w:ascii="Consolas" w:eastAsia="MS Mincho" w:hAnsi="Consolas" w:cs="Consolas"/>
                <w:b/>
                <w:sz w:val="18"/>
                <w:szCs w:val="20"/>
              </w:rPr>
              <w:t>PERCENTAGE</w:t>
            </w:r>
          </w:p>
        </w:tc>
      </w:tr>
      <w:tr w:rsidR="00BE1BA6" w:rsidRPr="003D79DA" w14:paraId="35FC350F" w14:textId="47C2321F" w:rsidTr="00DB429B">
        <w:trPr>
          <w:trHeight w:val="216"/>
        </w:trPr>
        <w:tc>
          <w:tcPr>
            <w:tcW w:w="990" w:type="dxa"/>
            <w:tcBorders>
              <w:top w:val="nil"/>
              <w:left w:val="nil"/>
              <w:bottom w:val="nil"/>
              <w:right w:val="nil"/>
            </w:tcBorders>
            <w:shd w:val="clear" w:color="auto" w:fill="auto"/>
            <w:vAlign w:val="center"/>
          </w:tcPr>
          <w:p w14:paraId="08BF0D74" w14:textId="77777777" w:rsidR="00BE1BA6" w:rsidRPr="003D79DA" w:rsidRDefault="00BE1BA6" w:rsidP="00714044">
            <w:pPr>
              <w:jc w:val="right"/>
              <w:rPr>
                <w:rFonts w:ascii="Consolas" w:eastAsia="MS Mincho" w:hAnsi="Consolas" w:cs="Consolas"/>
                <w:color w:val="000000"/>
                <w:sz w:val="18"/>
                <w:szCs w:val="20"/>
              </w:rPr>
            </w:pPr>
          </w:p>
        </w:tc>
        <w:tc>
          <w:tcPr>
            <w:tcW w:w="3744" w:type="dxa"/>
            <w:tcBorders>
              <w:top w:val="nil"/>
              <w:left w:val="nil"/>
              <w:bottom w:val="nil"/>
              <w:right w:val="nil"/>
            </w:tcBorders>
            <w:shd w:val="clear" w:color="auto" w:fill="auto"/>
            <w:vAlign w:val="center"/>
          </w:tcPr>
          <w:p w14:paraId="2473D403" w14:textId="77777777" w:rsidR="00BE1BA6" w:rsidRPr="003D79DA" w:rsidRDefault="00BE1BA6"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0A994BC3" w14:textId="77777777" w:rsidR="00BE1BA6" w:rsidRPr="003D79DA" w:rsidRDefault="00BE1BA6" w:rsidP="00714044">
            <w:pPr>
              <w:jc w:val="right"/>
              <w:rPr>
                <w:rFonts w:ascii="Consolas" w:hAnsi="Consolas" w:cs="Consolas"/>
                <w:color w:val="000000"/>
                <w:sz w:val="18"/>
                <w:szCs w:val="20"/>
              </w:rPr>
            </w:pPr>
          </w:p>
        </w:tc>
        <w:tc>
          <w:tcPr>
            <w:tcW w:w="1440" w:type="dxa"/>
            <w:tcBorders>
              <w:top w:val="nil"/>
              <w:left w:val="nil"/>
              <w:bottom w:val="nil"/>
              <w:right w:val="nil"/>
            </w:tcBorders>
            <w:vAlign w:val="center"/>
          </w:tcPr>
          <w:p w14:paraId="00099E64" w14:textId="77777777" w:rsidR="00BE1BA6" w:rsidRPr="003D79DA" w:rsidRDefault="00BE1BA6" w:rsidP="00714044">
            <w:pPr>
              <w:jc w:val="right"/>
              <w:rPr>
                <w:rFonts w:ascii="Consolas" w:hAnsi="Consolas" w:cs="Consolas"/>
                <w:color w:val="000000"/>
                <w:sz w:val="18"/>
                <w:szCs w:val="20"/>
              </w:rPr>
            </w:pPr>
          </w:p>
        </w:tc>
      </w:tr>
      <w:tr w:rsidR="00DB429B" w:rsidRPr="003D79DA" w14:paraId="68187487" w14:textId="0C0E0E9D" w:rsidTr="00DB429B">
        <w:trPr>
          <w:trHeight w:val="216"/>
        </w:trPr>
        <w:tc>
          <w:tcPr>
            <w:tcW w:w="990" w:type="dxa"/>
            <w:tcBorders>
              <w:top w:val="nil"/>
              <w:left w:val="nil"/>
              <w:bottom w:val="nil"/>
              <w:right w:val="nil"/>
            </w:tcBorders>
            <w:shd w:val="clear" w:color="auto" w:fill="auto"/>
            <w:vAlign w:val="center"/>
          </w:tcPr>
          <w:p w14:paraId="37955C3C" w14:textId="6B3A287A" w:rsidR="00DB429B" w:rsidRPr="003D79DA" w:rsidRDefault="00DB42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3744" w:type="dxa"/>
            <w:tcBorders>
              <w:top w:val="nil"/>
              <w:left w:val="nil"/>
              <w:bottom w:val="nil"/>
              <w:right w:val="nil"/>
            </w:tcBorders>
            <w:shd w:val="clear" w:color="auto" w:fill="auto"/>
            <w:vAlign w:val="center"/>
          </w:tcPr>
          <w:p w14:paraId="78002DFB" w14:textId="48F0978E" w:rsidR="00DB429B" w:rsidRPr="003D79DA" w:rsidRDefault="00DB429B"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39F0DB43" w14:textId="0A3A83BB"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12535DED" w14:textId="01DC5A4E"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DB429B" w:rsidRPr="003D79DA" w14:paraId="2CF63E1E" w14:textId="234719C5" w:rsidTr="00DB429B">
        <w:trPr>
          <w:trHeight w:val="216"/>
        </w:trPr>
        <w:tc>
          <w:tcPr>
            <w:tcW w:w="990" w:type="dxa"/>
            <w:tcBorders>
              <w:top w:val="nil"/>
              <w:left w:val="nil"/>
              <w:bottom w:val="nil"/>
              <w:right w:val="nil"/>
            </w:tcBorders>
            <w:shd w:val="clear" w:color="auto" w:fill="auto"/>
            <w:vAlign w:val="center"/>
          </w:tcPr>
          <w:p w14:paraId="42136DC5"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3744" w:type="dxa"/>
            <w:tcBorders>
              <w:top w:val="nil"/>
              <w:left w:val="nil"/>
              <w:bottom w:val="nil"/>
              <w:right w:val="nil"/>
            </w:tcBorders>
            <w:shd w:val="clear" w:color="auto" w:fill="auto"/>
            <w:vAlign w:val="center"/>
          </w:tcPr>
          <w:p w14:paraId="7E66F34F" w14:textId="325D0114"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Owned with a mortgage</w:t>
            </w:r>
          </w:p>
        </w:tc>
        <w:tc>
          <w:tcPr>
            <w:tcW w:w="1440" w:type="dxa"/>
            <w:tcBorders>
              <w:top w:val="nil"/>
              <w:left w:val="nil"/>
              <w:bottom w:val="nil"/>
              <w:right w:val="nil"/>
            </w:tcBorders>
            <w:shd w:val="clear" w:color="auto" w:fill="auto"/>
            <w:vAlign w:val="center"/>
          </w:tcPr>
          <w:p w14:paraId="4E91083F" w14:textId="7D810CBE"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2,385,034</w:t>
            </w:r>
          </w:p>
        </w:tc>
        <w:tc>
          <w:tcPr>
            <w:tcW w:w="1440" w:type="dxa"/>
            <w:tcBorders>
              <w:top w:val="nil"/>
              <w:left w:val="nil"/>
              <w:bottom w:val="nil"/>
              <w:right w:val="nil"/>
            </w:tcBorders>
            <w:vAlign w:val="center"/>
          </w:tcPr>
          <w:p w14:paraId="79B46596" w14:textId="5AD2CDE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52.9</w:t>
            </w:r>
          </w:p>
        </w:tc>
      </w:tr>
      <w:tr w:rsidR="00DB429B" w:rsidRPr="003D79DA" w14:paraId="777F4E81" w14:textId="18AA1D03" w:rsidTr="00DB429B">
        <w:trPr>
          <w:trHeight w:val="216"/>
        </w:trPr>
        <w:tc>
          <w:tcPr>
            <w:tcW w:w="990" w:type="dxa"/>
            <w:tcBorders>
              <w:top w:val="nil"/>
              <w:left w:val="nil"/>
              <w:bottom w:val="nil"/>
              <w:right w:val="nil"/>
            </w:tcBorders>
            <w:shd w:val="clear" w:color="auto" w:fill="auto"/>
            <w:vAlign w:val="center"/>
          </w:tcPr>
          <w:p w14:paraId="7DB9C795"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3744" w:type="dxa"/>
            <w:tcBorders>
              <w:top w:val="nil"/>
              <w:left w:val="nil"/>
              <w:bottom w:val="nil"/>
              <w:right w:val="nil"/>
            </w:tcBorders>
            <w:shd w:val="clear" w:color="auto" w:fill="auto"/>
            <w:vAlign w:val="center"/>
          </w:tcPr>
          <w:p w14:paraId="5B2A924B" w14:textId="3A59032F"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Owned free and clear</w:t>
            </w:r>
          </w:p>
        </w:tc>
        <w:tc>
          <w:tcPr>
            <w:tcW w:w="1440" w:type="dxa"/>
            <w:tcBorders>
              <w:top w:val="nil"/>
              <w:left w:val="nil"/>
              <w:bottom w:val="nil"/>
              <w:right w:val="nil"/>
            </w:tcBorders>
            <w:shd w:val="clear" w:color="auto" w:fill="auto"/>
            <w:vAlign w:val="center"/>
          </w:tcPr>
          <w:p w14:paraId="0B3B2822" w14:textId="6431476B"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917,001</w:t>
            </w:r>
          </w:p>
        </w:tc>
        <w:tc>
          <w:tcPr>
            <w:tcW w:w="1440" w:type="dxa"/>
            <w:tcBorders>
              <w:top w:val="nil"/>
              <w:left w:val="nil"/>
              <w:bottom w:val="nil"/>
              <w:right w:val="nil"/>
            </w:tcBorders>
            <w:vAlign w:val="center"/>
          </w:tcPr>
          <w:p w14:paraId="5127B6C2" w14:textId="518DB86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20.3</w:t>
            </w:r>
          </w:p>
        </w:tc>
      </w:tr>
      <w:tr w:rsidR="00DB429B" w:rsidRPr="003D79DA" w14:paraId="462CB978" w14:textId="7B9B12EE" w:rsidTr="00DB429B">
        <w:trPr>
          <w:trHeight w:val="216"/>
        </w:trPr>
        <w:tc>
          <w:tcPr>
            <w:tcW w:w="990" w:type="dxa"/>
            <w:tcBorders>
              <w:top w:val="nil"/>
              <w:left w:val="nil"/>
              <w:bottom w:val="nil"/>
              <w:right w:val="nil"/>
            </w:tcBorders>
            <w:shd w:val="clear" w:color="auto" w:fill="auto"/>
            <w:vAlign w:val="center"/>
          </w:tcPr>
          <w:p w14:paraId="69F3A6DE" w14:textId="77777777" w:rsidR="00DB429B" w:rsidRPr="003D79DA" w:rsidRDefault="00DB42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3744" w:type="dxa"/>
            <w:tcBorders>
              <w:top w:val="nil"/>
              <w:left w:val="nil"/>
              <w:bottom w:val="nil"/>
              <w:right w:val="nil"/>
            </w:tcBorders>
            <w:shd w:val="clear" w:color="auto" w:fill="auto"/>
            <w:vAlign w:val="center"/>
          </w:tcPr>
          <w:p w14:paraId="4355842A" w14:textId="292B33E1" w:rsidR="00DB429B" w:rsidRPr="003D79DA" w:rsidRDefault="00DB429B" w:rsidP="00714044">
            <w:pPr>
              <w:ind w:left="-72"/>
              <w:rPr>
                <w:rFonts w:ascii="Consolas" w:eastAsia="MS Mincho" w:hAnsi="Consolas" w:cs="Consolas"/>
                <w:sz w:val="18"/>
              </w:rPr>
            </w:pPr>
            <w:r w:rsidRPr="003D79DA">
              <w:rPr>
                <w:rFonts w:ascii="Consolas" w:hAnsi="Consolas" w:cs="Consolas"/>
                <w:sz w:val="18"/>
                <w:szCs w:val="20"/>
              </w:rPr>
              <w:t>Rented for cash</w:t>
            </w:r>
          </w:p>
        </w:tc>
        <w:tc>
          <w:tcPr>
            <w:tcW w:w="1440" w:type="dxa"/>
            <w:tcBorders>
              <w:top w:val="nil"/>
              <w:left w:val="nil"/>
              <w:bottom w:val="nil"/>
              <w:right w:val="nil"/>
            </w:tcBorders>
            <w:shd w:val="clear" w:color="auto" w:fill="auto"/>
            <w:vAlign w:val="center"/>
          </w:tcPr>
          <w:p w14:paraId="42BC2037" w14:textId="44E8FE4C"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991,053</w:t>
            </w:r>
          </w:p>
        </w:tc>
        <w:tc>
          <w:tcPr>
            <w:tcW w:w="1440" w:type="dxa"/>
            <w:tcBorders>
              <w:top w:val="nil"/>
              <w:left w:val="nil"/>
              <w:bottom w:val="nil"/>
              <w:right w:val="nil"/>
            </w:tcBorders>
            <w:vAlign w:val="center"/>
          </w:tcPr>
          <w:p w14:paraId="0732283B" w14:textId="39707523"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22.0</w:t>
            </w:r>
          </w:p>
        </w:tc>
      </w:tr>
      <w:tr w:rsidR="00DB429B" w:rsidRPr="003D79DA" w14:paraId="0DDE6144" w14:textId="2A3E04F9" w:rsidTr="00DB429B">
        <w:trPr>
          <w:trHeight w:val="216"/>
        </w:trPr>
        <w:tc>
          <w:tcPr>
            <w:tcW w:w="990" w:type="dxa"/>
            <w:tcBorders>
              <w:top w:val="nil"/>
              <w:left w:val="nil"/>
              <w:bottom w:val="nil"/>
              <w:right w:val="nil"/>
            </w:tcBorders>
            <w:shd w:val="clear" w:color="auto" w:fill="auto"/>
            <w:vAlign w:val="center"/>
          </w:tcPr>
          <w:p w14:paraId="3CD4021E" w14:textId="77777777" w:rsidR="00DB429B" w:rsidRPr="003D79DA" w:rsidRDefault="00DB42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3744" w:type="dxa"/>
            <w:tcBorders>
              <w:top w:val="nil"/>
              <w:left w:val="nil"/>
              <w:bottom w:val="nil"/>
              <w:right w:val="nil"/>
            </w:tcBorders>
            <w:shd w:val="clear" w:color="auto" w:fill="auto"/>
            <w:vAlign w:val="center"/>
          </w:tcPr>
          <w:p w14:paraId="2C62045A" w14:textId="1C2BB8E0" w:rsidR="00DB429B" w:rsidRPr="003D79DA" w:rsidRDefault="00DB429B" w:rsidP="00714044">
            <w:pPr>
              <w:ind w:left="-72"/>
              <w:rPr>
                <w:rFonts w:ascii="Consolas" w:eastAsia="MS Mincho" w:hAnsi="Consolas" w:cs="Consolas"/>
                <w:sz w:val="18"/>
              </w:rPr>
            </w:pPr>
            <w:r w:rsidRPr="003D79DA">
              <w:rPr>
                <w:rFonts w:ascii="Consolas" w:hAnsi="Consolas" w:cs="Consolas"/>
                <w:sz w:val="18"/>
                <w:szCs w:val="20"/>
              </w:rPr>
              <w:t>Occupied without payment of rent</w:t>
            </w:r>
          </w:p>
        </w:tc>
        <w:tc>
          <w:tcPr>
            <w:tcW w:w="1440" w:type="dxa"/>
            <w:tcBorders>
              <w:top w:val="nil"/>
              <w:left w:val="nil"/>
              <w:bottom w:val="nil"/>
              <w:right w:val="nil"/>
            </w:tcBorders>
            <w:shd w:val="clear" w:color="auto" w:fill="auto"/>
            <w:vAlign w:val="center"/>
          </w:tcPr>
          <w:p w14:paraId="474DC72A" w14:textId="2A4A9D27"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73,314</w:t>
            </w:r>
          </w:p>
        </w:tc>
        <w:tc>
          <w:tcPr>
            <w:tcW w:w="1440" w:type="dxa"/>
            <w:tcBorders>
              <w:top w:val="nil"/>
              <w:left w:val="nil"/>
              <w:bottom w:val="nil"/>
              <w:right w:val="nil"/>
            </w:tcBorders>
            <w:vAlign w:val="center"/>
          </w:tcPr>
          <w:p w14:paraId="28519E5F" w14:textId="0B7BA80E"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1.6</w:t>
            </w:r>
          </w:p>
        </w:tc>
      </w:tr>
      <w:tr w:rsidR="00DB429B" w:rsidRPr="003D79DA" w14:paraId="58738A0D" w14:textId="5E357B26" w:rsidTr="00DB429B">
        <w:trPr>
          <w:trHeight w:val="216"/>
        </w:trPr>
        <w:tc>
          <w:tcPr>
            <w:tcW w:w="990" w:type="dxa"/>
            <w:tcBorders>
              <w:top w:val="nil"/>
              <w:left w:val="nil"/>
              <w:bottom w:val="nil"/>
              <w:right w:val="nil"/>
            </w:tcBorders>
            <w:shd w:val="clear" w:color="auto" w:fill="auto"/>
            <w:vAlign w:val="center"/>
          </w:tcPr>
          <w:p w14:paraId="30EEA0CC" w14:textId="77777777" w:rsidR="00DB429B" w:rsidRPr="003D79DA" w:rsidRDefault="00DB429B" w:rsidP="00714044">
            <w:pPr>
              <w:jc w:val="right"/>
              <w:rPr>
                <w:rFonts w:ascii="Consolas" w:eastAsia="MS Mincho" w:hAnsi="Consolas" w:cs="Consolas"/>
                <w:b/>
                <w:color w:val="000000"/>
                <w:sz w:val="18"/>
                <w:szCs w:val="20"/>
              </w:rPr>
            </w:pPr>
          </w:p>
        </w:tc>
        <w:tc>
          <w:tcPr>
            <w:tcW w:w="3744" w:type="dxa"/>
            <w:tcBorders>
              <w:top w:val="nil"/>
              <w:left w:val="nil"/>
              <w:bottom w:val="nil"/>
              <w:right w:val="nil"/>
            </w:tcBorders>
            <w:shd w:val="clear" w:color="auto" w:fill="auto"/>
            <w:vAlign w:val="center"/>
          </w:tcPr>
          <w:p w14:paraId="4D9B84D4" w14:textId="2A59F586" w:rsidR="00DB429B" w:rsidRPr="003D79DA" w:rsidRDefault="00DB429B"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6243A73C" w14:textId="21EACE1F"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4C25C70" w14:textId="47F2351B"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4BB93B7B" w14:textId="77777777" w:rsidR="00D35AB1" w:rsidRPr="003D79DA" w:rsidRDefault="00D35AB1"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5D538BF2" w14:textId="5277AF15" w:rsidR="001E23EE" w:rsidRPr="003D79DA" w:rsidRDefault="000977F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Property Value</w:t>
      </w:r>
      <w:bookmarkStart w:id="111" w:name="VAL"/>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VAL</w:t>
      </w:r>
      <w:bookmarkEnd w:id="111"/>
      <w:r w:rsidR="005F0C63"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r w:rsidR="00684DB2" w:rsidRPr="003D79DA">
        <w:rPr>
          <w:rFonts w:asciiTheme="minorHAnsi" w:eastAsia="MS Mincho" w:hAnsiTheme="minorHAnsi" w:cstheme="majorHAnsi"/>
          <w:color w:val="0000FF"/>
          <w:sz w:val="22"/>
          <w:szCs w:val="22"/>
        </w:rPr>
        <w:tab/>
      </w:r>
      <w:r w:rsidR="00C33924" w:rsidRPr="003D79DA">
        <w:rPr>
          <w:rFonts w:asciiTheme="minorHAnsi" w:eastAsia="MS Mincho" w:hAnsiTheme="minorHAnsi" w:cstheme="majorHAnsi"/>
          <w:color w:val="0000FF"/>
          <w:sz w:val="22"/>
          <w:szCs w:val="22"/>
        </w:rPr>
        <w:tab/>
      </w:r>
      <w:r w:rsidR="00684DB2" w:rsidRPr="003D79DA">
        <w:rPr>
          <w:rFonts w:asciiTheme="minorHAnsi" w:eastAsia="MS Mincho" w:hAnsiTheme="minorHAnsi" w:cstheme="majorHAnsi"/>
          <w:color w:val="0000FF"/>
          <w:sz w:val="22"/>
          <w:szCs w:val="22"/>
        </w:rPr>
        <w:tab/>
      </w:r>
      <w:r w:rsidR="00C6679B"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701067A6" w14:textId="551D3A54" w:rsidR="000977F6" w:rsidRPr="003D79DA" w:rsidRDefault="000977F6" w:rsidP="00714044">
      <w:pPr>
        <w:pStyle w:val="PlainText"/>
        <w:jc w:val="both"/>
        <w:rPr>
          <w:rFonts w:asciiTheme="minorHAnsi" w:eastAsia="MS Mincho" w:hAnsiTheme="minorHAnsi" w:cstheme="majorHAnsi"/>
          <w:b/>
          <w:sz w:val="22"/>
          <w:szCs w:val="22"/>
        </w:rPr>
      </w:pPr>
    </w:p>
    <w:p w14:paraId="4041F18F" w14:textId="721D8CC2" w:rsidR="00632E72"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0977F6" w:rsidRPr="003D79DA">
        <w:rPr>
          <w:rFonts w:asciiTheme="minorHAnsi" w:eastAsia="MS Mincho" w:hAnsiTheme="minorHAnsi" w:cstheme="majorHAnsi"/>
          <w:sz w:val="22"/>
          <w:szCs w:val="22"/>
        </w:rPr>
        <w:t xml:space="preserve"> The data on value (also referred to as “price asked” for vacant units) were obtained from Housing Question 16. The question was asked at housing units that were owned, being bought, vacant for sale, or sold not occupied at the time of the survey. </w:t>
      </w:r>
    </w:p>
    <w:p w14:paraId="7DF90545" w14:textId="77777777" w:rsidR="00632E72" w:rsidRPr="003D79DA" w:rsidRDefault="00632E72" w:rsidP="00714044">
      <w:pPr>
        <w:pStyle w:val="PlainText"/>
        <w:jc w:val="both"/>
        <w:rPr>
          <w:rFonts w:asciiTheme="minorHAnsi" w:eastAsia="MS Mincho" w:hAnsiTheme="minorHAnsi" w:cstheme="majorHAnsi"/>
          <w:sz w:val="22"/>
          <w:szCs w:val="22"/>
        </w:rPr>
      </w:pPr>
    </w:p>
    <w:p w14:paraId="07709E9A" w14:textId="3CDCCEDF" w:rsidR="000977F6" w:rsidRPr="003D79DA" w:rsidRDefault="000977F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Value is the respondent's estimate of how much the property (house and lot, mobile home and lot, or condominium unit) would sell for if it were for sale. If the house or mobile home was owned or being bought, but the land on which it sits was not, the respondent was asked to estimate the combined value of the house or mobile home and the land. For vacant units, value was the price asked for the property. Value was tabulated separately for all owner-occupied and vacant-for-sale housing units, as well as owner-occupied and vacant-for-sale mobile homes.</w:t>
      </w:r>
    </w:p>
    <w:p w14:paraId="464CBF5B" w14:textId="77777777" w:rsidR="000977F6" w:rsidRPr="003D79DA" w:rsidRDefault="000977F6" w:rsidP="00714044">
      <w:pPr>
        <w:pStyle w:val="PlainText"/>
        <w:jc w:val="both"/>
        <w:rPr>
          <w:rFonts w:asciiTheme="minorHAnsi" w:eastAsia="MS Mincho" w:hAnsiTheme="minorHAnsi" w:cstheme="majorHAnsi"/>
          <w:sz w:val="22"/>
          <w:szCs w:val="22"/>
        </w:rPr>
      </w:pPr>
    </w:p>
    <w:p w14:paraId="430E0562" w14:textId="2C94BD36" w:rsidR="000977F6" w:rsidRPr="003D79DA" w:rsidRDefault="000977F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BA2EDA"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00BA2EDA" w:rsidRPr="003D79DA">
        <w:rPr>
          <w:rFonts w:asciiTheme="minorHAnsi" w:eastAsia="MS Mincho" w:hAnsiTheme="minorHAnsi" w:cstheme="majorHAnsi"/>
          <w:i/>
          <w:sz w:val="22"/>
          <w:szCs w:val="22"/>
        </w:rPr>
        <w:t>occupied</w:t>
      </w:r>
      <w:r w:rsidR="00BA2EDA" w:rsidRPr="003D79DA">
        <w:rPr>
          <w:rFonts w:asciiTheme="minorHAnsi" w:eastAsia="MS Mincho" w:hAnsiTheme="minorHAnsi" w:cstheme="majorHAnsi"/>
          <w:sz w:val="22"/>
          <w:szCs w:val="22"/>
        </w:rPr>
        <w:t xml:space="preserve"> housing units data are included.</w:t>
      </w:r>
    </w:p>
    <w:p w14:paraId="46D3BF74" w14:textId="77777777" w:rsidR="000977F6" w:rsidRPr="003D79DA" w:rsidRDefault="000977F6" w:rsidP="00714044">
      <w:pPr>
        <w:pStyle w:val="PlainText"/>
        <w:jc w:val="both"/>
        <w:rPr>
          <w:rFonts w:asciiTheme="minorHAnsi" w:eastAsia="MS Mincho" w:hAnsiTheme="minorHAnsi" w:cstheme="majorHAnsi"/>
          <w:sz w:val="22"/>
          <w:szCs w:val="22"/>
        </w:rPr>
      </w:pPr>
    </w:p>
    <w:p w14:paraId="2255349C" w14:textId="77777777" w:rsidR="000977F6" w:rsidRPr="003D79DA" w:rsidRDefault="000977F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9CFF84D" w14:textId="5F9FDFD1" w:rsidR="000977F6" w:rsidRPr="003D79DA" w:rsidRDefault="000977F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UVAL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C33924" w:rsidRPr="003D79DA">
        <w:rPr>
          <w:rFonts w:asciiTheme="minorHAnsi" w:eastAsia="MS Mincho" w:hAnsiTheme="minorHAnsi" w:cs="Consolas"/>
          <w:sz w:val="22"/>
          <w:szCs w:val="22"/>
        </w:rPr>
        <w:t>Write-in</w:t>
      </w:r>
    </w:p>
    <w:p w14:paraId="7A7568DA" w14:textId="4B71BF3F" w:rsidR="000977F6" w:rsidRPr="003D79DA" w:rsidRDefault="000977F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FVAL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05446CF5" w14:textId="77777777" w:rsidR="000977F6" w:rsidRPr="003D79DA" w:rsidRDefault="000977F6" w:rsidP="00714044">
      <w:pPr>
        <w:pStyle w:val="PlainText"/>
        <w:tabs>
          <w:tab w:val="left" w:pos="2880"/>
        </w:tabs>
        <w:jc w:val="both"/>
        <w:rPr>
          <w:rFonts w:asciiTheme="minorHAnsi" w:eastAsia="MS Mincho" w:hAnsiTheme="minorHAnsi" w:cs="Consolas"/>
          <w:sz w:val="22"/>
          <w:szCs w:val="22"/>
        </w:rPr>
      </w:pPr>
    </w:p>
    <w:p w14:paraId="6BC829EF" w14:textId="77777777" w:rsidR="002C1EAA" w:rsidRPr="003D79DA" w:rsidRDefault="002C1EAA"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NUM</w:t>
      </w:r>
    </w:p>
    <w:p w14:paraId="78FD9ECC" w14:textId="5BA625AB" w:rsidR="002C1EAA" w:rsidRPr="003D79DA" w:rsidRDefault="002C1EA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7.</w:t>
      </w:r>
    </w:p>
    <w:p w14:paraId="3EB35B80" w14:textId="77777777" w:rsidR="00D35AB1" w:rsidRPr="003D79DA" w:rsidRDefault="00D35AB1" w:rsidP="00714044">
      <w:pPr>
        <w:pStyle w:val="PlainText"/>
        <w:jc w:val="both"/>
        <w:rPr>
          <w:rFonts w:asciiTheme="minorHAnsi" w:eastAsia="MS Mincho" w:hAnsiTheme="minorHAnsi" w:cs="Consolas"/>
          <w:sz w:val="22"/>
          <w:szCs w:val="22"/>
        </w:rPr>
      </w:pPr>
    </w:p>
    <w:p w14:paraId="2D14ACED" w14:textId="249E5B09" w:rsidR="000977F6" w:rsidRPr="003D79DA" w:rsidRDefault="000977F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260A50C" w14:textId="17F42D7F" w:rsidR="000977F6" w:rsidRPr="003D79DA" w:rsidRDefault="000977F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8F2285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DE1350F" w14:textId="77777777" w:rsidR="000977F6" w:rsidRPr="003D79DA" w:rsidRDefault="000977F6" w:rsidP="00714044">
      <w:pPr>
        <w:pStyle w:val="PlainText"/>
        <w:jc w:val="both"/>
        <w:rPr>
          <w:rFonts w:asciiTheme="minorHAnsi" w:eastAsia="MS Mincho" w:hAnsiTheme="minorHAnsi" w:cs="Consolas"/>
          <w:sz w:val="22"/>
          <w:szCs w:val="16"/>
        </w:rPr>
      </w:pPr>
    </w:p>
    <w:tbl>
      <w:tblPr>
        <w:tblW w:w="9450" w:type="dxa"/>
        <w:tblInd w:w="108" w:type="dxa"/>
        <w:tblLayout w:type="fixed"/>
        <w:tblLook w:val="04A0" w:firstRow="1" w:lastRow="0" w:firstColumn="1" w:lastColumn="0" w:noHBand="0" w:noVBand="1"/>
      </w:tblPr>
      <w:tblGrid>
        <w:gridCol w:w="1422"/>
        <w:gridCol w:w="5148"/>
        <w:gridCol w:w="1440"/>
        <w:gridCol w:w="1440"/>
      </w:tblGrid>
      <w:tr w:rsidR="00BE1BA6" w:rsidRPr="003D79DA" w14:paraId="647AC112" w14:textId="6D7A15D7" w:rsidTr="001E6596">
        <w:trPr>
          <w:trHeight w:val="216"/>
        </w:trPr>
        <w:tc>
          <w:tcPr>
            <w:tcW w:w="6570" w:type="dxa"/>
            <w:gridSpan w:val="2"/>
            <w:tcBorders>
              <w:top w:val="nil"/>
              <w:left w:val="nil"/>
              <w:bottom w:val="nil"/>
              <w:right w:val="nil"/>
            </w:tcBorders>
            <w:shd w:val="clear" w:color="auto" w:fill="auto"/>
            <w:vAlign w:val="center"/>
          </w:tcPr>
          <w:p w14:paraId="1BBFB1E8" w14:textId="29AB498C" w:rsidR="00BE1BA6" w:rsidRPr="003D79DA" w:rsidRDefault="00BE1BA6"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2418BF97" w14:textId="2B314BB0" w:rsidR="00BE1BA6" w:rsidRPr="003D79DA" w:rsidRDefault="00BE1BA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FA4C453" w14:textId="1D3171E3" w:rsidR="00BE1BA6" w:rsidRPr="003D79DA" w:rsidRDefault="00BE1BA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BE1BA6" w:rsidRPr="003D79DA" w14:paraId="3AF61D3D" w14:textId="6F0CA1A8" w:rsidTr="001E6596">
        <w:trPr>
          <w:trHeight w:val="216"/>
        </w:trPr>
        <w:tc>
          <w:tcPr>
            <w:tcW w:w="1422" w:type="dxa"/>
            <w:tcBorders>
              <w:top w:val="nil"/>
              <w:left w:val="nil"/>
              <w:bottom w:val="nil"/>
              <w:right w:val="nil"/>
            </w:tcBorders>
            <w:shd w:val="clear" w:color="auto" w:fill="auto"/>
            <w:vAlign w:val="center"/>
          </w:tcPr>
          <w:p w14:paraId="6491EB07" w14:textId="77777777" w:rsidR="00BE1BA6" w:rsidRPr="003D79DA" w:rsidRDefault="00BE1BA6" w:rsidP="00714044">
            <w:pPr>
              <w:jc w:val="right"/>
              <w:rPr>
                <w:rFonts w:ascii="Consolas" w:hAnsi="Consolas" w:cs="Consolas"/>
                <w:sz w:val="18"/>
                <w:szCs w:val="20"/>
              </w:rPr>
            </w:pPr>
          </w:p>
        </w:tc>
        <w:tc>
          <w:tcPr>
            <w:tcW w:w="5148" w:type="dxa"/>
            <w:tcBorders>
              <w:top w:val="nil"/>
              <w:left w:val="nil"/>
              <w:bottom w:val="nil"/>
              <w:right w:val="nil"/>
            </w:tcBorders>
            <w:shd w:val="clear" w:color="auto" w:fill="auto"/>
            <w:vAlign w:val="center"/>
          </w:tcPr>
          <w:p w14:paraId="4CF26081" w14:textId="77777777" w:rsidR="00BE1BA6" w:rsidRPr="003D79DA" w:rsidRDefault="00BE1BA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96D2376" w14:textId="77777777" w:rsidR="00BE1BA6" w:rsidRPr="003D79DA" w:rsidRDefault="00BE1BA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52A28D76" w14:textId="77777777" w:rsidR="00BE1BA6" w:rsidRPr="003D79DA" w:rsidRDefault="00BE1BA6" w:rsidP="00714044">
            <w:pPr>
              <w:jc w:val="right"/>
              <w:rPr>
                <w:rFonts w:ascii="Consolas" w:eastAsia="MS Mincho" w:hAnsi="Consolas" w:cs="Consolas"/>
                <w:b/>
                <w:bCs/>
                <w:color w:val="000000"/>
                <w:sz w:val="18"/>
                <w:szCs w:val="20"/>
              </w:rPr>
            </w:pPr>
          </w:p>
        </w:tc>
      </w:tr>
      <w:tr w:rsidR="00DB429B" w:rsidRPr="003D79DA" w14:paraId="73148C0F" w14:textId="4119C334" w:rsidTr="001E6596">
        <w:trPr>
          <w:trHeight w:val="216"/>
        </w:trPr>
        <w:tc>
          <w:tcPr>
            <w:tcW w:w="1422" w:type="dxa"/>
            <w:tcBorders>
              <w:top w:val="nil"/>
              <w:left w:val="nil"/>
              <w:bottom w:val="nil"/>
              <w:right w:val="nil"/>
            </w:tcBorders>
            <w:shd w:val="clear" w:color="auto" w:fill="auto"/>
            <w:vAlign w:val="center"/>
          </w:tcPr>
          <w:p w14:paraId="544DB8BD" w14:textId="3CBD6162"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5148" w:type="dxa"/>
            <w:tcBorders>
              <w:top w:val="nil"/>
              <w:left w:val="nil"/>
              <w:bottom w:val="nil"/>
              <w:right w:val="nil"/>
            </w:tcBorders>
            <w:shd w:val="clear" w:color="auto" w:fill="auto"/>
            <w:vAlign w:val="center"/>
          </w:tcPr>
          <w:p w14:paraId="44B50566" w14:textId="2734B536" w:rsidR="00DB429B" w:rsidRPr="003D79DA" w:rsidRDefault="00DB429B" w:rsidP="00714044">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NIU (not owned or being bought, or group quarters)</w:t>
            </w:r>
          </w:p>
        </w:tc>
        <w:tc>
          <w:tcPr>
            <w:tcW w:w="1440" w:type="dxa"/>
            <w:tcBorders>
              <w:top w:val="nil"/>
              <w:left w:val="nil"/>
              <w:bottom w:val="nil"/>
              <w:right w:val="nil"/>
            </w:tcBorders>
            <w:shd w:val="clear" w:color="auto" w:fill="auto"/>
            <w:vAlign w:val="center"/>
          </w:tcPr>
          <w:p w14:paraId="6F9CF29E" w14:textId="4D646C4C"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1,210,341</w:t>
            </w:r>
          </w:p>
        </w:tc>
        <w:tc>
          <w:tcPr>
            <w:tcW w:w="1440" w:type="dxa"/>
            <w:tcBorders>
              <w:top w:val="nil"/>
              <w:left w:val="nil"/>
              <w:bottom w:val="nil"/>
              <w:right w:val="nil"/>
            </w:tcBorders>
            <w:shd w:val="clear" w:color="auto" w:fill="auto"/>
            <w:vAlign w:val="center"/>
          </w:tcPr>
          <w:p w14:paraId="14628BD8" w14:textId="209B8FB4"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26.8</w:t>
            </w:r>
          </w:p>
        </w:tc>
      </w:tr>
      <w:tr w:rsidR="001E6596" w:rsidRPr="003D79DA" w14:paraId="60486CE5" w14:textId="239B8ACD" w:rsidTr="001E6596">
        <w:trPr>
          <w:trHeight w:val="216"/>
        </w:trPr>
        <w:tc>
          <w:tcPr>
            <w:tcW w:w="1422" w:type="dxa"/>
            <w:tcBorders>
              <w:top w:val="nil"/>
              <w:left w:val="nil"/>
              <w:bottom w:val="nil"/>
              <w:right w:val="nil"/>
            </w:tcBorders>
            <w:shd w:val="clear" w:color="auto" w:fill="auto"/>
            <w:vAlign w:val="center"/>
          </w:tcPr>
          <w:p w14:paraId="53ED2DCB" w14:textId="6C2E1190" w:rsidR="001E6596" w:rsidRPr="003D79DA" w:rsidRDefault="001E6596">
            <w:pPr>
              <w:jc w:val="right"/>
              <w:rPr>
                <w:rFonts w:ascii="Consolas" w:hAnsi="Consolas" w:cs="Consolas"/>
                <w:color w:val="000000"/>
                <w:sz w:val="18"/>
                <w:szCs w:val="20"/>
              </w:rPr>
            </w:pPr>
            <w:r w:rsidRPr="003D79DA">
              <w:rPr>
                <w:rFonts w:ascii="Consolas" w:hAnsi="Consolas" w:cs="Consolas"/>
                <w:color w:val="000000"/>
                <w:sz w:val="18"/>
                <w:szCs w:val="20"/>
              </w:rPr>
              <w:t>$</w:t>
            </w:r>
            <w:r w:rsidR="006817E6" w:rsidRPr="003D79DA">
              <w:rPr>
                <w:rFonts w:ascii="Consolas" w:hAnsi="Consolas" w:cs="Consolas"/>
                <w:color w:val="000000"/>
                <w:sz w:val="18"/>
                <w:szCs w:val="20"/>
              </w:rPr>
              <w:t xml:space="preserve">0 </w:t>
            </w:r>
            <w:r w:rsidRPr="003D79DA">
              <w:rPr>
                <w:rFonts w:ascii="Consolas" w:hAnsi="Consolas" w:cs="Consolas"/>
                <w:color w:val="000000"/>
                <w:sz w:val="18"/>
                <w:szCs w:val="20"/>
              </w:rPr>
              <w:t xml:space="preserve">or more </w:t>
            </w:r>
            <w:r w:rsidRPr="003D79DA">
              <w:rPr>
                <w:rFonts w:ascii="Consolas" w:eastAsia="MS Mincho" w:hAnsi="Consolas" w:cs="Consolas"/>
                <w:color w:val="000000"/>
                <w:sz w:val="18"/>
                <w:szCs w:val="20"/>
              </w:rPr>
              <w:t>—</w:t>
            </w:r>
          </w:p>
        </w:tc>
        <w:tc>
          <w:tcPr>
            <w:tcW w:w="5148" w:type="dxa"/>
            <w:tcBorders>
              <w:top w:val="nil"/>
              <w:left w:val="nil"/>
              <w:bottom w:val="nil"/>
              <w:right w:val="nil"/>
            </w:tcBorders>
            <w:shd w:val="clear" w:color="auto" w:fill="auto"/>
            <w:vAlign w:val="center"/>
          </w:tcPr>
          <w:p w14:paraId="4D029FC9" w14:textId="06A9B5FC" w:rsidR="001E6596" w:rsidRPr="003D79DA" w:rsidRDefault="001E6596" w:rsidP="001E6596">
            <w:pPr>
              <w:ind w:left="-72"/>
              <w:rPr>
                <w:rFonts w:ascii="Consolas" w:hAnsi="Consolas" w:cs="Consolas"/>
                <w:color w:val="000000"/>
                <w:sz w:val="18"/>
                <w:szCs w:val="20"/>
              </w:rPr>
            </w:pPr>
            <w:r w:rsidRPr="003D79DA">
              <w:rPr>
                <w:rFonts w:ascii="Consolas" w:eastAsia="MS Mincho" w:hAnsi="Consolas" w:cs="Consolas"/>
                <w:color w:val="000000"/>
                <w:sz w:val="18"/>
                <w:szCs w:val="20"/>
              </w:rPr>
              <w:t>Property value in dollars</w:t>
            </w:r>
          </w:p>
        </w:tc>
        <w:tc>
          <w:tcPr>
            <w:tcW w:w="1440" w:type="dxa"/>
            <w:tcBorders>
              <w:top w:val="nil"/>
              <w:left w:val="nil"/>
              <w:bottom w:val="nil"/>
              <w:right w:val="nil"/>
            </w:tcBorders>
            <w:shd w:val="clear" w:color="auto" w:fill="auto"/>
            <w:vAlign w:val="center"/>
          </w:tcPr>
          <w:p w14:paraId="78B8B017" w14:textId="0AE4BC0B" w:rsidR="001E6596" w:rsidRPr="003D79DA" w:rsidRDefault="001E6596" w:rsidP="001E6596">
            <w:pPr>
              <w:jc w:val="right"/>
              <w:rPr>
                <w:rFonts w:ascii="Consolas" w:eastAsia="MS Mincho" w:hAnsi="Consolas" w:cs="Consolas"/>
                <w:b/>
                <w:bCs/>
                <w:color w:val="000000"/>
                <w:sz w:val="18"/>
                <w:szCs w:val="20"/>
              </w:rPr>
            </w:pPr>
            <w:r w:rsidRPr="003D79DA">
              <w:rPr>
                <w:rFonts w:ascii="Consolas" w:hAnsi="Consolas" w:cs="Consolas"/>
                <w:color w:val="000000"/>
                <w:sz w:val="18"/>
                <w:szCs w:val="18"/>
              </w:rPr>
              <w:t>3,302,035</w:t>
            </w:r>
          </w:p>
        </w:tc>
        <w:tc>
          <w:tcPr>
            <w:tcW w:w="1440" w:type="dxa"/>
            <w:tcBorders>
              <w:top w:val="nil"/>
              <w:left w:val="nil"/>
              <w:bottom w:val="nil"/>
              <w:right w:val="nil"/>
            </w:tcBorders>
            <w:shd w:val="clear" w:color="auto" w:fill="auto"/>
            <w:vAlign w:val="center"/>
          </w:tcPr>
          <w:p w14:paraId="2128B031" w14:textId="040EA8B3" w:rsidR="001E6596" w:rsidRPr="003D79DA" w:rsidRDefault="001E6596" w:rsidP="001E6596">
            <w:pPr>
              <w:jc w:val="right"/>
              <w:rPr>
                <w:rFonts w:ascii="Consolas" w:eastAsia="MS Mincho" w:hAnsi="Consolas" w:cs="Consolas"/>
                <w:b/>
                <w:bCs/>
                <w:color w:val="000000"/>
                <w:sz w:val="18"/>
                <w:szCs w:val="20"/>
              </w:rPr>
            </w:pPr>
            <w:r w:rsidRPr="003D79DA">
              <w:rPr>
                <w:rFonts w:ascii="Consolas" w:hAnsi="Consolas" w:cs="Consolas"/>
                <w:color w:val="000000"/>
                <w:sz w:val="18"/>
                <w:szCs w:val="18"/>
              </w:rPr>
              <w:t>73.2</w:t>
            </w:r>
          </w:p>
        </w:tc>
      </w:tr>
      <w:tr w:rsidR="001E6596" w:rsidRPr="003D79DA" w14:paraId="1367F3AB" w14:textId="30FC19D9" w:rsidTr="001E6596">
        <w:trPr>
          <w:trHeight w:val="216"/>
        </w:trPr>
        <w:tc>
          <w:tcPr>
            <w:tcW w:w="1422" w:type="dxa"/>
            <w:tcBorders>
              <w:top w:val="nil"/>
              <w:left w:val="nil"/>
              <w:bottom w:val="nil"/>
              <w:right w:val="nil"/>
            </w:tcBorders>
            <w:shd w:val="clear" w:color="auto" w:fill="auto"/>
            <w:vAlign w:val="center"/>
          </w:tcPr>
          <w:p w14:paraId="371D26BB" w14:textId="77777777" w:rsidR="001E6596" w:rsidRPr="003D79DA" w:rsidRDefault="001E6596" w:rsidP="001E6596">
            <w:pPr>
              <w:jc w:val="right"/>
              <w:rPr>
                <w:rFonts w:ascii="Consolas" w:hAnsi="Consolas" w:cs="Consolas"/>
                <w:b/>
                <w:color w:val="000000"/>
                <w:sz w:val="18"/>
                <w:szCs w:val="20"/>
              </w:rPr>
            </w:pPr>
          </w:p>
        </w:tc>
        <w:tc>
          <w:tcPr>
            <w:tcW w:w="5148" w:type="dxa"/>
            <w:tcBorders>
              <w:top w:val="nil"/>
              <w:left w:val="nil"/>
              <w:bottom w:val="nil"/>
              <w:right w:val="nil"/>
            </w:tcBorders>
            <w:shd w:val="clear" w:color="auto" w:fill="auto"/>
            <w:vAlign w:val="center"/>
          </w:tcPr>
          <w:p w14:paraId="7463A2AE" w14:textId="66C839B0" w:rsidR="001E6596" w:rsidRPr="003D79DA" w:rsidRDefault="001E6596" w:rsidP="001E6596">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2D64E9BE" w14:textId="416A7F11" w:rsidR="001E6596" w:rsidRPr="003D79DA" w:rsidRDefault="001E6596" w:rsidP="001E6596">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2786FB3" w14:textId="2D99972D" w:rsidR="001E6596" w:rsidRPr="003D79DA" w:rsidRDefault="001E6596" w:rsidP="001E6596">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38135A22" w14:textId="3E346481" w:rsidR="0052043E" w:rsidRPr="003D79DA" w:rsidRDefault="000977F6" w:rsidP="00714044">
      <w:pPr>
        <w:rPr>
          <w:rFonts w:ascii="Calibri" w:hAnsi="Calibri"/>
          <w:color w:val="000000"/>
          <w:sz w:val="22"/>
          <w:szCs w:val="22"/>
        </w:rPr>
      </w:pPr>
      <w:r w:rsidRPr="003D79DA">
        <w:rPr>
          <w:rFonts w:asciiTheme="minorHAnsi" w:eastAsia="MS Mincho" w:hAnsiTheme="minorHAnsi" w:cs="Consolas"/>
          <w:sz w:val="16"/>
          <w:szCs w:val="16"/>
        </w:rPr>
        <w:br w:type="page"/>
      </w:r>
    </w:p>
    <w:p w14:paraId="6FBD0753" w14:textId="7C83BC4E" w:rsidR="001E23EE" w:rsidRPr="003D79DA" w:rsidRDefault="00447EDF"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Specified Owner-Occupied Housing Unit</w:t>
      </w:r>
      <w:bookmarkStart w:id="112" w:name="SVAL"/>
      <w:r w:rsidR="005F0C63" w:rsidRPr="003D79DA">
        <w:rPr>
          <w:rFonts w:asciiTheme="minorHAnsi" w:eastAsia="MS Mincho" w:hAnsiTheme="minorHAnsi" w:cstheme="majorHAnsi"/>
          <w:b/>
          <w:szCs w:val="22"/>
        </w:rPr>
        <w:t xml:space="preserve">         </w:t>
      </w:r>
      <w:r w:rsidR="003E554C" w:rsidRPr="003D79DA">
        <w:rPr>
          <w:rFonts w:asciiTheme="minorHAnsi" w:eastAsia="MS Mincho" w:hAnsiTheme="minorHAnsi" w:cstheme="majorHAnsi"/>
          <w:b/>
          <w:szCs w:val="22"/>
        </w:rPr>
        <w:t>SVAL</w:t>
      </w:r>
      <w:bookmarkEnd w:id="112"/>
      <w:r w:rsidR="003E554C" w:rsidRPr="003D79DA">
        <w:rPr>
          <w:rFonts w:asciiTheme="minorHAnsi" w:eastAsia="MS Mincho" w:hAnsiTheme="minorHAnsi" w:cstheme="majorHAnsi"/>
          <w:b/>
          <w:sz w:val="22"/>
          <w:szCs w:val="22"/>
        </w:rPr>
        <w:tab/>
      </w:r>
      <w:r w:rsidR="003E554C" w:rsidRPr="003D79DA">
        <w:rPr>
          <w:rFonts w:asciiTheme="minorHAnsi" w:eastAsia="MS Mincho" w:hAnsiTheme="minorHAnsi" w:cstheme="majorHAnsi"/>
          <w:color w:val="0000FF"/>
          <w:sz w:val="22"/>
          <w:szCs w:val="22"/>
        </w:rPr>
        <w:tab/>
      </w:r>
      <w:r w:rsidR="005D7D7F" w:rsidRPr="003D79DA">
        <w:rPr>
          <w:rFonts w:asciiTheme="minorHAnsi" w:eastAsia="MS Mincho" w:hAnsiTheme="minorHAnsi" w:cstheme="majorHAnsi"/>
          <w:color w:val="0000FF"/>
          <w:sz w:val="22"/>
          <w:szCs w:val="22"/>
        </w:rPr>
        <w:tab/>
      </w:r>
      <w:r w:rsidR="003E554C" w:rsidRPr="003D79DA">
        <w:rPr>
          <w:rFonts w:asciiTheme="minorHAnsi" w:eastAsia="MS Mincho" w:hAnsiTheme="minorHAnsi" w:cstheme="majorHAnsi"/>
          <w:color w:val="0000FF"/>
          <w:sz w:val="22"/>
          <w:szCs w:val="22"/>
        </w:rPr>
        <w:tab/>
      </w:r>
      <w:r w:rsidR="003E554C"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5ED758D7" w14:textId="77777777" w:rsidR="00A76F1A" w:rsidRPr="003D79DA" w:rsidRDefault="00A76F1A" w:rsidP="00714044">
      <w:pPr>
        <w:pStyle w:val="PlainText"/>
        <w:jc w:val="both"/>
        <w:rPr>
          <w:rFonts w:asciiTheme="minorHAnsi" w:eastAsia="MS Mincho" w:hAnsiTheme="minorHAnsi" w:cstheme="majorHAnsi"/>
          <w:b/>
          <w:sz w:val="22"/>
          <w:szCs w:val="22"/>
        </w:rPr>
      </w:pPr>
    </w:p>
    <w:p w14:paraId="09CE304B" w14:textId="692C9E2D" w:rsidR="00F45AA0" w:rsidRPr="003D79DA" w:rsidRDefault="003E554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w:t>
      </w:r>
      <w:r w:rsidR="00F45AA0" w:rsidRPr="003D79DA">
        <w:rPr>
          <w:rFonts w:asciiTheme="minorHAnsi" w:eastAsia="MS Mincho" w:hAnsiTheme="minorHAnsi" w:cstheme="majorHAnsi"/>
          <w:sz w:val="22"/>
          <w:szCs w:val="22"/>
        </w:rPr>
        <w:t>The data to determine whether a housing unit is a specified owner-occupied property are drawn from several Housing Questions.</w:t>
      </w:r>
    </w:p>
    <w:p w14:paraId="4AF2B658" w14:textId="1406DD63" w:rsidR="00F45AA0" w:rsidRPr="003D79DA" w:rsidRDefault="00F45AA0" w:rsidP="00714044">
      <w:pPr>
        <w:pStyle w:val="PlainText"/>
        <w:jc w:val="both"/>
        <w:rPr>
          <w:rFonts w:asciiTheme="minorHAnsi" w:eastAsia="MS Mincho" w:hAnsiTheme="minorHAnsi" w:cstheme="majorHAnsi"/>
          <w:sz w:val="22"/>
          <w:szCs w:val="22"/>
        </w:rPr>
      </w:pPr>
    </w:p>
    <w:p w14:paraId="549EEC0A" w14:textId="5E686CBA" w:rsidR="003E554C" w:rsidRPr="003D79DA" w:rsidRDefault="00447EDF"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Specified owner-occupied housing units </w:t>
      </w:r>
      <w:r w:rsidR="00E754DD" w:rsidRPr="003D79DA">
        <w:rPr>
          <w:rFonts w:asciiTheme="minorHAnsi" w:eastAsia="MS Mincho" w:hAnsiTheme="minorHAnsi" w:cstheme="majorHAnsi"/>
          <w:sz w:val="22"/>
          <w:szCs w:val="22"/>
        </w:rPr>
        <w:t xml:space="preserve">(Housing Question 14) </w:t>
      </w:r>
      <w:r w:rsidRPr="003D79DA">
        <w:rPr>
          <w:rFonts w:asciiTheme="minorHAnsi" w:eastAsia="MS Mincho" w:hAnsiTheme="minorHAnsi" w:cstheme="majorHAnsi"/>
          <w:sz w:val="22"/>
          <w:szCs w:val="22"/>
        </w:rPr>
        <w:t xml:space="preserve">are either one family homes detached from any other house or one family houses attached to one or more houses </w:t>
      </w:r>
      <w:r w:rsidR="00F45AA0" w:rsidRPr="003D79DA">
        <w:rPr>
          <w:rFonts w:asciiTheme="minorHAnsi" w:eastAsia="MS Mincho" w:hAnsiTheme="minorHAnsi" w:cstheme="majorHAnsi"/>
          <w:sz w:val="22"/>
          <w:szCs w:val="22"/>
        </w:rPr>
        <w:t xml:space="preserve">(Housing Question 1) </w:t>
      </w:r>
      <w:r w:rsidRPr="003D79DA">
        <w:rPr>
          <w:rFonts w:asciiTheme="minorHAnsi" w:eastAsia="MS Mincho" w:hAnsiTheme="minorHAnsi" w:cstheme="majorHAnsi"/>
          <w:sz w:val="22"/>
          <w:szCs w:val="22"/>
        </w:rPr>
        <w:t>on less than 10 acres</w:t>
      </w:r>
      <w:r w:rsidR="00F45AA0" w:rsidRPr="003D79DA">
        <w:rPr>
          <w:rFonts w:asciiTheme="minorHAnsi" w:eastAsia="MS Mincho" w:hAnsiTheme="minorHAnsi" w:cstheme="majorHAnsi"/>
          <w:sz w:val="22"/>
          <w:szCs w:val="22"/>
        </w:rPr>
        <w:t xml:space="preserve"> (Housing Question 4)</w:t>
      </w:r>
      <w:r w:rsidRPr="003D79DA">
        <w:rPr>
          <w:rFonts w:asciiTheme="minorHAnsi" w:eastAsia="MS Mincho" w:hAnsiTheme="minorHAnsi" w:cstheme="majorHAnsi"/>
          <w:sz w:val="22"/>
          <w:szCs w:val="22"/>
        </w:rPr>
        <w:t xml:space="preserve">, with no business </w:t>
      </w:r>
      <w:r w:rsidR="00E754DD" w:rsidRPr="003D79DA">
        <w:rPr>
          <w:rFonts w:asciiTheme="minorHAnsi" w:eastAsia="MS Mincho" w:hAnsiTheme="minorHAnsi" w:cstheme="majorHAnsi"/>
          <w:sz w:val="22"/>
          <w:szCs w:val="22"/>
        </w:rPr>
        <w:t xml:space="preserve">or medical office </w:t>
      </w:r>
      <w:r w:rsidRPr="003D79DA">
        <w:rPr>
          <w:rFonts w:asciiTheme="minorHAnsi" w:eastAsia="MS Mincho" w:hAnsiTheme="minorHAnsi" w:cstheme="majorHAnsi"/>
          <w:sz w:val="22"/>
          <w:szCs w:val="22"/>
        </w:rPr>
        <w:t>on the property</w:t>
      </w:r>
      <w:r w:rsidR="00F45AA0" w:rsidRPr="003D79DA">
        <w:rPr>
          <w:rFonts w:asciiTheme="minorHAnsi" w:eastAsia="MS Mincho" w:hAnsiTheme="minorHAnsi" w:cstheme="majorHAnsi"/>
          <w:sz w:val="22"/>
          <w:szCs w:val="22"/>
        </w:rPr>
        <w:t xml:space="preserve"> (Housing Question 6)</w:t>
      </w:r>
      <w:r w:rsidRPr="003D79DA">
        <w:rPr>
          <w:rFonts w:asciiTheme="minorHAnsi" w:eastAsia="MS Mincho" w:hAnsiTheme="minorHAnsi" w:cstheme="majorHAnsi"/>
          <w:sz w:val="22"/>
          <w:szCs w:val="22"/>
        </w:rPr>
        <w:t>.</w:t>
      </w:r>
    </w:p>
    <w:p w14:paraId="125DC481" w14:textId="77777777" w:rsidR="00F45AA0" w:rsidRPr="003D79DA" w:rsidRDefault="00F45AA0" w:rsidP="00714044">
      <w:pPr>
        <w:pStyle w:val="PlainText"/>
        <w:jc w:val="both"/>
        <w:rPr>
          <w:rFonts w:asciiTheme="minorHAnsi" w:eastAsia="MS Mincho" w:hAnsiTheme="minorHAnsi" w:cstheme="majorHAnsi"/>
          <w:sz w:val="22"/>
          <w:szCs w:val="22"/>
        </w:rPr>
      </w:pPr>
    </w:p>
    <w:p w14:paraId="74F075AB" w14:textId="4399C6F2" w:rsidR="00F45AA0" w:rsidRPr="003D79DA" w:rsidRDefault="00F45AA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b/>
          <w:sz w:val="22"/>
          <w:szCs w:val="22"/>
        </w:rPr>
        <w:t xml:space="preserve">NOTE 1: </w:t>
      </w:r>
      <w:r w:rsidR="00CC761C" w:rsidRPr="003D79DA">
        <w:rPr>
          <w:rFonts w:asciiTheme="minorHAnsi" w:eastAsia="MS Mincho" w:hAnsiTheme="minorHAnsi" w:cs="Consolas"/>
          <w:sz w:val="22"/>
          <w:szCs w:val="22"/>
        </w:rPr>
        <w:t>The specified owner-occupied housing unit construct is used to help draw more comparable universes to study U.S. housing values.</w:t>
      </w:r>
    </w:p>
    <w:p w14:paraId="7D721B09" w14:textId="77777777" w:rsidR="00CC761C" w:rsidRPr="003D79DA" w:rsidRDefault="00CC761C" w:rsidP="00714044">
      <w:pPr>
        <w:pStyle w:val="PlainText"/>
        <w:jc w:val="both"/>
        <w:rPr>
          <w:rFonts w:asciiTheme="minorHAnsi" w:eastAsia="MS Mincho" w:hAnsiTheme="minorHAnsi" w:cs="Consolas"/>
          <w:b/>
          <w:sz w:val="22"/>
          <w:szCs w:val="22"/>
        </w:rPr>
      </w:pPr>
    </w:p>
    <w:p w14:paraId="1E007287" w14:textId="3C005CAF" w:rsidR="003E554C" w:rsidRPr="003D79DA" w:rsidRDefault="003E554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C3BFD7A" w14:textId="1C06D18D" w:rsidR="003E554C" w:rsidRPr="003D79DA" w:rsidRDefault="003E554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347809E3" w14:textId="77777777" w:rsidR="003E554C" w:rsidRPr="003D79DA" w:rsidRDefault="003E554C" w:rsidP="00714044">
      <w:pPr>
        <w:pStyle w:val="PlainText"/>
        <w:tabs>
          <w:tab w:val="left" w:pos="2880"/>
        </w:tabs>
        <w:jc w:val="both"/>
        <w:rPr>
          <w:rFonts w:asciiTheme="minorHAnsi" w:eastAsia="MS Mincho" w:hAnsiTheme="minorHAnsi" w:cs="Consolas"/>
          <w:sz w:val="22"/>
          <w:szCs w:val="22"/>
        </w:rPr>
      </w:pPr>
    </w:p>
    <w:p w14:paraId="098351D3" w14:textId="77777777" w:rsidR="00CA42E7" w:rsidRPr="003D79DA" w:rsidRDefault="00CA42E7"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DE6BB2A" w14:textId="770FAFA3" w:rsidR="00CA42E7" w:rsidRPr="003D79DA" w:rsidRDefault="00CA42E7"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67A6E482" w14:textId="77777777" w:rsidR="00CA42E7" w:rsidRPr="003D79DA" w:rsidRDefault="00CA42E7" w:rsidP="00714044">
      <w:pPr>
        <w:pStyle w:val="PlainText"/>
        <w:jc w:val="both"/>
        <w:rPr>
          <w:rFonts w:asciiTheme="minorHAnsi" w:eastAsia="MS Mincho" w:hAnsiTheme="minorHAnsi" w:cs="Consolas"/>
          <w:sz w:val="22"/>
          <w:szCs w:val="22"/>
        </w:rPr>
      </w:pPr>
    </w:p>
    <w:p w14:paraId="763C8CEC" w14:textId="52497D9D" w:rsidR="003E554C" w:rsidRPr="003D79DA" w:rsidRDefault="003E554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D0183C3"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BF727F5" w14:textId="77777777" w:rsidR="003E554C" w:rsidRPr="003D79DA" w:rsidRDefault="003E554C" w:rsidP="00714044">
      <w:pPr>
        <w:pStyle w:val="PlainText"/>
        <w:jc w:val="both"/>
        <w:rPr>
          <w:rFonts w:asciiTheme="minorHAnsi" w:eastAsia="MS Mincho" w:hAnsiTheme="minorHAnsi" w:cs="Consolas"/>
          <w:sz w:val="22"/>
        </w:rPr>
      </w:pPr>
    </w:p>
    <w:tbl>
      <w:tblPr>
        <w:tblW w:w="6750" w:type="dxa"/>
        <w:tblInd w:w="108" w:type="dxa"/>
        <w:tblLook w:val="04A0" w:firstRow="1" w:lastRow="0" w:firstColumn="1" w:lastColumn="0" w:noHBand="0" w:noVBand="1"/>
      </w:tblPr>
      <w:tblGrid>
        <w:gridCol w:w="990"/>
        <w:gridCol w:w="2880"/>
        <w:gridCol w:w="1440"/>
        <w:gridCol w:w="1440"/>
      </w:tblGrid>
      <w:tr w:rsidR="00BE1BA6" w:rsidRPr="003D79DA" w14:paraId="4658CBB4" w14:textId="4C079BAF" w:rsidTr="00DB429B">
        <w:trPr>
          <w:trHeight w:val="216"/>
        </w:trPr>
        <w:tc>
          <w:tcPr>
            <w:tcW w:w="3870" w:type="dxa"/>
            <w:gridSpan w:val="2"/>
            <w:tcBorders>
              <w:top w:val="nil"/>
              <w:left w:val="nil"/>
              <w:bottom w:val="nil"/>
              <w:right w:val="nil"/>
            </w:tcBorders>
            <w:shd w:val="clear" w:color="auto" w:fill="auto"/>
            <w:vAlign w:val="center"/>
          </w:tcPr>
          <w:p w14:paraId="2274BB8E" w14:textId="4287D593" w:rsidR="00BE1BA6" w:rsidRPr="003D79DA" w:rsidRDefault="00BE1BA6" w:rsidP="00714044">
            <w:pPr>
              <w:ind w:left="-72"/>
              <w:rPr>
                <w:rFonts w:ascii="Consolas" w:hAnsi="Consolas" w:cs="Consola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34C0495" w14:textId="7019477C" w:rsidR="00BE1BA6" w:rsidRPr="003D79DA" w:rsidRDefault="00BE1BA6" w:rsidP="00714044">
            <w:pPr>
              <w:jc w:val="right"/>
              <w:rPr>
                <w:rFonts w:ascii="Consolas" w:hAnsi="Consolas" w:cs="Consola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5AEC6A5B" w14:textId="14D84D25" w:rsidR="00BE1BA6" w:rsidRPr="003D79DA" w:rsidRDefault="00BE1BA6" w:rsidP="00714044">
            <w:pPr>
              <w:jc w:val="right"/>
              <w:rPr>
                <w:rFonts w:ascii="Consolas" w:hAnsi="Consolas" w:cs="Consolas"/>
                <w:color w:val="000000"/>
                <w:sz w:val="18"/>
                <w:szCs w:val="20"/>
              </w:rPr>
            </w:pPr>
            <w:r w:rsidRPr="003D79DA">
              <w:rPr>
                <w:rFonts w:ascii="Consolas" w:eastAsia="MS Mincho" w:hAnsi="Consolas" w:cs="Consolas"/>
                <w:b/>
                <w:sz w:val="18"/>
                <w:szCs w:val="20"/>
              </w:rPr>
              <w:t>PERCENTAGE</w:t>
            </w:r>
          </w:p>
        </w:tc>
      </w:tr>
      <w:tr w:rsidR="00BE1BA6" w:rsidRPr="003D79DA" w14:paraId="2C46BCE5" w14:textId="3AB90079" w:rsidTr="00DB429B">
        <w:trPr>
          <w:trHeight w:val="216"/>
        </w:trPr>
        <w:tc>
          <w:tcPr>
            <w:tcW w:w="990" w:type="dxa"/>
            <w:tcBorders>
              <w:top w:val="nil"/>
              <w:left w:val="nil"/>
              <w:bottom w:val="nil"/>
              <w:right w:val="nil"/>
            </w:tcBorders>
            <w:shd w:val="clear" w:color="auto" w:fill="auto"/>
            <w:vAlign w:val="center"/>
          </w:tcPr>
          <w:p w14:paraId="4C2259CE" w14:textId="77777777" w:rsidR="00BE1BA6" w:rsidRPr="003D79DA" w:rsidRDefault="00BE1BA6"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5CDC0C2D" w14:textId="77777777" w:rsidR="00BE1BA6" w:rsidRPr="003D79DA" w:rsidRDefault="00BE1BA6" w:rsidP="00714044">
            <w:pPr>
              <w:ind w:left="-72"/>
              <w:rPr>
                <w:rFonts w:ascii="Consolas" w:hAnsi="Consolas" w:cs="Consolas"/>
                <w:color w:val="000000"/>
                <w:sz w:val="18"/>
                <w:szCs w:val="20"/>
              </w:rPr>
            </w:pPr>
          </w:p>
        </w:tc>
        <w:tc>
          <w:tcPr>
            <w:tcW w:w="1440" w:type="dxa"/>
            <w:tcBorders>
              <w:top w:val="nil"/>
              <w:left w:val="nil"/>
              <w:bottom w:val="nil"/>
              <w:right w:val="nil"/>
            </w:tcBorders>
            <w:shd w:val="clear" w:color="auto" w:fill="auto"/>
            <w:vAlign w:val="center"/>
          </w:tcPr>
          <w:p w14:paraId="00CBFA1C" w14:textId="77777777" w:rsidR="00BE1BA6" w:rsidRPr="003D79DA" w:rsidRDefault="00BE1BA6" w:rsidP="00714044">
            <w:pPr>
              <w:jc w:val="right"/>
              <w:rPr>
                <w:rFonts w:ascii="Consolas" w:hAnsi="Consolas" w:cs="Consolas"/>
                <w:color w:val="000000"/>
                <w:sz w:val="18"/>
                <w:szCs w:val="20"/>
              </w:rPr>
            </w:pPr>
          </w:p>
        </w:tc>
        <w:tc>
          <w:tcPr>
            <w:tcW w:w="1440" w:type="dxa"/>
            <w:tcBorders>
              <w:top w:val="nil"/>
              <w:left w:val="nil"/>
              <w:bottom w:val="nil"/>
              <w:right w:val="nil"/>
            </w:tcBorders>
            <w:vAlign w:val="center"/>
          </w:tcPr>
          <w:p w14:paraId="6653EC82" w14:textId="77777777" w:rsidR="00BE1BA6" w:rsidRPr="003D79DA" w:rsidRDefault="00BE1BA6" w:rsidP="00714044">
            <w:pPr>
              <w:jc w:val="right"/>
              <w:rPr>
                <w:rFonts w:ascii="Consolas" w:hAnsi="Consolas" w:cs="Consolas"/>
                <w:color w:val="000000"/>
                <w:sz w:val="18"/>
                <w:szCs w:val="20"/>
              </w:rPr>
            </w:pPr>
          </w:p>
        </w:tc>
      </w:tr>
      <w:tr w:rsidR="00DB429B" w:rsidRPr="003D79DA" w14:paraId="444153BC" w14:textId="3CA52D2A" w:rsidTr="00DB429B">
        <w:trPr>
          <w:trHeight w:val="216"/>
        </w:trPr>
        <w:tc>
          <w:tcPr>
            <w:tcW w:w="990" w:type="dxa"/>
            <w:tcBorders>
              <w:top w:val="nil"/>
              <w:left w:val="nil"/>
              <w:bottom w:val="nil"/>
              <w:right w:val="nil"/>
            </w:tcBorders>
            <w:shd w:val="clear" w:color="auto" w:fill="auto"/>
            <w:vAlign w:val="center"/>
          </w:tcPr>
          <w:p w14:paraId="5B1C9CA2" w14:textId="2AF61084"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73B1EA49" w14:textId="166E6064" w:rsidR="00DB429B" w:rsidRPr="003D79DA" w:rsidRDefault="00DB429B" w:rsidP="00714044">
            <w:pPr>
              <w:ind w:left="-72"/>
              <w:rPr>
                <w:rFonts w:ascii="Consolas" w:hAnsi="Consolas" w:cs="Consolas"/>
                <w:color w:val="000000"/>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0B75E0E4" w14:textId="69BDBAE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27C27A5A" w14:textId="2EB8FD46"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DB429B" w:rsidRPr="003D79DA" w14:paraId="3942F93A" w14:textId="6ADC9D38" w:rsidTr="00DB429B">
        <w:trPr>
          <w:trHeight w:val="216"/>
        </w:trPr>
        <w:tc>
          <w:tcPr>
            <w:tcW w:w="990" w:type="dxa"/>
            <w:tcBorders>
              <w:top w:val="nil"/>
              <w:left w:val="nil"/>
              <w:bottom w:val="nil"/>
              <w:right w:val="nil"/>
            </w:tcBorders>
            <w:shd w:val="clear" w:color="auto" w:fill="auto"/>
            <w:vAlign w:val="center"/>
          </w:tcPr>
          <w:p w14:paraId="48250009" w14:textId="7A503A3D"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 —</w:t>
            </w:r>
          </w:p>
        </w:tc>
        <w:tc>
          <w:tcPr>
            <w:tcW w:w="2880" w:type="dxa"/>
            <w:tcBorders>
              <w:top w:val="nil"/>
              <w:left w:val="nil"/>
              <w:bottom w:val="nil"/>
              <w:right w:val="nil"/>
            </w:tcBorders>
            <w:shd w:val="clear" w:color="auto" w:fill="auto"/>
            <w:vAlign w:val="center"/>
          </w:tcPr>
          <w:p w14:paraId="4E7F429E" w14:textId="36B6AF9C" w:rsidR="00DB429B" w:rsidRPr="003D79DA" w:rsidRDefault="00DB429B" w:rsidP="00714044">
            <w:pPr>
              <w:ind w:left="-72"/>
              <w:rPr>
                <w:rFonts w:ascii="Consolas" w:hAnsi="Consolas" w:cs="Consolas"/>
                <w:color w:val="000000"/>
                <w:sz w:val="18"/>
                <w:szCs w:val="20"/>
              </w:rPr>
            </w:pPr>
            <w:r w:rsidRPr="003D79DA">
              <w:rPr>
                <w:rFonts w:ascii="Consolas" w:hAnsi="Consolas" w:cs="Consolas"/>
                <w:color w:val="000000"/>
                <w:sz w:val="18"/>
                <w:szCs w:val="20"/>
              </w:rPr>
              <w:t>Not a specified owner unit</w:t>
            </w:r>
          </w:p>
        </w:tc>
        <w:tc>
          <w:tcPr>
            <w:tcW w:w="1440" w:type="dxa"/>
            <w:tcBorders>
              <w:top w:val="nil"/>
              <w:left w:val="nil"/>
              <w:bottom w:val="nil"/>
              <w:right w:val="nil"/>
            </w:tcBorders>
            <w:shd w:val="clear" w:color="auto" w:fill="auto"/>
            <w:vAlign w:val="center"/>
          </w:tcPr>
          <w:p w14:paraId="032B9014" w14:textId="09D944D8"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1,608,026</w:t>
            </w:r>
          </w:p>
        </w:tc>
        <w:tc>
          <w:tcPr>
            <w:tcW w:w="1440" w:type="dxa"/>
            <w:tcBorders>
              <w:top w:val="nil"/>
              <w:left w:val="nil"/>
              <w:bottom w:val="nil"/>
              <w:right w:val="nil"/>
            </w:tcBorders>
            <w:vAlign w:val="center"/>
          </w:tcPr>
          <w:p w14:paraId="2C8854F9" w14:textId="6F32C0D9"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35.6</w:t>
            </w:r>
          </w:p>
        </w:tc>
      </w:tr>
      <w:tr w:rsidR="00DB429B" w:rsidRPr="003D79DA" w14:paraId="518A2263" w14:textId="05309007" w:rsidTr="00DB429B">
        <w:trPr>
          <w:trHeight w:val="216"/>
        </w:trPr>
        <w:tc>
          <w:tcPr>
            <w:tcW w:w="990" w:type="dxa"/>
            <w:tcBorders>
              <w:top w:val="nil"/>
              <w:left w:val="nil"/>
              <w:bottom w:val="nil"/>
              <w:right w:val="nil"/>
            </w:tcBorders>
            <w:shd w:val="clear" w:color="auto" w:fill="auto"/>
            <w:vAlign w:val="center"/>
          </w:tcPr>
          <w:p w14:paraId="595FF51F" w14:textId="442DEC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514B88F1" w14:textId="197BD202" w:rsidR="00DB429B" w:rsidRPr="003D79DA" w:rsidRDefault="00DB429B" w:rsidP="00714044">
            <w:pPr>
              <w:ind w:left="-72"/>
              <w:rPr>
                <w:rFonts w:ascii="Consolas" w:hAnsi="Consolas" w:cs="Consolas"/>
                <w:color w:val="000000"/>
                <w:sz w:val="18"/>
                <w:szCs w:val="20"/>
              </w:rPr>
            </w:pPr>
            <w:r w:rsidRPr="003D79DA">
              <w:rPr>
                <w:rFonts w:ascii="Consolas" w:hAnsi="Consolas" w:cs="Consolas"/>
                <w:color w:val="000000"/>
                <w:sz w:val="18"/>
                <w:szCs w:val="20"/>
              </w:rPr>
              <w:t>Specified owner unit</w:t>
            </w:r>
          </w:p>
        </w:tc>
        <w:tc>
          <w:tcPr>
            <w:tcW w:w="1440" w:type="dxa"/>
            <w:tcBorders>
              <w:top w:val="nil"/>
              <w:left w:val="nil"/>
              <w:bottom w:val="nil"/>
              <w:right w:val="nil"/>
            </w:tcBorders>
            <w:shd w:val="clear" w:color="auto" w:fill="auto"/>
            <w:vAlign w:val="center"/>
          </w:tcPr>
          <w:p w14:paraId="59D167DB" w14:textId="091D2F6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2,758,376</w:t>
            </w:r>
          </w:p>
        </w:tc>
        <w:tc>
          <w:tcPr>
            <w:tcW w:w="1440" w:type="dxa"/>
            <w:tcBorders>
              <w:top w:val="nil"/>
              <w:left w:val="nil"/>
              <w:bottom w:val="nil"/>
              <w:right w:val="nil"/>
            </w:tcBorders>
            <w:vAlign w:val="center"/>
          </w:tcPr>
          <w:p w14:paraId="33121F88" w14:textId="3FAF8177"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61.1</w:t>
            </w:r>
          </w:p>
        </w:tc>
      </w:tr>
      <w:tr w:rsidR="00DB429B" w:rsidRPr="003D79DA" w14:paraId="6716DBDC" w14:textId="595066B7" w:rsidTr="00DB429B">
        <w:trPr>
          <w:trHeight w:val="216"/>
        </w:trPr>
        <w:tc>
          <w:tcPr>
            <w:tcW w:w="990" w:type="dxa"/>
            <w:tcBorders>
              <w:top w:val="nil"/>
              <w:left w:val="nil"/>
              <w:bottom w:val="nil"/>
              <w:right w:val="nil"/>
            </w:tcBorders>
            <w:shd w:val="clear" w:color="auto" w:fill="auto"/>
            <w:vAlign w:val="center"/>
          </w:tcPr>
          <w:p w14:paraId="00E7693C" w14:textId="77777777" w:rsidR="00DB429B" w:rsidRPr="003D79DA" w:rsidRDefault="00DB429B"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48BCD453" w14:textId="2A645972" w:rsidR="00DB429B" w:rsidRPr="003D79DA" w:rsidRDefault="00DB429B" w:rsidP="00714044">
            <w:pPr>
              <w:ind w:left="-72"/>
              <w:jc w:val="right"/>
              <w:rPr>
                <w:rFonts w:ascii="Consolas"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0F2A5BF7" w14:textId="4B069B48"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C81712A" w14:textId="577FE5F5"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C783112" w14:textId="77777777" w:rsidR="003E554C" w:rsidRPr="003D79DA" w:rsidRDefault="003E554C" w:rsidP="00714044">
      <w:pPr>
        <w:pStyle w:val="PlainText"/>
        <w:jc w:val="both"/>
        <w:rPr>
          <w:rFonts w:asciiTheme="minorHAnsi" w:eastAsia="MS Mincho" w:hAnsiTheme="minorHAnsi" w:cstheme="majorHAnsi"/>
          <w:b/>
          <w:sz w:val="26"/>
          <w:szCs w:val="26"/>
        </w:rPr>
      </w:pPr>
    </w:p>
    <w:p w14:paraId="04D7CC12" w14:textId="77777777" w:rsidR="00CA42E7" w:rsidRPr="003D79DA" w:rsidRDefault="00CA42E7" w:rsidP="00714044">
      <w:pPr>
        <w:pStyle w:val="PlainText"/>
        <w:jc w:val="both"/>
        <w:rPr>
          <w:rFonts w:asciiTheme="minorHAnsi" w:eastAsia="MS Mincho" w:hAnsiTheme="minorHAnsi" w:cs="Consolas"/>
          <w:sz w:val="16"/>
          <w:szCs w:val="16"/>
        </w:rPr>
      </w:pPr>
    </w:p>
    <w:p w14:paraId="72DB5E01" w14:textId="27EDC908" w:rsidR="003E554C" w:rsidRPr="003D79DA" w:rsidRDefault="00CA42E7" w:rsidP="00714044">
      <w:pPr>
        <w:spacing w:after="240"/>
        <w:rPr>
          <w:rFonts w:asciiTheme="minorHAnsi" w:eastAsia="MS Mincho" w:hAnsiTheme="minorHAnsi" w:cstheme="majorHAnsi"/>
          <w:b/>
          <w:sz w:val="26"/>
          <w:szCs w:val="26"/>
        </w:rPr>
      </w:pPr>
      <w:r w:rsidRPr="003D79DA">
        <w:rPr>
          <w:rFonts w:asciiTheme="minorHAnsi" w:eastAsia="MS Mincho" w:hAnsiTheme="minorHAnsi" w:cs="Consolas"/>
          <w:sz w:val="16"/>
          <w:szCs w:val="16"/>
        </w:rPr>
        <w:br w:type="page"/>
      </w:r>
    </w:p>
    <w:p w14:paraId="3C400739" w14:textId="40031B04" w:rsidR="001E23EE" w:rsidRPr="003D79DA" w:rsidRDefault="00B50BE9"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Monthly Mortgage Payment</w:t>
      </w:r>
      <w:bookmarkStart w:id="113" w:name="MRG"/>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MRG</w:t>
      </w:r>
      <w:bookmarkEnd w:id="113"/>
      <w:r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00C33924"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005B4795" w14:textId="41CEF955" w:rsidR="00B50BE9" w:rsidRPr="003D79DA" w:rsidRDefault="00B50BE9" w:rsidP="00714044">
      <w:pPr>
        <w:pStyle w:val="PlainText"/>
        <w:jc w:val="both"/>
        <w:rPr>
          <w:rFonts w:asciiTheme="minorHAnsi" w:eastAsia="MS Mincho" w:hAnsiTheme="minorHAnsi" w:cstheme="majorHAnsi"/>
          <w:b/>
          <w:sz w:val="22"/>
          <w:szCs w:val="22"/>
        </w:rPr>
      </w:pPr>
    </w:p>
    <w:p w14:paraId="48D5C185" w14:textId="128DC268" w:rsidR="00B50BE9"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B50BE9" w:rsidRPr="003D79DA">
        <w:rPr>
          <w:rFonts w:asciiTheme="minorHAnsi" w:eastAsia="MS Mincho" w:hAnsiTheme="minorHAnsi" w:cstheme="majorHAnsi"/>
          <w:sz w:val="22"/>
          <w:szCs w:val="22"/>
        </w:rPr>
        <w:t xml:space="preserve"> The data on mortgage payment were obtained from Housing Question 19</w:t>
      </w:r>
      <w:r w:rsidR="00C33924" w:rsidRPr="003D79DA">
        <w:rPr>
          <w:rFonts w:asciiTheme="minorHAnsi" w:eastAsia="MS Mincho" w:hAnsiTheme="minorHAnsi" w:cstheme="majorHAnsi"/>
          <w:sz w:val="22"/>
          <w:szCs w:val="22"/>
        </w:rPr>
        <w:t>b</w:t>
      </w:r>
      <w:r w:rsidR="00B50BE9" w:rsidRPr="003D79DA">
        <w:rPr>
          <w:rFonts w:asciiTheme="minorHAnsi" w:eastAsia="MS Mincho" w:hAnsiTheme="minorHAnsi" w:cstheme="majorHAnsi"/>
          <w:sz w:val="22"/>
          <w:szCs w:val="22"/>
        </w:rPr>
        <w:t xml:space="preserve">. The question was asked at owner-occupied units that have a mortgage, deed of trust, or similar debt; or contract to purchase. </w:t>
      </w:r>
    </w:p>
    <w:p w14:paraId="4B6DF378" w14:textId="77777777" w:rsidR="00B50BE9" w:rsidRPr="003D79DA" w:rsidRDefault="00B50BE9" w:rsidP="00714044">
      <w:pPr>
        <w:pStyle w:val="PlainText"/>
        <w:jc w:val="both"/>
        <w:rPr>
          <w:rFonts w:asciiTheme="minorHAnsi" w:eastAsia="MS Mincho" w:hAnsiTheme="minorHAnsi" w:cstheme="majorHAnsi"/>
          <w:sz w:val="22"/>
          <w:szCs w:val="22"/>
        </w:rPr>
      </w:pPr>
    </w:p>
    <w:p w14:paraId="542216E3" w14:textId="77777777" w:rsidR="00B50BE9" w:rsidRPr="003D79DA" w:rsidRDefault="00B50BE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question provides the regular monthly amount required to be paid to the lender for the first mortgage (deed of trust, contract to purchase, or similar debt) on the property. </w:t>
      </w:r>
    </w:p>
    <w:p w14:paraId="3AD4E991" w14:textId="77777777" w:rsidR="00B50BE9" w:rsidRPr="003D79DA" w:rsidRDefault="00B50BE9" w:rsidP="00714044">
      <w:pPr>
        <w:pStyle w:val="PlainText"/>
        <w:jc w:val="both"/>
        <w:rPr>
          <w:rFonts w:asciiTheme="minorHAnsi" w:eastAsia="MS Mincho" w:hAnsiTheme="minorHAnsi" w:cstheme="majorHAnsi"/>
          <w:sz w:val="22"/>
          <w:szCs w:val="22"/>
        </w:rPr>
      </w:pPr>
    </w:p>
    <w:p w14:paraId="1511371F" w14:textId="77777777" w:rsidR="00B50BE9" w:rsidRPr="003D79DA" w:rsidRDefault="00B50BE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amounts reported include everything paid to the lender including principal and interest payments, real estate taxes, fire, hazard, and flood insurance payments, and mortgage insurance premiums. Separate questions determine whether real estate taxes and fire, hazard, and flood insurance payments are included in the mortgage payment to the lender. </w:t>
      </w:r>
    </w:p>
    <w:p w14:paraId="507C52C3" w14:textId="77777777" w:rsidR="00B50BE9" w:rsidRPr="003D79DA" w:rsidRDefault="00B50BE9" w:rsidP="00714044">
      <w:pPr>
        <w:pStyle w:val="PlainText"/>
        <w:jc w:val="both"/>
        <w:rPr>
          <w:rFonts w:asciiTheme="minorHAnsi" w:eastAsia="MS Mincho" w:hAnsiTheme="minorHAnsi" w:cstheme="majorHAnsi"/>
          <w:sz w:val="22"/>
          <w:szCs w:val="22"/>
        </w:rPr>
      </w:pPr>
    </w:p>
    <w:p w14:paraId="4C7FED03" w14:textId="77777777" w:rsidR="00B50BE9" w:rsidRPr="003D79DA" w:rsidRDefault="00B50BE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Amounts are included even if the payments are delinquent or paid by someone else. </w:t>
      </w:r>
    </w:p>
    <w:p w14:paraId="62B474B0" w14:textId="77777777" w:rsidR="00B50BE9" w:rsidRPr="003D79DA" w:rsidRDefault="00B50BE9" w:rsidP="00714044">
      <w:pPr>
        <w:pStyle w:val="PlainText"/>
        <w:jc w:val="both"/>
        <w:rPr>
          <w:rFonts w:asciiTheme="minorHAnsi" w:eastAsia="MS Mincho" w:hAnsiTheme="minorHAnsi" w:cstheme="majorHAnsi"/>
          <w:sz w:val="22"/>
          <w:szCs w:val="22"/>
        </w:rPr>
      </w:pPr>
    </w:p>
    <w:p w14:paraId="6838E131" w14:textId="77777777" w:rsidR="00B50BE9" w:rsidRPr="003D79DA" w:rsidRDefault="00B50BE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92403B1" w14:textId="6367CD85" w:rsidR="00B50BE9" w:rsidRPr="003D79DA" w:rsidRDefault="00B50BE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UMRG</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C33924" w:rsidRPr="003D79DA">
        <w:rPr>
          <w:rFonts w:asciiTheme="minorHAnsi" w:eastAsia="MS Mincho" w:hAnsiTheme="minorHAnsi" w:cs="Consolas"/>
          <w:sz w:val="22"/>
          <w:szCs w:val="22"/>
        </w:rPr>
        <w:t>/write-in</w:t>
      </w:r>
    </w:p>
    <w:p w14:paraId="25AE96E9" w14:textId="7B558A4C" w:rsidR="00B50BE9" w:rsidRPr="003D79DA" w:rsidRDefault="00B50BE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FMRG</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35E03AEB" w14:textId="77777777" w:rsidR="00B50BE9" w:rsidRPr="003D79DA" w:rsidRDefault="00B50BE9" w:rsidP="00714044">
      <w:pPr>
        <w:pStyle w:val="PlainText"/>
        <w:tabs>
          <w:tab w:val="left" w:pos="2880"/>
        </w:tabs>
        <w:jc w:val="both"/>
        <w:rPr>
          <w:rFonts w:asciiTheme="minorHAnsi" w:eastAsia="MS Mincho" w:hAnsiTheme="minorHAnsi" w:cs="Consolas"/>
          <w:sz w:val="22"/>
          <w:szCs w:val="22"/>
        </w:rPr>
      </w:pPr>
    </w:p>
    <w:p w14:paraId="7850CD7C" w14:textId="1332DFFD" w:rsidR="00FE700C" w:rsidRPr="003D79DA" w:rsidRDefault="00FE700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595C15" w:rsidRPr="003D79DA">
        <w:rPr>
          <w:rFonts w:asciiTheme="minorHAnsi" w:eastAsia="MS Mincho" w:hAnsiTheme="minorHAnsi" w:cs="Consolas"/>
          <w:sz w:val="22"/>
          <w:szCs w:val="22"/>
        </w:rPr>
        <w:t>NUM</w:t>
      </w:r>
    </w:p>
    <w:p w14:paraId="4EE80123" w14:textId="011076C6" w:rsidR="00FE700C" w:rsidRPr="003D79DA" w:rsidRDefault="00FE700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Format: </w:t>
      </w:r>
      <w:r w:rsidR="00595C15" w:rsidRPr="003D79DA">
        <w:rPr>
          <w:rFonts w:asciiTheme="minorHAnsi" w:eastAsia="MS Mincho" w:hAnsiTheme="minorHAnsi" w:cs="Consolas"/>
          <w:sz w:val="22"/>
          <w:szCs w:val="22"/>
        </w:rPr>
        <w:t>5</w:t>
      </w:r>
      <w:r w:rsidRPr="003D79DA">
        <w:rPr>
          <w:rFonts w:asciiTheme="minorHAnsi" w:eastAsia="MS Mincho" w:hAnsiTheme="minorHAnsi" w:cs="Consolas"/>
          <w:sz w:val="22"/>
          <w:szCs w:val="22"/>
        </w:rPr>
        <w:t>.</w:t>
      </w:r>
    </w:p>
    <w:p w14:paraId="3580758E" w14:textId="77777777" w:rsidR="00FE700C" w:rsidRPr="003D79DA" w:rsidRDefault="00FE700C" w:rsidP="00714044">
      <w:pPr>
        <w:pStyle w:val="PlainText"/>
        <w:jc w:val="both"/>
        <w:rPr>
          <w:rFonts w:asciiTheme="minorHAnsi" w:eastAsia="MS Mincho" w:hAnsiTheme="minorHAnsi" w:cs="Consolas"/>
          <w:sz w:val="22"/>
          <w:szCs w:val="22"/>
        </w:rPr>
      </w:pPr>
    </w:p>
    <w:p w14:paraId="76410DC7" w14:textId="7C23193E" w:rsidR="00B50BE9" w:rsidRPr="003D79DA" w:rsidRDefault="00B50BE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38BA8547" w14:textId="4AD68202" w:rsidR="00B50BE9" w:rsidRPr="003D79DA" w:rsidRDefault="00B50BE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E28D609"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697C38A" w14:textId="77777777" w:rsidR="00B50BE9" w:rsidRPr="003D79DA" w:rsidRDefault="00B50BE9" w:rsidP="00714044">
      <w:pPr>
        <w:pStyle w:val="PlainText"/>
        <w:jc w:val="both"/>
        <w:rPr>
          <w:rFonts w:asciiTheme="minorHAnsi" w:eastAsia="MS Mincho" w:hAnsiTheme="minorHAnsi" w:cs="Consolas"/>
          <w:sz w:val="22"/>
        </w:rPr>
      </w:pPr>
    </w:p>
    <w:tbl>
      <w:tblPr>
        <w:tblW w:w="9450" w:type="dxa"/>
        <w:tblInd w:w="108" w:type="dxa"/>
        <w:tblLayout w:type="fixed"/>
        <w:tblLook w:val="04A0" w:firstRow="1" w:lastRow="0" w:firstColumn="1" w:lastColumn="0" w:noHBand="0" w:noVBand="1"/>
      </w:tblPr>
      <w:tblGrid>
        <w:gridCol w:w="1404"/>
        <w:gridCol w:w="5166"/>
        <w:gridCol w:w="1440"/>
        <w:gridCol w:w="1440"/>
      </w:tblGrid>
      <w:tr w:rsidR="00FE700C" w:rsidRPr="003D79DA" w14:paraId="3353DDE6" w14:textId="77777777" w:rsidTr="00914932">
        <w:trPr>
          <w:trHeight w:val="216"/>
        </w:trPr>
        <w:tc>
          <w:tcPr>
            <w:tcW w:w="6570" w:type="dxa"/>
            <w:gridSpan w:val="2"/>
            <w:tcBorders>
              <w:top w:val="nil"/>
              <w:left w:val="nil"/>
              <w:bottom w:val="nil"/>
              <w:right w:val="nil"/>
            </w:tcBorders>
            <w:shd w:val="clear" w:color="auto" w:fill="auto"/>
            <w:vAlign w:val="center"/>
          </w:tcPr>
          <w:p w14:paraId="08DA72FE" w14:textId="77777777" w:rsidR="00FE700C" w:rsidRPr="003D79DA" w:rsidRDefault="00FE700C"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3F7A21E9" w14:textId="77777777" w:rsidR="00FE700C" w:rsidRPr="003D79DA" w:rsidRDefault="00FE700C"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B73C4DB" w14:textId="77777777" w:rsidR="00FE700C" w:rsidRPr="003D79DA" w:rsidRDefault="00FE700C"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FE700C" w:rsidRPr="003D79DA" w14:paraId="0F67744F" w14:textId="77777777" w:rsidTr="00914932">
        <w:trPr>
          <w:trHeight w:val="216"/>
        </w:trPr>
        <w:tc>
          <w:tcPr>
            <w:tcW w:w="1404" w:type="dxa"/>
            <w:tcBorders>
              <w:top w:val="nil"/>
              <w:left w:val="nil"/>
              <w:bottom w:val="nil"/>
              <w:right w:val="nil"/>
            </w:tcBorders>
            <w:shd w:val="clear" w:color="auto" w:fill="auto"/>
            <w:vAlign w:val="center"/>
          </w:tcPr>
          <w:p w14:paraId="3374A050" w14:textId="77777777" w:rsidR="00FE700C" w:rsidRPr="003D79DA" w:rsidRDefault="00FE700C" w:rsidP="00714044">
            <w:pPr>
              <w:jc w:val="right"/>
              <w:rPr>
                <w:rFonts w:ascii="Consolas" w:hAnsi="Consolas" w:cs="Consolas"/>
                <w:sz w:val="18"/>
                <w:szCs w:val="20"/>
              </w:rPr>
            </w:pPr>
          </w:p>
        </w:tc>
        <w:tc>
          <w:tcPr>
            <w:tcW w:w="5166" w:type="dxa"/>
            <w:tcBorders>
              <w:top w:val="nil"/>
              <w:left w:val="nil"/>
              <w:bottom w:val="nil"/>
              <w:right w:val="nil"/>
            </w:tcBorders>
            <w:shd w:val="clear" w:color="auto" w:fill="auto"/>
            <w:vAlign w:val="center"/>
          </w:tcPr>
          <w:p w14:paraId="1C36FC26" w14:textId="77777777" w:rsidR="00FE700C" w:rsidRPr="003D79DA" w:rsidRDefault="00FE700C"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474048A" w14:textId="77777777" w:rsidR="00FE700C" w:rsidRPr="003D79DA" w:rsidRDefault="00FE700C"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71DEE797" w14:textId="77777777" w:rsidR="00FE700C" w:rsidRPr="003D79DA" w:rsidRDefault="00FE700C" w:rsidP="00714044">
            <w:pPr>
              <w:jc w:val="right"/>
              <w:rPr>
                <w:rFonts w:ascii="Consolas" w:eastAsia="MS Mincho" w:hAnsi="Consolas" w:cs="Consolas"/>
                <w:b/>
                <w:bCs/>
                <w:color w:val="000000"/>
                <w:sz w:val="18"/>
                <w:szCs w:val="20"/>
              </w:rPr>
            </w:pPr>
          </w:p>
        </w:tc>
      </w:tr>
      <w:tr w:rsidR="00DB429B" w:rsidRPr="003D79DA" w14:paraId="12E6784A" w14:textId="77777777" w:rsidTr="00914932">
        <w:trPr>
          <w:trHeight w:val="216"/>
        </w:trPr>
        <w:tc>
          <w:tcPr>
            <w:tcW w:w="1404" w:type="dxa"/>
            <w:tcBorders>
              <w:top w:val="nil"/>
              <w:left w:val="nil"/>
              <w:bottom w:val="nil"/>
              <w:right w:val="nil"/>
            </w:tcBorders>
            <w:shd w:val="clear" w:color="auto" w:fill="auto"/>
            <w:vAlign w:val="center"/>
          </w:tcPr>
          <w:p w14:paraId="0EE5B645" w14:textId="1EE658D9"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5166" w:type="dxa"/>
            <w:tcBorders>
              <w:top w:val="nil"/>
              <w:left w:val="nil"/>
              <w:bottom w:val="nil"/>
              <w:right w:val="nil"/>
            </w:tcBorders>
            <w:shd w:val="clear" w:color="auto" w:fill="auto"/>
            <w:vAlign w:val="center"/>
          </w:tcPr>
          <w:p w14:paraId="1D8E380E" w14:textId="2E2BDA9E" w:rsidR="00DB429B" w:rsidRPr="003D79DA" w:rsidRDefault="00DB429B" w:rsidP="00714044">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NIU (not owned or being bought, or group quarters)</w:t>
            </w:r>
          </w:p>
        </w:tc>
        <w:tc>
          <w:tcPr>
            <w:tcW w:w="1440" w:type="dxa"/>
            <w:tcBorders>
              <w:top w:val="nil"/>
              <w:left w:val="nil"/>
              <w:bottom w:val="nil"/>
              <w:right w:val="nil"/>
            </w:tcBorders>
            <w:shd w:val="clear" w:color="auto" w:fill="auto"/>
            <w:vAlign w:val="center"/>
          </w:tcPr>
          <w:p w14:paraId="74093365" w14:textId="69B47BA8"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2,127,342</w:t>
            </w:r>
          </w:p>
        </w:tc>
        <w:tc>
          <w:tcPr>
            <w:tcW w:w="1440" w:type="dxa"/>
            <w:tcBorders>
              <w:top w:val="nil"/>
              <w:left w:val="nil"/>
              <w:bottom w:val="nil"/>
              <w:right w:val="nil"/>
            </w:tcBorders>
            <w:vAlign w:val="center"/>
          </w:tcPr>
          <w:p w14:paraId="2005A061" w14:textId="4BF8D112"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47.1</w:t>
            </w:r>
          </w:p>
        </w:tc>
      </w:tr>
      <w:tr w:rsidR="00DB429B" w:rsidRPr="003D79DA" w14:paraId="3A205F2B" w14:textId="77777777" w:rsidTr="00914932">
        <w:trPr>
          <w:trHeight w:val="216"/>
        </w:trPr>
        <w:tc>
          <w:tcPr>
            <w:tcW w:w="1404" w:type="dxa"/>
            <w:tcBorders>
              <w:top w:val="nil"/>
              <w:left w:val="nil"/>
              <w:bottom w:val="nil"/>
              <w:right w:val="nil"/>
            </w:tcBorders>
            <w:shd w:val="clear" w:color="auto" w:fill="auto"/>
            <w:vAlign w:val="center"/>
          </w:tcPr>
          <w:p w14:paraId="576E74EC" w14:textId="4CB8E88D"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 —</w:t>
            </w:r>
          </w:p>
        </w:tc>
        <w:tc>
          <w:tcPr>
            <w:tcW w:w="5166" w:type="dxa"/>
            <w:tcBorders>
              <w:top w:val="nil"/>
              <w:left w:val="nil"/>
              <w:bottom w:val="nil"/>
              <w:right w:val="nil"/>
            </w:tcBorders>
            <w:shd w:val="clear" w:color="auto" w:fill="auto"/>
            <w:vAlign w:val="center"/>
          </w:tcPr>
          <w:p w14:paraId="438873DA" w14:textId="6CBE3A5E" w:rsidR="00DB429B" w:rsidRPr="003D79DA" w:rsidRDefault="00DB429B" w:rsidP="00714044">
            <w:pPr>
              <w:ind w:left="-72"/>
              <w:rPr>
                <w:rFonts w:ascii="Consolas" w:eastAsia="MS Mincho" w:hAnsi="Consolas" w:cs="Consolas"/>
                <w:color w:val="000000"/>
                <w:sz w:val="18"/>
                <w:szCs w:val="20"/>
              </w:rPr>
            </w:pPr>
            <w:r w:rsidRPr="003D79DA">
              <w:rPr>
                <w:rFonts w:ascii="Consolas" w:eastAsia="MS Mincho" w:hAnsi="Consolas" w:cs="Consolas"/>
                <w:color w:val="000000"/>
                <w:sz w:val="18"/>
                <w:szCs w:val="20"/>
              </w:rPr>
              <w:t>No regular payment</w:t>
            </w:r>
          </w:p>
        </w:tc>
        <w:tc>
          <w:tcPr>
            <w:tcW w:w="1440" w:type="dxa"/>
            <w:tcBorders>
              <w:top w:val="nil"/>
              <w:left w:val="nil"/>
              <w:bottom w:val="nil"/>
              <w:right w:val="nil"/>
            </w:tcBorders>
            <w:shd w:val="clear" w:color="auto" w:fill="auto"/>
            <w:vAlign w:val="center"/>
          </w:tcPr>
          <w:p w14:paraId="64D13E2C" w14:textId="3669DF51" w:rsidR="00DB429B" w:rsidRPr="003D79DA" w:rsidRDefault="005F64AC"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w:t>
            </w:r>
          </w:p>
        </w:tc>
        <w:tc>
          <w:tcPr>
            <w:tcW w:w="1440" w:type="dxa"/>
            <w:tcBorders>
              <w:top w:val="nil"/>
              <w:left w:val="nil"/>
              <w:bottom w:val="nil"/>
              <w:right w:val="nil"/>
            </w:tcBorders>
            <w:shd w:val="clear" w:color="auto" w:fill="auto"/>
            <w:vAlign w:val="center"/>
          </w:tcPr>
          <w:p w14:paraId="4A4AFEDE" w14:textId="4A9460F9" w:rsidR="00DB429B" w:rsidRPr="003D79DA" w:rsidRDefault="005F64AC"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0.0</w:t>
            </w:r>
          </w:p>
        </w:tc>
      </w:tr>
      <w:tr w:rsidR="00D80E1E" w:rsidRPr="003D79DA" w14:paraId="17185BFF" w14:textId="77777777" w:rsidTr="00914932">
        <w:trPr>
          <w:trHeight w:val="216"/>
        </w:trPr>
        <w:tc>
          <w:tcPr>
            <w:tcW w:w="1404" w:type="dxa"/>
            <w:tcBorders>
              <w:top w:val="nil"/>
              <w:left w:val="nil"/>
              <w:bottom w:val="nil"/>
              <w:right w:val="nil"/>
            </w:tcBorders>
            <w:shd w:val="clear" w:color="auto" w:fill="auto"/>
            <w:vAlign w:val="center"/>
          </w:tcPr>
          <w:p w14:paraId="2EA17A90" w14:textId="72DE6B6D" w:rsidR="00D80E1E" w:rsidRPr="003D79DA" w:rsidRDefault="00914932" w:rsidP="00714044">
            <w:pPr>
              <w:jc w:val="right"/>
              <w:rPr>
                <w:rFonts w:ascii="Consolas" w:hAnsi="Consolas" w:cs="Consolas"/>
                <w:color w:val="000000"/>
                <w:sz w:val="18"/>
                <w:szCs w:val="20"/>
              </w:rPr>
            </w:pPr>
            <w:r w:rsidRPr="003D79DA">
              <w:rPr>
                <w:rFonts w:ascii="Consolas" w:hAnsi="Consolas" w:cs="Consolas"/>
                <w:color w:val="000000"/>
                <w:sz w:val="18"/>
                <w:szCs w:val="20"/>
              </w:rPr>
              <w:t>$1 or more</w:t>
            </w:r>
            <w:r w:rsidRPr="003D79DA">
              <w:rPr>
                <w:rFonts w:ascii="Consolas" w:eastAsia="MS Mincho" w:hAnsi="Consolas" w:cs="Consolas"/>
                <w:color w:val="000000"/>
                <w:sz w:val="18"/>
                <w:szCs w:val="20"/>
              </w:rPr>
              <w:t xml:space="preserve"> </w:t>
            </w:r>
            <w:r w:rsidR="00D80E1E" w:rsidRPr="003D79DA">
              <w:rPr>
                <w:rFonts w:ascii="Consolas" w:eastAsia="MS Mincho" w:hAnsi="Consolas" w:cs="Consolas"/>
                <w:color w:val="000000"/>
                <w:sz w:val="18"/>
                <w:szCs w:val="20"/>
              </w:rPr>
              <w:t>—</w:t>
            </w:r>
          </w:p>
        </w:tc>
        <w:tc>
          <w:tcPr>
            <w:tcW w:w="5166" w:type="dxa"/>
            <w:tcBorders>
              <w:top w:val="nil"/>
              <w:left w:val="nil"/>
              <w:bottom w:val="nil"/>
              <w:right w:val="nil"/>
            </w:tcBorders>
            <w:shd w:val="clear" w:color="auto" w:fill="auto"/>
            <w:vAlign w:val="center"/>
          </w:tcPr>
          <w:p w14:paraId="03E7AB53" w14:textId="4BAD8A5D" w:rsidR="00D80E1E" w:rsidRPr="003D79DA" w:rsidRDefault="00D80E1E"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Mortgage payment in dollars</w:t>
            </w:r>
          </w:p>
        </w:tc>
        <w:tc>
          <w:tcPr>
            <w:tcW w:w="1440" w:type="dxa"/>
            <w:tcBorders>
              <w:top w:val="nil"/>
              <w:left w:val="nil"/>
              <w:bottom w:val="nil"/>
              <w:right w:val="nil"/>
            </w:tcBorders>
            <w:shd w:val="clear" w:color="auto" w:fill="auto"/>
            <w:vAlign w:val="center"/>
          </w:tcPr>
          <w:p w14:paraId="69A44DCA" w14:textId="16240DE5" w:rsidR="00D80E1E" w:rsidRPr="003D79DA" w:rsidRDefault="00D80E1E"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2,385,034</w:t>
            </w:r>
          </w:p>
        </w:tc>
        <w:tc>
          <w:tcPr>
            <w:tcW w:w="1440" w:type="dxa"/>
            <w:tcBorders>
              <w:top w:val="nil"/>
              <w:left w:val="nil"/>
              <w:bottom w:val="nil"/>
              <w:right w:val="nil"/>
            </w:tcBorders>
            <w:vAlign w:val="center"/>
          </w:tcPr>
          <w:p w14:paraId="5F4938E4" w14:textId="0035B953" w:rsidR="00D80E1E" w:rsidRPr="003D79DA" w:rsidRDefault="00D80E1E"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52.9</w:t>
            </w:r>
          </w:p>
        </w:tc>
      </w:tr>
      <w:tr w:rsidR="00D80E1E" w:rsidRPr="003D79DA" w14:paraId="7E98F927" w14:textId="77777777" w:rsidTr="00914932">
        <w:trPr>
          <w:trHeight w:val="216"/>
        </w:trPr>
        <w:tc>
          <w:tcPr>
            <w:tcW w:w="1404" w:type="dxa"/>
            <w:tcBorders>
              <w:top w:val="nil"/>
              <w:left w:val="nil"/>
              <w:bottom w:val="nil"/>
              <w:right w:val="nil"/>
            </w:tcBorders>
            <w:shd w:val="clear" w:color="auto" w:fill="auto"/>
            <w:vAlign w:val="center"/>
          </w:tcPr>
          <w:p w14:paraId="1C8DFEF6" w14:textId="77777777" w:rsidR="00D80E1E" w:rsidRPr="003D79DA" w:rsidRDefault="00D80E1E" w:rsidP="00714044">
            <w:pPr>
              <w:jc w:val="right"/>
              <w:rPr>
                <w:rFonts w:ascii="Consolas" w:hAnsi="Consolas" w:cs="Consolas"/>
                <w:b/>
                <w:color w:val="000000"/>
                <w:sz w:val="18"/>
                <w:szCs w:val="20"/>
              </w:rPr>
            </w:pPr>
          </w:p>
        </w:tc>
        <w:tc>
          <w:tcPr>
            <w:tcW w:w="5166" w:type="dxa"/>
            <w:tcBorders>
              <w:top w:val="nil"/>
              <w:left w:val="nil"/>
              <w:bottom w:val="nil"/>
              <w:right w:val="nil"/>
            </w:tcBorders>
            <w:shd w:val="clear" w:color="auto" w:fill="auto"/>
            <w:vAlign w:val="center"/>
          </w:tcPr>
          <w:p w14:paraId="0E7AD51F" w14:textId="77777777" w:rsidR="00D80E1E" w:rsidRPr="003D79DA" w:rsidRDefault="00D80E1E"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94ED11E" w14:textId="0AAEB97B" w:rsidR="00D80E1E" w:rsidRPr="003D79DA" w:rsidRDefault="00D80E1E"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FB930FB" w14:textId="001B1013" w:rsidR="00D80E1E" w:rsidRPr="003D79DA" w:rsidRDefault="00D80E1E"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753331AB" w14:textId="77777777" w:rsidR="00B50BE9" w:rsidRPr="003D79DA" w:rsidRDefault="00B50BE9"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A8BC6E7" w14:textId="228E3059" w:rsidR="001E23EE" w:rsidRPr="003D79DA" w:rsidRDefault="00B50BE9"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Mortgage Payment includes Insurance</w:t>
      </w:r>
      <w:bookmarkStart w:id="114" w:name="MRGI"/>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MRGI</w:t>
      </w:r>
      <w:bookmarkEnd w:id="114"/>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1963A263" w14:textId="7F61EB46" w:rsidR="00B50BE9" w:rsidRPr="003D79DA" w:rsidRDefault="00B50BE9" w:rsidP="00714044">
      <w:pPr>
        <w:pStyle w:val="PlainText"/>
        <w:jc w:val="both"/>
        <w:rPr>
          <w:rFonts w:asciiTheme="minorHAnsi" w:eastAsia="MS Mincho" w:hAnsiTheme="minorHAnsi" w:cstheme="majorHAnsi"/>
          <w:b/>
          <w:sz w:val="22"/>
          <w:szCs w:val="22"/>
        </w:rPr>
      </w:pPr>
    </w:p>
    <w:p w14:paraId="1E596D8F" w14:textId="6C6828FA" w:rsidR="00B50BE9"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B50BE9" w:rsidRPr="003D79DA">
        <w:rPr>
          <w:rFonts w:asciiTheme="minorHAnsi" w:eastAsia="MS Mincho" w:hAnsiTheme="minorHAnsi" w:cstheme="majorHAnsi"/>
          <w:sz w:val="22"/>
          <w:szCs w:val="22"/>
        </w:rPr>
        <w:t xml:space="preserve"> </w:t>
      </w:r>
      <w:r w:rsidR="002379CC" w:rsidRPr="003D79DA">
        <w:rPr>
          <w:rFonts w:asciiTheme="minorHAnsi" w:eastAsia="MS Mincho" w:hAnsiTheme="minorHAnsi" w:cstheme="majorHAnsi"/>
          <w:sz w:val="22"/>
          <w:szCs w:val="22"/>
        </w:rPr>
        <w:t xml:space="preserve">Housing </w:t>
      </w:r>
      <w:r w:rsidR="00B50BE9" w:rsidRPr="003D79DA">
        <w:rPr>
          <w:rFonts w:asciiTheme="minorHAnsi" w:eastAsia="MS Mincho" w:hAnsiTheme="minorHAnsi" w:cstheme="majorHAnsi"/>
          <w:sz w:val="22"/>
          <w:szCs w:val="22"/>
        </w:rPr>
        <w:t>Question 19d determines whether fire, hazard, and flood insurance premiums are included in the mortgage payment to the lender(s).</w:t>
      </w:r>
    </w:p>
    <w:p w14:paraId="67CCC643" w14:textId="77777777" w:rsidR="00B50BE9" w:rsidRPr="003D79DA" w:rsidRDefault="00B50BE9" w:rsidP="00714044">
      <w:pPr>
        <w:pStyle w:val="PlainText"/>
        <w:jc w:val="both"/>
        <w:rPr>
          <w:rFonts w:asciiTheme="minorHAnsi" w:eastAsia="MS Mincho" w:hAnsiTheme="minorHAnsi" w:cstheme="majorHAnsi"/>
          <w:sz w:val="22"/>
          <w:szCs w:val="22"/>
        </w:rPr>
      </w:pPr>
    </w:p>
    <w:p w14:paraId="53B9654B" w14:textId="77777777" w:rsidR="00B50BE9" w:rsidRPr="003D79DA" w:rsidRDefault="00B50BE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A6FD533" w14:textId="77777777" w:rsidR="00B50BE9" w:rsidRPr="003D79DA" w:rsidRDefault="00B50BE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UMRGI</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7F52CF07" w14:textId="01A35252" w:rsidR="00B50BE9" w:rsidRPr="003D79DA" w:rsidRDefault="00B50BE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FMRGI</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6DD4704" w14:textId="77777777" w:rsidR="00B50BE9" w:rsidRPr="003D79DA" w:rsidRDefault="00B50BE9" w:rsidP="00714044">
      <w:pPr>
        <w:pStyle w:val="PlainText"/>
        <w:tabs>
          <w:tab w:val="left" w:pos="2880"/>
        </w:tabs>
        <w:jc w:val="both"/>
        <w:rPr>
          <w:rFonts w:asciiTheme="minorHAnsi" w:eastAsia="MS Mincho" w:hAnsiTheme="minorHAnsi" w:cs="Consolas"/>
          <w:sz w:val="22"/>
          <w:szCs w:val="22"/>
        </w:rPr>
      </w:pPr>
    </w:p>
    <w:p w14:paraId="541DE86D"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A6A6D40"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FEDE6F2" w14:textId="77777777" w:rsidR="00E91F19" w:rsidRPr="003D79DA" w:rsidRDefault="00E91F19" w:rsidP="00714044">
      <w:pPr>
        <w:pStyle w:val="PlainText"/>
        <w:jc w:val="both"/>
        <w:rPr>
          <w:rFonts w:asciiTheme="minorHAnsi" w:eastAsia="MS Mincho" w:hAnsiTheme="minorHAnsi" w:cs="Consolas"/>
          <w:sz w:val="22"/>
          <w:szCs w:val="22"/>
        </w:rPr>
      </w:pPr>
    </w:p>
    <w:p w14:paraId="11FA2784" w14:textId="000A96D4" w:rsidR="00B50BE9" w:rsidRPr="003D79DA" w:rsidRDefault="00B50BE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44CABC3C" w14:textId="555C0602" w:rsidR="00B50BE9" w:rsidRPr="003D79DA" w:rsidRDefault="00B50BE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FA7FD6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0A41600" w14:textId="77777777" w:rsidR="00B50BE9" w:rsidRPr="003D79DA" w:rsidRDefault="00B50BE9" w:rsidP="00714044">
      <w:pPr>
        <w:pStyle w:val="PlainText"/>
        <w:jc w:val="both"/>
        <w:rPr>
          <w:rFonts w:asciiTheme="minorHAnsi" w:eastAsia="MS Mincho" w:hAnsiTheme="minorHAnsi" w:cs="Consolas"/>
          <w:sz w:val="22"/>
        </w:rPr>
      </w:pPr>
    </w:p>
    <w:tbl>
      <w:tblPr>
        <w:tblW w:w="9000" w:type="dxa"/>
        <w:tblInd w:w="108" w:type="dxa"/>
        <w:tblLayout w:type="fixed"/>
        <w:tblLook w:val="04A0" w:firstRow="1" w:lastRow="0" w:firstColumn="1" w:lastColumn="0" w:noHBand="0" w:noVBand="1"/>
      </w:tblPr>
      <w:tblGrid>
        <w:gridCol w:w="990"/>
        <w:gridCol w:w="5130"/>
        <w:gridCol w:w="1440"/>
        <w:gridCol w:w="1440"/>
      </w:tblGrid>
      <w:tr w:rsidR="00910008" w:rsidRPr="003D79DA" w14:paraId="00421A73" w14:textId="77777777" w:rsidTr="00DB429B">
        <w:trPr>
          <w:trHeight w:val="216"/>
        </w:trPr>
        <w:tc>
          <w:tcPr>
            <w:tcW w:w="6120" w:type="dxa"/>
            <w:gridSpan w:val="2"/>
            <w:tcBorders>
              <w:top w:val="nil"/>
              <w:left w:val="nil"/>
              <w:bottom w:val="nil"/>
              <w:right w:val="nil"/>
            </w:tcBorders>
            <w:shd w:val="clear" w:color="auto" w:fill="auto"/>
            <w:vAlign w:val="center"/>
          </w:tcPr>
          <w:p w14:paraId="4585A885" w14:textId="77777777" w:rsidR="00910008" w:rsidRPr="003D79DA" w:rsidRDefault="00910008" w:rsidP="00714044">
            <w:pPr>
              <w:ind w:left="-72"/>
              <w:rPr>
                <w:rFonts w:ascii="Consolas" w:hAnsi="Consolas" w:cs="Consola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339EBF99" w14:textId="77777777" w:rsidR="00910008" w:rsidRPr="003D79DA" w:rsidRDefault="00910008" w:rsidP="00714044">
            <w:pPr>
              <w:jc w:val="right"/>
              <w:rPr>
                <w:rFonts w:ascii="Consolas" w:hAnsi="Consolas" w:cs="Consola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6C291CC8" w14:textId="77777777" w:rsidR="00910008" w:rsidRPr="003D79DA" w:rsidRDefault="00910008" w:rsidP="00714044">
            <w:pPr>
              <w:jc w:val="right"/>
              <w:rPr>
                <w:rFonts w:ascii="Consolas" w:hAnsi="Consolas" w:cs="Consolas"/>
                <w:color w:val="000000"/>
                <w:sz w:val="18"/>
                <w:szCs w:val="20"/>
              </w:rPr>
            </w:pPr>
            <w:r w:rsidRPr="003D79DA">
              <w:rPr>
                <w:rFonts w:ascii="Consolas" w:eastAsia="MS Mincho" w:hAnsi="Consolas" w:cs="Consolas"/>
                <w:b/>
                <w:sz w:val="18"/>
                <w:szCs w:val="20"/>
              </w:rPr>
              <w:t>PERCENTAGE</w:t>
            </w:r>
          </w:p>
        </w:tc>
      </w:tr>
      <w:tr w:rsidR="00910008" w:rsidRPr="003D79DA" w14:paraId="6B3E6247" w14:textId="77777777" w:rsidTr="00DB429B">
        <w:trPr>
          <w:trHeight w:val="216"/>
        </w:trPr>
        <w:tc>
          <w:tcPr>
            <w:tcW w:w="990" w:type="dxa"/>
            <w:tcBorders>
              <w:top w:val="nil"/>
              <w:left w:val="nil"/>
              <w:bottom w:val="nil"/>
              <w:right w:val="nil"/>
            </w:tcBorders>
            <w:shd w:val="clear" w:color="auto" w:fill="auto"/>
            <w:vAlign w:val="center"/>
          </w:tcPr>
          <w:p w14:paraId="02FD4F93" w14:textId="77777777" w:rsidR="00910008" w:rsidRPr="003D79DA" w:rsidRDefault="00910008" w:rsidP="00714044">
            <w:pPr>
              <w:jc w:val="right"/>
              <w:rPr>
                <w:rFonts w:ascii="Consolas" w:eastAsia="MS Mincho" w:hAnsi="Consolas" w:cs="Consolas"/>
                <w:color w:val="000000"/>
                <w:sz w:val="18"/>
                <w:szCs w:val="20"/>
              </w:rPr>
            </w:pPr>
          </w:p>
        </w:tc>
        <w:tc>
          <w:tcPr>
            <w:tcW w:w="5130" w:type="dxa"/>
            <w:tcBorders>
              <w:top w:val="nil"/>
              <w:left w:val="nil"/>
              <w:bottom w:val="nil"/>
              <w:right w:val="nil"/>
            </w:tcBorders>
            <w:shd w:val="clear" w:color="auto" w:fill="auto"/>
            <w:vAlign w:val="center"/>
          </w:tcPr>
          <w:p w14:paraId="4AE26ACF" w14:textId="77777777" w:rsidR="00910008" w:rsidRPr="003D79DA" w:rsidRDefault="00910008" w:rsidP="00714044">
            <w:pPr>
              <w:ind w:left="-72"/>
              <w:rPr>
                <w:rFonts w:ascii="Consolas" w:hAnsi="Consolas" w:cs="Consolas"/>
                <w:color w:val="000000"/>
                <w:sz w:val="18"/>
                <w:szCs w:val="20"/>
              </w:rPr>
            </w:pPr>
          </w:p>
        </w:tc>
        <w:tc>
          <w:tcPr>
            <w:tcW w:w="1440" w:type="dxa"/>
            <w:tcBorders>
              <w:top w:val="nil"/>
              <w:left w:val="nil"/>
              <w:bottom w:val="nil"/>
              <w:right w:val="nil"/>
            </w:tcBorders>
            <w:shd w:val="clear" w:color="auto" w:fill="auto"/>
            <w:vAlign w:val="center"/>
          </w:tcPr>
          <w:p w14:paraId="6B285616" w14:textId="77777777" w:rsidR="00910008" w:rsidRPr="003D79DA" w:rsidRDefault="00910008" w:rsidP="00714044">
            <w:pPr>
              <w:jc w:val="right"/>
              <w:rPr>
                <w:rFonts w:ascii="Consolas" w:hAnsi="Consolas" w:cs="Consolas"/>
                <w:color w:val="000000"/>
                <w:sz w:val="18"/>
                <w:szCs w:val="20"/>
              </w:rPr>
            </w:pPr>
          </w:p>
        </w:tc>
        <w:tc>
          <w:tcPr>
            <w:tcW w:w="1440" w:type="dxa"/>
            <w:tcBorders>
              <w:top w:val="nil"/>
              <w:left w:val="nil"/>
              <w:bottom w:val="nil"/>
              <w:right w:val="nil"/>
            </w:tcBorders>
            <w:vAlign w:val="center"/>
          </w:tcPr>
          <w:p w14:paraId="057B6E2D" w14:textId="77777777" w:rsidR="00910008" w:rsidRPr="003D79DA" w:rsidRDefault="00910008" w:rsidP="00714044">
            <w:pPr>
              <w:jc w:val="right"/>
              <w:rPr>
                <w:rFonts w:ascii="Consolas" w:hAnsi="Consolas" w:cs="Consolas"/>
                <w:color w:val="000000"/>
                <w:sz w:val="18"/>
                <w:szCs w:val="20"/>
              </w:rPr>
            </w:pPr>
          </w:p>
        </w:tc>
      </w:tr>
      <w:tr w:rsidR="00DB429B" w:rsidRPr="003D79DA" w14:paraId="313BB045" w14:textId="77777777" w:rsidTr="00DB429B">
        <w:trPr>
          <w:trHeight w:val="216"/>
        </w:trPr>
        <w:tc>
          <w:tcPr>
            <w:tcW w:w="990" w:type="dxa"/>
            <w:tcBorders>
              <w:top w:val="nil"/>
              <w:left w:val="nil"/>
              <w:bottom w:val="nil"/>
              <w:right w:val="nil"/>
            </w:tcBorders>
            <w:shd w:val="clear" w:color="auto" w:fill="auto"/>
          </w:tcPr>
          <w:p w14:paraId="534D24E5" w14:textId="2DD693C6"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blank —</w:t>
            </w:r>
          </w:p>
        </w:tc>
        <w:tc>
          <w:tcPr>
            <w:tcW w:w="5130" w:type="dxa"/>
            <w:tcBorders>
              <w:top w:val="nil"/>
              <w:left w:val="nil"/>
              <w:bottom w:val="nil"/>
              <w:right w:val="nil"/>
            </w:tcBorders>
            <w:shd w:val="clear" w:color="auto" w:fill="auto"/>
            <w:vAlign w:val="center"/>
          </w:tcPr>
          <w:p w14:paraId="518D3CA2" w14:textId="06C8428B" w:rsidR="00DB429B" w:rsidRPr="003D79DA" w:rsidRDefault="00DB429B" w:rsidP="00714044">
            <w:pPr>
              <w:ind w:left="-72"/>
              <w:rPr>
                <w:rFonts w:ascii="Consolas" w:hAnsi="Consolas" w:cs="Consolas"/>
                <w:color w:val="000000"/>
                <w:sz w:val="18"/>
                <w:szCs w:val="20"/>
              </w:rPr>
            </w:pPr>
            <w:r w:rsidRPr="003D79DA">
              <w:rPr>
                <w:rFonts w:ascii="Consolas" w:eastAsia="MS Mincho" w:hAnsi="Consolas" w:cs="Consolas"/>
                <w:bCs/>
                <w:color w:val="000000"/>
                <w:sz w:val="18"/>
                <w:szCs w:val="20"/>
              </w:rPr>
              <w:t>NIU (not owned or being bought, or not mortgaged, or no regular mortgage payment, or group quarters)</w:t>
            </w:r>
          </w:p>
        </w:tc>
        <w:tc>
          <w:tcPr>
            <w:tcW w:w="1440" w:type="dxa"/>
            <w:tcBorders>
              <w:top w:val="nil"/>
              <w:left w:val="nil"/>
              <w:bottom w:val="nil"/>
              <w:right w:val="nil"/>
            </w:tcBorders>
            <w:shd w:val="clear" w:color="auto" w:fill="auto"/>
            <w:vAlign w:val="center"/>
          </w:tcPr>
          <w:p w14:paraId="53A9526F" w14:textId="77777777" w:rsidR="00DB429B" w:rsidRPr="003D79DA" w:rsidRDefault="00DB429B" w:rsidP="00714044">
            <w:pPr>
              <w:jc w:val="right"/>
              <w:rPr>
                <w:rFonts w:ascii="Consolas" w:hAnsi="Consolas" w:cs="Consolas"/>
                <w:color w:val="000000"/>
                <w:sz w:val="18"/>
                <w:szCs w:val="18"/>
              </w:rPr>
            </w:pPr>
          </w:p>
          <w:p w14:paraId="325BEBB8" w14:textId="2E9A3FE0"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2,127,342</w:t>
            </w:r>
          </w:p>
        </w:tc>
        <w:tc>
          <w:tcPr>
            <w:tcW w:w="1440" w:type="dxa"/>
            <w:tcBorders>
              <w:top w:val="nil"/>
              <w:left w:val="nil"/>
              <w:bottom w:val="nil"/>
              <w:right w:val="nil"/>
            </w:tcBorders>
            <w:vAlign w:val="center"/>
          </w:tcPr>
          <w:p w14:paraId="21CC3F32" w14:textId="77777777" w:rsidR="00DB429B" w:rsidRPr="003D79DA" w:rsidRDefault="00DB429B" w:rsidP="00714044">
            <w:pPr>
              <w:jc w:val="right"/>
              <w:rPr>
                <w:rFonts w:ascii="Consolas" w:hAnsi="Consolas" w:cs="Consolas"/>
                <w:color w:val="000000"/>
                <w:sz w:val="18"/>
                <w:szCs w:val="18"/>
              </w:rPr>
            </w:pPr>
          </w:p>
          <w:p w14:paraId="0B6EB5A8" w14:textId="6E913F9A"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47.1</w:t>
            </w:r>
          </w:p>
        </w:tc>
      </w:tr>
      <w:tr w:rsidR="00DB429B" w:rsidRPr="003D79DA" w14:paraId="3B396EED" w14:textId="77777777" w:rsidTr="00DB429B">
        <w:trPr>
          <w:trHeight w:val="216"/>
        </w:trPr>
        <w:tc>
          <w:tcPr>
            <w:tcW w:w="990" w:type="dxa"/>
            <w:tcBorders>
              <w:top w:val="nil"/>
              <w:left w:val="nil"/>
              <w:bottom w:val="nil"/>
              <w:right w:val="nil"/>
            </w:tcBorders>
            <w:shd w:val="clear" w:color="auto" w:fill="auto"/>
            <w:vAlign w:val="center"/>
          </w:tcPr>
          <w:p w14:paraId="59E6106C" w14:textId="63FD6FFE"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5130" w:type="dxa"/>
            <w:tcBorders>
              <w:top w:val="nil"/>
              <w:left w:val="nil"/>
              <w:bottom w:val="nil"/>
              <w:right w:val="nil"/>
            </w:tcBorders>
            <w:shd w:val="clear" w:color="auto" w:fill="auto"/>
            <w:vAlign w:val="center"/>
          </w:tcPr>
          <w:p w14:paraId="6A10D267" w14:textId="618AAA84" w:rsidR="00DB429B" w:rsidRPr="003D79DA" w:rsidRDefault="00DB429B" w:rsidP="00714044">
            <w:pPr>
              <w:ind w:left="-72"/>
              <w:rPr>
                <w:rFonts w:ascii="Consolas" w:hAnsi="Consolas" w:cs="Consolas"/>
                <w:color w:val="000000"/>
                <w:sz w:val="18"/>
                <w:szCs w:val="20"/>
              </w:rPr>
            </w:pPr>
            <w:r w:rsidRPr="003D79DA">
              <w:rPr>
                <w:rFonts w:ascii="Consolas" w:hAnsi="Consolas" w:cs="Consolas"/>
                <w:color w:val="000000"/>
                <w:sz w:val="18"/>
                <w:szCs w:val="20"/>
              </w:rPr>
              <w:t>Yes</w:t>
            </w:r>
          </w:p>
        </w:tc>
        <w:tc>
          <w:tcPr>
            <w:tcW w:w="1440" w:type="dxa"/>
            <w:tcBorders>
              <w:top w:val="nil"/>
              <w:left w:val="nil"/>
              <w:bottom w:val="nil"/>
              <w:right w:val="nil"/>
            </w:tcBorders>
            <w:shd w:val="clear" w:color="auto" w:fill="auto"/>
            <w:vAlign w:val="center"/>
          </w:tcPr>
          <w:p w14:paraId="2264AB16" w14:textId="5541DEDF"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1,252,354</w:t>
            </w:r>
          </w:p>
        </w:tc>
        <w:tc>
          <w:tcPr>
            <w:tcW w:w="1440" w:type="dxa"/>
            <w:tcBorders>
              <w:top w:val="nil"/>
              <w:left w:val="nil"/>
              <w:bottom w:val="nil"/>
              <w:right w:val="nil"/>
            </w:tcBorders>
            <w:vAlign w:val="center"/>
          </w:tcPr>
          <w:p w14:paraId="0B043387" w14:textId="5B0FE874"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27.8</w:t>
            </w:r>
          </w:p>
        </w:tc>
      </w:tr>
      <w:tr w:rsidR="00DB429B" w:rsidRPr="003D79DA" w14:paraId="261A6D5E" w14:textId="77777777" w:rsidTr="00DB429B">
        <w:trPr>
          <w:trHeight w:val="216"/>
        </w:trPr>
        <w:tc>
          <w:tcPr>
            <w:tcW w:w="990" w:type="dxa"/>
            <w:tcBorders>
              <w:top w:val="nil"/>
              <w:left w:val="nil"/>
              <w:bottom w:val="nil"/>
              <w:right w:val="nil"/>
            </w:tcBorders>
            <w:shd w:val="clear" w:color="auto" w:fill="auto"/>
            <w:vAlign w:val="center"/>
          </w:tcPr>
          <w:p w14:paraId="25614C5F" w14:textId="7C015343"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130" w:type="dxa"/>
            <w:tcBorders>
              <w:top w:val="nil"/>
              <w:left w:val="nil"/>
              <w:bottom w:val="nil"/>
              <w:right w:val="nil"/>
            </w:tcBorders>
            <w:shd w:val="clear" w:color="auto" w:fill="auto"/>
            <w:vAlign w:val="center"/>
          </w:tcPr>
          <w:p w14:paraId="20BB9CEC" w14:textId="38F663BA"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No, paid separately or no insurance</w:t>
            </w:r>
          </w:p>
        </w:tc>
        <w:tc>
          <w:tcPr>
            <w:tcW w:w="1440" w:type="dxa"/>
            <w:tcBorders>
              <w:top w:val="nil"/>
              <w:left w:val="nil"/>
              <w:bottom w:val="nil"/>
              <w:right w:val="nil"/>
            </w:tcBorders>
            <w:shd w:val="clear" w:color="auto" w:fill="auto"/>
            <w:vAlign w:val="center"/>
          </w:tcPr>
          <w:p w14:paraId="587FDD5A" w14:textId="0C55830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1,132,680</w:t>
            </w:r>
          </w:p>
        </w:tc>
        <w:tc>
          <w:tcPr>
            <w:tcW w:w="1440" w:type="dxa"/>
            <w:tcBorders>
              <w:top w:val="nil"/>
              <w:left w:val="nil"/>
              <w:bottom w:val="nil"/>
              <w:right w:val="nil"/>
            </w:tcBorders>
            <w:vAlign w:val="center"/>
          </w:tcPr>
          <w:p w14:paraId="3C5BBACF" w14:textId="478FA789"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25.1</w:t>
            </w:r>
          </w:p>
        </w:tc>
      </w:tr>
      <w:tr w:rsidR="00DB429B" w:rsidRPr="003D79DA" w14:paraId="121324DA" w14:textId="77777777" w:rsidTr="00DB429B">
        <w:trPr>
          <w:trHeight w:val="216"/>
        </w:trPr>
        <w:tc>
          <w:tcPr>
            <w:tcW w:w="990" w:type="dxa"/>
            <w:tcBorders>
              <w:top w:val="nil"/>
              <w:left w:val="nil"/>
              <w:bottom w:val="nil"/>
              <w:right w:val="nil"/>
            </w:tcBorders>
            <w:shd w:val="clear" w:color="auto" w:fill="auto"/>
            <w:vAlign w:val="center"/>
          </w:tcPr>
          <w:p w14:paraId="5EE284A4" w14:textId="77777777" w:rsidR="00DB429B" w:rsidRPr="003D79DA" w:rsidRDefault="00DB429B" w:rsidP="00714044">
            <w:pPr>
              <w:jc w:val="right"/>
              <w:rPr>
                <w:rFonts w:ascii="Consolas" w:eastAsia="MS Mincho" w:hAnsi="Consolas" w:cs="Consolas"/>
                <w:b/>
                <w:color w:val="000000"/>
                <w:sz w:val="18"/>
                <w:szCs w:val="20"/>
              </w:rPr>
            </w:pPr>
          </w:p>
        </w:tc>
        <w:tc>
          <w:tcPr>
            <w:tcW w:w="5130" w:type="dxa"/>
            <w:tcBorders>
              <w:top w:val="nil"/>
              <w:left w:val="nil"/>
              <w:bottom w:val="nil"/>
              <w:right w:val="nil"/>
            </w:tcBorders>
            <w:shd w:val="clear" w:color="auto" w:fill="auto"/>
            <w:vAlign w:val="center"/>
          </w:tcPr>
          <w:p w14:paraId="33076B16" w14:textId="77777777" w:rsidR="00DB429B" w:rsidRPr="003D79DA" w:rsidRDefault="00DB429B" w:rsidP="00714044">
            <w:pPr>
              <w:ind w:left="-72"/>
              <w:jc w:val="right"/>
              <w:rPr>
                <w:rFonts w:ascii="Consolas"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3EA3E6DC" w14:textId="6D1B1B5E"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0DC64C8" w14:textId="43F5D4DE"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7BC23579" w14:textId="77777777" w:rsidR="00B50BE9" w:rsidRPr="003D79DA" w:rsidRDefault="00B50BE9" w:rsidP="00714044">
      <w:pPr>
        <w:spacing w:after="240"/>
        <w:rPr>
          <w:rFonts w:asciiTheme="minorHAnsi" w:eastAsia="MS Mincho" w:hAnsiTheme="minorHAnsi" w:cs="Consolas"/>
          <w:sz w:val="16"/>
          <w:szCs w:val="16"/>
        </w:rPr>
      </w:pPr>
      <w:r w:rsidRPr="003D79DA">
        <w:rPr>
          <w:rFonts w:asciiTheme="minorHAnsi" w:eastAsia="MS Mincho" w:hAnsiTheme="minorHAnsi" w:cs="Consolas"/>
          <w:sz w:val="16"/>
          <w:szCs w:val="16"/>
        </w:rPr>
        <w:br w:type="page"/>
      </w:r>
    </w:p>
    <w:p w14:paraId="1AA54DA6" w14:textId="3F5DA597" w:rsidR="001E23EE" w:rsidRPr="003D79DA" w:rsidRDefault="00B50BE9"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Yearly Mobile Home Costs</w:t>
      </w:r>
      <w:bookmarkStart w:id="115" w:name="MH"/>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MH</w:t>
      </w:r>
      <w:bookmarkEnd w:id="115"/>
      <w:r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1E23EE" w:rsidRPr="003D79DA">
          <w:rPr>
            <w:rStyle w:val="Hyperlink"/>
            <w:rFonts w:asciiTheme="minorHAnsi" w:hAnsiTheme="minorHAnsi" w:cs="Calibri"/>
            <w:sz w:val="20"/>
            <w:szCs w:val="20"/>
          </w:rPr>
          <w:t>Return to Index</w:t>
        </w:r>
      </w:hyperlink>
    </w:p>
    <w:p w14:paraId="66AE1B86" w14:textId="0F5A6A1B" w:rsidR="00B50BE9" w:rsidRPr="003D79DA" w:rsidRDefault="00B50BE9" w:rsidP="00714044">
      <w:pPr>
        <w:pStyle w:val="PlainText"/>
        <w:jc w:val="both"/>
        <w:rPr>
          <w:rFonts w:asciiTheme="minorHAnsi" w:eastAsia="MS Mincho" w:hAnsiTheme="minorHAnsi" w:cstheme="majorHAnsi"/>
          <w:b/>
          <w:sz w:val="22"/>
          <w:szCs w:val="22"/>
        </w:rPr>
      </w:pPr>
    </w:p>
    <w:p w14:paraId="13E34EDE" w14:textId="0C70F5E6" w:rsidR="00521B1A"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B50BE9" w:rsidRPr="003D79DA">
        <w:rPr>
          <w:rFonts w:asciiTheme="minorHAnsi" w:eastAsia="MS Mincho" w:hAnsiTheme="minorHAnsi" w:cstheme="majorHAnsi"/>
          <w:sz w:val="22"/>
          <w:szCs w:val="22"/>
        </w:rPr>
        <w:t xml:space="preserve"> </w:t>
      </w:r>
      <w:r w:rsidR="00521B1A" w:rsidRPr="003D79DA">
        <w:rPr>
          <w:rFonts w:asciiTheme="minorHAnsi" w:eastAsia="MS Mincho" w:hAnsiTheme="minorHAnsi" w:cstheme="majorHAnsi"/>
          <w:sz w:val="22"/>
          <w:szCs w:val="22"/>
        </w:rPr>
        <w:t xml:space="preserve">The data on mobile home costs were obtained from Housing Question 21 in the 2008 American Community Survey. The question was asked at owner-occupied mobile homes. </w:t>
      </w:r>
    </w:p>
    <w:p w14:paraId="6E694A5F" w14:textId="77777777" w:rsidR="00521B1A" w:rsidRPr="003D79DA" w:rsidRDefault="00521B1A" w:rsidP="00714044">
      <w:pPr>
        <w:pStyle w:val="PlainText"/>
        <w:jc w:val="both"/>
        <w:rPr>
          <w:rFonts w:asciiTheme="minorHAnsi" w:eastAsia="MS Mincho" w:hAnsiTheme="minorHAnsi" w:cstheme="majorHAnsi"/>
          <w:sz w:val="22"/>
          <w:szCs w:val="22"/>
        </w:rPr>
      </w:pPr>
    </w:p>
    <w:p w14:paraId="59432612" w14:textId="72EF700E" w:rsidR="00B50BE9" w:rsidRPr="003D79DA" w:rsidRDefault="00521B1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These data include the total yearly costs for personal property taxes, land or site rent, registration fees, and license fees on all owner-occupied mobile homes. The instructions are to exclude real estate taxes already reported in Question 17. </w:t>
      </w:r>
    </w:p>
    <w:p w14:paraId="00186F10" w14:textId="77777777" w:rsidR="00B50BE9" w:rsidRPr="003D79DA" w:rsidRDefault="00B50BE9" w:rsidP="00714044">
      <w:pPr>
        <w:pStyle w:val="PlainText"/>
        <w:jc w:val="both"/>
        <w:rPr>
          <w:rFonts w:asciiTheme="minorHAnsi" w:eastAsia="MS Mincho" w:hAnsiTheme="minorHAnsi" w:cstheme="majorHAnsi"/>
          <w:sz w:val="22"/>
          <w:szCs w:val="22"/>
        </w:rPr>
      </w:pPr>
    </w:p>
    <w:p w14:paraId="44696937" w14:textId="77777777" w:rsidR="00B50BE9" w:rsidRPr="003D79DA" w:rsidRDefault="00B50BE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1AF649DC" w14:textId="77777777" w:rsidR="00B50BE9" w:rsidRPr="003D79DA" w:rsidRDefault="00B50BE9" w:rsidP="00714044">
      <w:pPr>
        <w:pStyle w:val="PlainText"/>
        <w:jc w:val="both"/>
        <w:rPr>
          <w:rFonts w:asciiTheme="minorHAnsi" w:eastAsia="MS Mincho" w:hAnsiTheme="minorHAnsi" w:cstheme="majorHAnsi"/>
          <w:b/>
          <w:sz w:val="22"/>
          <w:szCs w:val="22"/>
        </w:rPr>
      </w:pPr>
    </w:p>
    <w:p w14:paraId="42AABB1F" w14:textId="08B3DECF" w:rsidR="00B50BE9" w:rsidRPr="003D79DA" w:rsidRDefault="00B50BE9"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521B1A"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w:t>
      </w:r>
      <w:r w:rsidR="00CA1343" w:rsidRPr="003D79DA">
        <w:rPr>
          <w:rFonts w:asciiTheme="minorHAnsi" w:eastAsia="MS Mincho" w:hAnsiTheme="minorHAnsi" w:cstheme="majorHAnsi"/>
          <w:sz w:val="22"/>
          <w:szCs w:val="22"/>
        </w:rPr>
        <w:t>Costs were estimated as closely as possible when exact costs were not known. Amounts are the total for an entire 12-month billing period, even if they were paid by someone outside the household or remained unpaid.</w:t>
      </w:r>
    </w:p>
    <w:p w14:paraId="40AEB072" w14:textId="77777777" w:rsidR="00CA1343" w:rsidRPr="003D79DA" w:rsidRDefault="00CA1343" w:rsidP="00714044">
      <w:pPr>
        <w:pStyle w:val="PlainText"/>
        <w:jc w:val="both"/>
        <w:rPr>
          <w:rFonts w:asciiTheme="minorHAnsi" w:eastAsia="MS Mincho" w:hAnsiTheme="minorHAnsi" w:cstheme="majorHAnsi"/>
          <w:sz w:val="22"/>
          <w:szCs w:val="22"/>
        </w:rPr>
      </w:pPr>
    </w:p>
    <w:p w14:paraId="2AD97C30" w14:textId="77777777" w:rsidR="00B50BE9" w:rsidRPr="003D79DA" w:rsidRDefault="00B50BE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47E14CD" w14:textId="22FC87AC" w:rsidR="00B50BE9" w:rsidRPr="003D79DA" w:rsidRDefault="00B50BE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UMH</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C33924" w:rsidRPr="003D79DA">
        <w:rPr>
          <w:rFonts w:asciiTheme="minorHAnsi" w:eastAsia="MS Mincho" w:hAnsiTheme="minorHAnsi" w:cs="Consolas"/>
          <w:sz w:val="22"/>
          <w:szCs w:val="22"/>
        </w:rPr>
        <w:t>Write-in</w:t>
      </w:r>
    </w:p>
    <w:p w14:paraId="23F0F4BC" w14:textId="3341F018" w:rsidR="00B50BE9" w:rsidRPr="003D79DA" w:rsidRDefault="00B50BE9"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FMH</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DE9984D" w14:textId="77777777" w:rsidR="00B50BE9" w:rsidRPr="003D79DA" w:rsidRDefault="00B50BE9" w:rsidP="00714044">
      <w:pPr>
        <w:pStyle w:val="PlainText"/>
        <w:tabs>
          <w:tab w:val="left" w:pos="2880"/>
        </w:tabs>
        <w:jc w:val="both"/>
        <w:rPr>
          <w:rFonts w:asciiTheme="minorHAnsi" w:eastAsia="MS Mincho" w:hAnsiTheme="minorHAnsi" w:cs="Consolas"/>
          <w:sz w:val="22"/>
          <w:szCs w:val="22"/>
        </w:rPr>
      </w:pPr>
    </w:p>
    <w:p w14:paraId="6A0F7E11" w14:textId="10B62AA9"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595C15" w:rsidRPr="003D79DA">
        <w:rPr>
          <w:rFonts w:asciiTheme="minorHAnsi" w:eastAsia="MS Mincho" w:hAnsiTheme="minorHAnsi" w:cs="Consolas"/>
          <w:sz w:val="22"/>
          <w:szCs w:val="22"/>
        </w:rPr>
        <w:t>NUM</w:t>
      </w:r>
    </w:p>
    <w:p w14:paraId="6F6433F4" w14:textId="114CC945" w:rsidR="00E91F19" w:rsidRPr="003D79DA" w:rsidRDefault="00595C1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5</w:t>
      </w:r>
      <w:r w:rsidR="00E91F19" w:rsidRPr="003D79DA">
        <w:rPr>
          <w:rFonts w:asciiTheme="minorHAnsi" w:eastAsia="MS Mincho" w:hAnsiTheme="minorHAnsi" w:cs="Consolas"/>
          <w:sz w:val="22"/>
          <w:szCs w:val="22"/>
        </w:rPr>
        <w:t>.</w:t>
      </w:r>
    </w:p>
    <w:p w14:paraId="722A196A" w14:textId="77777777" w:rsidR="00E91F19" w:rsidRPr="003D79DA" w:rsidRDefault="00E91F19" w:rsidP="00714044">
      <w:pPr>
        <w:pStyle w:val="PlainText"/>
        <w:jc w:val="both"/>
        <w:rPr>
          <w:rFonts w:asciiTheme="minorHAnsi" w:eastAsia="MS Mincho" w:hAnsiTheme="minorHAnsi" w:cs="Consolas"/>
          <w:sz w:val="22"/>
          <w:szCs w:val="22"/>
        </w:rPr>
      </w:pPr>
    </w:p>
    <w:p w14:paraId="3584B12B" w14:textId="54ABD448" w:rsidR="00B50BE9" w:rsidRPr="003D79DA" w:rsidRDefault="00B50BE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3E8D8760" w14:textId="7B4E266E" w:rsidR="00B50BE9" w:rsidRPr="003D79DA" w:rsidRDefault="00B50BE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AB0FBA3"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68F5606" w14:textId="77777777" w:rsidR="00B50BE9" w:rsidRPr="003D79DA" w:rsidRDefault="00B50BE9" w:rsidP="00714044">
      <w:pPr>
        <w:pStyle w:val="PlainText"/>
        <w:jc w:val="both"/>
        <w:rPr>
          <w:rFonts w:asciiTheme="minorHAnsi" w:eastAsia="MS Mincho" w:hAnsiTheme="minorHAnsi" w:cs="Consolas"/>
          <w:sz w:val="22"/>
        </w:rPr>
      </w:pPr>
    </w:p>
    <w:tbl>
      <w:tblPr>
        <w:tblW w:w="8730" w:type="dxa"/>
        <w:tblInd w:w="108" w:type="dxa"/>
        <w:tblLayout w:type="fixed"/>
        <w:tblLook w:val="04A0" w:firstRow="1" w:lastRow="0" w:firstColumn="1" w:lastColumn="0" w:noHBand="0" w:noVBand="1"/>
      </w:tblPr>
      <w:tblGrid>
        <w:gridCol w:w="1404"/>
        <w:gridCol w:w="4446"/>
        <w:gridCol w:w="1440"/>
        <w:gridCol w:w="1440"/>
      </w:tblGrid>
      <w:tr w:rsidR="00FE700C" w:rsidRPr="003D79DA" w14:paraId="711E5FAA" w14:textId="77777777" w:rsidTr="00B54ACF">
        <w:trPr>
          <w:trHeight w:val="216"/>
        </w:trPr>
        <w:tc>
          <w:tcPr>
            <w:tcW w:w="5850" w:type="dxa"/>
            <w:gridSpan w:val="2"/>
            <w:tcBorders>
              <w:top w:val="nil"/>
              <w:left w:val="nil"/>
              <w:bottom w:val="nil"/>
              <w:right w:val="nil"/>
            </w:tcBorders>
            <w:shd w:val="clear" w:color="auto" w:fill="auto"/>
            <w:vAlign w:val="center"/>
          </w:tcPr>
          <w:p w14:paraId="52C25109" w14:textId="77777777" w:rsidR="00FE700C" w:rsidRPr="003D79DA" w:rsidRDefault="00FE700C" w:rsidP="00B54ACF">
            <w:pPr>
              <w:ind w:left="-72"/>
              <w:rPr>
                <w:rFonts w:ascii="Consolas" w:eastAsia="MS Mincho" w:hAnsi="Consolas" w:cs="Consolas"/>
                <w:b/>
                <w:bCs/>
                <w:color w:val="000000"/>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03ABB41E" w14:textId="77777777" w:rsidR="00FE700C" w:rsidRPr="003D79DA" w:rsidRDefault="00FE700C" w:rsidP="00B54ACF">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6D29A150" w14:textId="77777777" w:rsidR="00FE700C" w:rsidRPr="003D79DA" w:rsidRDefault="00FE700C" w:rsidP="00B54ACF">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PERCENTAGE</w:t>
            </w:r>
          </w:p>
        </w:tc>
      </w:tr>
      <w:tr w:rsidR="00FE700C" w:rsidRPr="003D79DA" w14:paraId="74129E5F" w14:textId="77777777" w:rsidTr="00B54ACF">
        <w:trPr>
          <w:trHeight w:val="216"/>
        </w:trPr>
        <w:tc>
          <w:tcPr>
            <w:tcW w:w="1404" w:type="dxa"/>
            <w:tcBorders>
              <w:top w:val="nil"/>
              <w:left w:val="nil"/>
              <w:bottom w:val="nil"/>
              <w:right w:val="nil"/>
            </w:tcBorders>
            <w:shd w:val="clear" w:color="auto" w:fill="auto"/>
            <w:vAlign w:val="center"/>
          </w:tcPr>
          <w:p w14:paraId="3548E249" w14:textId="77777777" w:rsidR="00FE700C" w:rsidRPr="003D79DA" w:rsidRDefault="00FE700C" w:rsidP="00B54ACF">
            <w:pPr>
              <w:jc w:val="right"/>
              <w:rPr>
                <w:rFonts w:ascii="Consolas" w:hAnsi="Consolas" w:cs="Consolas"/>
                <w:sz w:val="18"/>
                <w:szCs w:val="18"/>
              </w:rPr>
            </w:pPr>
          </w:p>
        </w:tc>
        <w:tc>
          <w:tcPr>
            <w:tcW w:w="4446" w:type="dxa"/>
            <w:tcBorders>
              <w:top w:val="nil"/>
              <w:left w:val="nil"/>
              <w:bottom w:val="nil"/>
              <w:right w:val="nil"/>
            </w:tcBorders>
            <w:shd w:val="clear" w:color="auto" w:fill="auto"/>
            <w:vAlign w:val="center"/>
          </w:tcPr>
          <w:p w14:paraId="481DE927" w14:textId="77777777" w:rsidR="00FE700C" w:rsidRPr="003D79DA" w:rsidRDefault="00FE700C" w:rsidP="00B54ACF">
            <w:pPr>
              <w:ind w:left="-72"/>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center"/>
          </w:tcPr>
          <w:p w14:paraId="3E8666D1" w14:textId="77777777" w:rsidR="00FE700C" w:rsidRPr="003D79DA" w:rsidRDefault="00FE700C" w:rsidP="00B54ACF">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center"/>
          </w:tcPr>
          <w:p w14:paraId="45233E1C" w14:textId="77777777" w:rsidR="00FE700C" w:rsidRPr="003D79DA" w:rsidRDefault="00FE700C" w:rsidP="00B54ACF">
            <w:pPr>
              <w:jc w:val="right"/>
              <w:rPr>
                <w:rFonts w:ascii="Consolas" w:eastAsia="MS Mincho" w:hAnsi="Consolas" w:cs="Consolas"/>
                <w:b/>
                <w:bCs/>
                <w:color w:val="000000"/>
                <w:sz w:val="18"/>
                <w:szCs w:val="18"/>
              </w:rPr>
            </w:pPr>
          </w:p>
        </w:tc>
      </w:tr>
      <w:tr w:rsidR="00B54ACF" w:rsidRPr="003D79DA" w14:paraId="2406C58D" w14:textId="77777777" w:rsidTr="00B54ACF">
        <w:trPr>
          <w:trHeight w:val="216"/>
        </w:trPr>
        <w:tc>
          <w:tcPr>
            <w:tcW w:w="1404" w:type="dxa"/>
            <w:tcBorders>
              <w:top w:val="nil"/>
              <w:left w:val="nil"/>
              <w:bottom w:val="nil"/>
              <w:right w:val="nil"/>
            </w:tcBorders>
            <w:shd w:val="clear" w:color="auto" w:fill="auto"/>
            <w:vAlign w:val="center"/>
          </w:tcPr>
          <w:p w14:paraId="0952996D" w14:textId="5BFC8E86" w:rsidR="00B54ACF" w:rsidRPr="003D79DA" w:rsidRDefault="00B54ACF" w:rsidP="00B54ACF">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4446" w:type="dxa"/>
            <w:tcBorders>
              <w:top w:val="nil"/>
              <w:left w:val="nil"/>
              <w:bottom w:val="nil"/>
              <w:right w:val="nil"/>
            </w:tcBorders>
            <w:shd w:val="clear" w:color="auto" w:fill="auto"/>
            <w:vAlign w:val="center"/>
          </w:tcPr>
          <w:p w14:paraId="40D4A844" w14:textId="4B9B8022" w:rsidR="00B54ACF" w:rsidRPr="003D79DA" w:rsidRDefault="00B54ACF" w:rsidP="00B54ACF">
            <w:pPr>
              <w:ind w:left="-72"/>
              <w:rPr>
                <w:rFonts w:ascii="Consolas" w:eastAsia="MS Mincho" w:hAnsi="Consolas" w:cs="Consolas"/>
                <w:b/>
                <w:bCs/>
                <w:color w:val="000000"/>
                <w:sz w:val="18"/>
                <w:szCs w:val="18"/>
              </w:rPr>
            </w:pPr>
            <w:r w:rsidRPr="003D79DA">
              <w:rPr>
                <w:rFonts w:ascii="Consolas" w:eastAsia="MS Mincho" w:hAnsi="Consolas" w:cs="Consolas"/>
                <w:bCs/>
                <w:color w:val="000000"/>
                <w:sz w:val="18"/>
                <w:szCs w:val="18"/>
              </w:rPr>
              <w:t>NIU (not owned or being bought, not a mobile home, or group quarters)</w:t>
            </w:r>
          </w:p>
        </w:tc>
        <w:tc>
          <w:tcPr>
            <w:tcW w:w="1440" w:type="dxa"/>
            <w:tcBorders>
              <w:top w:val="nil"/>
              <w:left w:val="nil"/>
              <w:bottom w:val="nil"/>
              <w:right w:val="nil"/>
            </w:tcBorders>
            <w:shd w:val="clear" w:color="auto" w:fill="auto"/>
            <w:vAlign w:val="center"/>
          </w:tcPr>
          <w:p w14:paraId="3947FEFD" w14:textId="3D720493" w:rsidR="00B54ACF" w:rsidRPr="003D79DA" w:rsidRDefault="00B54ACF" w:rsidP="00B54ACF">
            <w:pPr>
              <w:jc w:val="right"/>
              <w:rPr>
                <w:rFonts w:ascii="Consolas" w:eastAsia="MS Mincho" w:hAnsi="Consolas" w:cs="Consolas"/>
                <w:b/>
                <w:bCs/>
                <w:color w:val="000000"/>
                <w:sz w:val="18"/>
                <w:szCs w:val="18"/>
              </w:rPr>
            </w:pPr>
            <w:r w:rsidRPr="003D79DA">
              <w:rPr>
                <w:rFonts w:ascii="Consolas" w:hAnsi="Consolas" w:cs="Consolas"/>
                <w:color w:val="000000"/>
                <w:sz w:val="18"/>
                <w:szCs w:val="18"/>
              </w:rPr>
              <w:t>4,315,928</w:t>
            </w:r>
          </w:p>
        </w:tc>
        <w:tc>
          <w:tcPr>
            <w:tcW w:w="1440" w:type="dxa"/>
            <w:tcBorders>
              <w:top w:val="nil"/>
              <w:left w:val="nil"/>
              <w:bottom w:val="nil"/>
              <w:right w:val="nil"/>
            </w:tcBorders>
            <w:vAlign w:val="center"/>
          </w:tcPr>
          <w:p w14:paraId="1A0DF1ED" w14:textId="08EC3C5E" w:rsidR="00B54ACF" w:rsidRPr="003D79DA" w:rsidRDefault="00B54ACF" w:rsidP="00B54ACF">
            <w:pPr>
              <w:jc w:val="right"/>
              <w:rPr>
                <w:rFonts w:ascii="Consolas" w:eastAsia="MS Mincho" w:hAnsi="Consolas" w:cs="Consolas"/>
                <w:b/>
                <w:bCs/>
                <w:color w:val="000000"/>
                <w:sz w:val="18"/>
                <w:szCs w:val="18"/>
              </w:rPr>
            </w:pPr>
            <w:r w:rsidRPr="003D79DA">
              <w:rPr>
                <w:rFonts w:ascii="Consolas" w:hAnsi="Consolas" w:cs="Consolas"/>
                <w:color w:val="000000"/>
                <w:sz w:val="18"/>
                <w:szCs w:val="18"/>
              </w:rPr>
              <w:t>95.6</w:t>
            </w:r>
          </w:p>
        </w:tc>
      </w:tr>
      <w:tr w:rsidR="00B54ACF" w:rsidRPr="003D79DA" w14:paraId="4C174AE1" w14:textId="77777777" w:rsidTr="00B54ACF">
        <w:trPr>
          <w:trHeight w:val="216"/>
        </w:trPr>
        <w:tc>
          <w:tcPr>
            <w:tcW w:w="1404" w:type="dxa"/>
            <w:tcBorders>
              <w:top w:val="nil"/>
              <w:left w:val="nil"/>
              <w:bottom w:val="nil"/>
              <w:right w:val="nil"/>
            </w:tcBorders>
            <w:shd w:val="clear" w:color="auto" w:fill="auto"/>
            <w:vAlign w:val="center"/>
          </w:tcPr>
          <w:p w14:paraId="32D56B65" w14:textId="77777777" w:rsidR="00B54ACF" w:rsidRPr="003D79DA" w:rsidRDefault="00B54ACF" w:rsidP="00B54ACF">
            <w:pPr>
              <w:jc w:val="right"/>
              <w:rPr>
                <w:rFonts w:ascii="Consolas" w:hAnsi="Consolas" w:cs="Consolas"/>
                <w:color w:val="000000"/>
                <w:sz w:val="18"/>
                <w:szCs w:val="18"/>
              </w:rPr>
            </w:pPr>
            <w:r w:rsidRPr="003D79DA">
              <w:rPr>
                <w:rFonts w:ascii="Consolas" w:eastAsia="MS Mincho" w:hAnsi="Consolas" w:cs="Consolas"/>
                <w:color w:val="000000"/>
                <w:sz w:val="18"/>
                <w:szCs w:val="18"/>
              </w:rPr>
              <w:t>0 —</w:t>
            </w:r>
          </w:p>
        </w:tc>
        <w:tc>
          <w:tcPr>
            <w:tcW w:w="4446" w:type="dxa"/>
            <w:tcBorders>
              <w:top w:val="nil"/>
              <w:left w:val="nil"/>
              <w:bottom w:val="nil"/>
              <w:right w:val="nil"/>
            </w:tcBorders>
            <w:shd w:val="clear" w:color="auto" w:fill="auto"/>
            <w:vAlign w:val="center"/>
          </w:tcPr>
          <w:p w14:paraId="4085CBDF" w14:textId="77777777" w:rsidR="00B54ACF" w:rsidRPr="003D79DA" w:rsidRDefault="00B54ACF" w:rsidP="00B54ACF">
            <w:pPr>
              <w:ind w:left="-72"/>
              <w:rPr>
                <w:rFonts w:ascii="Consolas" w:eastAsia="MS Mincho" w:hAnsi="Consolas" w:cs="Consolas"/>
                <w:color w:val="000000"/>
                <w:sz w:val="18"/>
                <w:szCs w:val="18"/>
              </w:rPr>
            </w:pPr>
            <w:r w:rsidRPr="003D79DA">
              <w:rPr>
                <w:rFonts w:ascii="Consolas" w:eastAsia="MS Mincho" w:hAnsi="Consolas" w:cs="Consolas"/>
                <w:color w:val="000000"/>
                <w:sz w:val="18"/>
                <w:szCs w:val="18"/>
              </w:rPr>
              <w:t>No regular payment</w:t>
            </w:r>
          </w:p>
        </w:tc>
        <w:tc>
          <w:tcPr>
            <w:tcW w:w="1440" w:type="dxa"/>
            <w:tcBorders>
              <w:top w:val="nil"/>
              <w:left w:val="nil"/>
              <w:bottom w:val="nil"/>
              <w:right w:val="nil"/>
            </w:tcBorders>
            <w:shd w:val="clear" w:color="auto" w:fill="auto"/>
            <w:vAlign w:val="center"/>
          </w:tcPr>
          <w:p w14:paraId="67EAFD1B" w14:textId="1AC7D4F2" w:rsidR="00B54ACF" w:rsidRPr="003D79DA" w:rsidRDefault="00B54ACF" w:rsidP="00B54ACF">
            <w:pPr>
              <w:jc w:val="right"/>
              <w:rPr>
                <w:rFonts w:ascii="Consolas" w:eastAsia="MS Mincho" w:hAnsi="Consolas" w:cs="Consolas"/>
                <w:bCs/>
                <w:color w:val="000000"/>
                <w:sz w:val="18"/>
                <w:szCs w:val="18"/>
              </w:rPr>
            </w:pPr>
            <w:r w:rsidRPr="003D79DA">
              <w:rPr>
                <w:rFonts w:ascii="Consolas" w:hAnsi="Consolas" w:cs="Consolas"/>
                <w:color w:val="000000"/>
                <w:sz w:val="18"/>
                <w:szCs w:val="18"/>
              </w:rPr>
              <w:t>67,208</w:t>
            </w:r>
          </w:p>
        </w:tc>
        <w:tc>
          <w:tcPr>
            <w:tcW w:w="1440" w:type="dxa"/>
            <w:tcBorders>
              <w:top w:val="nil"/>
              <w:left w:val="nil"/>
              <w:bottom w:val="nil"/>
              <w:right w:val="nil"/>
            </w:tcBorders>
            <w:shd w:val="clear" w:color="auto" w:fill="auto"/>
            <w:vAlign w:val="center"/>
          </w:tcPr>
          <w:p w14:paraId="3CFCDF82" w14:textId="7F516AF3" w:rsidR="00B54ACF" w:rsidRPr="003D79DA" w:rsidRDefault="00B54ACF" w:rsidP="00B54ACF">
            <w:pPr>
              <w:jc w:val="right"/>
              <w:rPr>
                <w:rFonts w:ascii="Consolas" w:eastAsia="MS Mincho" w:hAnsi="Consolas" w:cs="Consolas"/>
                <w:bCs/>
                <w:color w:val="000000"/>
                <w:sz w:val="18"/>
                <w:szCs w:val="18"/>
              </w:rPr>
            </w:pPr>
            <w:r w:rsidRPr="003D79DA">
              <w:rPr>
                <w:rFonts w:ascii="Consolas" w:hAnsi="Consolas" w:cs="Consolas"/>
                <w:color w:val="000000"/>
                <w:sz w:val="18"/>
                <w:szCs w:val="18"/>
              </w:rPr>
              <w:t>1.5</w:t>
            </w:r>
          </w:p>
        </w:tc>
      </w:tr>
      <w:tr w:rsidR="00B54ACF" w:rsidRPr="003D79DA" w14:paraId="59E4F935" w14:textId="77777777" w:rsidTr="00B54ACF">
        <w:trPr>
          <w:trHeight w:val="216"/>
        </w:trPr>
        <w:tc>
          <w:tcPr>
            <w:tcW w:w="1404" w:type="dxa"/>
            <w:tcBorders>
              <w:top w:val="nil"/>
              <w:left w:val="nil"/>
              <w:bottom w:val="nil"/>
              <w:right w:val="nil"/>
            </w:tcBorders>
            <w:shd w:val="clear" w:color="auto" w:fill="auto"/>
            <w:vAlign w:val="center"/>
          </w:tcPr>
          <w:p w14:paraId="34A06C9C" w14:textId="56DBA368" w:rsidR="00B54ACF" w:rsidRPr="003D79DA" w:rsidRDefault="00B54ACF" w:rsidP="00B54ACF">
            <w:pPr>
              <w:jc w:val="right"/>
              <w:rPr>
                <w:rFonts w:ascii="Consolas" w:hAnsi="Consolas" w:cs="Consolas"/>
                <w:color w:val="000000"/>
                <w:sz w:val="18"/>
                <w:szCs w:val="18"/>
              </w:rPr>
            </w:pPr>
            <w:r w:rsidRPr="003D79DA">
              <w:rPr>
                <w:rFonts w:ascii="Consolas" w:hAnsi="Consolas" w:cs="Consolas"/>
                <w:color w:val="000000"/>
                <w:sz w:val="18"/>
                <w:szCs w:val="18"/>
              </w:rPr>
              <w:t>$1 or more</w:t>
            </w:r>
            <w:r w:rsidRPr="003D79DA">
              <w:rPr>
                <w:rFonts w:ascii="Consolas" w:eastAsia="MS Mincho" w:hAnsi="Consolas" w:cs="Consolas"/>
                <w:color w:val="000000"/>
                <w:sz w:val="18"/>
                <w:szCs w:val="18"/>
              </w:rPr>
              <w:t xml:space="preserve"> —</w:t>
            </w:r>
          </w:p>
        </w:tc>
        <w:tc>
          <w:tcPr>
            <w:tcW w:w="4446" w:type="dxa"/>
            <w:tcBorders>
              <w:top w:val="nil"/>
              <w:left w:val="nil"/>
              <w:bottom w:val="nil"/>
              <w:right w:val="nil"/>
            </w:tcBorders>
            <w:shd w:val="clear" w:color="auto" w:fill="auto"/>
            <w:vAlign w:val="center"/>
          </w:tcPr>
          <w:p w14:paraId="09737278" w14:textId="3EFDA181" w:rsidR="00B54ACF" w:rsidRPr="003D79DA" w:rsidRDefault="00B54ACF" w:rsidP="00B54ACF">
            <w:pPr>
              <w:ind w:left="-72"/>
              <w:rPr>
                <w:rFonts w:ascii="Consolas" w:hAnsi="Consolas" w:cs="Consolas"/>
                <w:color w:val="000000"/>
                <w:sz w:val="18"/>
                <w:szCs w:val="18"/>
              </w:rPr>
            </w:pPr>
            <w:r w:rsidRPr="003D79DA">
              <w:rPr>
                <w:rFonts w:ascii="Consolas" w:eastAsia="MS Mincho" w:hAnsi="Consolas" w:cs="Consolas"/>
                <w:color w:val="000000"/>
                <w:sz w:val="18"/>
                <w:szCs w:val="18"/>
              </w:rPr>
              <w:t>Yearly mobile home costs in dollars</w:t>
            </w:r>
          </w:p>
        </w:tc>
        <w:tc>
          <w:tcPr>
            <w:tcW w:w="1440" w:type="dxa"/>
            <w:tcBorders>
              <w:top w:val="nil"/>
              <w:left w:val="nil"/>
              <w:bottom w:val="nil"/>
              <w:right w:val="nil"/>
            </w:tcBorders>
            <w:shd w:val="clear" w:color="auto" w:fill="auto"/>
            <w:vAlign w:val="center"/>
          </w:tcPr>
          <w:p w14:paraId="2CFB183F" w14:textId="76A462F7" w:rsidR="00B54ACF" w:rsidRPr="003D79DA" w:rsidRDefault="00B54ACF" w:rsidP="00B54ACF">
            <w:pPr>
              <w:jc w:val="right"/>
              <w:rPr>
                <w:rFonts w:ascii="Consolas" w:eastAsia="MS Mincho" w:hAnsi="Consolas" w:cs="Consolas"/>
                <w:b/>
                <w:bCs/>
                <w:color w:val="000000"/>
                <w:sz w:val="18"/>
                <w:szCs w:val="18"/>
              </w:rPr>
            </w:pPr>
            <w:r w:rsidRPr="003D79DA">
              <w:rPr>
                <w:rFonts w:ascii="Consolas" w:hAnsi="Consolas" w:cs="Consolas"/>
                <w:color w:val="000000"/>
                <w:sz w:val="18"/>
                <w:szCs w:val="18"/>
              </w:rPr>
              <w:t>129,240</w:t>
            </w:r>
          </w:p>
        </w:tc>
        <w:tc>
          <w:tcPr>
            <w:tcW w:w="1440" w:type="dxa"/>
            <w:tcBorders>
              <w:top w:val="nil"/>
              <w:left w:val="nil"/>
              <w:bottom w:val="nil"/>
              <w:right w:val="nil"/>
            </w:tcBorders>
            <w:vAlign w:val="center"/>
          </w:tcPr>
          <w:p w14:paraId="37DDFAA2" w14:textId="0B46DF6B" w:rsidR="00B54ACF" w:rsidRPr="003D79DA" w:rsidRDefault="00B54ACF" w:rsidP="00B54ACF">
            <w:pPr>
              <w:jc w:val="right"/>
              <w:rPr>
                <w:rFonts w:ascii="Consolas" w:eastAsia="MS Mincho" w:hAnsi="Consolas" w:cs="Consolas"/>
                <w:b/>
                <w:bCs/>
                <w:color w:val="000000"/>
                <w:sz w:val="18"/>
                <w:szCs w:val="18"/>
              </w:rPr>
            </w:pPr>
            <w:r w:rsidRPr="003D79DA">
              <w:rPr>
                <w:rFonts w:ascii="Consolas" w:hAnsi="Consolas" w:cs="Consolas"/>
                <w:color w:val="000000"/>
                <w:sz w:val="18"/>
                <w:szCs w:val="18"/>
              </w:rPr>
              <w:t>2.9</w:t>
            </w:r>
          </w:p>
        </w:tc>
      </w:tr>
      <w:tr w:rsidR="00B54ACF" w:rsidRPr="003D79DA" w14:paraId="389C3B9A" w14:textId="77777777" w:rsidTr="00B54ACF">
        <w:trPr>
          <w:trHeight w:val="216"/>
        </w:trPr>
        <w:tc>
          <w:tcPr>
            <w:tcW w:w="1404" w:type="dxa"/>
            <w:tcBorders>
              <w:top w:val="nil"/>
              <w:left w:val="nil"/>
              <w:bottom w:val="nil"/>
              <w:right w:val="nil"/>
            </w:tcBorders>
            <w:shd w:val="clear" w:color="auto" w:fill="auto"/>
            <w:vAlign w:val="center"/>
          </w:tcPr>
          <w:p w14:paraId="403956B9" w14:textId="77777777" w:rsidR="00B54ACF" w:rsidRPr="003D79DA" w:rsidRDefault="00B54ACF" w:rsidP="00B54ACF">
            <w:pPr>
              <w:jc w:val="right"/>
              <w:rPr>
                <w:rFonts w:ascii="Consolas" w:hAnsi="Consolas" w:cs="Consolas"/>
                <w:b/>
                <w:color w:val="000000"/>
                <w:sz w:val="18"/>
                <w:szCs w:val="18"/>
              </w:rPr>
            </w:pPr>
          </w:p>
        </w:tc>
        <w:tc>
          <w:tcPr>
            <w:tcW w:w="4446" w:type="dxa"/>
            <w:tcBorders>
              <w:top w:val="nil"/>
              <w:left w:val="nil"/>
              <w:bottom w:val="nil"/>
              <w:right w:val="nil"/>
            </w:tcBorders>
            <w:shd w:val="clear" w:color="auto" w:fill="auto"/>
            <w:vAlign w:val="center"/>
          </w:tcPr>
          <w:p w14:paraId="72C0C355" w14:textId="77777777" w:rsidR="00B54ACF" w:rsidRPr="003D79DA" w:rsidRDefault="00B54ACF" w:rsidP="00B54ACF">
            <w:pPr>
              <w:ind w:left="-72"/>
              <w:jc w:val="right"/>
              <w:rPr>
                <w:rFonts w:ascii="Consolas" w:eastAsia="MS Mincho" w:hAnsi="Consolas" w:cs="Consolas"/>
                <w:b/>
                <w:color w:val="000000"/>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681282B2" w14:textId="4724E638" w:rsidR="00B54ACF" w:rsidRPr="003D79DA" w:rsidRDefault="00B54ACF" w:rsidP="00B54ACF">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92CD962" w14:textId="13681B62" w:rsidR="00B54ACF" w:rsidRPr="003D79DA" w:rsidRDefault="00B54ACF" w:rsidP="00B54ACF">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100.0</w:t>
            </w:r>
          </w:p>
        </w:tc>
      </w:tr>
    </w:tbl>
    <w:p w14:paraId="09EED11A" w14:textId="77777777" w:rsidR="00FE0562" w:rsidRPr="003D79DA" w:rsidRDefault="00FE0562" w:rsidP="00714044">
      <w:pPr>
        <w:pStyle w:val="PlainText"/>
        <w:jc w:val="both"/>
        <w:rPr>
          <w:rFonts w:asciiTheme="minorHAnsi" w:eastAsia="MS Mincho" w:hAnsiTheme="minorHAnsi" w:cstheme="majorHAnsi"/>
          <w:b/>
          <w:sz w:val="26"/>
          <w:szCs w:val="26"/>
        </w:rPr>
      </w:pPr>
    </w:p>
    <w:p w14:paraId="7290C0A9" w14:textId="77777777" w:rsidR="00FE0562" w:rsidRPr="003D79DA" w:rsidRDefault="00FE0562"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78A0F426" w14:textId="3A9810AA" w:rsidR="001E23EE" w:rsidRPr="003D79DA" w:rsidRDefault="00B50BE9"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Property Insurance</w:t>
      </w:r>
      <w:bookmarkStart w:id="116" w:name="INS"/>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INS</w:t>
      </w:r>
      <w:bookmarkEnd w:id="116"/>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003E0A84"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r w:rsidRPr="003D79DA">
        <w:rPr>
          <w:rFonts w:asciiTheme="minorHAnsi" w:eastAsia="MS Mincho" w:hAnsiTheme="minorHAnsi" w:cstheme="majorHAnsi"/>
          <w:b/>
          <w:sz w:val="22"/>
          <w:szCs w:val="22"/>
        </w:rPr>
        <w:tab/>
      </w:r>
      <w:hyperlink w:anchor="INDEX3" w:history="1">
        <w:r w:rsidR="001E23EE" w:rsidRPr="003D79DA">
          <w:rPr>
            <w:rStyle w:val="Hyperlink"/>
            <w:rFonts w:asciiTheme="minorHAnsi" w:hAnsiTheme="minorHAnsi" w:cs="Calibri"/>
            <w:sz w:val="20"/>
            <w:szCs w:val="20"/>
          </w:rPr>
          <w:t>Return to Index</w:t>
        </w:r>
      </w:hyperlink>
    </w:p>
    <w:p w14:paraId="2CEB5C91" w14:textId="52A0A9DA" w:rsidR="00B50BE9" w:rsidRPr="003D79DA" w:rsidRDefault="00B50BE9" w:rsidP="00714044">
      <w:pPr>
        <w:pStyle w:val="PlainText"/>
        <w:jc w:val="both"/>
        <w:rPr>
          <w:rFonts w:asciiTheme="minorHAnsi" w:eastAsia="MS Mincho" w:hAnsiTheme="minorHAnsi" w:cstheme="majorHAnsi"/>
          <w:b/>
          <w:sz w:val="22"/>
          <w:szCs w:val="22"/>
        </w:rPr>
      </w:pPr>
    </w:p>
    <w:p w14:paraId="3B56B756" w14:textId="77777777" w:rsidR="003E0A84"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B50BE9" w:rsidRPr="003D79DA">
        <w:rPr>
          <w:rFonts w:asciiTheme="minorHAnsi" w:eastAsia="MS Mincho" w:hAnsiTheme="minorHAnsi" w:cstheme="majorHAnsi"/>
          <w:sz w:val="22"/>
          <w:szCs w:val="22"/>
        </w:rPr>
        <w:t xml:space="preserve"> </w:t>
      </w:r>
      <w:r w:rsidR="003E0A84" w:rsidRPr="003D79DA">
        <w:rPr>
          <w:rFonts w:asciiTheme="minorHAnsi" w:eastAsia="MS Mincho" w:hAnsiTheme="minorHAnsi" w:cstheme="majorHAnsi"/>
          <w:sz w:val="22"/>
          <w:szCs w:val="22"/>
        </w:rPr>
        <w:t xml:space="preserve">The data on fire, hazard, and flood insurance were obtained from Housing Question 18. The question was asked of owner-occupied units. </w:t>
      </w:r>
    </w:p>
    <w:p w14:paraId="6B9404B2" w14:textId="77777777" w:rsidR="003E0A84" w:rsidRPr="003D79DA" w:rsidRDefault="003E0A84" w:rsidP="00714044">
      <w:pPr>
        <w:pStyle w:val="PlainText"/>
        <w:jc w:val="both"/>
        <w:rPr>
          <w:rFonts w:asciiTheme="minorHAnsi" w:eastAsia="MS Mincho" w:hAnsiTheme="minorHAnsi" w:cstheme="majorHAnsi"/>
          <w:sz w:val="22"/>
          <w:szCs w:val="22"/>
        </w:rPr>
      </w:pPr>
    </w:p>
    <w:p w14:paraId="6EADD457" w14:textId="08C43E3B" w:rsidR="003E0A84" w:rsidRPr="003D79DA" w:rsidRDefault="003E0A8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statistics for this question refer to the annual premium for fire, hazard, and flood insurance on the property (land and buildings), that is, policies that protect the property and its contents against loss due to damage by fire, lightning, winds, hail, flood, explosion, and so on. Liability policies are included only if they are paid with the fire, hazard, and flood insurance premiums and the amounts for fire, hazard, and flood cannot be separated. Premiums are reported even if they have not been paid or are paid by someone outside the household. When premiums are paid on other than a yearly basis, the premiums are converted to a yearly basis.</w:t>
      </w:r>
    </w:p>
    <w:p w14:paraId="40BC4387" w14:textId="77777777" w:rsidR="00B50BE9" w:rsidRPr="003D79DA" w:rsidRDefault="00B50BE9" w:rsidP="00714044">
      <w:pPr>
        <w:pStyle w:val="PlainText"/>
        <w:jc w:val="both"/>
        <w:rPr>
          <w:rFonts w:asciiTheme="minorHAnsi" w:eastAsia="MS Mincho" w:hAnsiTheme="minorHAnsi" w:cstheme="majorHAnsi"/>
          <w:b/>
          <w:sz w:val="22"/>
          <w:szCs w:val="22"/>
        </w:rPr>
      </w:pPr>
    </w:p>
    <w:p w14:paraId="117763F1" w14:textId="77777777" w:rsidR="00B50BE9" w:rsidRPr="003D79DA" w:rsidRDefault="00B50BE9"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9779D6A" w14:textId="2339EEB3" w:rsidR="00B30328" w:rsidRPr="003D79DA" w:rsidRDefault="00B30328"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UINS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08586A" w:rsidRPr="003D79DA">
        <w:rPr>
          <w:rFonts w:asciiTheme="minorHAnsi" w:eastAsia="MS Mincho" w:hAnsiTheme="minorHAnsi" w:cs="Consolas"/>
          <w:sz w:val="22"/>
          <w:szCs w:val="22"/>
        </w:rPr>
        <w:t>/write-in</w:t>
      </w:r>
    </w:p>
    <w:p w14:paraId="4CDEAAD2" w14:textId="5B6237A0" w:rsidR="00B30328" w:rsidRPr="003D79DA" w:rsidRDefault="00B30328"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FINS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C41DC7C" w14:textId="77777777" w:rsidR="00B50BE9" w:rsidRPr="003D79DA" w:rsidRDefault="00B50BE9" w:rsidP="00714044">
      <w:pPr>
        <w:pStyle w:val="PlainText"/>
        <w:tabs>
          <w:tab w:val="left" w:pos="2880"/>
        </w:tabs>
        <w:jc w:val="both"/>
        <w:rPr>
          <w:rFonts w:asciiTheme="minorHAnsi" w:eastAsia="MS Mincho" w:hAnsiTheme="minorHAnsi" w:cs="Consolas"/>
          <w:sz w:val="22"/>
          <w:szCs w:val="22"/>
        </w:rPr>
      </w:pPr>
    </w:p>
    <w:p w14:paraId="6AC3194C" w14:textId="7EA65435"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B30328" w:rsidRPr="003D79DA">
        <w:rPr>
          <w:rFonts w:asciiTheme="minorHAnsi" w:eastAsia="MS Mincho" w:hAnsiTheme="minorHAnsi" w:cs="Consolas"/>
          <w:sz w:val="22"/>
          <w:szCs w:val="22"/>
        </w:rPr>
        <w:t>NUM</w:t>
      </w:r>
    </w:p>
    <w:p w14:paraId="59AE65B4" w14:textId="72DA40C1" w:rsidR="00E91F19" w:rsidRPr="003D79DA" w:rsidRDefault="00B3032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r w:rsidR="00E91F19" w:rsidRPr="003D79DA">
        <w:rPr>
          <w:rFonts w:asciiTheme="minorHAnsi" w:eastAsia="MS Mincho" w:hAnsiTheme="minorHAnsi" w:cs="Consolas"/>
          <w:sz w:val="22"/>
          <w:szCs w:val="22"/>
        </w:rPr>
        <w:t>.</w:t>
      </w:r>
    </w:p>
    <w:p w14:paraId="12809637" w14:textId="77777777" w:rsidR="00E91F19" w:rsidRPr="003D79DA" w:rsidRDefault="00E91F19" w:rsidP="00714044">
      <w:pPr>
        <w:pStyle w:val="PlainText"/>
        <w:jc w:val="both"/>
        <w:rPr>
          <w:rFonts w:asciiTheme="minorHAnsi" w:eastAsia="MS Mincho" w:hAnsiTheme="minorHAnsi" w:cs="Consolas"/>
          <w:sz w:val="22"/>
          <w:szCs w:val="22"/>
        </w:rPr>
      </w:pPr>
    </w:p>
    <w:p w14:paraId="75B442E8" w14:textId="2FF471F1" w:rsidR="00B50BE9" w:rsidRPr="003D79DA" w:rsidRDefault="00B50BE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1F77B186" w14:textId="2CA47F00" w:rsidR="00B50BE9" w:rsidRPr="003D79DA" w:rsidRDefault="00B50BE9"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2B25DED"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DE2233E" w14:textId="77777777" w:rsidR="00B50BE9" w:rsidRPr="003D79DA" w:rsidRDefault="00B50BE9" w:rsidP="00714044">
      <w:pPr>
        <w:pStyle w:val="PlainText"/>
        <w:jc w:val="both"/>
        <w:rPr>
          <w:rFonts w:asciiTheme="minorHAnsi" w:eastAsia="MS Mincho" w:hAnsiTheme="minorHAnsi" w:cs="Consolas"/>
          <w:i/>
          <w:sz w:val="22"/>
        </w:rPr>
      </w:pPr>
    </w:p>
    <w:tbl>
      <w:tblPr>
        <w:tblW w:w="9450" w:type="dxa"/>
        <w:tblInd w:w="108" w:type="dxa"/>
        <w:tblLayout w:type="fixed"/>
        <w:tblLook w:val="04A0" w:firstRow="1" w:lastRow="0" w:firstColumn="1" w:lastColumn="0" w:noHBand="0" w:noVBand="1"/>
      </w:tblPr>
      <w:tblGrid>
        <w:gridCol w:w="1404"/>
        <w:gridCol w:w="5166"/>
        <w:gridCol w:w="1440"/>
        <w:gridCol w:w="1440"/>
      </w:tblGrid>
      <w:tr w:rsidR="00FE700C" w:rsidRPr="003D79DA" w14:paraId="3B7857F8" w14:textId="77777777" w:rsidTr="00204D43">
        <w:trPr>
          <w:trHeight w:val="216"/>
        </w:trPr>
        <w:tc>
          <w:tcPr>
            <w:tcW w:w="6570" w:type="dxa"/>
            <w:gridSpan w:val="2"/>
            <w:tcBorders>
              <w:top w:val="nil"/>
              <w:left w:val="nil"/>
              <w:bottom w:val="nil"/>
              <w:right w:val="nil"/>
            </w:tcBorders>
            <w:shd w:val="clear" w:color="auto" w:fill="auto"/>
            <w:vAlign w:val="center"/>
          </w:tcPr>
          <w:p w14:paraId="0935D180" w14:textId="77777777" w:rsidR="00FE700C" w:rsidRPr="003D79DA" w:rsidRDefault="00FE700C"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0B2C382" w14:textId="77777777" w:rsidR="00FE700C" w:rsidRPr="003D79DA" w:rsidRDefault="00FE700C"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15035248" w14:textId="77777777" w:rsidR="00FE700C" w:rsidRPr="003D79DA" w:rsidRDefault="00FE700C"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FE700C" w:rsidRPr="003D79DA" w14:paraId="39823796" w14:textId="77777777" w:rsidTr="00204D43">
        <w:trPr>
          <w:trHeight w:val="216"/>
        </w:trPr>
        <w:tc>
          <w:tcPr>
            <w:tcW w:w="1404" w:type="dxa"/>
            <w:tcBorders>
              <w:top w:val="nil"/>
              <w:left w:val="nil"/>
              <w:bottom w:val="nil"/>
              <w:right w:val="nil"/>
            </w:tcBorders>
            <w:shd w:val="clear" w:color="auto" w:fill="auto"/>
            <w:vAlign w:val="center"/>
          </w:tcPr>
          <w:p w14:paraId="12D38755" w14:textId="77777777" w:rsidR="00FE700C" w:rsidRPr="003D79DA" w:rsidRDefault="00FE700C" w:rsidP="00714044">
            <w:pPr>
              <w:jc w:val="right"/>
              <w:rPr>
                <w:rFonts w:ascii="Consolas" w:hAnsi="Consolas" w:cs="Consolas"/>
                <w:sz w:val="18"/>
                <w:szCs w:val="20"/>
              </w:rPr>
            </w:pPr>
          </w:p>
        </w:tc>
        <w:tc>
          <w:tcPr>
            <w:tcW w:w="5166" w:type="dxa"/>
            <w:tcBorders>
              <w:top w:val="nil"/>
              <w:left w:val="nil"/>
              <w:bottom w:val="nil"/>
              <w:right w:val="nil"/>
            </w:tcBorders>
            <w:shd w:val="clear" w:color="auto" w:fill="auto"/>
            <w:vAlign w:val="center"/>
          </w:tcPr>
          <w:p w14:paraId="57FB913C" w14:textId="77777777" w:rsidR="00FE700C" w:rsidRPr="003D79DA" w:rsidRDefault="00FE700C"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68FF7DF7" w14:textId="77777777" w:rsidR="00FE700C" w:rsidRPr="003D79DA" w:rsidRDefault="00FE700C"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2C905E66" w14:textId="77777777" w:rsidR="00FE700C" w:rsidRPr="003D79DA" w:rsidRDefault="00FE700C" w:rsidP="00714044">
            <w:pPr>
              <w:jc w:val="right"/>
              <w:rPr>
                <w:rFonts w:ascii="Consolas" w:eastAsia="MS Mincho" w:hAnsi="Consolas" w:cs="Consolas"/>
                <w:b/>
                <w:bCs/>
                <w:color w:val="000000"/>
                <w:sz w:val="18"/>
                <w:szCs w:val="20"/>
              </w:rPr>
            </w:pPr>
          </w:p>
        </w:tc>
      </w:tr>
      <w:tr w:rsidR="00DB429B" w:rsidRPr="003D79DA" w14:paraId="24E13D9F" w14:textId="77777777" w:rsidTr="00204D43">
        <w:trPr>
          <w:trHeight w:val="216"/>
        </w:trPr>
        <w:tc>
          <w:tcPr>
            <w:tcW w:w="1404" w:type="dxa"/>
            <w:tcBorders>
              <w:top w:val="nil"/>
              <w:left w:val="nil"/>
              <w:bottom w:val="nil"/>
              <w:right w:val="nil"/>
            </w:tcBorders>
            <w:shd w:val="clear" w:color="auto" w:fill="auto"/>
            <w:vAlign w:val="center"/>
          </w:tcPr>
          <w:p w14:paraId="539B48BD" w14:textId="7D4FA8A9"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5166" w:type="dxa"/>
            <w:tcBorders>
              <w:top w:val="nil"/>
              <w:left w:val="nil"/>
              <w:bottom w:val="nil"/>
              <w:right w:val="nil"/>
            </w:tcBorders>
            <w:shd w:val="clear" w:color="auto" w:fill="auto"/>
            <w:vAlign w:val="center"/>
          </w:tcPr>
          <w:p w14:paraId="07424CEF" w14:textId="278F6A1A" w:rsidR="00DB429B" w:rsidRPr="003D79DA" w:rsidRDefault="00DB429B" w:rsidP="00714044">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NIU (not owned or being bought, or group quarters)</w:t>
            </w:r>
          </w:p>
        </w:tc>
        <w:tc>
          <w:tcPr>
            <w:tcW w:w="1440" w:type="dxa"/>
            <w:tcBorders>
              <w:top w:val="nil"/>
              <w:left w:val="nil"/>
              <w:bottom w:val="nil"/>
              <w:right w:val="nil"/>
            </w:tcBorders>
            <w:shd w:val="clear" w:color="auto" w:fill="auto"/>
            <w:vAlign w:val="center"/>
          </w:tcPr>
          <w:p w14:paraId="158E313D" w14:textId="7D1ADD02"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1,210,341</w:t>
            </w:r>
          </w:p>
        </w:tc>
        <w:tc>
          <w:tcPr>
            <w:tcW w:w="1440" w:type="dxa"/>
            <w:tcBorders>
              <w:top w:val="nil"/>
              <w:left w:val="nil"/>
              <w:bottom w:val="nil"/>
              <w:right w:val="nil"/>
            </w:tcBorders>
            <w:shd w:val="clear" w:color="auto" w:fill="auto"/>
            <w:vAlign w:val="center"/>
          </w:tcPr>
          <w:p w14:paraId="0B039E6C" w14:textId="0A9D8513"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26.8</w:t>
            </w:r>
          </w:p>
        </w:tc>
      </w:tr>
      <w:tr w:rsidR="00DB429B" w:rsidRPr="003D79DA" w14:paraId="2AC58164" w14:textId="77777777" w:rsidTr="00204D43">
        <w:trPr>
          <w:trHeight w:val="216"/>
        </w:trPr>
        <w:tc>
          <w:tcPr>
            <w:tcW w:w="1404" w:type="dxa"/>
            <w:tcBorders>
              <w:top w:val="nil"/>
              <w:left w:val="nil"/>
              <w:bottom w:val="nil"/>
              <w:right w:val="nil"/>
            </w:tcBorders>
            <w:shd w:val="clear" w:color="auto" w:fill="auto"/>
            <w:vAlign w:val="center"/>
          </w:tcPr>
          <w:p w14:paraId="7AC23B5C" w14:textId="3E64BDD8" w:rsidR="00DB429B" w:rsidRPr="003D79DA" w:rsidRDefault="00204D43">
            <w:pPr>
              <w:jc w:val="right"/>
              <w:rPr>
                <w:rFonts w:ascii="Consolas" w:hAnsi="Consolas" w:cs="Consolas"/>
                <w:color w:val="000000"/>
                <w:sz w:val="18"/>
                <w:szCs w:val="20"/>
              </w:rPr>
            </w:pPr>
            <w:r w:rsidRPr="003D79DA">
              <w:rPr>
                <w:rFonts w:ascii="Consolas" w:hAnsi="Consolas" w:cs="Consolas"/>
                <w:color w:val="000000"/>
                <w:sz w:val="18"/>
                <w:szCs w:val="20"/>
              </w:rPr>
              <w:t>$</w:t>
            </w:r>
            <w:r w:rsidR="006817E6" w:rsidRPr="003D79DA">
              <w:rPr>
                <w:rFonts w:ascii="Consolas" w:hAnsi="Consolas" w:cs="Consolas"/>
                <w:color w:val="000000"/>
                <w:sz w:val="18"/>
                <w:szCs w:val="20"/>
              </w:rPr>
              <w:t xml:space="preserve">0 </w:t>
            </w:r>
            <w:r w:rsidRPr="003D79DA">
              <w:rPr>
                <w:rFonts w:ascii="Consolas" w:hAnsi="Consolas" w:cs="Consolas"/>
                <w:color w:val="000000"/>
                <w:sz w:val="18"/>
                <w:szCs w:val="20"/>
              </w:rPr>
              <w:t>or more</w:t>
            </w:r>
            <w:r w:rsidRPr="003D79DA">
              <w:rPr>
                <w:rFonts w:ascii="Consolas" w:eastAsia="MS Mincho" w:hAnsi="Consolas" w:cs="Consolas"/>
                <w:color w:val="000000"/>
                <w:sz w:val="18"/>
                <w:szCs w:val="20"/>
              </w:rPr>
              <w:t xml:space="preserve"> —</w:t>
            </w:r>
          </w:p>
        </w:tc>
        <w:tc>
          <w:tcPr>
            <w:tcW w:w="5166" w:type="dxa"/>
            <w:tcBorders>
              <w:top w:val="nil"/>
              <w:left w:val="nil"/>
              <w:bottom w:val="nil"/>
              <w:right w:val="nil"/>
            </w:tcBorders>
            <w:shd w:val="clear" w:color="auto" w:fill="auto"/>
            <w:vAlign w:val="center"/>
          </w:tcPr>
          <w:p w14:paraId="086C2D17" w14:textId="68EB0D44" w:rsidR="00DB429B" w:rsidRPr="003D79DA" w:rsidRDefault="00DB429B"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Property insurance cost in dollars</w:t>
            </w:r>
          </w:p>
        </w:tc>
        <w:tc>
          <w:tcPr>
            <w:tcW w:w="1440" w:type="dxa"/>
            <w:tcBorders>
              <w:top w:val="nil"/>
              <w:left w:val="nil"/>
              <w:bottom w:val="nil"/>
              <w:right w:val="nil"/>
            </w:tcBorders>
            <w:shd w:val="clear" w:color="auto" w:fill="auto"/>
            <w:vAlign w:val="center"/>
          </w:tcPr>
          <w:p w14:paraId="390A77CA" w14:textId="5806DA61"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3,302,035</w:t>
            </w:r>
          </w:p>
        </w:tc>
        <w:tc>
          <w:tcPr>
            <w:tcW w:w="1440" w:type="dxa"/>
            <w:tcBorders>
              <w:top w:val="nil"/>
              <w:left w:val="nil"/>
              <w:bottom w:val="nil"/>
              <w:right w:val="nil"/>
            </w:tcBorders>
            <w:vAlign w:val="center"/>
          </w:tcPr>
          <w:p w14:paraId="61A24F35" w14:textId="19F4A916"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73.2</w:t>
            </w:r>
          </w:p>
        </w:tc>
      </w:tr>
      <w:tr w:rsidR="00DB429B" w:rsidRPr="003D79DA" w14:paraId="2AF53B00" w14:textId="77777777" w:rsidTr="00204D43">
        <w:trPr>
          <w:trHeight w:val="216"/>
        </w:trPr>
        <w:tc>
          <w:tcPr>
            <w:tcW w:w="1404" w:type="dxa"/>
            <w:tcBorders>
              <w:top w:val="nil"/>
              <w:left w:val="nil"/>
              <w:bottom w:val="nil"/>
              <w:right w:val="nil"/>
            </w:tcBorders>
            <w:shd w:val="clear" w:color="auto" w:fill="auto"/>
            <w:vAlign w:val="center"/>
          </w:tcPr>
          <w:p w14:paraId="7601AAB3" w14:textId="77777777" w:rsidR="00DB429B" w:rsidRPr="003D79DA" w:rsidRDefault="00DB429B" w:rsidP="00714044">
            <w:pPr>
              <w:jc w:val="right"/>
              <w:rPr>
                <w:rFonts w:ascii="Consolas" w:hAnsi="Consolas" w:cs="Consolas"/>
                <w:b/>
                <w:color w:val="000000"/>
                <w:sz w:val="18"/>
                <w:szCs w:val="20"/>
              </w:rPr>
            </w:pPr>
          </w:p>
        </w:tc>
        <w:tc>
          <w:tcPr>
            <w:tcW w:w="5166" w:type="dxa"/>
            <w:tcBorders>
              <w:top w:val="nil"/>
              <w:left w:val="nil"/>
              <w:bottom w:val="nil"/>
              <w:right w:val="nil"/>
            </w:tcBorders>
            <w:shd w:val="clear" w:color="auto" w:fill="auto"/>
            <w:vAlign w:val="center"/>
          </w:tcPr>
          <w:p w14:paraId="38FE78E8" w14:textId="77777777" w:rsidR="00DB429B" w:rsidRPr="003D79DA" w:rsidRDefault="00DB429B"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5713B12" w14:textId="5A076F68"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3F3CC66" w14:textId="6A49CE62"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1BAD6ED8" w14:textId="77777777" w:rsidR="00B50BE9" w:rsidRPr="003D79DA" w:rsidRDefault="00B50BE9"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5B729977" w14:textId="5A7D19F2" w:rsidR="00D14568" w:rsidRPr="003D79DA" w:rsidRDefault="0006771B"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Gross Rent</w:t>
      </w:r>
      <w:bookmarkStart w:id="117" w:name="GRNT"/>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GRNT</w:t>
      </w:r>
      <w:bookmarkEnd w:id="117"/>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D14568" w:rsidRPr="003D79DA">
        <w:rPr>
          <w:rFonts w:asciiTheme="minorHAnsi" w:eastAsia="MS Mincho" w:hAnsiTheme="minorHAnsi" w:cstheme="majorHAnsi"/>
          <w:color w:val="0000FF"/>
          <w:sz w:val="22"/>
          <w:szCs w:val="22"/>
        </w:rPr>
        <w:tab/>
      </w:r>
      <w:hyperlink w:anchor="INDEX3" w:history="1">
        <w:r w:rsidR="00D14568" w:rsidRPr="003D79DA">
          <w:rPr>
            <w:rStyle w:val="Hyperlink"/>
            <w:rFonts w:asciiTheme="minorHAnsi" w:hAnsiTheme="minorHAnsi" w:cs="Calibri"/>
            <w:sz w:val="20"/>
            <w:szCs w:val="20"/>
          </w:rPr>
          <w:t>Return to Index</w:t>
        </w:r>
      </w:hyperlink>
    </w:p>
    <w:p w14:paraId="23B1EECC" w14:textId="431017EC" w:rsidR="0006771B" w:rsidRPr="003D79DA" w:rsidRDefault="0006771B" w:rsidP="00714044">
      <w:pPr>
        <w:pStyle w:val="PlainText"/>
        <w:jc w:val="both"/>
        <w:rPr>
          <w:rFonts w:asciiTheme="minorHAnsi" w:eastAsia="MS Mincho" w:hAnsiTheme="minorHAnsi" w:cstheme="majorHAnsi"/>
          <w:b/>
          <w:sz w:val="22"/>
          <w:szCs w:val="22"/>
        </w:rPr>
      </w:pPr>
    </w:p>
    <w:p w14:paraId="4FE2AEE7" w14:textId="018B7360" w:rsidR="005878E5"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06771B" w:rsidRPr="003D79DA">
        <w:rPr>
          <w:rFonts w:asciiTheme="minorHAnsi" w:eastAsia="MS Mincho" w:hAnsiTheme="minorHAnsi" w:cstheme="majorHAnsi"/>
          <w:sz w:val="22"/>
          <w:szCs w:val="22"/>
        </w:rPr>
        <w:t xml:space="preserve"> </w:t>
      </w:r>
      <w:r w:rsidR="005878E5" w:rsidRPr="003D79DA">
        <w:rPr>
          <w:rFonts w:asciiTheme="minorHAnsi" w:eastAsia="MS Mincho" w:hAnsiTheme="minorHAnsi" w:cstheme="majorHAnsi"/>
          <w:sz w:val="22"/>
          <w:szCs w:val="22"/>
        </w:rPr>
        <w:t xml:space="preserve">The data on gross rent were obtained from answers to Housing Questions 11a-d and 15a in the 2008 American Community Survey. </w:t>
      </w:r>
    </w:p>
    <w:p w14:paraId="6F76BB22" w14:textId="77777777" w:rsidR="005878E5" w:rsidRPr="003D79DA" w:rsidRDefault="005878E5" w:rsidP="00714044">
      <w:pPr>
        <w:pStyle w:val="PlainText"/>
        <w:jc w:val="both"/>
        <w:rPr>
          <w:rFonts w:asciiTheme="minorHAnsi" w:eastAsia="MS Mincho" w:hAnsiTheme="minorHAnsi" w:cstheme="majorHAnsi"/>
          <w:sz w:val="22"/>
          <w:szCs w:val="22"/>
        </w:rPr>
      </w:pPr>
    </w:p>
    <w:p w14:paraId="7C22C446" w14:textId="1008FE68" w:rsidR="0006771B" w:rsidRPr="003D79DA" w:rsidRDefault="005878E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Gross rent is the contract rent plus the estimated average monthly cost of utilities (electricity, gas, and water and sewer) and fuels (oil, coal, kerosene, wood, etc.) if these are paid by the renter (or paid for the renter by someone else). </w:t>
      </w:r>
    </w:p>
    <w:p w14:paraId="5CD0AC29" w14:textId="77777777" w:rsidR="0006771B" w:rsidRPr="003D79DA" w:rsidRDefault="0006771B" w:rsidP="00714044">
      <w:pPr>
        <w:pStyle w:val="PlainText"/>
        <w:jc w:val="both"/>
        <w:rPr>
          <w:rFonts w:asciiTheme="minorHAnsi" w:eastAsia="MS Mincho" w:hAnsiTheme="minorHAnsi" w:cstheme="majorHAnsi"/>
          <w:sz w:val="22"/>
          <w:szCs w:val="22"/>
        </w:rPr>
      </w:pPr>
    </w:p>
    <w:p w14:paraId="4C698F1D" w14:textId="296D268C" w:rsidR="0006771B" w:rsidRPr="003D79DA" w:rsidRDefault="0006771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5878E5" w:rsidRPr="003D79DA">
        <w:rPr>
          <w:rFonts w:asciiTheme="minorHAnsi" w:eastAsia="MS Mincho" w:hAnsiTheme="minorHAnsi" w:cstheme="majorHAnsi"/>
          <w:sz w:val="22"/>
          <w:szCs w:val="22"/>
        </w:rPr>
        <w:t xml:space="preserve">Gross rent is intended to eliminate differentials that result from varying practices with respect to the inclusion of utilities and fuels as part of the rental payment. The estimated costs of water and sewer, and fuels are reported on a 12-month basis but are converted to monthly figures for the tabulations. </w:t>
      </w:r>
    </w:p>
    <w:p w14:paraId="08A42CCC" w14:textId="77777777" w:rsidR="0006771B" w:rsidRPr="003D79DA" w:rsidRDefault="0006771B" w:rsidP="00714044">
      <w:pPr>
        <w:pStyle w:val="PlainText"/>
        <w:jc w:val="both"/>
        <w:rPr>
          <w:rFonts w:asciiTheme="minorHAnsi" w:eastAsia="MS Mincho" w:hAnsiTheme="minorHAnsi" w:cstheme="majorHAnsi"/>
          <w:sz w:val="22"/>
          <w:szCs w:val="22"/>
        </w:rPr>
      </w:pPr>
    </w:p>
    <w:p w14:paraId="1D5738BF" w14:textId="5B6CA432" w:rsidR="0006771B" w:rsidRPr="003D79DA" w:rsidRDefault="0006771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2:</w:t>
      </w:r>
      <w:r w:rsidRPr="003D79DA">
        <w:rPr>
          <w:rFonts w:asciiTheme="minorHAnsi" w:eastAsia="MS Mincho" w:hAnsiTheme="minorHAnsi" w:cstheme="majorHAnsi"/>
          <w:sz w:val="22"/>
          <w:szCs w:val="22"/>
        </w:rPr>
        <w:t xml:space="preserve"> </w:t>
      </w:r>
      <w:r w:rsidR="005878E5" w:rsidRPr="003D79DA">
        <w:rPr>
          <w:rFonts w:asciiTheme="minorHAnsi" w:eastAsia="MS Mincho" w:hAnsiTheme="minorHAnsi" w:cstheme="majorHAnsi"/>
          <w:sz w:val="22"/>
          <w:szCs w:val="22"/>
        </w:rPr>
        <w:t>Renter units occupied without payment of rent are shown separately as “No rent paid” in the tabulations.</w:t>
      </w:r>
    </w:p>
    <w:p w14:paraId="3628B86D" w14:textId="77777777" w:rsidR="0006771B" w:rsidRPr="003D79DA" w:rsidRDefault="0006771B" w:rsidP="00714044">
      <w:pPr>
        <w:pStyle w:val="PlainText"/>
        <w:jc w:val="both"/>
        <w:rPr>
          <w:rFonts w:asciiTheme="minorHAnsi" w:eastAsia="MS Mincho" w:hAnsiTheme="minorHAnsi" w:cstheme="majorHAnsi"/>
          <w:sz w:val="22"/>
          <w:szCs w:val="22"/>
        </w:rPr>
      </w:pPr>
    </w:p>
    <w:p w14:paraId="5337FA8C" w14:textId="77777777" w:rsidR="0006771B" w:rsidRPr="003D79DA" w:rsidRDefault="0006771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F90EE9E" w14:textId="3A18715A" w:rsidR="0006771B" w:rsidRPr="003D79DA" w:rsidRDefault="0006771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FGRNT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61EFDE9" w14:textId="77777777" w:rsidR="0006771B" w:rsidRPr="003D79DA" w:rsidRDefault="0006771B" w:rsidP="00714044">
      <w:pPr>
        <w:pStyle w:val="PlainText"/>
        <w:tabs>
          <w:tab w:val="left" w:pos="2880"/>
        </w:tabs>
        <w:jc w:val="both"/>
        <w:rPr>
          <w:rFonts w:asciiTheme="minorHAnsi" w:eastAsia="MS Mincho" w:hAnsiTheme="minorHAnsi" w:cs="Consolas"/>
          <w:sz w:val="22"/>
          <w:szCs w:val="22"/>
        </w:rPr>
      </w:pPr>
    </w:p>
    <w:p w14:paraId="31698D01" w14:textId="059CFF24" w:rsidR="00696AFE" w:rsidRPr="003D79DA" w:rsidRDefault="00696AF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504CE6" w:rsidRPr="003D79DA">
        <w:rPr>
          <w:rFonts w:asciiTheme="minorHAnsi" w:eastAsia="MS Mincho" w:hAnsiTheme="minorHAnsi" w:cs="Consolas"/>
          <w:sz w:val="22"/>
          <w:szCs w:val="22"/>
        </w:rPr>
        <w:t>NUM</w:t>
      </w:r>
    </w:p>
    <w:p w14:paraId="39531D68" w14:textId="72F4CA89" w:rsidR="00696AFE" w:rsidRPr="003D79DA" w:rsidRDefault="00696AF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p>
    <w:p w14:paraId="449BE18B" w14:textId="77777777" w:rsidR="00696AFE" w:rsidRPr="003D79DA" w:rsidRDefault="00696AFE" w:rsidP="00714044">
      <w:pPr>
        <w:pStyle w:val="PlainText"/>
        <w:jc w:val="both"/>
        <w:rPr>
          <w:rFonts w:asciiTheme="minorHAnsi" w:eastAsia="MS Mincho" w:hAnsiTheme="minorHAnsi" w:cs="Consolas"/>
          <w:sz w:val="22"/>
          <w:szCs w:val="22"/>
        </w:rPr>
      </w:pPr>
    </w:p>
    <w:p w14:paraId="4DFFBDAB" w14:textId="16FB75A7" w:rsidR="0006771B" w:rsidRPr="003D79DA" w:rsidRDefault="0006771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76DAD5B2" w14:textId="0C837401" w:rsidR="0006771B" w:rsidRPr="003D79DA" w:rsidRDefault="0006771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FCA326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FEEA071" w14:textId="77777777" w:rsidR="00CA42E7" w:rsidRPr="003D79DA" w:rsidRDefault="00CA42E7" w:rsidP="00714044">
      <w:pPr>
        <w:pStyle w:val="PlainText"/>
        <w:jc w:val="both"/>
        <w:rPr>
          <w:rFonts w:asciiTheme="minorHAnsi" w:eastAsia="MS Mincho" w:hAnsiTheme="minorHAnsi" w:cs="Consolas"/>
          <w:sz w:val="22"/>
          <w:szCs w:val="16"/>
        </w:rPr>
      </w:pPr>
    </w:p>
    <w:tbl>
      <w:tblPr>
        <w:tblW w:w="8640" w:type="dxa"/>
        <w:tblInd w:w="108" w:type="dxa"/>
        <w:tblLayout w:type="fixed"/>
        <w:tblLook w:val="04A0" w:firstRow="1" w:lastRow="0" w:firstColumn="1" w:lastColumn="0" w:noHBand="0" w:noVBand="1"/>
      </w:tblPr>
      <w:tblGrid>
        <w:gridCol w:w="1440"/>
        <w:gridCol w:w="4320"/>
        <w:gridCol w:w="1440"/>
        <w:gridCol w:w="1440"/>
      </w:tblGrid>
      <w:tr w:rsidR="00BE1BA6" w:rsidRPr="003D79DA" w14:paraId="2946F727" w14:textId="632D0B60" w:rsidTr="00204D43">
        <w:trPr>
          <w:trHeight w:val="216"/>
        </w:trPr>
        <w:tc>
          <w:tcPr>
            <w:tcW w:w="5760" w:type="dxa"/>
            <w:gridSpan w:val="2"/>
            <w:tcBorders>
              <w:top w:val="nil"/>
              <w:left w:val="nil"/>
              <w:bottom w:val="nil"/>
              <w:right w:val="nil"/>
            </w:tcBorders>
            <w:shd w:val="clear" w:color="auto" w:fill="auto"/>
            <w:vAlign w:val="center"/>
          </w:tcPr>
          <w:p w14:paraId="237CD912" w14:textId="601BE5F4" w:rsidR="00BE1BA6" w:rsidRPr="003D79DA" w:rsidRDefault="00BE1BA6"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07A03CBE" w14:textId="2951B3FC" w:rsidR="00BE1BA6" w:rsidRPr="003D79DA" w:rsidRDefault="00BE1BA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521A4022" w14:textId="3E728511" w:rsidR="00BE1BA6" w:rsidRPr="003D79DA" w:rsidRDefault="00BE1BA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BE1BA6" w:rsidRPr="003D79DA" w14:paraId="2699DC86" w14:textId="541B4585" w:rsidTr="00204D43">
        <w:trPr>
          <w:trHeight w:val="216"/>
        </w:trPr>
        <w:tc>
          <w:tcPr>
            <w:tcW w:w="1440" w:type="dxa"/>
            <w:tcBorders>
              <w:top w:val="nil"/>
              <w:left w:val="nil"/>
              <w:bottom w:val="nil"/>
              <w:right w:val="nil"/>
            </w:tcBorders>
            <w:shd w:val="clear" w:color="auto" w:fill="auto"/>
            <w:vAlign w:val="center"/>
          </w:tcPr>
          <w:p w14:paraId="70C69343" w14:textId="77777777" w:rsidR="00BE1BA6" w:rsidRPr="003D79DA" w:rsidRDefault="00BE1BA6" w:rsidP="00714044">
            <w:pPr>
              <w:jc w:val="right"/>
              <w:rPr>
                <w:rFonts w:ascii="Consolas" w:hAnsi="Consolas" w:cs="Consolas"/>
                <w:sz w:val="18"/>
                <w:szCs w:val="20"/>
              </w:rPr>
            </w:pPr>
          </w:p>
        </w:tc>
        <w:tc>
          <w:tcPr>
            <w:tcW w:w="4320" w:type="dxa"/>
            <w:tcBorders>
              <w:top w:val="nil"/>
              <w:left w:val="nil"/>
              <w:bottom w:val="nil"/>
              <w:right w:val="nil"/>
            </w:tcBorders>
            <w:shd w:val="clear" w:color="auto" w:fill="auto"/>
            <w:vAlign w:val="center"/>
          </w:tcPr>
          <w:p w14:paraId="0D0C663B" w14:textId="77777777" w:rsidR="00BE1BA6" w:rsidRPr="003D79DA" w:rsidRDefault="00BE1BA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2FBAA6B3" w14:textId="77777777" w:rsidR="00BE1BA6" w:rsidRPr="003D79DA" w:rsidRDefault="00BE1BA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3546F21C" w14:textId="77777777" w:rsidR="00BE1BA6" w:rsidRPr="003D79DA" w:rsidRDefault="00BE1BA6" w:rsidP="00714044">
            <w:pPr>
              <w:jc w:val="right"/>
              <w:rPr>
                <w:rFonts w:ascii="Consolas" w:eastAsia="MS Mincho" w:hAnsi="Consolas" w:cs="Consolas"/>
                <w:b/>
                <w:bCs/>
                <w:color w:val="000000"/>
                <w:sz w:val="18"/>
                <w:szCs w:val="20"/>
              </w:rPr>
            </w:pPr>
          </w:p>
        </w:tc>
      </w:tr>
      <w:tr w:rsidR="00DB429B" w:rsidRPr="003D79DA" w14:paraId="39F18A8E" w14:textId="7DC2DA22" w:rsidTr="00204D43">
        <w:trPr>
          <w:trHeight w:val="216"/>
        </w:trPr>
        <w:tc>
          <w:tcPr>
            <w:tcW w:w="1440" w:type="dxa"/>
            <w:tcBorders>
              <w:top w:val="nil"/>
              <w:left w:val="nil"/>
              <w:bottom w:val="nil"/>
              <w:right w:val="nil"/>
            </w:tcBorders>
            <w:shd w:val="clear" w:color="auto" w:fill="auto"/>
            <w:vAlign w:val="center"/>
          </w:tcPr>
          <w:p w14:paraId="22845A80" w14:textId="690AE282"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4320" w:type="dxa"/>
            <w:tcBorders>
              <w:top w:val="nil"/>
              <w:left w:val="nil"/>
              <w:bottom w:val="nil"/>
              <w:right w:val="nil"/>
            </w:tcBorders>
            <w:shd w:val="clear" w:color="auto" w:fill="auto"/>
            <w:vAlign w:val="center"/>
          </w:tcPr>
          <w:p w14:paraId="4A90B757" w14:textId="59CE448B" w:rsidR="00DB429B" w:rsidRPr="003D79DA" w:rsidRDefault="00DB429B" w:rsidP="00714044">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NIU (not a rental unit, or group quarters)</w:t>
            </w:r>
          </w:p>
        </w:tc>
        <w:tc>
          <w:tcPr>
            <w:tcW w:w="1440" w:type="dxa"/>
            <w:tcBorders>
              <w:top w:val="nil"/>
              <w:left w:val="nil"/>
              <w:bottom w:val="nil"/>
              <w:right w:val="nil"/>
            </w:tcBorders>
            <w:shd w:val="clear" w:color="auto" w:fill="auto"/>
            <w:vAlign w:val="center"/>
          </w:tcPr>
          <w:p w14:paraId="2CD67274" w14:textId="1486BE0A"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3,521,323</w:t>
            </w:r>
          </w:p>
        </w:tc>
        <w:tc>
          <w:tcPr>
            <w:tcW w:w="1440" w:type="dxa"/>
            <w:tcBorders>
              <w:top w:val="nil"/>
              <w:left w:val="nil"/>
              <w:bottom w:val="nil"/>
              <w:right w:val="nil"/>
            </w:tcBorders>
            <w:vAlign w:val="center"/>
          </w:tcPr>
          <w:p w14:paraId="373752DF" w14:textId="10355450"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78.0</w:t>
            </w:r>
          </w:p>
        </w:tc>
      </w:tr>
      <w:tr w:rsidR="00DB429B" w:rsidRPr="003D79DA" w14:paraId="7350FB90" w14:textId="60730D0D" w:rsidTr="00204D43">
        <w:trPr>
          <w:trHeight w:val="216"/>
        </w:trPr>
        <w:tc>
          <w:tcPr>
            <w:tcW w:w="1440" w:type="dxa"/>
            <w:tcBorders>
              <w:top w:val="nil"/>
              <w:left w:val="nil"/>
              <w:bottom w:val="nil"/>
              <w:right w:val="nil"/>
            </w:tcBorders>
            <w:shd w:val="clear" w:color="auto" w:fill="auto"/>
            <w:vAlign w:val="center"/>
          </w:tcPr>
          <w:p w14:paraId="025D4F31" w14:textId="27717E5B" w:rsidR="00DB429B" w:rsidRPr="003D79DA" w:rsidRDefault="00204D43" w:rsidP="00714044">
            <w:pPr>
              <w:jc w:val="right"/>
              <w:rPr>
                <w:rFonts w:ascii="Consolas" w:hAnsi="Consolas" w:cs="Consolas"/>
                <w:color w:val="000000"/>
                <w:sz w:val="18"/>
                <w:szCs w:val="20"/>
              </w:rPr>
            </w:pPr>
            <w:r w:rsidRPr="003D79DA">
              <w:rPr>
                <w:rFonts w:ascii="Consolas" w:hAnsi="Consolas" w:cs="Consolas"/>
                <w:color w:val="000000"/>
                <w:sz w:val="18"/>
                <w:szCs w:val="20"/>
              </w:rPr>
              <w:t>$1 or more —</w:t>
            </w:r>
          </w:p>
        </w:tc>
        <w:tc>
          <w:tcPr>
            <w:tcW w:w="4320" w:type="dxa"/>
            <w:tcBorders>
              <w:top w:val="nil"/>
              <w:left w:val="nil"/>
              <w:bottom w:val="nil"/>
              <w:right w:val="nil"/>
            </w:tcBorders>
            <w:shd w:val="clear" w:color="auto" w:fill="auto"/>
            <w:vAlign w:val="center"/>
          </w:tcPr>
          <w:p w14:paraId="50B3C9F7" w14:textId="6A24808E" w:rsidR="00DB429B" w:rsidRPr="003D79DA" w:rsidRDefault="00DB429B"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Rent paid in dollars</w:t>
            </w:r>
          </w:p>
        </w:tc>
        <w:tc>
          <w:tcPr>
            <w:tcW w:w="1440" w:type="dxa"/>
            <w:tcBorders>
              <w:top w:val="nil"/>
              <w:left w:val="nil"/>
              <w:bottom w:val="nil"/>
              <w:right w:val="nil"/>
            </w:tcBorders>
            <w:shd w:val="clear" w:color="auto" w:fill="auto"/>
            <w:vAlign w:val="center"/>
          </w:tcPr>
          <w:p w14:paraId="1C57E74B" w14:textId="68F029E5"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991,053</w:t>
            </w:r>
          </w:p>
        </w:tc>
        <w:tc>
          <w:tcPr>
            <w:tcW w:w="1440" w:type="dxa"/>
            <w:tcBorders>
              <w:top w:val="nil"/>
              <w:left w:val="nil"/>
              <w:bottom w:val="nil"/>
              <w:right w:val="nil"/>
            </w:tcBorders>
            <w:vAlign w:val="center"/>
          </w:tcPr>
          <w:p w14:paraId="38C895F9" w14:textId="6084362B"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22.0</w:t>
            </w:r>
          </w:p>
        </w:tc>
      </w:tr>
      <w:tr w:rsidR="00DB429B" w:rsidRPr="003D79DA" w14:paraId="462FB1C3" w14:textId="022E3AAB" w:rsidTr="00204D43">
        <w:trPr>
          <w:trHeight w:val="216"/>
        </w:trPr>
        <w:tc>
          <w:tcPr>
            <w:tcW w:w="1440" w:type="dxa"/>
            <w:tcBorders>
              <w:top w:val="nil"/>
              <w:left w:val="nil"/>
              <w:bottom w:val="nil"/>
              <w:right w:val="nil"/>
            </w:tcBorders>
            <w:shd w:val="clear" w:color="auto" w:fill="auto"/>
            <w:vAlign w:val="center"/>
          </w:tcPr>
          <w:p w14:paraId="3644B77F" w14:textId="77777777" w:rsidR="00DB429B" w:rsidRPr="003D79DA" w:rsidRDefault="00DB429B" w:rsidP="00714044">
            <w:pPr>
              <w:jc w:val="right"/>
              <w:rPr>
                <w:rFonts w:ascii="Consolas" w:hAnsi="Consolas" w:cs="Consolas"/>
                <w:b/>
                <w:color w:val="000000"/>
                <w:sz w:val="18"/>
                <w:szCs w:val="20"/>
              </w:rPr>
            </w:pPr>
          </w:p>
        </w:tc>
        <w:tc>
          <w:tcPr>
            <w:tcW w:w="4320" w:type="dxa"/>
            <w:tcBorders>
              <w:top w:val="nil"/>
              <w:left w:val="nil"/>
              <w:bottom w:val="nil"/>
              <w:right w:val="nil"/>
            </w:tcBorders>
            <w:shd w:val="clear" w:color="auto" w:fill="auto"/>
            <w:vAlign w:val="center"/>
          </w:tcPr>
          <w:p w14:paraId="0540636C" w14:textId="3AE2D078" w:rsidR="00DB429B" w:rsidRPr="003D79DA" w:rsidRDefault="00DB429B"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232E960" w14:textId="4B1EF2C0"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28D50FE" w14:textId="7D539580"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04CFC2EB" w14:textId="6EB1D040" w:rsidR="00CA42E7" w:rsidRPr="003D79DA" w:rsidRDefault="00CA42E7" w:rsidP="00714044">
      <w:pPr>
        <w:spacing w:after="240"/>
        <w:rPr>
          <w:rFonts w:asciiTheme="minorHAnsi" w:eastAsia="MS Mincho" w:hAnsiTheme="minorHAnsi" w:cs="Consolas"/>
          <w:sz w:val="16"/>
          <w:szCs w:val="16"/>
        </w:rPr>
      </w:pPr>
    </w:p>
    <w:p w14:paraId="44450E77" w14:textId="77777777" w:rsidR="0006771B" w:rsidRPr="003D79DA" w:rsidRDefault="0006771B" w:rsidP="00714044">
      <w:pPr>
        <w:spacing w:after="240"/>
        <w:rPr>
          <w:rFonts w:asciiTheme="minorHAnsi" w:eastAsia="MS Mincho" w:hAnsiTheme="minorHAnsi" w:cs="Consolas"/>
          <w:sz w:val="16"/>
          <w:szCs w:val="16"/>
        </w:rPr>
      </w:pPr>
      <w:r w:rsidRPr="003D79DA">
        <w:rPr>
          <w:rFonts w:asciiTheme="minorHAnsi" w:eastAsia="MS Mincho" w:hAnsiTheme="minorHAnsi" w:cs="Consolas"/>
          <w:sz w:val="16"/>
          <w:szCs w:val="16"/>
        </w:rPr>
        <w:br w:type="page"/>
      </w:r>
    </w:p>
    <w:p w14:paraId="0482C321" w14:textId="58ABBD5D" w:rsidR="00D14568" w:rsidRPr="003D79DA" w:rsidRDefault="0006771B"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Gross Rent as a Percentage of Income</w:t>
      </w:r>
      <w:bookmarkStart w:id="118" w:name="GRPI"/>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GRPI</w:t>
      </w:r>
      <w:bookmarkEnd w:id="118"/>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D14568" w:rsidRPr="003D79DA">
          <w:rPr>
            <w:rStyle w:val="Hyperlink"/>
            <w:rFonts w:asciiTheme="minorHAnsi" w:hAnsiTheme="minorHAnsi" w:cs="Calibri"/>
            <w:sz w:val="20"/>
            <w:szCs w:val="20"/>
          </w:rPr>
          <w:t>Return to Index</w:t>
        </w:r>
      </w:hyperlink>
    </w:p>
    <w:p w14:paraId="3ED7CAB9" w14:textId="14FB373C" w:rsidR="0006771B" w:rsidRPr="003D79DA" w:rsidRDefault="0006771B" w:rsidP="00714044">
      <w:pPr>
        <w:pStyle w:val="PlainText"/>
        <w:jc w:val="both"/>
        <w:rPr>
          <w:rFonts w:asciiTheme="minorHAnsi" w:eastAsia="MS Mincho" w:hAnsiTheme="minorHAnsi" w:cstheme="majorHAnsi"/>
          <w:b/>
          <w:sz w:val="22"/>
          <w:szCs w:val="22"/>
        </w:rPr>
      </w:pPr>
    </w:p>
    <w:p w14:paraId="7788FF02" w14:textId="6FA5425C" w:rsidR="0006771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06771B" w:rsidRPr="003D79DA">
        <w:rPr>
          <w:rFonts w:asciiTheme="minorHAnsi" w:eastAsia="MS Mincho" w:hAnsiTheme="minorHAnsi" w:cstheme="majorHAnsi"/>
          <w:sz w:val="22"/>
          <w:szCs w:val="22"/>
        </w:rPr>
        <w:t xml:space="preserve"> </w:t>
      </w:r>
      <w:r w:rsidR="005878E5" w:rsidRPr="003D79DA">
        <w:rPr>
          <w:rFonts w:asciiTheme="minorHAnsi" w:eastAsia="MS Mincho" w:hAnsiTheme="minorHAnsi" w:cstheme="majorHAnsi"/>
          <w:sz w:val="22"/>
          <w:szCs w:val="22"/>
        </w:rPr>
        <w:t xml:space="preserve">Gross rent as a percentage of household income is a computed ratio of monthly gross rent to monthly household income (total household income divided by 12). The ratio is computed separately for each unit and is rounded to the nearest tenth. </w:t>
      </w:r>
    </w:p>
    <w:p w14:paraId="5DABEDD4" w14:textId="77777777" w:rsidR="0006771B" w:rsidRPr="003D79DA" w:rsidRDefault="0006771B" w:rsidP="00714044">
      <w:pPr>
        <w:pStyle w:val="PlainText"/>
        <w:jc w:val="both"/>
        <w:rPr>
          <w:rFonts w:asciiTheme="minorHAnsi" w:eastAsia="MS Mincho" w:hAnsiTheme="minorHAnsi" w:cstheme="majorHAnsi"/>
          <w:sz w:val="22"/>
          <w:szCs w:val="22"/>
        </w:rPr>
      </w:pPr>
    </w:p>
    <w:p w14:paraId="27CFD2D5" w14:textId="1321A562" w:rsidR="0006771B" w:rsidRPr="003D79DA" w:rsidRDefault="0006771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005878E5" w:rsidRPr="003D79DA">
        <w:rPr>
          <w:rFonts w:asciiTheme="minorHAnsi" w:eastAsia="MS Mincho" w:hAnsiTheme="minorHAnsi" w:cstheme="majorHAnsi"/>
          <w:sz w:val="22"/>
          <w:szCs w:val="22"/>
        </w:rPr>
        <w:t>Units for which no rent is paid and units occupied by households that reported no income or a net loss comprise the category “Not computed.”</w:t>
      </w:r>
    </w:p>
    <w:p w14:paraId="6AD7EFAC" w14:textId="77777777" w:rsidR="0006771B" w:rsidRPr="003D79DA" w:rsidRDefault="0006771B" w:rsidP="00714044">
      <w:pPr>
        <w:pStyle w:val="PlainText"/>
        <w:jc w:val="both"/>
        <w:rPr>
          <w:rFonts w:asciiTheme="minorHAnsi" w:eastAsia="MS Mincho" w:hAnsiTheme="minorHAnsi" w:cstheme="majorHAnsi"/>
          <w:sz w:val="22"/>
          <w:szCs w:val="22"/>
        </w:rPr>
      </w:pPr>
    </w:p>
    <w:p w14:paraId="76F44246" w14:textId="77777777" w:rsidR="0006771B" w:rsidRPr="003D79DA" w:rsidRDefault="0006771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39F5ED5" w14:textId="77777777" w:rsidR="0006771B" w:rsidRPr="003D79DA" w:rsidRDefault="0006771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405DE54" w14:textId="77777777" w:rsidR="0006771B" w:rsidRPr="003D79DA" w:rsidRDefault="0006771B" w:rsidP="00714044">
      <w:pPr>
        <w:pStyle w:val="PlainText"/>
        <w:tabs>
          <w:tab w:val="left" w:pos="2880"/>
        </w:tabs>
        <w:jc w:val="both"/>
        <w:rPr>
          <w:rFonts w:asciiTheme="minorHAnsi" w:eastAsia="MS Mincho" w:hAnsiTheme="minorHAnsi" w:cs="Consolas"/>
          <w:sz w:val="22"/>
          <w:szCs w:val="22"/>
        </w:rPr>
      </w:pPr>
    </w:p>
    <w:p w14:paraId="560B8874" w14:textId="514C33B1" w:rsidR="00696AFE" w:rsidRPr="003D79DA" w:rsidRDefault="00696AFE"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C375C1" w:rsidRPr="003D79DA">
        <w:rPr>
          <w:rFonts w:asciiTheme="minorHAnsi" w:eastAsia="MS Mincho" w:hAnsiTheme="minorHAnsi" w:cs="Consolas"/>
          <w:sz w:val="22"/>
          <w:szCs w:val="22"/>
        </w:rPr>
        <w:t>NUM</w:t>
      </w:r>
    </w:p>
    <w:p w14:paraId="137EAF86" w14:textId="7367E7E3" w:rsidR="00696AFE" w:rsidRPr="003D79DA" w:rsidRDefault="00696AFE"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7E2051F0" w14:textId="77777777" w:rsidR="00696AFE" w:rsidRPr="003D79DA" w:rsidRDefault="00696AFE" w:rsidP="00714044">
      <w:pPr>
        <w:pStyle w:val="PlainText"/>
        <w:jc w:val="both"/>
        <w:rPr>
          <w:rFonts w:asciiTheme="minorHAnsi" w:eastAsia="MS Mincho" w:hAnsiTheme="minorHAnsi" w:cs="Consolas"/>
          <w:sz w:val="22"/>
          <w:szCs w:val="22"/>
        </w:rPr>
      </w:pPr>
    </w:p>
    <w:p w14:paraId="502F2B42" w14:textId="46042EF4" w:rsidR="0006771B" w:rsidRPr="003D79DA" w:rsidRDefault="0006771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4F99573E" w14:textId="3462F0F7" w:rsidR="0006771B" w:rsidRPr="003D79DA" w:rsidRDefault="0006771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AFC6313"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16C5AC5" w14:textId="77777777" w:rsidR="00696AFE" w:rsidRPr="003D79DA" w:rsidRDefault="00696AFE" w:rsidP="00714044">
      <w:pPr>
        <w:pStyle w:val="PlainText"/>
        <w:jc w:val="both"/>
        <w:rPr>
          <w:rFonts w:asciiTheme="minorHAnsi" w:eastAsia="MS Mincho" w:hAnsiTheme="minorHAnsi" w:cs="Consolas"/>
          <w:sz w:val="22"/>
          <w:szCs w:val="16"/>
        </w:rPr>
      </w:pPr>
    </w:p>
    <w:tbl>
      <w:tblPr>
        <w:tblW w:w="9360" w:type="dxa"/>
        <w:tblInd w:w="108" w:type="dxa"/>
        <w:tblLayout w:type="fixed"/>
        <w:tblLook w:val="04A0" w:firstRow="1" w:lastRow="0" w:firstColumn="1" w:lastColumn="0" w:noHBand="0" w:noVBand="1"/>
      </w:tblPr>
      <w:tblGrid>
        <w:gridCol w:w="972"/>
        <w:gridCol w:w="5508"/>
        <w:gridCol w:w="1440"/>
        <w:gridCol w:w="1440"/>
      </w:tblGrid>
      <w:tr w:rsidR="00BE1BA6" w:rsidRPr="003D79DA" w14:paraId="512FE3F6" w14:textId="64237893" w:rsidTr="00DB429B">
        <w:trPr>
          <w:trHeight w:val="216"/>
        </w:trPr>
        <w:tc>
          <w:tcPr>
            <w:tcW w:w="6480" w:type="dxa"/>
            <w:gridSpan w:val="2"/>
            <w:tcBorders>
              <w:top w:val="nil"/>
              <w:left w:val="nil"/>
              <w:bottom w:val="nil"/>
              <w:right w:val="nil"/>
            </w:tcBorders>
            <w:shd w:val="clear" w:color="auto" w:fill="auto"/>
            <w:vAlign w:val="center"/>
          </w:tcPr>
          <w:p w14:paraId="5E2189A0" w14:textId="1596ED81" w:rsidR="00BE1BA6" w:rsidRPr="003D79DA" w:rsidRDefault="00BE1BA6" w:rsidP="00714044">
            <w:pPr>
              <w:ind w:left="-72"/>
              <w:rPr>
                <w:rFonts w:ascii="Consolas" w:eastAsia="MS Mincho" w:hAnsi="Consolas" w:cs="Consolas"/>
                <w:b/>
                <w:bC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47A99E6F" w14:textId="5A222E27" w:rsidR="00BE1BA6" w:rsidRPr="003D79DA" w:rsidRDefault="00BE1BA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FD57C3D" w14:textId="6C516DA9" w:rsidR="00BE1BA6" w:rsidRPr="003D79DA" w:rsidRDefault="00BE1BA6"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BE1BA6" w:rsidRPr="003D79DA" w14:paraId="29A35BE0" w14:textId="7C0C0C05" w:rsidTr="00DB429B">
        <w:trPr>
          <w:trHeight w:val="216"/>
        </w:trPr>
        <w:tc>
          <w:tcPr>
            <w:tcW w:w="972" w:type="dxa"/>
            <w:tcBorders>
              <w:top w:val="nil"/>
              <w:left w:val="nil"/>
              <w:bottom w:val="nil"/>
              <w:right w:val="nil"/>
            </w:tcBorders>
            <w:shd w:val="clear" w:color="auto" w:fill="auto"/>
            <w:vAlign w:val="center"/>
          </w:tcPr>
          <w:p w14:paraId="56F9DCAB" w14:textId="77777777" w:rsidR="00BE1BA6" w:rsidRPr="003D79DA" w:rsidRDefault="00BE1BA6" w:rsidP="00714044">
            <w:pPr>
              <w:jc w:val="right"/>
              <w:rPr>
                <w:rFonts w:ascii="Consolas" w:hAnsi="Consolas" w:cs="Consolas"/>
                <w:sz w:val="18"/>
                <w:szCs w:val="20"/>
              </w:rPr>
            </w:pPr>
          </w:p>
        </w:tc>
        <w:tc>
          <w:tcPr>
            <w:tcW w:w="5508" w:type="dxa"/>
            <w:tcBorders>
              <w:top w:val="nil"/>
              <w:left w:val="nil"/>
              <w:bottom w:val="nil"/>
              <w:right w:val="nil"/>
            </w:tcBorders>
            <w:shd w:val="clear" w:color="auto" w:fill="auto"/>
            <w:vAlign w:val="center"/>
          </w:tcPr>
          <w:p w14:paraId="4A937731" w14:textId="77777777" w:rsidR="00BE1BA6" w:rsidRPr="003D79DA" w:rsidRDefault="00BE1BA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1650824C" w14:textId="77777777" w:rsidR="00BE1BA6" w:rsidRPr="003D79DA" w:rsidRDefault="00BE1BA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7536102D" w14:textId="77777777" w:rsidR="00BE1BA6" w:rsidRPr="003D79DA" w:rsidRDefault="00BE1BA6" w:rsidP="00714044">
            <w:pPr>
              <w:jc w:val="right"/>
              <w:rPr>
                <w:rFonts w:ascii="Consolas" w:eastAsia="MS Mincho" w:hAnsi="Consolas" w:cs="Consolas"/>
                <w:b/>
                <w:bCs/>
                <w:color w:val="000000"/>
                <w:sz w:val="18"/>
                <w:szCs w:val="20"/>
              </w:rPr>
            </w:pPr>
          </w:p>
        </w:tc>
      </w:tr>
      <w:tr w:rsidR="00DB429B" w:rsidRPr="003D79DA" w14:paraId="15BF09D8" w14:textId="361791FF" w:rsidTr="00DB429B">
        <w:trPr>
          <w:trHeight w:val="216"/>
        </w:trPr>
        <w:tc>
          <w:tcPr>
            <w:tcW w:w="972" w:type="dxa"/>
            <w:tcBorders>
              <w:top w:val="nil"/>
              <w:left w:val="nil"/>
              <w:bottom w:val="nil"/>
              <w:right w:val="nil"/>
            </w:tcBorders>
            <w:shd w:val="clear" w:color="auto" w:fill="auto"/>
            <w:vAlign w:val="center"/>
          </w:tcPr>
          <w:p w14:paraId="354933D4" w14:textId="654174C8" w:rsidR="00DB429B" w:rsidRPr="003D79DA" w:rsidRDefault="00DB429B"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5508" w:type="dxa"/>
            <w:tcBorders>
              <w:top w:val="nil"/>
              <w:left w:val="nil"/>
              <w:bottom w:val="nil"/>
              <w:right w:val="nil"/>
            </w:tcBorders>
            <w:shd w:val="clear" w:color="auto" w:fill="auto"/>
            <w:vAlign w:val="center"/>
          </w:tcPr>
          <w:p w14:paraId="54560F3A" w14:textId="63800C7A" w:rsidR="00DB429B" w:rsidRPr="003D79DA" w:rsidRDefault="00DB429B" w:rsidP="00714044">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NIU (not a renter, or not computed, or group quarters)</w:t>
            </w:r>
          </w:p>
        </w:tc>
        <w:tc>
          <w:tcPr>
            <w:tcW w:w="1440" w:type="dxa"/>
            <w:tcBorders>
              <w:top w:val="nil"/>
              <w:left w:val="nil"/>
              <w:bottom w:val="nil"/>
              <w:right w:val="nil"/>
            </w:tcBorders>
            <w:shd w:val="clear" w:color="auto" w:fill="auto"/>
            <w:vAlign w:val="center"/>
          </w:tcPr>
          <w:p w14:paraId="0492FB4A" w14:textId="3A9F4629"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3,534,234</w:t>
            </w:r>
          </w:p>
        </w:tc>
        <w:tc>
          <w:tcPr>
            <w:tcW w:w="1440" w:type="dxa"/>
            <w:tcBorders>
              <w:top w:val="nil"/>
              <w:left w:val="nil"/>
              <w:bottom w:val="nil"/>
              <w:right w:val="nil"/>
            </w:tcBorders>
            <w:shd w:val="clear" w:color="auto" w:fill="auto"/>
            <w:vAlign w:val="center"/>
          </w:tcPr>
          <w:p w14:paraId="4148C305" w14:textId="0B537654"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78.3</w:t>
            </w:r>
          </w:p>
        </w:tc>
      </w:tr>
      <w:tr w:rsidR="00DB429B" w:rsidRPr="003D79DA" w14:paraId="634AFBFD" w14:textId="1F6E796D" w:rsidTr="00DB429B">
        <w:trPr>
          <w:trHeight w:val="216"/>
        </w:trPr>
        <w:tc>
          <w:tcPr>
            <w:tcW w:w="972" w:type="dxa"/>
            <w:tcBorders>
              <w:top w:val="nil"/>
              <w:left w:val="nil"/>
              <w:bottom w:val="nil"/>
              <w:right w:val="nil"/>
            </w:tcBorders>
            <w:shd w:val="clear" w:color="auto" w:fill="auto"/>
            <w:vAlign w:val="center"/>
          </w:tcPr>
          <w:p w14:paraId="5CE973A4" w14:textId="76E0E10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1-101 </w:t>
            </w:r>
            <w:r w:rsidRPr="003D79DA">
              <w:rPr>
                <w:rFonts w:ascii="Consolas" w:eastAsia="MS Mincho" w:hAnsi="Consolas" w:cs="Consolas"/>
                <w:color w:val="000000"/>
                <w:sz w:val="18"/>
                <w:szCs w:val="20"/>
              </w:rPr>
              <w:t>—</w:t>
            </w:r>
          </w:p>
        </w:tc>
        <w:tc>
          <w:tcPr>
            <w:tcW w:w="5508" w:type="dxa"/>
            <w:tcBorders>
              <w:top w:val="nil"/>
              <w:left w:val="nil"/>
              <w:bottom w:val="nil"/>
              <w:right w:val="nil"/>
            </w:tcBorders>
            <w:shd w:val="clear" w:color="auto" w:fill="auto"/>
            <w:vAlign w:val="center"/>
          </w:tcPr>
          <w:p w14:paraId="0306420F" w14:textId="542ECF85" w:rsidR="00DB429B" w:rsidRPr="003D79DA" w:rsidRDefault="00E77D80" w:rsidP="00E77D80">
            <w:pPr>
              <w:ind w:left="-72"/>
              <w:rPr>
                <w:rFonts w:ascii="Consolas" w:hAnsi="Consolas" w:cs="Consolas"/>
                <w:color w:val="000000"/>
                <w:sz w:val="18"/>
                <w:szCs w:val="20"/>
              </w:rPr>
            </w:pPr>
            <w:r w:rsidRPr="003D79DA">
              <w:rPr>
                <w:rFonts w:ascii="Consolas" w:eastAsia="MS Mincho" w:hAnsi="Consolas" w:cs="Consolas"/>
                <w:color w:val="000000"/>
                <w:sz w:val="18"/>
                <w:szCs w:val="20"/>
              </w:rPr>
              <w:t xml:space="preserve">Gross rent as a percentage of income         </w:t>
            </w:r>
          </w:p>
        </w:tc>
        <w:tc>
          <w:tcPr>
            <w:tcW w:w="1440" w:type="dxa"/>
            <w:tcBorders>
              <w:top w:val="nil"/>
              <w:left w:val="nil"/>
              <w:bottom w:val="nil"/>
              <w:right w:val="nil"/>
            </w:tcBorders>
            <w:shd w:val="clear" w:color="auto" w:fill="auto"/>
            <w:vAlign w:val="center"/>
          </w:tcPr>
          <w:p w14:paraId="2220E702" w14:textId="1BEF296B"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978,142</w:t>
            </w:r>
          </w:p>
        </w:tc>
        <w:tc>
          <w:tcPr>
            <w:tcW w:w="1440" w:type="dxa"/>
            <w:tcBorders>
              <w:top w:val="nil"/>
              <w:left w:val="nil"/>
              <w:bottom w:val="nil"/>
              <w:right w:val="nil"/>
            </w:tcBorders>
            <w:vAlign w:val="center"/>
          </w:tcPr>
          <w:p w14:paraId="6C34FF92" w14:textId="4114AA7D"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21.7</w:t>
            </w:r>
          </w:p>
        </w:tc>
      </w:tr>
      <w:tr w:rsidR="00DB429B" w:rsidRPr="003D79DA" w14:paraId="7ACDBA81" w14:textId="483D6DFD" w:rsidTr="00DB429B">
        <w:trPr>
          <w:trHeight w:val="216"/>
        </w:trPr>
        <w:tc>
          <w:tcPr>
            <w:tcW w:w="972" w:type="dxa"/>
            <w:tcBorders>
              <w:top w:val="nil"/>
              <w:left w:val="nil"/>
              <w:bottom w:val="nil"/>
              <w:right w:val="nil"/>
            </w:tcBorders>
            <w:shd w:val="clear" w:color="auto" w:fill="auto"/>
            <w:vAlign w:val="center"/>
          </w:tcPr>
          <w:p w14:paraId="4C8560AA" w14:textId="77777777" w:rsidR="00DB429B" w:rsidRPr="003D79DA" w:rsidRDefault="00DB429B" w:rsidP="00714044">
            <w:pPr>
              <w:jc w:val="right"/>
              <w:rPr>
                <w:rFonts w:ascii="Consolas" w:hAnsi="Consolas" w:cs="Consolas"/>
                <w:b/>
                <w:color w:val="000000"/>
                <w:sz w:val="18"/>
                <w:szCs w:val="20"/>
              </w:rPr>
            </w:pPr>
          </w:p>
        </w:tc>
        <w:tc>
          <w:tcPr>
            <w:tcW w:w="5508" w:type="dxa"/>
            <w:tcBorders>
              <w:top w:val="nil"/>
              <w:left w:val="nil"/>
              <w:bottom w:val="nil"/>
              <w:right w:val="nil"/>
            </w:tcBorders>
            <w:shd w:val="clear" w:color="auto" w:fill="auto"/>
            <w:vAlign w:val="center"/>
          </w:tcPr>
          <w:p w14:paraId="33DA3ACB" w14:textId="7FAA1489" w:rsidR="00DB429B" w:rsidRPr="003D79DA" w:rsidRDefault="00DB429B"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60E39D6" w14:textId="50DD553A"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7B156C0" w14:textId="561B676A" w:rsidR="00DB429B" w:rsidRPr="003D79DA" w:rsidRDefault="00DB429B"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4EB1F599" w14:textId="77777777" w:rsidR="00696AFE" w:rsidRPr="003D79DA" w:rsidRDefault="00696AFE" w:rsidP="00714044">
      <w:pPr>
        <w:spacing w:after="240"/>
        <w:rPr>
          <w:rFonts w:asciiTheme="minorHAnsi" w:eastAsia="MS Mincho" w:hAnsiTheme="minorHAnsi" w:cs="Consolas"/>
          <w:sz w:val="16"/>
          <w:szCs w:val="16"/>
        </w:rPr>
      </w:pPr>
    </w:p>
    <w:p w14:paraId="383F8DD8" w14:textId="7B00712A" w:rsidR="00937248" w:rsidRPr="003D79DA" w:rsidRDefault="0006771B" w:rsidP="00714044">
      <w:pPr>
        <w:rPr>
          <w:rFonts w:ascii="Calibri" w:hAnsi="Calibri"/>
          <w:color w:val="000000"/>
          <w:sz w:val="22"/>
          <w:szCs w:val="22"/>
        </w:rPr>
      </w:pPr>
      <w:r w:rsidRPr="003D79DA">
        <w:rPr>
          <w:rFonts w:asciiTheme="minorHAnsi" w:eastAsia="MS Mincho" w:hAnsiTheme="minorHAnsi" w:cstheme="majorHAnsi"/>
          <w:b/>
          <w:sz w:val="26"/>
          <w:szCs w:val="26"/>
        </w:rPr>
        <w:br w:type="page"/>
      </w:r>
    </w:p>
    <w:p w14:paraId="21BBA67D" w14:textId="5E6BC3E0" w:rsidR="00D14568" w:rsidRPr="003D79DA" w:rsidRDefault="0006771B"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Specified Rent</w:t>
      </w:r>
      <w:r w:rsidR="00447EDF" w:rsidRPr="003D79DA">
        <w:rPr>
          <w:rFonts w:asciiTheme="minorHAnsi" w:eastAsia="MS Mincho" w:hAnsiTheme="minorHAnsi" w:cstheme="majorHAnsi"/>
          <w:b/>
          <w:szCs w:val="22"/>
        </w:rPr>
        <w:t>al Unit</w:t>
      </w:r>
      <w:bookmarkStart w:id="119" w:name="SRNT"/>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SRNT</w:t>
      </w:r>
      <w:bookmarkEnd w:id="119"/>
      <w:r w:rsidRPr="003D79DA">
        <w:rPr>
          <w:rFonts w:asciiTheme="minorHAnsi" w:eastAsia="MS Mincho" w:hAnsiTheme="minorHAnsi" w:cstheme="majorHAnsi"/>
          <w:color w:val="0000FF"/>
          <w:sz w:val="22"/>
          <w:szCs w:val="22"/>
        </w:rPr>
        <w:tab/>
      </w:r>
      <w:r w:rsidR="00447EDF"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3" w:history="1">
        <w:r w:rsidR="00D14568" w:rsidRPr="003D79DA">
          <w:rPr>
            <w:rStyle w:val="Hyperlink"/>
            <w:rFonts w:asciiTheme="minorHAnsi" w:hAnsiTheme="minorHAnsi" w:cs="Calibri"/>
            <w:sz w:val="20"/>
            <w:szCs w:val="20"/>
          </w:rPr>
          <w:t>Return to Index</w:t>
        </w:r>
      </w:hyperlink>
    </w:p>
    <w:p w14:paraId="6C708E51" w14:textId="278483A9" w:rsidR="0006771B" w:rsidRPr="003D79DA" w:rsidRDefault="0006771B" w:rsidP="00714044">
      <w:pPr>
        <w:pStyle w:val="PlainText"/>
        <w:jc w:val="both"/>
        <w:rPr>
          <w:rFonts w:asciiTheme="minorHAnsi" w:eastAsia="MS Mincho" w:hAnsiTheme="minorHAnsi" w:cstheme="majorHAnsi"/>
          <w:b/>
          <w:sz w:val="22"/>
          <w:szCs w:val="22"/>
        </w:rPr>
      </w:pPr>
    </w:p>
    <w:p w14:paraId="72CCE9D7" w14:textId="46EAD40F" w:rsidR="0041413B" w:rsidRPr="003D79DA" w:rsidRDefault="0041413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Pr="003D79DA">
        <w:rPr>
          <w:rFonts w:asciiTheme="minorHAnsi" w:eastAsia="MS Mincho" w:hAnsiTheme="minorHAnsi" w:cstheme="majorHAnsi"/>
          <w:sz w:val="22"/>
          <w:szCs w:val="22"/>
        </w:rPr>
        <w:t xml:space="preserve"> The data to determine whether a housing unit is a specified rental property are drawn from several Housing Questions.</w:t>
      </w:r>
    </w:p>
    <w:p w14:paraId="3A33CF72" w14:textId="77777777" w:rsidR="0041413B" w:rsidRPr="003D79DA" w:rsidRDefault="0041413B" w:rsidP="00714044">
      <w:pPr>
        <w:pStyle w:val="PlainText"/>
        <w:jc w:val="both"/>
        <w:rPr>
          <w:rFonts w:asciiTheme="minorHAnsi" w:eastAsia="MS Mincho" w:hAnsiTheme="minorHAnsi" w:cstheme="majorHAnsi"/>
          <w:sz w:val="22"/>
          <w:szCs w:val="22"/>
        </w:rPr>
      </w:pPr>
    </w:p>
    <w:p w14:paraId="733C2C2C" w14:textId="3393988E" w:rsidR="0041413B" w:rsidRPr="003D79DA" w:rsidRDefault="0041413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Specified rental </w:t>
      </w:r>
      <w:r w:rsidR="004B76C3" w:rsidRPr="003D79DA">
        <w:rPr>
          <w:rFonts w:asciiTheme="minorHAnsi" w:eastAsia="MS Mincho" w:hAnsiTheme="minorHAnsi" w:cstheme="majorHAnsi"/>
          <w:sz w:val="22"/>
          <w:szCs w:val="22"/>
        </w:rPr>
        <w:t xml:space="preserve">housing </w:t>
      </w:r>
      <w:r w:rsidRPr="003D79DA">
        <w:rPr>
          <w:rFonts w:asciiTheme="minorHAnsi" w:eastAsia="MS Mincho" w:hAnsiTheme="minorHAnsi" w:cstheme="majorHAnsi"/>
          <w:sz w:val="22"/>
          <w:szCs w:val="22"/>
        </w:rPr>
        <w:t xml:space="preserve">units are renter-occupied </w:t>
      </w:r>
      <w:r w:rsidR="00E754DD" w:rsidRPr="003D79DA">
        <w:rPr>
          <w:rFonts w:asciiTheme="minorHAnsi" w:eastAsia="MS Mincho" w:hAnsiTheme="minorHAnsi" w:cstheme="majorHAnsi"/>
          <w:sz w:val="22"/>
          <w:szCs w:val="22"/>
        </w:rPr>
        <w:t>properties</w:t>
      </w:r>
      <w:r w:rsidR="004B76C3" w:rsidRPr="003D79DA">
        <w:rPr>
          <w:rFonts w:asciiTheme="minorHAnsi" w:eastAsia="MS Mincho" w:hAnsiTheme="minorHAnsi" w:cstheme="majorHAnsi"/>
          <w:sz w:val="22"/>
          <w:szCs w:val="22"/>
        </w:rPr>
        <w:t xml:space="preserve"> (Housing Question 14)</w:t>
      </w:r>
      <w:r w:rsidRPr="003D79DA">
        <w:rPr>
          <w:rFonts w:asciiTheme="minorHAnsi" w:eastAsia="MS Mincho" w:hAnsiTheme="minorHAnsi" w:cstheme="majorHAnsi"/>
          <w:sz w:val="22"/>
          <w:szCs w:val="22"/>
        </w:rPr>
        <w:t xml:space="preserve"> that exclude one-family homes on 10 acres or more</w:t>
      </w:r>
      <w:r w:rsidR="004B76C3" w:rsidRPr="003D79DA">
        <w:rPr>
          <w:rFonts w:asciiTheme="minorHAnsi" w:eastAsia="MS Mincho" w:hAnsiTheme="minorHAnsi" w:cstheme="majorHAnsi"/>
          <w:sz w:val="22"/>
          <w:szCs w:val="22"/>
        </w:rPr>
        <w:t xml:space="preserve"> (Housing Questions 1 and 4).</w:t>
      </w:r>
    </w:p>
    <w:p w14:paraId="12AB1C23" w14:textId="77777777" w:rsidR="0041413B" w:rsidRPr="003D79DA" w:rsidRDefault="0041413B" w:rsidP="00714044">
      <w:pPr>
        <w:pStyle w:val="PlainText"/>
        <w:jc w:val="both"/>
        <w:rPr>
          <w:rFonts w:asciiTheme="minorHAnsi" w:eastAsia="MS Mincho" w:hAnsiTheme="minorHAnsi" w:cstheme="majorHAnsi"/>
          <w:sz w:val="22"/>
          <w:szCs w:val="22"/>
        </w:rPr>
      </w:pPr>
    </w:p>
    <w:p w14:paraId="72ACC6FA" w14:textId="77777777" w:rsidR="00CC761C" w:rsidRPr="003D79DA" w:rsidRDefault="00CC761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 xml:space="preserve">NOTE 1: </w:t>
      </w:r>
      <w:r w:rsidRPr="003D79DA">
        <w:rPr>
          <w:rFonts w:asciiTheme="minorHAnsi" w:eastAsia="MS Mincho" w:hAnsiTheme="minorHAnsi" w:cs="Consolas"/>
          <w:sz w:val="22"/>
          <w:szCs w:val="22"/>
        </w:rPr>
        <w:t>The specified rental unit construct is used to help draw more comparable universes in tabulating contract rent statistics.</w:t>
      </w:r>
    </w:p>
    <w:p w14:paraId="688003F8" w14:textId="77777777" w:rsidR="0041413B" w:rsidRPr="003D79DA" w:rsidRDefault="0041413B" w:rsidP="00714044">
      <w:pPr>
        <w:pStyle w:val="PlainText"/>
        <w:jc w:val="both"/>
        <w:rPr>
          <w:rFonts w:asciiTheme="minorHAnsi" w:eastAsia="MS Mincho" w:hAnsiTheme="minorHAnsi" w:cstheme="majorHAnsi"/>
          <w:b/>
          <w:sz w:val="22"/>
          <w:szCs w:val="22"/>
        </w:rPr>
      </w:pPr>
    </w:p>
    <w:p w14:paraId="60EDFC3D" w14:textId="77777777" w:rsidR="0006771B" w:rsidRPr="003D79DA" w:rsidRDefault="0006771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24F28A73" w14:textId="77777777" w:rsidR="0006771B" w:rsidRPr="003D79DA" w:rsidRDefault="0006771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07B632E6" w14:textId="77777777" w:rsidR="0006771B" w:rsidRPr="003D79DA" w:rsidRDefault="0006771B" w:rsidP="00714044">
      <w:pPr>
        <w:pStyle w:val="PlainText"/>
        <w:tabs>
          <w:tab w:val="left" w:pos="2880"/>
        </w:tabs>
        <w:jc w:val="both"/>
        <w:rPr>
          <w:rFonts w:asciiTheme="minorHAnsi" w:eastAsia="MS Mincho" w:hAnsiTheme="minorHAnsi" w:cs="Consolas"/>
          <w:sz w:val="22"/>
          <w:szCs w:val="22"/>
        </w:rPr>
      </w:pPr>
    </w:p>
    <w:p w14:paraId="5DF9E650" w14:textId="77777777" w:rsidR="00CE3153" w:rsidRPr="003D79DA" w:rsidRDefault="00CE3153"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7056F64" w14:textId="0C3D8881" w:rsidR="00CE3153" w:rsidRPr="003D79DA" w:rsidRDefault="00CE31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68F317D" w14:textId="77777777" w:rsidR="00CE3153" w:rsidRPr="003D79DA" w:rsidRDefault="00CE3153" w:rsidP="00714044">
      <w:pPr>
        <w:pStyle w:val="PlainText"/>
        <w:jc w:val="both"/>
        <w:rPr>
          <w:rFonts w:asciiTheme="minorHAnsi" w:eastAsia="MS Mincho" w:hAnsiTheme="minorHAnsi" w:cs="Consolas"/>
          <w:sz w:val="22"/>
          <w:szCs w:val="22"/>
        </w:rPr>
      </w:pPr>
    </w:p>
    <w:p w14:paraId="73CB6237" w14:textId="211A3E22" w:rsidR="0006771B" w:rsidRPr="003D79DA" w:rsidRDefault="0006771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5C83CED1" w14:textId="383974BE" w:rsidR="0006771B" w:rsidRPr="003D79DA" w:rsidRDefault="0006771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F7198A7"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3B4035C" w14:textId="77777777" w:rsidR="00CE3153" w:rsidRPr="003D79DA" w:rsidRDefault="00CE3153" w:rsidP="00714044">
      <w:pPr>
        <w:pStyle w:val="PlainText"/>
        <w:jc w:val="both"/>
        <w:rPr>
          <w:rFonts w:asciiTheme="minorHAnsi" w:eastAsia="MS Mincho" w:hAnsiTheme="minorHAnsi" w:cs="Consolas"/>
          <w:sz w:val="22"/>
        </w:rPr>
      </w:pPr>
    </w:p>
    <w:tbl>
      <w:tblPr>
        <w:tblW w:w="6750" w:type="dxa"/>
        <w:tblInd w:w="108" w:type="dxa"/>
        <w:tblLook w:val="04A0" w:firstRow="1" w:lastRow="0" w:firstColumn="1" w:lastColumn="0" w:noHBand="0" w:noVBand="1"/>
      </w:tblPr>
      <w:tblGrid>
        <w:gridCol w:w="990"/>
        <w:gridCol w:w="2880"/>
        <w:gridCol w:w="1440"/>
        <w:gridCol w:w="1440"/>
      </w:tblGrid>
      <w:tr w:rsidR="00BE1BA6" w:rsidRPr="003D79DA" w14:paraId="0E5BB79F" w14:textId="69448477" w:rsidTr="00DB429B">
        <w:trPr>
          <w:trHeight w:val="216"/>
        </w:trPr>
        <w:tc>
          <w:tcPr>
            <w:tcW w:w="3870" w:type="dxa"/>
            <w:gridSpan w:val="2"/>
            <w:tcBorders>
              <w:top w:val="nil"/>
              <w:left w:val="nil"/>
              <w:bottom w:val="nil"/>
              <w:right w:val="nil"/>
            </w:tcBorders>
            <w:shd w:val="clear" w:color="auto" w:fill="auto"/>
            <w:vAlign w:val="center"/>
          </w:tcPr>
          <w:p w14:paraId="50CF17D2" w14:textId="472387BD" w:rsidR="00BE1BA6" w:rsidRPr="003D79DA" w:rsidRDefault="00BE1BA6" w:rsidP="00714044">
            <w:pPr>
              <w:ind w:left="-72"/>
              <w:rPr>
                <w:rFonts w:ascii="Consolas" w:hAnsi="Consolas" w:cs="Consolas"/>
                <w:color w:val="000000"/>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33D1B00D" w14:textId="391B4A75" w:rsidR="00BE1BA6" w:rsidRPr="003D79DA" w:rsidRDefault="00BE1BA6" w:rsidP="00714044">
            <w:pPr>
              <w:jc w:val="right"/>
              <w:rPr>
                <w:rFonts w:ascii="Consolas" w:hAnsi="Consolas" w:cs="Consola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049ABCB3" w14:textId="67043A73" w:rsidR="00BE1BA6" w:rsidRPr="003D79DA" w:rsidRDefault="00BE1BA6" w:rsidP="00714044">
            <w:pPr>
              <w:jc w:val="right"/>
              <w:rPr>
                <w:rFonts w:ascii="Consolas" w:hAnsi="Consolas" w:cs="Consolas"/>
                <w:color w:val="000000"/>
                <w:sz w:val="18"/>
                <w:szCs w:val="20"/>
              </w:rPr>
            </w:pPr>
            <w:r w:rsidRPr="003D79DA">
              <w:rPr>
                <w:rFonts w:ascii="Consolas" w:eastAsia="MS Mincho" w:hAnsi="Consolas" w:cs="Consolas"/>
                <w:b/>
                <w:sz w:val="18"/>
                <w:szCs w:val="20"/>
              </w:rPr>
              <w:t>PERCENTAGE</w:t>
            </w:r>
          </w:p>
        </w:tc>
      </w:tr>
      <w:tr w:rsidR="00BE1BA6" w:rsidRPr="003D79DA" w14:paraId="121639F4" w14:textId="3F45CEFB" w:rsidTr="00DB429B">
        <w:trPr>
          <w:trHeight w:val="216"/>
        </w:trPr>
        <w:tc>
          <w:tcPr>
            <w:tcW w:w="990" w:type="dxa"/>
            <w:tcBorders>
              <w:top w:val="nil"/>
              <w:left w:val="nil"/>
              <w:bottom w:val="nil"/>
              <w:right w:val="nil"/>
            </w:tcBorders>
            <w:shd w:val="clear" w:color="auto" w:fill="auto"/>
            <w:vAlign w:val="center"/>
          </w:tcPr>
          <w:p w14:paraId="4F60336A" w14:textId="77777777" w:rsidR="00BE1BA6" w:rsidRPr="003D79DA" w:rsidRDefault="00BE1BA6" w:rsidP="00714044">
            <w:pPr>
              <w:jc w:val="right"/>
              <w:rPr>
                <w:rFonts w:ascii="Consolas" w:eastAsia="MS Mincho" w:hAnsi="Consolas" w:cs="Consolas"/>
                <w:color w:val="000000"/>
                <w:sz w:val="18"/>
                <w:szCs w:val="20"/>
              </w:rPr>
            </w:pPr>
          </w:p>
        </w:tc>
        <w:tc>
          <w:tcPr>
            <w:tcW w:w="2880" w:type="dxa"/>
            <w:tcBorders>
              <w:top w:val="nil"/>
              <w:left w:val="nil"/>
              <w:bottom w:val="nil"/>
              <w:right w:val="nil"/>
            </w:tcBorders>
            <w:shd w:val="clear" w:color="auto" w:fill="auto"/>
            <w:vAlign w:val="center"/>
          </w:tcPr>
          <w:p w14:paraId="38A159D3" w14:textId="77777777" w:rsidR="00BE1BA6" w:rsidRPr="003D79DA" w:rsidRDefault="00BE1BA6" w:rsidP="00714044">
            <w:pPr>
              <w:ind w:left="-72"/>
              <w:rPr>
                <w:rFonts w:ascii="Consolas" w:hAnsi="Consolas" w:cs="Consolas"/>
                <w:color w:val="000000"/>
                <w:sz w:val="18"/>
                <w:szCs w:val="20"/>
              </w:rPr>
            </w:pPr>
          </w:p>
        </w:tc>
        <w:tc>
          <w:tcPr>
            <w:tcW w:w="1440" w:type="dxa"/>
            <w:tcBorders>
              <w:top w:val="nil"/>
              <w:left w:val="nil"/>
              <w:bottom w:val="nil"/>
              <w:right w:val="nil"/>
            </w:tcBorders>
            <w:shd w:val="clear" w:color="auto" w:fill="auto"/>
            <w:vAlign w:val="center"/>
          </w:tcPr>
          <w:p w14:paraId="20FFD835" w14:textId="77777777" w:rsidR="00BE1BA6" w:rsidRPr="003D79DA" w:rsidRDefault="00BE1BA6" w:rsidP="00714044">
            <w:pPr>
              <w:jc w:val="right"/>
              <w:rPr>
                <w:rFonts w:ascii="Consolas" w:hAnsi="Consolas" w:cs="Consolas"/>
                <w:color w:val="000000"/>
                <w:sz w:val="18"/>
                <w:szCs w:val="20"/>
              </w:rPr>
            </w:pPr>
          </w:p>
        </w:tc>
        <w:tc>
          <w:tcPr>
            <w:tcW w:w="1440" w:type="dxa"/>
            <w:tcBorders>
              <w:top w:val="nil"/>
              <w:left w:val="nil"/>
              <w:bottom w:val="nil"/>
              <w:right w:val="nil"/>
            </w:tcBorders>
            <w:vAlign w:val="center"/>
          </w:tcPr>
          <w:p w14:paraId="7422569C" w14:textId="77777777" w:rsidR="00BE1BA6" w:rsidRPr="003D79DA" w:rsidRDefault="00BE1BA6" w:rsidP="00714044">
            <w:pPr>
              <w:jc w:val="right"/>
              <w:rPr>
                <w:rFonts w:ascii="Consolas" w:hAnsi="Consolas" w:cs="Consolas"/>
                <w:color w:val="000000"/>
                <w:sz w:val="18"/>
                <w:szCs w:val="20"/>
              </w:rPr>
            </w:pPr>
          </w:p>
        </w:tc>
      </w:tr>
      <w:tr w:rsidR="00DB429B" w:rsidRPr="003D79DA" w14:paraId="66A289C6" w14:textId="6461A04C" w:rsidTr="00DB429B">
        <w:trPr>
          <w:trHeight w:val="216"/>
        </w:trPr>
        <w:tc>
          <w:tcPr>
            <w:tcW w:w="990" w:type="dxa"/>
            <w:tcBorders>
              <w:top w:val="nil"/>
              <w:left w:val="nil"/>
              <w:bottom w:val="nil"/>
              <w:right w:val="nil"/>
            </w:tcBorders>
            <w:shd w:val="clear" w:color="auto" w:fill="auto"/>
            <w:vAlign w:val="center"/>
          </w:tcPr>
          <w:p w14:paraId="6F9FFA84" w14:textId="52B6CE7C"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675A9D27" w14:textId="4B7E0F55" w:rsidR="00DB429B" w:rsidRPr="003D79DA" w:rsidRDefault="00DB429B" w:rsidP="00714044">
            <w:pPr>
              <w:ind w:left="-72"/>
              <w:rPr>
                <w:rFonts w:ascii="Consolas" w:hAnsi="Consolas" w:cs="Consolas"/>
                <w:color w:val="000000"/>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1A4BBD1C" w14:textId="0B23BDE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104F66BE" w14:textId="7539E644"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DB429B" w:rsidRPr="003D79DA" w14:paraId="5B58DF3C" w14:textId="51254669" w:rsidTr="00DB429B">
        <w:trPr>
          <w:trHeight w:val="216"/>
        </w:trPr>
        <w:tc>
          <w:tcPr>
            <w:tcW w:w="990" w:type="dxa"/>
            <w:tcBorders>
              <w:top w:val="nil"/>
              <w:left w:val="nil"/>
              <w:bottom w:val="nil"/>
              <w:right w:val="nil"/>
            </w:tcBorders>
            <w:shd w:val="clear" w:color="auto" w:fill="auto"/>
            <w:vAlign w:val="center"/>
          </w:tcPr>
          <w:p w14:paraId="048C7063"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 —</w:t>
            </w:r>
          </w:p>
        </w:tc>
        <w:tc>
          <w:tcPr>
            <w:tcW w:w="2880" w:type="dxa"/>
            <w:tcBorders>
              <w:top w:val="nil"/>
              <w:left w:val="nil"/>
              <w:bottom w:val="nil"/>
              <w:right w:val="nil"/>
            </w:tcBorders>
            <w:shd w:val="clear" w:color="auto" w:fill="auto"/>
            <w:vAlign w:val="center"/>
          </w:tcPr>
          <w:p w14:paraId="1AC03852" w14:textId="49E719AB" w:rsidR="00DB429B" w:rsidRPr="003D79DA" w:rsidRDefault="00DB429B" w:rsidP="00714044">
            <w:pPr>
              <w:ind w:left="-72"/>
              <w:rPr>
                <w:rFonts w:ascii="Consolas" w:hAnsi="Consolas" w:cs="Consolas"/>
                <w:color w:val="000000"/>
                <w:sz w:val="18"/>
                <w:szCs w:val="20"/>
              </w:rPr>
            </w:pPr>
            <w:r w:rsidRPr="003D79DA">
              <w:rPr>
                <w:rFonts w:ascii="Consolas" w:hAnsi="Consolas" w:cs="Consolas"/>
                <w:color w:val="000000"/>
                <w:sz w:val="18"/>
                <w:szCs w:val="20"/>
              </w:rPr>
              <w:t>Not a specified rental unit</w:t>
            </w:r>
          </w:p>
        </w:tc>
        <w:tc>
          <w:tcPr>
            <w:tcW w:w="1440" w:type="dxa"/>
            <w:tcBorders>
              <w:top w:val="nil"/>
              <w:left w:val="nil"/>
              <w:bottom w:val="nil"/>
              <w:right w:val="nil"/>
            </w:tcBorders>
            <w:shd w:val="clear" w:color="auto" w:fill="auto"/>
            <w:vAlign w:val="center"/>
          </w:tcPr>
          <w:p w14:paraId="5B3D57A9" w14:textId="4943AF3F"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3,323,563</w:t>
            </w:r>
          </w:p>
        </w:tc>
        <w:tc>
          <w:tcPr>
            <w:tcW w:w="1440" w:type="dxa"/>
            <w:tcBorders>
              <w:top w:val="nil"/>
              <w:left w:val="nil"/>
              <w:bottom w:val="nil"/>
              <w:right w:val="nil"/>
            </w:tcBorders>
            <w:vAlign w:val="center"/>
          </w:tcPr>
          <w:p w14:paraId="1E0B1D9D" w14:textId="44A6D72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73.7</w:t>
            </w:r>
          </w:p>
        </w:tc>
      </w:tr>
      <w:tr w:rsidR="00DB429B" w:rsidRPr="003D79DA" w14:paraId="24C231F7" w14:textId="2B7BBFFE" w:rsidTr="00DB429B">
        <w:trPr>
          <w:trHeight w:val="216"/>
        </w:trPr>
        <w:tc>
          <w:tcPr>
            <w:tcW w:w="990" w:type="dxa"/>
            <w:tcBorders>
              <w:top w:val="nil"/>
              <w:left w:val="nil"/>
              <w:bottom w:val="nil"/>
              <w:right w:val="nil"/>
            </w:tcBorders>
            <w:shd w:val="clear" w:color="auto" w:fill="auto"/>
            <w:vAlign w:val="center"/>
          </w:tcPr>
          <w:p w14:paraId="7B78EFC3"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69930C6A" w14:textId="05A945CA" w:rsidR="00DB429B" w:rsidRPr="003D79DA" w:rsidRDefault="00DB429B" w:rsidP="00714044">
            <w:pPr>
              <w:ind w:left="-72"/>
              <w:rPr>
                <w:rFonts w:ascii="Consolas" w:hAnsi="Consolas" w:cs="Consolas"/>
                <w:color w:val="000000"/>
                <w:sz w:val="18"/>
                <w:szCs w:val="20"/>
              </w:rPr>
            </w:pPr>
            <w:r w:rsidRPr="003D79DA">
              <w:rPr>
                <w:rFonts w:ascii="Consolas" w:hAnsi="Consolas" w:cs="Consolas"/>
                <w:color w:val="000000"/>
                <w:sz w:val="18"/>
                <w:szCs w:val="20"/>
              </w:rPr>
              <w:t>Specified rental unit</w:t>
            </w:r>
          </w:p>
        </w:tc>
        <w:tc>
          <w:tcPr>
            <w:tcW w:w="1440" w:type="dxa"/>
            <w:tcBorders>
              <w:top w:val="nil"/>
              <w:left w:val="nil"/>
              <w:bottom w:val="nil"/>
              <w:right w:val="nil"/>
            </w:tcBorders>
            <w:shd w:val="clear" w:color="auto" w:fill="auto"/>
            <w:vAlign w:val="center"/>
          </w:tcPr>
          <w:p w14:paraId="49503305" w14:textId="4F98059F"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1,042,839</w:t>
            </w:r>
          </w:p>
        </w:tc>
        <w:tc>
          <w:tcPr>
            <w:tcW w:w="1440" w:type="dxa"/>
            <w:tcBorders>
              <w:top w:val="nil"/>
              <w:left w:val="nil"/>
              <w:bottom w:val="nil"/>
              <w:right w:val="nil"/>
            </w:tcBorders>
            <w:vAlign w:val="center"/>
          </w:tcPr>
          <w:p w14:paraId="45813057" w14:textId="161C8F8A"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23.1</w:t>
            </w:r>
          </w:p>
        </w:tc>
      </w:tr>
      <w:tr w:rsidR="00DB429B" w:rsidRPr="003D79DA" w14:paraId="4B333F38" w14:textId="082854DF" w:rsidTr="00DB429B">
        <w:trPr>
          <w:trHeight w:val="216"/>
        </w:trPr>
        <w:tc>
          <w:tcPr>
            <w:tcW w:w="990" w:type="dxa"/>
            <w:tcBorders>
              <w:top w:val="nil"/>
              <w:left w:val="nil"/>
              <w:bottom w:val="nil"/>
              <w:right w:val="nil"/>
            </w:tcBorders>
            <w:shd w:val="clear" w:color="auto" w:fill="auto"/>
            <w:vAlign w:val="center"/>
          </w:tcPr>
          <w:p w14:paraId="5FDBFA38" w14:textId="77777777" w:rsidR="00DB429B" w:rsidRPr="003D79DA" w:rsidRDefault="00DB429B"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151B197A" w14:textId="5D28C212" w:rsidR="00DB429B" w:rsidRPr="003D79DA" w:rsidRDefault="00DB429B" w:rsidP="00714044">
            <w:pPr>
              <w:ind w:left="-72"/>
              <w:jc w:val="right"/>
              <w:rPr>
                <w:rFonts w:ascii="Consolas"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BAD1CB6" w14:textId="60BB4E63"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E4CABA2" w14:textId="0CBB2115"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5B99FC3" w14:textId="77777777" w:rsidR="0006771B" w:rsidRPr="003D79DA" w:rsidRDefault="0006771B" w:rsidP="00714044">
      <w:pPr>
        <w:pStyle w:val="PlainText"/>
        <w:jc w:val="both"/>
        <w:rPr>
          <w:rFonts w:asciiTheme="minorHAnsi" w:eastAsia="MS Mincho" w:hAnsiTheme="minorHAnsi" w:cstheme="majorHAnsi"/>
          <w:b/>
          <w:sz w:val="26"/>
          <w:szCs w:val="26"/>
        </w:rPr>
      </w:pPr>
    </w:p>
    <w:p w14:paraId="0EBB4C41" w14:textId="77777777" w:rsidR="008E6A2C" w:rsidRPr="003D79DA" w:rsidRDefault="0006771B" w:rsidP="00714044">
      <w:pPr>
        <w:spacing w:after="240"/>
        <w:rPr>
          <w:rFonts w:asciiTheme="minorHAnsi" w:eastAsia="MS Mincho" w:hAnsiTheme="minorHAnsi" w:cstheme="majorHAnsi"/>
          <w:b/>
          <w:sz w:val="26"/>
          <w:szCs w:val="26"/>
        </w:rPr>
        <w:sectPr w:rsidR="008E6A2C" w:rsidRPr="003D79DA" w:rsidSect="001336B4">
          <w:headerReference w:type="default" r:id="rId38"/>
          <w:pgSz w:w="12240" w:h="15840"/>
          <w:pgMar w:top="1440" w:right="1440" w:bottom="1440" w:left="1440" w:header="720" w:footer="432" w:gutter="0"/>
          <w:cols w:space="720"/>
          <w:docGrid w:linePitch="360"/>
        </w:sectPr>
      </w:pPr>
      <w:r w:rsidRPr="003D79DA">
        <w:rPr>
          <w:rFonts w:asciiTheme="minorHAnsi" w:eastAsia="MS Mincho" w:hAnsiTheme="minorHAnsi" w:cstheme="majorHAnsi"/>
          <w:b/>
          <w:sz w:val="26"/>
          <w:szCs w:val="26"/>
        </w:rPr>
        <w:br w:type="page"/>
      </w:r>
    </w:p>
    <w:p w14:paraId="03B3B565" w14:textId="457EE824" w:rsidR="00D14568" w:rsidRPr="003D79DA" w:rsidRDefault="00F31C84"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Type of Building</w:t>
      </w:r>
      <w:bookmarkStart w:id="120" w:name="BLD"/>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BLD</w:t>
      </w:r>
      <w:bookmarkEnd w:id="120"/>
      <w:r w:rsidR="00436003"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hyperlink w:anchor="INDEX4" w:history="1">
        <w:r w:rsidR="00D14568" w:rsidRPr="003D79DA">
          <w:rPr>
            <w:rStyle w:val="Hyperlink"/>
            <w:rFonts w:asciiTheme="minorHAnsi" w:hAnsiTheme="minorHAnsi" w:cs="Calibri"/>
            <w:sz w:val="20"/>
            <w:szCs w:val="20"/>
          </w:rPr>
          <w:t>Return to Index</w:t>
        </w:r>
      </w:hyperlink>
    </w:p>
    <w:p w14:paraId="47D4670F" w14:textId="77777777" w:rsidR="00A76F1A" w:rsidRPr="003D79DA" w:rsidRDefault="00A76F1A" w:rsidP="00714044">
      <w:pPr>
        <w:tabs>
          <w:tab w:val="left" w:pos="2312"/>
        </w:tabs>
        <w:rPr>
          <w:rFonts w:asciiTheme="minorHAnsi" w:eastAsia="MS Mincho" w:hAnsiTheme="minorHAnsi" w:cstheme="majorHAnsi"/>
          <w:b/>
          <w:sz w:val="22"/>
          <w:szCs w:val="22"/>
        </w:rPr>
      </w:pPr>
    </w:p>
    <w:p w14:paraId="23CCDF95" w14:textId="36EED6D0" w:rsidR="00F31C84" w:rsidRPr="003D79DA" w:rsidRDefault="00587044" w:rsidP="00714044">
      <w:pPr>
        <w:tabs>
          <w:tab w:val="left" w:pos="2312"/>
        </w:tabs>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CD3A05" w:rsidRPr="003D79DA">
        <w:rPr>
          <w:rFonts w:asciiTheme="minorHAnsi" w:eastAsia="MS Mincho" w:hAnsiTheme="minorHAnsi" w:cstheme="majorHAnsi"/>
          <w:sz w:val="22"/>
          <w:szCs w:val="22"/>
        </w:rPr>
        <w:t xml:space="preserve"> </w:t>
      </w:r>
      <w:r w:rsidR="00F31C84" w:rsidRPr="003D79DA">
        <w:rPr>
          <w:rFonts w:asciiTheme="minorHAnsi" w:eastAsia="MS Mincho" w:hAnsiTheme="minorHAnsi" w:cstheme="majorHAnsi"/>
          <w:sz w:val="22"/>
          <w:szCs w:val="22"/>
        </w:rPr>
        <w:t xml:space="preserve">The data on units in structure (also referred to as “type of building”) were obtained from Housing Question 1. The question was asked at occupied and vacant housing units. </w:t>
      </w:r>
    </w:p>
    <w:p w14:paraId="6CDD8EFF" w14:textId="77777777" w:rsidR="00F31C84" w:rsidRPr="003D79DA" w:rsidRDefault="00F31C84" w:rsidP="00714044">
      <w:pPr>
        <w:pStyle w:val="PlainText"/>
        <w:jc w:val="both"/>
        <w:rPr>
          <w:rFonts w:asciiTheme="minorHAnsi" w:eastAsia="MS Mincho" w:hAnsiTheme="minorHAnsi" w:cstheme="majorHAnsi"/>
          <w:sz w:val="22"/>
          <w:szCs w:val="22"/>
        </w:rPr>
      </w:pPr>
    </w:p>
    <w:p w14:paraId="27BB0873" w14:textId="05AA2F19" w:rsidR="00CD3A05" w:rsidRPr="003D79DA" w:rsidRDefault="00F31C8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A structure is a separate building that either has open spaces on all sides or is separated from other structures by dividing walls that extend from ground to roof. In determining the number of units in a structure, all housing units, both occupied and vacant, are counted. Stores and office space are excluded. The data are presented for the number of housing units in structures of specified type and size, not for the number of residential buildings.</w:t>
      </w:r>
    </w:p>
    <w:p w14:paraId="4D3FD9A6" w14:textId="77777777" w:rsidR="00CD3A05" w:rsidRPr="003D79DA" w:rsidRDefault="00CD3A05" w:rsidP="00714044">
      <w:pPr>
        <w:pStyle w:val="PlainText"/>
        <w:jc w:val="both"/>
        <w:rPr>
          <w:rFonts w:asciiTheme="minorHAnsi" w:eastAsia="MS Mincho" w:hAnsiTheme="minorHAnsi" w:cstheme="majorHAnsi"/>
          <w:sz w:val="22"/>
          <w:szCs w:val="22"/>
        </w:rPr>
      </w:pPr>
    </w:p>
    <w:p w14:paraId="7A75EA8F" w14:textId="49EC035A" w:rsidR="00F31C84" w:rsidRPr="003D79DA" w:rsidRDefault="00F31C8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i/>
          <w:sz w:val="22"/>
          <w:szCs w:val="22"/>
        </w:rPr>
        <w:t xml:space="preserve">Mobile Home </w:t>
      </w:r>
      <w:r w:rsidRPr="003D79DA">
        <w:rPr>
          <w:rFonts w:asciiTheme="minorHAnsi" w:eastAsia="MS Mincho" w:hAnsiTheme="minorHAnsi" w:cstheme="majorHAnsi"/>
          <w:sz w:val="22"/>
          <w:szCs w:val="22"/>
        </w:rPr>
        <w:t>includes</w:t>
      </w:r>
      <w:r w:rsidRPr="003D79DA">
        <w:rPr>
          <w:rFonts w:asciiTheme="minorHAnsi" w:eastAsia="MS Mincho" w:hAnsiTheme="minorHAnsi" w:cstheme="majorHAnsi"/>
          <w:i/>
          <w:sz w:val="22"/>
          <w:szCs w:val="22"/>
        </w:rPr>
        <w:t xml:space="preserve"> </w:t>
      </w:r>
      <w:r w:rsidRPr="003D79DA">
        <w:rPr>
          <w:rFonts w:asciiTheme="minorHAnsi" w:eastAsia="MS Mincho" w:hAnsiTheme="minorHAnsi" w:cstheme="majorHAnsi"/>
          <w:sz w:val="22"/>
          <w:szCs w:val="22"/>
        </w:rPr>
        <w:t xml:space="preserve">both occupied and vacant mobile homes to which no permanent rooms have been added. </w:t>
      </w:r>
      <w:r w:rsidRPr="003D79DA">
        <w:rPr>
          <w:rFonts w:asciiTheme="minorHAnsi" w:eastAsia="MS Mincho" w:hAnsiTheme="minorHAnsi" w:cstheme="majorHAnsi"/>
          <w:i/>
          <w:sz w:val="22"/>
          <w:szCs w:val="22"/>
        </w:rPr>
        <w:t>1-Unit, detached</w:t>
      </w:r>
      <w:r w:rsidRPr="003D79DA">
        <w:rPr>
          <w:rFonts w:asciiTheme="minorHAnsi" w:eastAsia="MS Mincho" w:hAnsiTheme="minorHAnsi" w:cstheme="majorHAnsi"/>
          <w:sz w:val="22"/>
          <w:szCs w:val="22"/>
        </w:rPr>
        <w:t xml:space="preserve"> is a 1-unit structure detached from any other house, that is, with open space on all four sides. Such structures are considered detached even if they have an adjoining shed or garage. A one-family house that contains a business is considered detached as long as the building has open space on all four sides. Mobile homes to which one or more permanent rooms have been added or built also are included. </w:t>
      </w:r>
      <w:r w:rsidRPr="003D79DA">
        <w:rPr>
          <w:rFonts w:asciiTheme="minorHAnsi" w:eastAsia="MS Mincho" w:hAnsiTheme="minorHAnsi" w:cstheme="majorHAnsi"/>
          <w:i/>
          <w:sz w:val="22"/>
          <w:szCs w:val="22"/>
        </w:rPr>
        <w:t xml:space="preserve">1-Unit, </w:t>
      </w:r>
      <w:r w:rsidR="00F965C9" w:rsidRPr="003D79DA">
        <w:rPr>
          <w:rFonts w:asciiTheme="minorHAnsi" w:eastAsia="MS Mincho" w:hAnsiTheme="minorHAnsi" w:cstheme="majorHAnsi"/>
          <w:i/>
          <w:sz w:val="22"/>
          <w:szCs w:val="22"/>
        </w:rPr>
        <w:t>a</w:t>
      </w:r>
      <w:r w:rsidRPr="003D79DA">
        <w:rPr>
          <w:rFonts w:asciiTheme="minorHAnsi" w:eastAsia="MS Mincho" w:hAnsiTheme="minorHAnsi" w:cstheme="majorHAnsi"/>
          <w:i/>
          <w:sz w:val="22"/>
          <w:szCs w:val="22"/>
        </w:rPr>
        <w:t>ttached</w:t>
      </w:r>
      <w:r w:rsidRPr="003D79DA">
        <w:rPr>
          <w:rFonts w:asciiTheme="minorHAnsi" w:eastAsia="MS Mincho" w:hAnsiTheme="minorHAnsi" w:cstheme="majorHAnsi"/>
          <w:sz w:val="22"/>
          <w:szCs w:val="22"/>
        </w:rPr>
        <w:t xml:space="preserve"> is a 1-unit structure that has one or more walls extending from ground to roof separating it from adjoining structures. In row houses (sometimes called townhouses), double houses, or houses attached to nonresidential structures, each house is a separate, attached structure if the dividing or common wall goes from ground to roof. </w:t>
      </w:r>
      <w:r w:rsidRPr="003D79DA">
        <w:rPr>
          <w:rFonts w:asciiTheme="minorHAnsi" w:eastAsia="MS Mincho" w:hAnsiTheme="minorHAnsi" w:cstheme="majorHAnsi"/>
          <w:i/>
          <w:sz w:val="22"/>
          <w:szCs w:val="22"/>
        </w:rPr>
        <w:t xml:space="preserve">2 or </w:t>
      </w:r>
      <w:r w:rsidR="00F965C9" w:rsidRPr="003D79DA">
        <w:rPr>
          <w:rFonts w:asciiTheme="minorHAnsi" w:eastAsia="MS Mincho" w:hAnsiTheme="minorHAnsi" w:cstheme="majorHAnsi"/>
          <w:i/>
          <w:sz w:val="22"/>
          <w:szCs w:val="22"/>
        </w:rPr>
        <w:t>m</w:t>
      </w:r>
      <w:r w:rsidRPr="003D79DA">
        <w:rPr>
          <w:rFonts w:asciiTheme="minorHAnsi" w:eastAsia="MS Mincho" w:hAnsiTheme="minorHAnsi" w:cstheme="majorHAnsi"/>
          <w:i/>
          <w:sz w:val="22"/>
          <w:szCs w:val="22"/>
        </w:rPr>
        <w:t xml:space="preserve">ore </w:t>
      </w:r>
      <w:r w:rsidR="00F965C9" w:rsidRPr="003D79DA">
        <w:rPr>
          <w:rFonts w:asciiTheme="minorHAnsi" w:eastAsia="MS Mincho" w:hAnsiTheme="minorHAnsi" w:cstheme="majorHAnsi"/>
          <w:i/>
          <w:sz w:val="22"/>
          <w:szCs w:val="22"/>
        </w:rPr>
        <w:t>a</w:t>
      </w:r>
      <w:r w:rsidRPr="003D79DA">
        <w:rPr>
          <w:rFonts w:asciiTheme="minorHAnsi" w:eastAsia="MS Mincho" w:hAnsiTheme="minorHAnsi" w:cstheme="majorHAnsi"/>
          <w:i/>
          <w:sz w:val="22"/>
          <w:szCs w:val="22"/>
        </w:rPr>
        <w:t>partments</w:t>
      </w:r>
      <w:r w:rsidRPr="003D79DA">
        <w:rPr>
          <w:rFonts w:asciiTheme="minorHAnsi" w:eastAsia="MS Mincho" w:hAnsiTheme="minorHAnsi" w:cstheme="majorHAnsi"/>
          <w:sz w:val="22"/>
          <w:szCs w:val="22"/>
        </w:rPr>
        <w:t xml:space="preserve"> are units in structures containing 2 or more housing units, further categorized as units in structures with 2, 3 or 4, 5 to 9, 10 to 19, 20 to 49, and 50 or more apartments</w:t>
      </w:r>
      <w:r w:rsidRPr="003D79DA">
        <w:rPr>
          <w:rFonts w:asciiTheme="minorHAnsi" w:eastAsia="MS Mincho" w:hAnsiTheme="minorHAnsi" w:cstheme="majorHAnsi"/>
          <w:i/>
          <w:sz w:val="22"/>
          <w:szCs w:val="22"/>
        </w:rPr>
        <w:t xml:space="preserve">. </w:t>
      </w:r>
      <w:r w:rsidR="00F965C9" w:rsidRPr="003D79DA">
        <w:rPr>
          <w:rFonts w:asciiTheme="minorHAnsi" w:eastAsia="MS Mincho" w:hAnsiTheme="minorHAnsi" w:cstheme="majorHAnsi"/>
          <w:sz w:val="22"/>
          <w:szCs w:val="22"/>
        </w:rPr>
        <w:t xml:space="preserve">The </w:t>
      </w:r>
      <w:r w:rsidRPr="003D79DA">
        <w:rPr>
          <w:rFonts w:asciiTheme="minorHAnsi" w:eastAsia="MS Mincho" w:hAnsiTheme="minorHAnsi" w:cstheme="majorHAnsi"/>
          <w:i/>
          <w:sz w:val="22"/>
          <w:szCs w:val="22"/>
        </w:rPr>
        <w:t xml:space="preserve">Boat, RV, </w:t>
      </w:r>
      <w:r w:rsidR="00F965C9" w:rsidRPr="003D79DA">
        <w:rPr>
          <w:rFonts w:asciiTheme="minorHAnsi" w:eastAsia="MS Mincho" w:hAnsiTheme="minorHAnsi" w:cstheme="majorHAnsi"/>
          <w:i/>
          <w:sz w:val="22"/>
          <w:szCs w:val="22"/>
        </w:rPr>
        <w:t>v</w:t>
      </w:r>
      <w:r w:rsidRPr="003D79DA">
        <w:rPr>
          <w:rFonts w:asciiTheme="minorHAnsi" w:eastAsia="MS Mincho" w:hAnsiTheme="minorHAnsi" w:cstheme="majorHAnsi"/>
          <w:i/>
          <w:sz w:val="22"/>
          <w:szCs w:val="22"/>
        </w:rPr>
        <w:t xml:space="preserve">an, </w:t>
      </w:r>
      <w:r w:rsidR="00F965C9" w:rsidRPr="003D79DA">
        <w:rPr>
          <w:rFonts w:asciiTheme="minorHAnsi" w:eastAsia="MS Mincho" w:hAnsiTheme="minorHAnsi" w:cstheme="majorHAnsi"/>
          <w:i/>
          <w:sz w:val="22"/>
          <w:szCs w:val="22"/>
        </w:rPr>
        <w:t>e</w:t>
      </w:r>
      <w:r w:rsidRPr="003D79DA">
        <w:rPr>
          <w:rFonts w:asciiTheme="minorHAnsi" w:eastAsia="MS Mincho" w:hAnsiTheme="minorHAnsi" w:cstheme="majorHAnsi"/>
          <w:i/>
          <w:sz w:val="22"/>
          <w:szCs w:val="22"/>
        </w:rPr>
        <w:t>tc</w:t>
      </w:r>
      <w:r w:rsidRPr="003D79DA">
        <w:rPr>
          <w:rFonts w:asciiTheme="minorHAnsi" w:eastAsia="MS Mincho" w:hAnsiTheme="minorHAnsi" w:cstheme="majorHAnsi"/>
          <w:sz w:val="22"/>
          <w:szCs w:val="22"/>
        </w:rPr>
        <w:t>. category is for any living quarters occupied as a housing unit that does not fit the previous categories. Examples are houseboats, railroad cars, campers, and vans. Recreational vehicles, boats, vans, tents, railroad cars, and the like are included only if they are occupied as someone's current place of residence.</w:t>
      </w:r>
    </w:p>
    <w:p w14:paraId="5D115BFC" w14:textId="77777777" w:rsidR="00F31C84" w:rsidRPr="003D79DA" w:rsidRDefault="00F31C84" w:rsidP="00714044">
      <w:pPr>
        <w:pStyle w:val="PlainText"/>
        <w:jc w:val="both"/>
        <w:rPr>
          <w:rFonts w:asciiTheme="minorHAnsi" w:eastAsia="MS Mincho" w:hAnsiTheme="minorHAnsi" w:cstheme="majorHAnsi"/>
          <w:b/>
          <w:sz w:val="22"/>
          <w:szCs w:val="22"/>
        </w:rPr>
      </w:pPr>
    </w:p>
    <w:p w14:paraId="600FC3DA" w14:textId="77777777" w:rsidR="00BA2EDA" w:rsidRPr="003D79DA" w:rsidRDefault="00BA2ED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57D95943" w14:textId="77777777" w:rsidR="00BA2EDA" w:rsidRPr="003D79DA" w:rsidRDefault="00BA2EDA" w:rsidP="00714044">
      <w:pPr>
        <w:pStyle w:val="PlainText"/>
        <w:jc w:val="both"/>
        <w:rPr>
          <w:rFonts w:asciiTheme="minorHAnsi" w:eastAsia="MS Mincho" w:hAnsiTheme="minorHAnsi" w:cstheme="majorHAnsi"/>
          <w:b/>
          <w:sz w:val="22"/>
          <w:szCs w:val="22"/>
        </w:rPr>
      </w:pPr>
    </w:p>
    <w:p w14:paraId="258DA626" w14:textId="2FFA26FD" w:rsidR="00CD3A05" w:rsidRPr="003D79DA" w:rsidRDefault="00CD3A0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BA2EDA"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w:t>
      </w:r>
      <w:r w:rsidR="00F31C84" w:rsidRPr="003D79DA">
        <w:rPr>
          <w:rFonts w:asciiTheme="minorHAnsi" w:eastAsia="MS Mincho" w:hAnsiTheme="minorHAnsi" w:cstheme="majorHAnsi"/>
          <w:b/>
          <w:sz w:val="22"/>
          <w:szCs w:val="22"/>
        </w:rPr>
        <w:t xml:space="preserve"> </w:t>
      </w:r>
      <w:r w:rsidR="00F31C84" w:rsidRPr="003D79DA">
        <w:rPr>
          <w:rFonts w:asciiTheme="minorHAnsi" w:eastAsia="MS Mincho" w:hAnsiTheme="minorHAnsi" w:cstheme="majorHAnsi"/>
          <w:sz w:val="22"/>
          <w:szCs w:val="22"/>
        </w:rPr>
        <w:t xml:space="preserve">Mobile homes used only for business purposes or for extra sleeping space and mobile homes for sale on a dealer's lot, at the factory, or in storage are not counted in the housing inventory. </w:t>
      </w:r>
    </w:p>
    <w:p w14:paraId="55C91D92" w14:textId="77777777" w:rsidR="00CD3A05" w:rsidRPr="003D79DA" w:rsidRDefault="00CD3A05" w:rsidP="00714044">
      <w:pPr>
        <w:pStyle w:val="PlainText"/>
        <w:jc w:val="both"/>
        <w:rPr>
          <w:rFonts w:asciiTheme="minorHAnsi" w:eastAsia="MS Mincho" w:hAnsiTheme="minorHAnsi" w:cstheme="majorHAnsi"/>
          <w:sz w:val="22"/>
          <w:szCs w:val="22"/>
        </w:rPr>
      </w:pPr>
    </w:p>
    <w:p w14:paraId="1F805530" w14:textId="77777777" w:rsidR="00CD3A05" w:rsidRPr="003D79DA" w:rsidRDefault="00CD3A05"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950E28A" w14:textId="6F4508F0" w:rsidR="00CD3A05" w:rsidRPr="003D79DA" w:rsidRDefault="00CD3A05"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w:t>
      </w:r>
      <w:r w:rsidR="00F31C84" w:rsidRPr="003D79DA">
        <w:rPr>
          <w:rFonts w:asciiTheme="minorHAnsi" w:eastAsia="MS Mincho" w:hAnsiTheme="minorHAnsi" w:cs="Consolas"/>
          <w:b/>
          <w:sz w:val="22"/>
          <w:szCs w:val="22"/>
        </w:rPr>
        <w:t>BLD</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4F0F8247" w14:textId="53ACD519" w:rsidR="00CD3A05" w:rsidRPr="003D79DA" w:rsidRDefault="00CD3A05"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w:t>
      </w:r>
      <w:r w:rsidR="00F31C84" w:rsidRPr="003D79DA">
        <w:rPr>
          <w:rFonts w:asciiTheme="minorHAnsi" w:eastAsia="MS Mincho" w:hAnsiTheme="minorHAnsi" w:cs="Consolas"/>
          <w:b/>
          <w:sz w:val="22"/>
          <w:szCs w:val="22"/>
        </w:rPr>
        <w:t>BLD</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32D0C957" w14:textId="77777777" w:rsidR="00F31C84" w:rsidRPr="003D79DA" w:rsidRDefault="00F31C84" w:rsidP="00714044">
      <w:pPr>
        <w:pStyle w:val="PlainText"/>
        <w:jc w:val="both"/>
        <w:rPr>
          <w:rFonts w:asciiTheme="minorHAnsi" w:eastAsia="MS Mincho" w:hAnsiTheme="minorHAnsi" w:cs="Consolas"/>
          <w:b/>
          <w:sz w:val="22"/>
          <w:szCs w:val="22"/>
        </w:rPr>
      </w:pPr>
    </w:p>
    <w:p w14:paraId="076A750F" w14:textId="77777777" w:rsidR="00883DAC" w:rsidRPr="003D79DA" w:rsidRDefault="00883DAC"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A196E28" w14:textId="65A0879D" w:rsidR="00883DAC" w:rsidRPr="003D79DA" w:rsidRDefault="00883DA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5CA3C6BA" w14:textId="77777777" w:rsidR="00883DAC" w:rsidRPr="003D79DA" w:rsidRDefault="00883DAC" w:rsidP="00714044">
      <w:pPr>
        <w:pStyle w:val="PlainText"/>
        <w:jc w:val="both"/>
        <w:rPr>
          <w:rFonts w:asciiTheme="minorHAnsi" w:eastAsia="MS Mincho" w:hAnsiTheme="minorHAnsi" w:cs="Consolas"/>
          <w:sz w:val="22"/>
          <w:szCs w:val="22"/>
        </w:rPr>
      </w:pPr>
    </w:p>
    <w:p w14:paraId="391016F9" w14:textId="37142E59" w:rsidR="00CD3A05" w:rsidRPr="003D79DA" w:rsidRDefault="00CD3A0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537B6DBC" w14:textId="498E454F" w:rsidR="00B96865" w:rsidRPr="003D79DA" w:rsidRDefault="00CD3A05"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3FA4D2F"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FD5F68D" w14:textId="77777777" w:rsidR="00BE1BA6" w:rsidRPr="003D79DA" w:rsidRDefault="00BE1BA6" w:rsidP="00714044">
      <w:pPr>
        <w:pStyle w:val="PlainText"/>
        <w:jc w:val="both"/>
        <w:rPr>
          <w:rFonts w:asciiTheme="minorHAnsi" w:eastAsia="MS Mincho" w:hAnsiTheme="minorHAnsi" w:cs="Consolas"/>
          <w:i/>
          <w:sz w:val="22"/>
        </w:rPr>
      </w:pPr>
    </w:p>
    <w:tbl>
      <w:tblPr>
        <w:tblW w:w="7326" w:type="dxa"/>
        <w:tblInd w:w="198" w:type="dxa"/>
        <w:tblLook w:val="04A0" w:firstRow="1" w:lastRow="0" w:firstColumn="1" w:lastColumn="0" w:noHBand="0" w:noVBand="1"/>
      </w:tblPr>
      <w:tblGrid>
        <w:gridCol w:w="990"/>
        <w:gridCol w:w="3456"/>
        <w:gridCol w:w="1440"/>
        <w:gridCol w:w="1440"/>
      </w:tblGrid>
      <w:tr w:rsidR="00BE1BA6" w:rsidRPr="003D79DA" w14:paraId="3DF88508" w14:textId="11206FEF" w:rsidTr="00701790">
        <w:trPr>
          <w:trHeight w:val="216"/>
        </w:trPr>
        <w:tc>
          <w:tcPr>
            <w:tcW w:w="4446" w:type="dxa"/>
            <w:gridSpan w:val="2"/>
            <w:tcBorders>
              <w:top w:val="nil"/>
              <w:left w:val="nil"/>
              <w:bottom w:val="nil"/>
              <w:right w:val="nil"/>
            </w:tcBorders>
            <w:shd w:val="clear" w:color="auto" w:fill="auto"/>
            <w:vAlign w:val="center"/>
          </w:tcPr>
          <w:p w14:paraId="11B7D68B" w14:textId="0371726A" w:rsidR="00BE1BA6" w:rsidRPr="003D79DA" w:rsidRDefault="00BE1BA6"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54AE4E23" w14:textId="323F0A7A"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2472EC82" w14:textId="3781A61D"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BE1BA6" w:rsidRPr="003D79DA" w14:paraId="74DA9AC4" w14:textId="67E7F20B" w:rsidTr="00701790">
        <w:trPr>
          <w:trHeight w:val="216"/>
        </w:trPr>
        <w:tc>
          <w:tcPr>
            <w:tcW w:w="990" w:type="dxa"/>
            <w:tcBorders>
              <w:top w:val="nil"/>
              <w:left w:val="nil"/>
              <w:bottom w:val="nil"/>
              <w:right w:val="nil"/>
            </w:tcBorders>
            <w:shd w:val="clear" w:color="auto" w:fill="auto"/>
            <w:vAlign w:val="center"/>
          </w:tcPr>
          <w:p w14:paraId="3F101065" w14:textId="77777777" w:rsidR="00BE1BA6" w:rsidRPr="003D79DA" w:rsidRDefault="00BE1BA6" w:rsidP="00714044">
            <w:pPr>
              <w:jc w:val="right"/>
              <w:rPr>
                <w:rFonts w:ascii="Consolas" w:eastAsia="MS Mincho" w:hAnsi="Consolas" w:cs="Consolas"/>
                <w:color w:val="000000"/>
                <w:sz w:val="18"/>
                <w:szCs w:val="20"/>
              </w:rPr>
            </w:pPr>
          </w:p>
        </w:tc>
        <w:tc>
          <w:tcPr>
            <w:tcW w:w="3456" w:type="dxa"/>
            <w:tcBorders>
              <w:top w:val="nil"/>
              <w:left w:val="nil"/>
              <w:bottom w:val="nil"/>
              <w:right w:val="nil"/>
            </w:tcBorders>
            <w:shd w:val="clear" w:color="auto" w:fill="auto"/>
            <w:vAlign w:val="center"/>
          </w:tcPr>
          <w:p w14:paraId="6651D140" w14:textId="77777777" w:rsidR="00BE1BA6" w:rsidRPr="003D79DA" w:rsidRDefault="00BE1BA6" w:rsidP="00714044">
            <w:pPr>
              <w:ind w:left="-72"/>
              <w:rPr>
                <w:rFonts w:ascii="Consolas" w:eastAsia="MS Mincho" w:hAnsi="Consolas" w:cs="Consolas"/>
                <w:bCs/>
                <w:color w:val="000000"/>
                <w:sz w:val="18"/>
                <w:szCs w:val="20"/>
              </w:rPr>
            </w:pPr>
          </w:p>
        </w:tc>
        <w:tc>
          <w:tcPr>
            <w:tcW w:w="1440" w:type="dxa"/>
            <w:tcBorders>
              <w:top w:val="nil"/>
              <w:left w:val="nil"/>
              <w:bottom w:val="nil"/>
              <w:right w:val="nil"/>
            </w:tcBorders>
            <w:shd w:val="clear" w:color="auto" w:fill="auto"/>
            <w:vAlign w:val="center"/>
          </w:tcPr>
          <w:p w14:paraId="6BD566EE" w14:textId="77777777" w:rsidR="00BE1BA6" w:rsidRPr="003D79DA" w:rsidRDefault="00BE1BA6" w:rsidP="00714044">
            <w:pPr>
              <w:jc w:val="right"/>
              <w:rPr>
                <w:rFonts w:ascii="Consolas" w:hAnsi="Consolas" w:cs="Consolas"/>
                <w:sz w:val="18"/>
                <w:szCs w:val="20"/>
              </w:rPr>
            </w:pPr>
          </w:p>
        </w:tc>
        <w:tc>
          <w:tcPr>
            <w:tcW w:w="1440" w:type="dxa"/>
            <w:tcBorders>
              <w:top w:val="nil"/>
              <w:left w:val="nil"/>
              <w:bottom w:val="nil"/>
              <w:right w:val="nil"/>
            </w:tcBorders>
            <w:vAlign w:val="center"/>
          </w:tcPr>
          <w:p w14:paraId="483D8063" w14:textId="77777777" w:rsidR="00BE1BA6" w:rsidRPr="003D79DA" w:rsidRDefault="00BE1BA6" w:rsidP="00714044">
            <w:pPr>
              <w:jc w:val="right"/>
              <w:rPr>
                <w:rFonts w:ascii="Consolas" w:hAnsi="Consolas" w:cs="Consolas"/>
                <w:sz w:val="18"/>
                <w:szCs w:val="20"/>
              </w:rPr>
            </w:pPr>
          </w:p>
        </w:tc>
      </w:tr>
      <w:tr w:rsidR="00DB429B" w:rsidRPr="003D79DA" w14:paraId="105EFD8F" w14:textId="7A73417C" w:rsidTr="00701790">
        <w:trPr>
          <w:trHeight w:val="216"/>
        </w:trPr>
        <w:tc>
          <w:tcPr>
            <w:tcW w:w="990" w:type="dxa"/>
            <w:tcBorders>
              <w:top w:val="nil"/>
              <w:left w:val="nil"/>
              <w:bottom w:val="nil"/>
              <w:right w:val="nil"/>
            </w:tcBorders>
            <w:shd w:val="clear" w:color="auto" w:fill="auto"/>
            <w:vAlign w:val="center"/>
          </w:tcPr>
          <w:p w14:paraId="77B1310B" w14:textId="38F0511F" w:rsidR="00DB429B" w:rsidRPr="003D79DA" w:rsidRDefault="00DB429B"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3456" w:type="dxa"/>
            <w:tcBorders>
              <w:top w:val="nil"/>
              <w:left w:val="nil"/>
              <w:bottom w:val="nil"/>
              <w:right w:val="nil"/>
            </w:tcBorders>
            <w:shd w:val="clear" w:color="auto" w:fill="auto"/>
            <w:vAlign w:val="center"/>
          </w:tcPr>
          <w:p w14:paraId="63B35B5F" w14:textId="4917DA41" w:rsidR="00DB429B" w:rsidRPr="003D79DA" w:rsidRDefault="00DB429B"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72C52666" w14:textId="5DB08F52"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32A424FD" w14:textId="597719C6"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3.2</w:t>
            </w:r>
          </w:p>
        </w:tc>
      </w:tr>
      <w:tr w:rsidR="00DB429B" w:rsidRPr="003D79DA" w14:paraId="15D51E1A" w14:textId="5E2BC9F6" w:rsidTr="00701790">
        <w:trPr>
          <w:trHeight w:val="216"/>
        </w:trPr>
        <w:tc>
          <w:tcPr>
            <w:tcW w:w="990" w:type="dxa"/>
            <w:tcBorders>
              <w:top w:val="nil"/>
              <w:left w:val="nil"/>
              <w:bottom w:val="nil"/>
              <w:right w:val="nil"/>
            </w:tcBorders>
            <w:shd w:val="clear" w:color="auto" w:fill="auto"/>
            <w:vAlign w:val="center"/>
          </w:tcPr>
          <w:p w14:paraId="568645EF" w14:textId="5A17179F"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01 —</w:t>
            </w:r>
          </w:p>
        </w:tc>
        <w:tc>
          <w:tcPr>
            <w:tcW w:w="3456" w:type="dxa"/>
            <w:tcBorders>
              <w:top w:val="nil"/>
              <w:left w:val="nil"/>
              <w:bottom w:val="nil"/>
              <w:right w:val="nil"/>
            </w:tcBorders>
            <w:shd w:val="clear" w:color="auto" w:fill="auto"/>
            <w:vAlign w:val="center"/>
          </w:tcPr>
          <w:p w14:paraId="7835C0AE" w14:textId="46DE6D22"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Mobile home</w:t>
            </w:r>
          </w:p>
        </w:tc>
        <w:tc>
          <w:tcPr>
            <w:tcW w:w="1440" w:type="dxa"/>
            <w:tcBorders>
              <w:top w:val="nil"/>
              <w:left w:val="nil"/>
              <w:bottom w:val="nil"/>
              <w:right w:val="nil"/>
            </w:tcBorders>
            <w:shd w:val="clear" w:color="auto" w:fill="auto"/>
            <w:vAlign w:val="center"/>
          </w:tcPr>
          <w:p w14:paraId="412DD1C4" w14:textId="4924AABA"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254,666</w:t>
            </w:r>
          </w:p>
        </w:tc>
        <w:tc>
          <w:tcPr>
            <w:tcW w:w="1440" w:type="dxa"/>
            <w:tcBorders>
              <w:top w:val="nil"/>
              <w:left w:val="nil"/>
              <w:bottom w:val="nil"/>
              <w:right w:val="nil"/>
            </w:tcBorders>
            <w:vAlign w:val="center"/>
          </w:tcPr>
          <w:p w14:paraId="50EFCA38" w14:textId="1EB68DB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5.6</w:t>
            </w:r>
          </w:p>
        </w:tc>
      </w:tr>
      <w:tr w:rsidR="00DB429B" w:rsidRPr="003D79DA" w14:paraId="45ED9D91" w14:textId="1A2D96BF" w:rsidTr="00701790">
        <w:trPr>
          <w:trHeight w:val="216"/>
        </w:trPr>
        <w:tc>
          <w:tcPr>
            <w:tcW w:w="990" w:type="dxa"/>
            <w:tcBorders>
              <w:top w:val="nil"/>
              <w:left w:val="nil"/>
              <w:bottom w:val="nil"/>
              <w:right w:val="nil"/>
            </w:tcBorders>
            <w:shd w:val="clear" w:color="auto" w:fill="auto"/>
            <w:vAlign w:val="center"/>
          </w:tcPr>
          <w:p w14:paraId="2BF09361" w14:textId="5EDB5898"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02 —</w:t>
            </w:r>
          </w:p>
        </w:tc>
        <w:tc>
          <w:tcPr>
            <w:tcW w:w="3456" w:type="dxa"/>
            <w:tcBorders>
              <w:top w:val="nil"/>
              <w:left w:val="nil"/>
              <w:bottom w:val="nil"/>
              <w:right w:val="nil"/>
            </w:tcBorders>
            <w:shd w:val="clear" w:color="auto" w:fill="auto"/>
            <w:vAlign w:val="center"/>
          </w:tcPr>
          <w:p w14:paraId="4752B21A" w14:textId="4B6D6845"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Detached one-family house</w:t>
            </w:r>
          </w:p>
        </w:tc>
        <w:tc>
          <w:tcPr>
            <w:tcW w:w="1440" w:type="dxa"/>
            <w:tcBorders>
              <w:top w:val="nil"/>
              <w:left w:val="nil"/>
              <w:bottom w:val="nil"/>
              <w:right w:val="nil"/>
            </w:tcBorders>
            <w:shd w:val="clear" w:color="auto" w:fill="auto"/>
            <w:vAlign w:val="center"/>
          </w:tcPr>
          <w:p w14:paraId="4A875C52" w14:textId="5C669D4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3,221,712</w:t>
            </w:r>
          </w:p>
        </w:tc>
        <w:tc>
          <w:tcPr>
            <w:tcW w:w="1440" w:type="dxa"/>
            <w:tcBorders>
              <w:top w:val="nil"/>
              <w:left w:val="nil"/>
              <w:bottom w:val="nil"/>
              <w:right w:val="nil"/>
            </w:tcBorders>
            <w:vAlign w:val="center"/>
          </w:tcPr>
          <w:p w14:paraId="61FCCD0A" w14:textId="67ABE4A3"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71.4</w:t>
            </w:r>
          </w:p>
        </w:tc>
      </w:tr>
      <w:tr w:rsidR="00DB429B" w:rsidRPr="003D79DA" w14:paraId="798CD2C5" w14:textId="3A52E68E" w:rsidTr="00701790">
        <w:trPr>
          <w:trHeight w:val="216"/>
        </w:trPr>
        <w:tc>
          <w:tcPr>
            <w:tcW w:w="990" w:type="dxa"/>
            <w:tcBorders>
              <w:top w:val="nil"/>
              <w:left w:val="nil"/>
              <w:bottom w:val="nil"/>
              <w:right w:val="nil"/>
            </w:tcBorders>
            <w:shd w:val="clear" w:color="auto" w:fill="auto"/>
            <w:vAlign w:val="center"/>
          </w:tcPr>
          <w:p w14:paraId="47C28D1B" w14:textId="52C629BE"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03 —</w:t>
            </w:r>
          </w:p>
        </w:tc>
        <w:tc>
          <w:tcPr>
            <w:tcW w:w="3456" w:type="dxa"/>
            <w:tcBorders>
              <w:top w:val="nil"/>
              <w:left w:val="nil"/>
              <w:bottom w:val="nil"/>
              <w:right w:val="nil"/>
            </w:tcBorders>
            <w:shd w:val="clear" w:color="auto" w:fill="auto"/>
            <w:vAlign w:val="center"/>
          </w:tcPr>
          <w:p w14:paraId="0DAC1EF3" w14:textId="7BCC3E0B"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Attached one-family house</w:t>
            </w:r>
          </w:p>
        </w:tc>
        <w:tc>
          <w:tcPr>
            <w:tcW w:w="1440" w:type="dxa"/>
            <w:tcBorders>
              <w:top w:val="nil"/>
              <w:left w:val="nil"/>
              <w:bottom w:val="nil"/>
              <w:right w:val="nil"/>
            </w:tcBorders>
            <w:shd w:val="clear" w:color="auto" w:fill="auto"/>
            <w:vAlign w:val="center"/>
          </w:tcPr>
          <w:p w14:paraId="1F2C1776" w14:textId="486F1E20"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224,880</w:t>
            </w:r>
          </w:p>
        </w:tc>
        <w:tc>
          <w:tcPr>
            <w:tcW w:w="1440" w:type="dxa"/>
            <w:tcBorders>
              <w:top w:val="nil"/>
              <w:left w:val="nil"/>
              <w:bottom w:val="nil"/>
              <w:right w:val="nil"/>
            </w:tcBorders>
            <w:vAlign w:val="center"/>
          </w:tcPr>
          <w:p w14:paraId="19639AF9" w14:textId="69E39474"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5.0</w:t>
            </w:r>
          </w:p>
        </w:tc>
      </w:tr>
      <w:tr w:rsidR="0089091C" w:rsidRPr="003D79DA" w14:paraId="7533031A" w14:textId="77777777" w:rsidTr="00881C93">
        <w:trPr>
          <w:trHeight w:val="216"/>
        </w:trPr>
        <w:tc>
          <w:tcPr>
            <w:tcW w:w="4446" w:type="dxa"/>
            <w:gridSpan w:val="2"/>
            <w:tcBorders>
              <w:top w:val="nil"/>
              <w:left w:val="nil"/>
              <w:bottom w:val="nil"/>
              <w:right w:val="nil"/>
            </w:tcBorders>
            <w:shd w:val="clear" w:color="auto" w:fill="auto"/>
            <w:vAlign w:val="center"/>
          </w:tcPr>
          <w:p w14:paraId="6F79F587" w14:textId="77777777" w:rsidR="0089091C" w:rsidRPr="003D79DA" w:rsidRDefault="0089091C" w:rsidP="00714044">
            <w:pPr>
              <w:ind w:left="-72"/>
              <w:rPr>
                <w:rFonts w:ascii="Consolas" w:hAnsi="Consolas" w:cs="Consolas"/>
                <w:sz w:val="18"/>
                <w:szCs w:val="20"/>
              </w:rPr>
            </w:pPr>
            <w:r w:rsidRPr="003D79DA">
              <w:rPr>
                <w:rFonts w:ascii="Consolas" w:eastAsia="MS Mincho" w:hAnsi="Consolas" w:cs="Consolas"/>
                <w:b/>
                <w:sz w:val="18"/>
                <w:szCs w:val="20"/>
              </w:rPr>
              <w:lastRenderedPageBreak/>
              <w:t>VALID CODES</w:t>
            </w:r>
          </w:p>
        </w:tc>
        <w:tc>
          <w:tcPr>
            <w:tcW w:w="1440" w:type="dxa"/>
            <w:tcBorders>
              <w:top w:val="nil"/>
              <w:left w:val="nil"/>
              <w:bottom w:val="nil"/>
              <w:right w:val="nil"/>
            </w:tcBorders>
            <w:shd w:val="clear" w:color="auto" w:fill="auto"/>
            <w:vAlign w:val="center"/>
          </w:tcPr>
          <w:p w14:paraId="34CD2505" w14:textId="77777777" w:rsidR="0089091C" w:rsidRPr="003D79DA" w:rsidRDefault="0089091C"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D11F6BA" w14:textId="77777777" w:rsidR="0089091C" w:rsidRPr="003D79DA" w:rsidRDefault="0089091C"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89091C" w:rsidRPr="003D79DA" w14:paraId="544339C5" w14:textId="77777777" w:rsidTr="00881C93">
        <w:trPr>
          <w:trHeight w:val="216"/>
        </w:trPr>
        <w:tc>
          <w:tcPr>
            <w:tcW w:w="990" w:type="dxa"/>
            <w:tcBorders>
              <w:top w:val="nil"/>
              <w:left w:val="nil"/>
              <w:bottom w:val="nil"/>
              <w:right w:val="nil"/>
            </w:tcBorders>
            <w:shd w:val="clear" w:color="auto" w:fill="auto"/>
            <w:vAlign w:val="center"/>
          </w:tcPr>
          <w:p w14:paraId="410AEBDD" w14:textId="77777777" w:rsidR="0089091C" w:rsidRPr="003D79DA" w:rsidRDefault="0089091C" w:rsidP="00714044">
            <w:pPr>
              <w:jc w:val="right"/>
              <w:rPr>
                <w:rFonts w:ascii="Consolas" w:eastAsia="MS Mincho" w:hAnsi="Consolas" w:cs="Consolas"/>
                <w:color w:val="000000"/>
                <w:sz w:val="18"/>
                <w:szCs w:val="20"/>
              </w:rPr>
            </w:pPr>
          </w:p>
        </w:tc>
        <w:tc>
          <w:tcPr>
            <w:tcW w:w="3456" w:type="dxa"/>
            <w:tcBorders>
              <w:top w:val="nil"/>
              <w:left w:val="nil"/>
              <w:bottom w:val="nil"/>
              <w:right w:val="nil"/>
            </w:tcBorders>
            <w:shd w:val="clear" w:color="auto" w:fill="auto"/>
            <w:vAlign w:val="center"/>
          </w:tcPr>
          <w:p w14:paraId="5B075B05" w14:textId="77777777" w:rsidR="0089091C" w:rsidRPr="003D79DA" w:rsidRDefault="0089091C" w:rsidP="00714044">
            <w:pPr>
              <w:ind w:left="-72"/>
              <w:rPr>
                <w:rFonts w:ascii="Consolas" w:eastAsia="MS Mincho" w:hAnsi="Consolas" w:cs="Consolas"/>
                <w:bCs/>
                <w:color w:val="000000"/>
                <w:sz w:val="18"/>
                <w:szCs w:val="20"/>
              </w:rPr>
            </w:pPr>
          </w:p>
        </w:tc>
        <w:tc>
          <w:tcPr>
            <w:tcW w:w="1440" w:type="dxa"/>
            <w:tcBorders>
              <w:top w:val="nil"/>
              <w:left w:val="nil"/>
              <w:bottom w:val="nil"/>
              <w:right w:val="nil"/>
            </w:tcBorders>
            <w:shd w:val="clear" w:color="auto" w:fill="auto"/>
            <w:vAlign w:val="center"/>
          </w:tcPr>
          <w:p w14:paraId="443BB192" w14:textId="77777777" w:rsidR="0089091C" w:rsidRPr="003D79DA" w:rsidRDefault="0089091C" w:rsidP="00714044">
            <w:pPr>
              <w:jc w:val="right"/>
              <w:rPr>
                <w:rFonts w:ascii="Consolas" w:hAnsi="Consolas" w:cs="Consolas"/>
                <w:sz w:val="18"/>
                <w:szCs w:val="20"/>
              </w:rPr>
            </w:pPr>
          </w:p>
        </w:tc>
        <w:tc>
          <w:tcPr>
            <w:tcW w:w="1440" w:type="dxa"/>
            <w:tcBorders>
              <w:top w:val="nil"/>
              <w:left w:val="nil"/>
              <w:bottom w:val="nil"/>
              <w:right w:val="nil"/>
            </w:tcBorders>
            <w:vAlign w:val="center"/>
          </w:tcPr>
          <w:p w14:paraId="41181750" w14:textId="77777777" w:rsidR="0089091C" w:rsidRPr="003D79DA" w:rsidRDefault="0089091C" w:rsidP="00714044">
            <w:pPr>
              <w:jc w:val="right"/>
              <w:rPr>
                <w:rFonts w:ascii="Consolas" w:hAnsi="Consolas" w:cs="Consolas"/>
                <w:sz w:val="18"/>
                <w:szCs w:val="20"/>
              </w:rPr>
            </w:pPr>
          </w:p>
        </w:tc>
      </w:tr>
      <w:tr w:rsidR="007170B5" w:rsidRPr="003D79DA" w14:paraId="5B905143" w14:textId="77777777" w:rsidTr="00A02192">
        <w:trPr>
          <w:trHeight w:val="216"/>
        </w:trPr>
        <w:tc>
          <w:tcPr>
            <w:tcW w:w="990" w:type="dxa"/>
            <w:tcBorders>
              <w:top w:val="nil"/>
              <w:left w:val="nil"/>
              <w:bottom w:val="nil"/>
              <w:right w:val="nil"/>
            </w:tcBorders>
            <w:shd w:val="clear" w:color="auto" w:fill="auto"/>
            <w:vAlign w:val="center"/>
          </w:tcPr>
          <w:p w14:paraId="7EAC8033" w14:textId="77777777" w:rsidR="007170B5" w:rsidRPr="003D79DA" w:rsidRDefault="007170B5"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04 —</w:t>
            </w:r>
          </w:p>
        </w:tc>
        <w:tc>
          <w:tcPr>
            <w:tcW w:w="3456" w:type="dxa"/>
            <w:tcBorders>
              <w:top w:val="nil"/>
              <w:left w:val="nil"/>
              <w:bottom w:val="nil"/>
              <w:right w:val="nil"/>
            </w:tcBorders>
            <w:shd w:val="clear" w:color="auto" w:fill="auto"/>
            <w:vAlign w:val="center"/>
          </w:tcPr>
          <w:p w14:paraId="3ABF258E" w14:textId="77777777" w:rsidR="007170B5" w:rsidRPr="003D79DA" w:rsidRDefault="007170B5" w:rsidP="00714044">
            <w:pPr>
              <w:ind w:left="-72"/>
              <w:rPr>
                <w:rFonts w:ascii="Consolas" w:hAnsi="Consolas" w:cs="Consolas"/>
                <w:color w:val="000000"/>
                <w:sz w:val="18"/>
                <w:szCs w:val="20"/>
              </w:rPr>
            </w:pPr>
            <w:r w:rsidRPr="003D79DA">
              <w:rPr>
                <w:rFonts w:ascii="Consolas" w:hAnsi="Consolas" w:cs="Consolas"/>
                <w:sz w:val="18"/>
              </w:rPr>
              <w:t>Building with 2 apartments</w:t>
            </w:r>
          </w:p>
        </w:tc>
        <w:tc>
          <w:tcPr>
            <w:tcW w:w="1440" w:type="dxa"/>
            <w:tcBorders>
              <w:top w:val="nil"/>
              <w:left w:val="nil"/>
              <w:bottom w:val="nil"/>
              <w:right w:val="nil"/>
            </w:tcBorders>
            <w:shd w:val="clear" w:color="auto" w:fill="auto"/>
            <w:vAlign w:val="center"/>
          </w:tcPr>
          <w:p w14:paraId="52108A55" w14:textId="77777777" w:rsidR="007170B5" w:rsidRPr="003D79DA" w:rsidRDefault="007170B5" w:rsidP="00714044">
            <w:pPr>
              <w:jc w:val="right"/>
              <w:rPr>
                <w:rFonts w:ascii="Consolas" w:hAnsi="Consolas" w:cs="Consolas"/>
                <w:color w:val="000000"/>
                <w:sz w:val="18"/>
                <w:szCs w:val="20"/>
              </w:rPr>
            </w:pPr>
            <w:r w:rsidRPr="003D79DA">
              <w:rPr>
                <w:rFonts w:ascii="Consolas" w:hAnsi="Consolas" w:cs="Consolas"/>
                <w:color w:val="000000"/>
                <w:sz w:val="18"/>
                <w:szCs w:val="18"/>
              </w:rPr>
              <w:t>122,358</w:t>
            </w:r>
          </w:p>
        </w:tc>
        <w:tc>
          <w:tcPr>
            <w:tcW w:w="1440" w:type="dxa"/>
            <w:tcBorders>
              <w:top w:val="nil"/>
              <w:left w:val="nil"/>
              <w:bottom w:val="nil"/>
              <w:right w:val="nil"/>
            </w:tcBorders>
            <w:vAlign w:val="center"/>
          </w:tcPr>
          <w:p w14:paraId="5F97BF3C" w14:textId="77777777" w:rsidR="007170B5" w:rsidRPr="003D79DA" w:rsidRDefault="007170B5" w:rsidP="00714044">
            <w:pPr>
              <w:jc w:val="right"/>
              <w:rPr>
                <w:rFonts w:ascii="Consolas" w:hAnsi="Consolas" w:cs="Consolas"/>
                <w:color w:val="000000"/>
                <w:sz w:val="18"/>
                <w:szCs w:val="20"/>
              </w:rPr>
            </w:pPr>
            <w:r w:rsidRPr="003D79DA">
              <w:rPr>
                <w:rFonts w:ascii="Consolas" w:hAnsi="Consolas" w:cs="Consolas"/>
                <w:color w:val="000000"/>
                <w:sz w:val="18"/>
                <w:szCs w:val="18"/>
              </w:rPr>
              <w:t>2.7</w:t>
            </w:r>
          </w:p>
        </w:tc>
      </w:tr>
      <w:tr w:rsidR="00DB429B" w:rsidRPr="003D79DA" w14:paraId="52B0D2F2" w14:textId="64A2495F" w:rsidTr="00701790">
        <w:trPr>
          <w:trHeight w:val="216"/>
        </w:trPr>
        <w:tc>
          <w:tcPr>
            <w:tcW w:w="990" w:type="dxa"/>
            <w:tcBorders>
              <w:top w:val="nil"/>
              <w:left w:val="nil"/>
              <w:bottom w:val="nil"/>
              <w:right w:val="nil"/>
            </w:tcBorders>
            <w:shd w:val="clear" w:color="auto" w:fill="auto"/>
            <w:vAlign w:val="center"/>
          </w:tcPr>
          <w:p w14:paraId="2BC29EB8" w14:textId="368D5A96"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05 —</w:t>
            </w:r>
          </w:p>
        </w:tc>
        <w:tc>
          <w:tcPr>
            <w:tcW w:w="3456" w:type="dxa"/>
            <w:tcBorders>
              <w:top w:val="nil"/>
              <w:left w:val="nil"/>
              <w:bottom w:val="nil"/>
              <w:right w:val="nil"/>
            </w:tcBorders>
            <w:shd w:val="clear" w:color="auto" w:fill="auto"/>
            <w:vAlign w:val="center"/>
          </w:tcPr>
          <w:p w14:paraId="644FB203" w14:textId="32BFE947"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Building with 3-4 apartments</w:t>
            </w:r>
          </w:p>
        </w:tc>
        <w:tc>
          <w:tcPr>
            <w:tcW w:w="1440" w:type="dxa"/>
            <w:tcBorders>
              <w:top w:val="nil"/>
              <w:left w:val="nil"/>
              <w:bottom w:val="nil"/>
              <w:right w:val="nil"/>
            </w:tcBorders>
            <w:shd w:val="clear" w:color="auto" w:fill="auto"/>
            <w:vAlign w:val="center"/>
          </w:tcPr>
          <w:p w14:paraId="606D0DA1" w14:textId="3F6E854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125,915</w:t>
            </w:r>
          </w:p>
        </w:tc>
        <w:tc>
          <w:tcPr>
            <w:tcW w:w="1440" w:type="dxa"/>
            <w:tcBorders>
              <w:top w:val="nil"/>
              <w:left w:val="nil"/>
              <w:bottom w:val="nil"/>
              <w:right w:val="nil"/>
            </w:tcBorders>
            <w:vAlign w:val="center"/>
          </w:tcPr>
          <w:p w14:paraId="40E5B5F3" w14:textId="0DFB002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2.8</w:t>
            </w:r>
          </w:p>
        </w:tc>
      </w:tr>
      <w:tr w:rsidR="00DB429B" w:rsidRPr="003D79DA" w14:paraId="1C608825" w14:textId="47820F75" w:rsidTr="00701790">
        <w:trPr>
          <w:trHeight w:val="216"/>
        </w:trPr>
        <w:tc>
          <w:tcPr>
            <w:tcW w:w="990" w:type="dxa"/>
            <w:tcBorders>
              <w:top w:val="nil"/>
              <w:left w:val="nil"/>
              <w:bottom w:val="nil"/>
              <w:right w:val="nil"/>
            </w:tcBorders>
            <w:shd w:val="clear" w:color="auto" w:fill="auto"/>
            <w:vAlign w:val="center"/>
          </w:tcPr>
          <w:p w14:paraId="6499789C" w14:textId="0BD1DCAF"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06 —</w:t>
            </w:r>
          </w:p>
        </w:tc>
        <w:tc>
          <w:tcPr>
            <w:tcW w:w="3456" w:type="dxa"/>
            <w:tcBorders>
              <w:top w:val="nil"/>
              <w:left w:val="nil"/>
              <w:bottom w:val="nil"/>
              <w:right w:val="nil"/>
            </w:tcBorders>
            <w:shd w:val="clear" w:color="auto" w:fill="auto"/>
            <w:vAlign w:val="center"/>
          </w:tcPr>
          <w:p w14:paraId="6EB4EBAF" w14:textId="4F0825D9"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Building with 5-9 apartments</w:t>
            </w:r>
          </w:p>
        </w:tc>
        <w:tc>
          <w:tcPr>
            <w:tcW w:w="1440" w:type="dxa"/>
            <w:tcBorders>
              <w:top w:val="nil"/>
              <w:left w:val="nil"/>
              <w:bottom w:val="nil"/>
              <w:right w:val="nil"/>
            </w:tcBorders>
            <w:shd w:val="clear" w:color="auto" w:fill="auto"/>
            <w:vAlign w:val="center"/>
          </w:tcPr>
          <w:p w14:paraId="2DC291CF" w14:textId="7140D2F1"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121,062</w:t>
            </w:r>
          </w:p>
        </w:tc>
        <w:tc>
          <w:tcPr>
            <w:tcW w:w="1440" w:type="dxa"/>
            <w:tcBorders>
              <w:top w:val="nil"/>
              <w:left w:val="nil"/>
              <w:bottom w:val="nil"/>
              <w:right w:val="nil"/>
            </w:tcBorders>
            <w:vAlign w:val="center"/>
          </w:tcPr>
          <w:p w14:paraId="6397CFB9" w14:textId="5EE96966"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2.7</w:t>
            </w:r>
          </w:p>
        </w:tc>
      </w:tr>
      <w:tr w:rsidR="00DB429B" w:rsidRPr="003D79DA" w14:paraId="4112E9AD" w14:textId="5208CC57" w:rsidTr="00701790">
        <w:trPr>
          <w:trHeight w:val="216"/>
        </w:trPr>
        <w:tc>
          <w:tcPr>
            <w:tcW w:w="990" w:type="dxa"/>
            <w:tcBorders>
              <w:top w:val="nil"/>
              <w:left w:val="nil"/>
              <w:bottom w:val="nil"/>
              <w:right w:val="nil"/>
            </w:tcBorders>
            <w:shd w:val="clear" w:color="auto" w:fill="auto"/>
            <w:vAlign w:val="center"/>
          </w:tcPr>
          <w:p w14:paraId="3E53B408" w14:textId="1B1F730F"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07 —</w:t>
            </w:r>
          </w:p>
        </w:tc>
        <w:tc>
          <w:tcPr>
            <w:tcW w:w="3456" w:type="dxa"/>
            <w:tcBorders>
              <w:top w:val="nil"/>
              <w:left w:val="nil"/>
              <w:bottom w:val="nil"/>
              <w:right w:val="nil"/>
            </w:tcBorders>
            <w:shd w:val="clear" w:color="auto" w:fill="auto"/>
            <w:vAlign w:val="center"/>
          </w:tcPr>
          <w:p w14:paraId="2C2E606A" w14:textId="64F22CA2"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Building with 10-19 apartments</w:t>
            </w:r>
          </w:p>
        </w:tc>
        <w:tc>
          <w:tcPr>
            <w:tcW w:w="1440" w:type="dxa"/>
            <w:tcBorders>
              <w:top w:val="nil"/>
              <w:left w:val="nil"/>
              <w:bottom w:val="nil"/>
              <w:right w:val="nil"/>
            </w:tcBorders>
            <w:shd w:val="clear" w:color="auto" w:fill="auto"/>
            <w:vAlign w:val="center"/>
          </w:tcPr>
          <w:p w14:paraId="0A357D41" w14:textId="3B7D6604"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102,448</w:t>
            </w:r>
          </w:p>
        </w:tc>
        <w:tc>
          <w:tcPr>
            <w:tcW w:w="1440" w:type="dxa"/>
            <w:tcBorders>
              <w:top w:val="nil"/>
              <w:left w:val="nil"/>
              <w:bottom w:val="nil"/>
              <w:right w:val="nil"/>
            </w:tcBorders>
            <w:vAlign w:val="center"/>
          </w:tcPr>
          <w:p w14:paraId="3694012B" w14:textId="54BF79E0"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2.3</w:t>
            </w:r>
          </w:p>
        </w:tc>
      </w:tr>
      <w:tr w:rsidR="00DB429B" w:rsidRPr="003D79DA" w14:paraId="2F86993A" w14:textId="66FDA71C" w:rsidTr="00701790">
        <w:trPr>
          <w:trHeight w:val="216"/>
        </w:trPr>
        <w:tc>
          <w:tcPr>
            <w:tcW w:w="990" w:type="dxa"/>
            <w:tcBorders>
              <w:top w:val="nil"/>
              <w:left w:val="nil"/>
              <w:bottom w:val="nil"/>
              <w:right w:val="nil"/>
            </w:tcBorders>
            <w:shd w:val="clear" w:color="auto" w:fill="auto"/>
            <w:vAlign w:val="center"/>
          </w:tcPr>
          <w:p w14:paraId="0D9B5B22" w14:textId="7C4CFAC9"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08 —</w:t>
            </w:r>
          </w:p>
        </w:tc>
        <w:tc>
          <w:tcPr>
            <w:tcW w:w="3456" w:type="dxa"/>
            <w:tcBorders>
              <w:top w:val="nil"/>
              <w:left w:val="nil"/>
              <w:bottom w:val="nil"/>
              <w:right w:val="nil"/>
            </w:tcBorders>
            <w:shd w:val="clear" w:color="auto" w:fill="auto"/>
            <w:vAlign w:val="center"/>
          </w:tcPr>
          <w:p w14:paraId="1C03CD31" w14:textId="5EAD99D0"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Building with 20-49 apartments</w:t>
            </w:r>
          </w:p>
        </w:tc>
        <w:tc>
          <w:tcPr>
            <w:tcW w:w="1440" w:type="dxa"/>
            <w:tcBorders>
              <w:top w:val="nil"/>
              <w:left w:val="nil"/>
              <w:bottom w:val="nil"/>
              <w:right w:val="nil"/>
            </w:tcBorders>
            <w:shd w:val="clear" w:color="auto" w:fill="auto"/>
            <w:vAlign w:val="center"/>
          </w:tcPr>
          <w:p w14:paraId="58E3A039" w14:textId="50B358B8"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80,807</w:t>
            </w:r>
          </w:p>
        </w:tc>
        <w:tc>
          <w:tcPr>
            <w:tcW w:w="1440" w:type="dxa"/>
            <w:tcBorders>
              <w:top w:val="nil"/>
              <w:left w:val="nil"/>
              <w:bottom w:val="nil"/>
              <w:right w:val="nil"/>
            </w:tcBorders>
            <w:vAlign w:val="center"/>
          </w:tcPr>
          <w:p w14:paraId="2C00CADE" w14:textId="0B5F7C97"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1.8</w:t>
            </w:r>
          </w:p>
        </w:tc>
      </w:tr>
      <w:tr w:rsidR="00DB429B" w:rsidRPr="003D79DA" w14:paraId="29630AD7" w14:textId="35737D7E" w:rsidTr="00701790">
        <w:trPr>
          <w:trHeight w:val="216"/>
        </w:trPr>
        <w:tc>
          <w:tcPr>
            <w:tcW w:w="990" w:type="dxa"/>
            <w:tcBorders>
              <w:top w:val="nil"/>
              <w:left w:val="nil"/>
              <w:bottom w:val="nil"/>
              <w:right w:val="nil"/>
            </w:tcBorders>
            <w:shd w:val="clear" w:color="auto" w:fill="auto"/>
            <w:vAlign w:val="center"/>
          </w:tcPr>
          <w:p w14:paraId="59B11CD6" w14:textId="54224074"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09 —</w:t>
            </w:r>
          </w:p>
        </w:tc>
        <w:tc>
          <w:tcPr>
            <w:tcW w:w="3456" w:type="dxa"/>
            <w:tcBorders>
              <w:top w:val="nil"/>
              <w:left w:val="nil"/>
              <w:bottom w:val="nil"/>
              <w:right w:val="nil"/>
            </w:tcBorders>
            <w:shd w:val="clear" w:color="auto" w:fill="auto"/>
            <w:vAlign w:val="center"/>
          </w:tcPr>
          <w:p w14:paraId="7AAC249E" w14:textId="29EC3529"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Building with 50+ apartments</w:t>
            </w:r>
          </w:p>
        </w:tc>
        <w:tc>
          <w:tcPr>
            <w:tcW w:w="1440" w:type="dxa"/>
            <w:tcBorders>
              <w:top w:val="nil"/>
              <w:left w:val="nil"/>
              <w:bottom w:val="nil"/>
              <w:right w:val="nil"/>
            </w:tcBorders>
            <w:shd w:val="clear" w:color="auto" w:fill="auto"/>
            <w:vAlign w:val="center"/>
          </w:tcPr>
          <w:p w14:paraId="3905AA4C" w14:textId="693B55F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110,043</w:t>
            </w:r>
          </w:p>
        </w:tc>
        <w:tc>
          <w:tcPr>
            <w:tcW w:w="1440" w:type="dxa"/>
            <w:tcBorders>
              <w:top w:val="nil"/>
              <w:left w:val="nil"/>
              <w:bottom w:val="nil"/>
              <w:right w:val="nil"/>
            </w:tcBorders>
            <w:vAlign w:val="center"/>
          </w:tcPr>
          <w:p w14:paraId="2AA21242" w14:textId="245EC066"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2.4</w:t>
            </w:r>
          </w:p>
        </w:tc>
      </w:tr>
      <w:tr w:rsidR="00DB429B" w:rsidRPr="003D79DA" w14:paraId="1E4E00AD" w14:textId="26A32C65" w:rsidTr="00701790">
        <w:trPr>
          <w:trHeight w:val="216"/>
        </w:trPr>
        <w:tc>
          <w:tcPr>
            <w:tcW w:w="990" w:type="dxa"/>
            <w:tcBorders>
              <w:top w:val="nil"/>
              <w:left w:val="nil"/>
              <w:bottom w:val="nil"/>
              <w:right w:val="nil"/>
            </w:tcBorders>
            <w:shd w:val="clear" w:color="auto" w:fill="auto"/>
            <w:vAlign w:val="center"/>
          </w:tcPr>
          <w:p w14:paraId="57A39CCA"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10 —</w:t>
            </w:r>
          </w:p>
        </w:tc>
        <w:tc>
          <w:tcPr>
            <w:tcW w:w="3456" w:type="dxa"/>
            <w:tcBorders>
              <w:top w:val="nil"/>
              <w:left w:val="nil"/>
              <w:bottom w:val="nil"/>
              <w:right w:val="nil"/>
            </w:tcBorders>
            <w:shd w:val="clear" w:color="auto" w:fill="auto"/>
            <w:vAlign w:val="center"/>
          </w:tcPr>
          <w:p w14:paraId="3AC2E48C" w14:textId="19AAB45F"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rPr>
              <w:t>Other (boat/RV/van, etc.)</w:t>
            </w:r>
          </w:p>
        </w:tc>
        <w:tc>
          <w:tcPr>
            <w:tcW w:w="1440" w:type="dxa"/>
            <w:tcBorders>
              <w:top w:val="nil"/>
              <w:left w:val="nil"/>
              <w:bottom w:val="nil"/>
              <w:right w:val="nil"/>
            </w:tcBorders>
            <w:shd w:val="clear" w:color="auto" w:fill="auto"/>
            <w:vAlign w:val="center"/>
          </w:tcPr>
          <w:p w14:paraId="61C6AFAA" w14:textId="6207DBB3"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2,511</w:t>
            </w:r>
          </w:p>
        </w:tc>
        <w:tc>
          <w:tcPr>
            <w:tcW w:w="1440" w:type="dxa"/>
            <w:tcBorders>
              <w:top w:val="nil"/>
              <w:left w:val="nil"/>
              <w:bottom w:val="nil"/>
              <w:right w:val="nil"/>
            </w:tcBorders>
            <w:vAlign w:val="center"/>
          </w:tcPr>
          <w:p w14:paraId="5CEADDEE" w14:textId="62844947"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0.1</w:t>
            </w:r>
          </w:p>
        </w:tc>
      </w:tr>
      <w:tr w:rsidR="00DB429B" w:rsidRPr="003D79DA" w14:paraId="417456D5" w14:textId="3950D8FD" w:rsidTr="00701790">
        <w:trPr>
          <w:trHeight w:val="216"/>
        </w:trPr>
        <w:tc>
          <w:tcPr>
            <w:tcW w:w="990" w:type="dxa"/>
            <w:tcBorders>
              <w:top w:val="nil"/>
              <w:left w:val="nil"/>
              <w:bottom w:val="nil"/>
              <w:right w:val="nil"/>
            </w:tcBorders>
            <w:shd w:val="clear" w:color="auto" w:fill="auto"/>
            <w:vAlign w:val="center"/>
          </w:tcPr>
          <w:p w14:paraId="7B08409C" w14:textId="77777777" w:rsidR="00DB429B" w:rsidRPr="003D79DA" w:rsidRDefault="00DB429B" w:rsidP="00714044">
            <w:pPr>
              <w:jc w:val="right"/>
              <w:rPr>
                <w:rFonts w:ascii="Consolas" w:eastAsia="MS Mincho" w:hAnsi="Consolas" w:cs="Consolas"/>
                <w:b/>
                <w:color w:val="000000"/>
                <w:sz w:val="18"/>
                <w:szCs w:val="20"/>
              </w:rPr>
            </w:pPr>
          </w:p>
        </w:tc>
        <w:tc>
          <w:tcPr>
            <w:tcW w:w="3456" w:type="dxa"/>
            <w:tcBorders>
              <w:top w:val="nil"/>
              <w:left w:val="nil"/>
              <w:bottom w:val="nil"/>
              <w:right w:val="nil"/>
            </w:tcBorders>
            <w:shd w:val="clear" w:color="auto" w:fill="auto"/>
            <w:vAlign w:val="center"/>
          </w:tcPr>
          <w:p w14:paraId="06A39723" w14:textId="07DDA5A8" w:rsidR="00DB429B" w:rsidRPr="003D79DA" w:rsidRDefault="00DB429B" w:rsidP="00714044">
            <w:pPr>
              <w:ind w:left="-72"/>
              <w:jc w:val="right"/>
              <w:rPr>
                <w:rFonts w:ascii="Consolas"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CE9D3EF" w14:textId="07FC0E2D"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6DA14078" w14:textId="6BB87E9B" w:rsidR="00DB429B" w:rsidRPr="003D79DA" w:rsidRDefault="00DB429B"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5FAEF4DB" w14:textId="47C14C90" w:rsidR="00F31C84" w:rsidRPr="003D79DA" w:rsidRDefault="00F31C84" w:rsidP="00714044">
      <w:pPr>
        <w:pStyle w:val="PlainText"/>
        <w:jc w:val="both"/>
        <w:rPr>
          <w:rFonts w:asciiTheme="minorHAnsi" w:eastAsia="MS Mincho" w:hAnsiTheme="minorHAnsi" w:cs="Consolas"/>
          <w:szCs w:val="16"/>
        </w:rPr>
      </w:pPr>
    </w:p>
    <w:p w14:paraId="5DA2FE03" w14:textId="77777777" w:rsidR="00F31C84" w:rsidRPr="003D79DA" w:rsidRDefault="00F31C84" w:rsidP="00714044">
      <w:pPr>
        <w:spacing w:after="240"/>
        <w:rPr>
          <w:rFonts w:asciiTheme="minorHAnsi" w:eastAsia="MS Mincho" w:hAnsiTheme="minorHAnsi" w:cs="Consolas"/>
          <w:sz w:val="20"/>
          <w:szCs w:val="16"/>
        </w:rPr>
      </w:pPr>
      <w:r w:rsidRPr="003D79DA">
        <w:rPr>
          <w:rFonts w:asciiTheme="minorHAnsi" w:eastAsia="MS Mincho" w:hAnsiTheme="minorHAnsi" w:cs="Consolas"/>
          <w:szCs w:val="16"/>
        </w:rPr>
        <w:br w:type="page"/>
      </w:r>
    </w:p>
    <w:p w14:paraId="34A5AA31" w14:textId="4EA4915A" w:rsidR="00D14568" w:rsidRPr="003D79DA" w:rsidRDefault="007B5C18"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Year Built</w:t>
      </w:r>
      <w:bookmarkStart w:id="121" w:name="YBL"/>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YBL</w:t>
      </w:r>
      <w:bookmarkEnd w:id="121"/>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0CE33061" w14:textId="20429047" w:rsidR="007B5C18" w:rsidRPr="003D79DA" w:rsidRDefault="007B5C18" w:rsidP="00714044">
      <w:pPr>
        <w:pStyle w:val="PlainText"/>
        <w:jc w:val="both"/>
        <w:rPr>
          <w:rFonts w:asciiTheme="minorHAnsi" w:eastAsia="MS Mincho" w:hAnsiTheme="minorHAnsi" w:cstheme="majorHAnsi"/>
          <w:b/>
          <w:sz w:val="22"/>
          <w:szCs w:val="22"/>
        </w:rPr>
      </w:pPr>
    </w:p>
    <w:p w14:paraId="0740D278" w14:textId="02548589" w:rsidR="00867261"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7B5C18" w:rsidRPr="003D79DA">
        <w:rPr>
          <w:rFonts w:asciiTheme="minorHAnsi" w:eastAsia="MS Mincho" w:hAnsiTheme="minorHAnsi" w:cstheme="majorHAnsi"/>
          <w:sz w:val="22"/>
          <w:szCs w:val="22"/>
        </w:rPr>
        <w:t xml:space="preserve"> </w:t>
      </w:r>
      <w:r w:rsidR="000B3A95" w:rsidRPr="003D79DA">
        <w:rPr>
          <w:rFonts w:asciiTheme="minorHAnsi" w:eastAsia="MS Mincho" w:hAnsiTheme="minorHAnsi" w:cstheme="majorHAnsi"/>
          <w:sz w:val="22"/>
          <w:szCs w:val="22"/>
        </w:rPr>
        <w:t>The data on year structure built were obtained from Housing Question 2 in the 2008 American Community Survey. The question was asked at both occ</w:t>
      </w:r>
      <w:r w:rsidR="00867261" w:rsidRPr="003D79DA">
        <w:rPr>
          <w:rFonts w:asciiTheme="minorHAnsi" w:eastAsia="MS Mincho" w:hAnsiTheme="minorHAnsi" w:cstheme="majorHAnsi"/>
          <w:sz w:val="22"/>
          <w:szCs w:val="22"/>
        </w:rPr>
        <w:t>upied and vacant housing units.</w:t>
      </w:r>
      <w:r w:rsidR="000A420E" w:rsidRPr="003D79DA">
        <w:rPr>
          <w:rFonts w:asciiTheme="minorHAnsi" w:eastAsia="MS Mincho" w:hAnsiTheme="minorHAnsi" w:cstheme="majorHAnsi"/>
          <w:sz w:val="22"/>
          <w:szCs w:val="22"/>
        </w:rPr>
        <w:t xml:space="preserve"> </w:t>
      </w:r>
    </w:p>
    <w:p w14:paraId="40BBBB14" w14:textId="77777777" w:rsidR="00867261" w:rsidRPr="003D79DA" w:rsidRDefault="00867261" w:rsidP="00714044">
      <w:pPr>
        <w:pStyle w:val="PlainText"/>
        <w:jc w:val="both"/>
        <w:rPr>
          <w:rFonts w:asciiTheme="minorHAnsi" w:eastAsia="MS Mincho" w:hAnsiTheme="minorHAnsi" w:cstheme="majorHAnsi"/>
          <w:sz w:val="22"/>
          <w:szCs w:val="22"/>
        </w:rPr>
      </w:pPr>
    </w:p>
    <w:p w14:paraId="78CE498F" w14:textId="3D66EFC2" w:rsidR="007B5C18" w:rsidRPr="003D79DA" w:rsidRDefault="000B3A95"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Year structure built refers to when the building was first constructed, not when it was remodeled, added to, or converted. Housing units under construction are included as vacant housing if they meet the housing unit definition, that is, all exterior windows, doors, and final usable floors are in place. For mobile homes, houseboats, RVs, etc., the manufacturer's model year was assumed to be the year built. </w:t>
      </w:r>
    </w:p>
    <w:p w14:paraId="0962ED8C" w14:textId="77777777" w:rsidR="000B3A95" w:rsidRPr="003D79DA" w:rsidRDefault="000B3A95" w:rsidP="00714044">
      <w:pPr>
        <w:pStyle w:val="PlainText"/>
        <w:jc w:val="both"/>
        <w:rPr>
          <w:rFonts w:asciiTheme="minorHAnsi" w:eastAsia="MS Mincho" w:hAnsiTheme="minorHAnsi" w:cstheme="majorHAnsi"/>
          <w:b/>
          <w:sz w:val="22"/>
          <w:szCs w:val="22"/>
        </w:rPr>
      </w:pPr>
    </w:p>
    <w:p w14:paraId="76F21CA9" w14:textId="77777777" w:rsidR="00B45D06" w:rsidRPr="003D79DA" w:rsidRDefault="00B45D0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41427389" w14:textId="77777777" w:rsidR="00B45D06" w:rsidRPr="003D79DA" w:rsidRDefault="00B45D06" w:rsidP="00714044">
      <w:pPr>
        <w:pStyle w:val="PlainText"/>
        <w:jc w:val="both"/>
        <w:rPr>
          <w:rFonts w:asciiTheme="minorHAnsi" w:eastAsia="MS Mincho" w:hAnsiTheme="minorHAnsi" w:cstheme="majorHAnsi"/>
          <w:b/>
          <w:sz w:val="22"/>
          <w:szCs w:val="22"/>
        </w:rPr>
      </w:pPr>
    </w:p>
    <w:p w14:paraId="3B412832" w14:textId="0122D85A" w:rsidR="00867261" w:rsidRPr="003D79DA" w:rsidRDefault="007B5C18"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B45D06"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00867261" w:rsidRPr="003D79DA">
        <w:rPr>
          <w:rFonts w:asciiTheme="minorHAnsi" w:eastAsia="MS Mincho" w:hAnsiTheme="minorHAnsi" w:cstheme="majorHAnsi"/>
          <w:sz w:val="22"/>
          <w:szCs w:val="22"/>
        </w:rPr>
        <w:t>The data relate to the number of units built during the specified periods that were still in existence at the time of interview.</w:t>
      </w:r>
    </w:p>
    <w:p w14:paraId="3F14145F" w14:textId="77777777" w:rsidR="00867261" w:rsidRPr="003D79DA" w:rsidRDefault="00867261" w:rsidP="00714044">
      <w:pPr>
        <w:pStyle w:val="PlainText"/>
        <w:jc w:val="both"/>
        <w:rPr>
          <w:rFonts w:asciiTheme="minorHAnsi" w:eastAsia="MS Mincho" w:hAnsiTheme="minorHAnsi" w:cstheme="majorHAnsi"/>
          <w:sz w:val="22"/>
          <w:szCs w:val="22"/>
        </w:rPr>
      </w:pPr>
    </w:p>
    <w:p w14:paraId="0665AF64" w14:textId="1C06379C" w:rsidR="00867261" w:rsidRPr="003D79DA" w:rsidRDefault="007B5C18"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B45D06"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w:t>
      </w:r>
      <w:r w:rsidR="00867261" w:rsidRPr="003D79DA">
        <w:rPr>
          <w:rFonts w:asciiTheme="minorHAnsi" w:eastAsia="MS Mincho" w:hAnsiTheme="minorHAnsi" w:cstheme="majorHAnsi"/>
          <w:sz w:val="22"/>
          <w:szCs w:val="22"/>
        </w:rPr>
        <w:t>Data on year structure built are more susceptible to errors of response and non-reporting than data for many other questions because respondents must rely on their memory or on estimates by people who have lived in the neighborhood a long time.</w:t>
      </w:r>
    </w:p>
    <w:p w14:paraId="625702D2" w14:textId="77777777" w:rsidR="00867261" w:rsidRPr="003D79DA" w:rsidRDefault="00867261" w:rsidP="00714044">
      <w:pPr>
        <w:pStyle w:val="PlainText"/>
        <w:jc w:val="both"/>
        <w:rPr>
          <w:rFonts w:asciiTheme="minorHAnsi" w:eastAsia="MS Mincho" w:hAnsiTheme="minorHAnsi" w:cstheme="majorHAnsi"/>
          <w:sz w:val="22"/>
          <w:szCs w:val="22"/>
        </w:rPr>
      </w:pPr>
    </w:p>
    <w:p w14:paraId="495B5131" w14:textId="77777777" w:rsidR="007B5C18" w:rsidRPr="003D79DA" w:rsidRDefault="007B5C18"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F46999E" w14:textId="0086FE4E" w:rsidR="007B5C18" w:rsidRPr="003D79DA" w:rsidRDefault="007B5C18"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UYBL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08586A" w:rsidRPr="003D79DA">
        <w:rPr>
          <w:rFonts w:asciiTheme="minorHAnsi" w:eastAsia="MS Mincho" w:hAnsiTheme="minorHAnsi" w:cs="Consolas"/>
          <w:sz w:val="22"/>
          <w:szCs w:val="22"/>
        </w:rPr>
        <w:t>/write-in</w:t>
      </w:r>
    </w:p>
    <w:p w14:paraId="628033EA" w14:textId="1CE6EDFB" w:rsidR="007B5C18" w:rsidRPr="003D79DA" w:rsidRDefault="007B5C18"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FYBL</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B5478F6" w14:textId="32138B25" w:rsidR="007B5C18" w:rsidRPr="003D79DA" w:rsidRDefault="00FC5DD0"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 xml:space="preserve">YBLW: </w:t>
      </w:r>
      <w:r w:rsidRPr="003D79DA">
        <w:rPr>
          <w:rFonts w:asciiTheme="minorHAnsi" w:eastAsia="MS Mincho" w:hAnsiTheme="minorHAnsi" w:cs="Consolas"/>
          <w:sz w:val="22"/>
          <w:szCs w:val="22"/>
        </w:rPr>
        <w:t>Year built write-in</w:t>
      </w:r>
    </w:p>
    <w:p w14:paraId="09A0828E" w14:textId="77777777" w:rsidR="00FC5DD0" w:rsidRPr="003D79DA" w:rsidRDefault="00FC5DD0" w:rsidP="00714044">
      <w:pPr>
        <w:pStyle w:val="PlainText"/>
        <w:jc w:val="both"/>
        <w:rPr>
          <w:rFonts w:asciiTheme="minorHAnsi" w:eastAsia="MS Mincho" w:hAnsiTheme="minorHAnsi" w:cs="Consolas"/>
          <w:b/>
          <w:sz w:val="22"/>
          <w:szCs w:val="22"/>
        </w:rPr>
      </w:pPr>
    </w:p>
    <w:p w14:paraId="25C5D148" w14:textId="0EADD9F5" w:rsidR="008C78CA" w:rsidRPr="003D79DA" w:rsidRDefault="008C78CA"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30FA8CF3" w14:textId="326E497A" w:rsidR="008C78CA" w:rsidRPr="003D79DA" w:rsidRDefault="008C78C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16FE1F4C" w14:textId="77777777" w:rsidR="008C78CA" w:rsidRPr="003D79DA" w:rsidRDefault="008C78CA" w:rsidP="00714044">
      <w:pPr>
        <w:pStyle w:val="PlainText"/>
        <w:jc w:val="both"/>
        <w:rPr>
          <w:rFonts w:asciiTheme="minorHAnsi" w:eastAsia="MS Mincho" w:hAnsiTheme="minorHAnsi" w:cs="Consolas"/>
          <w:sz w:val="22"/>
          <w:szCs w:val="22"/>
        </w:rPr>
      </w:pPr>
    </w:p>
    <w:p w14:paraId="22B17738" w14:textId="615782E2" w:rsidR="007B5C18" w:rsidRPr="003D79DA" w:rsidRDefault="007B5C1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0D3770F2" w14:textId="713BF9A2" w:rsidR="007B5C18" w:rsidRPr="003D79DA" w:rsidRDefault="007B5C18"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46FCA2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2F49FF9" w14:textId="77777777" w:rsidR="007B5C18" w:rsidRPr="003D79DA" w:rsidRDefault="007B5C18" w:rsidP="00714044">
      <w:pPr>
        <w:pStyle w:val="PlainText"/>
        <w:jc w:val="both"/>
        <w:rPr>
          <w:rFonts w:asciiTheme="minorHAnsi" w:eastAsia="MS Mincho" w:hAnsiTheme="minorHAnsi" w:cs="Consolas"/>
          <w:sz w:val="22"/>
        </w:rPr>
      </w:pPr>
    </w:p>
    <w:tbl>
      <w:tblPr>
        <w:tblW w:w="6750" w:type="dxa"/>
        <w:tblInd w:w="108" w:type="dxa"/>
        <w:tblLook w:val="04A0" w:firstRow="1" w:lastRow="0" w:firstColumn="1" w:lastColumn="0" w:noHBand="0" w:noVBand="1"/>
      </w:tblPr>
      <w:tblGrid>
        <w:gridCol w:w="990"/>
        <w:gridCol w:w="2880"/>
        <w:gridCol w:w="1440"/>
        <w:gridCol w:w="1440"/>
      </w:tblGrid>
      <w:tr w:rsidR="00BE1BA6" w:rsidRPr="003D79DA" w14:paraId="59E1B547" w14:textId="737E5DC0" w:rsidTr="00701790">
        <w:trPr>
          <w:trHeight w:val="216"/>
        </w:trPr>
        <w:tc>
          <w:tcPr>
            <w:tcW w:w="3870" w:type="dxa"/>
            <w:gridSpan w:val="2"/>
            <w:tcBorders>
              <w:top w:val="nil"/>
              <w:left w:val="nil"/>
              <w:bottom w:val="nil"/>
              <w:right w:val="nil"/>
            </w:tcBorders>
            <w:shd w:val="clear" w:color="auto" w:fill="auto"/>
            <w:vAlign w:val="center"/>
          </w:tcPr>
          <w:p w14:paraId="34881B5F" w14:textId="5BE7DD22" w:rsidR="00BE1BA6" w:rsidRPr="003D79DA" w:rsidRDefault="00BE1BA6"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48EEB31" w14:textId="691B36D8"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51DF8343" w14:textId="5413DFF9"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BE1BA6" w:rsidRPr="003D79DA" w14:paraId="2DF93F31" w14:textId="06BB8C91" w:rsidTr="00701790">
        <w:trPr>
          <w:trHeight w:val="216"/>
        </w:trPr>
        <w:tc>
          <w:tcPr>
            <w:tcW w:w="990" w:type="dxa"/>
            <w:tcBorders>
              <w:top w:val="nil"/>
              <w:left w:val="nil"/>
              <w:bottom w:val="nil"/>
              <w:right w:val="nil"/>
            </w:tcBorders>
            <w:shd w:val="clear" w:color="auto" w:fill="auto"/>
            <w:vAlign w:val="center"/>
          </w:tcPr>
          <w:p w14:paraId="05100D9C" w14:textId="77777777" w:rsidR="00BE1BA6" w:rsidRPr="003D79DA" w:rsidRDefault="00BE1BA6" w:rsidP="00714044">
            <w:pPr>
              <w:jc w:val="right"/>
              <w:rPr>
                <w:rFonts w:ascii="Consolas" w:hAnsi="Consolas" w:cs="Consolas"/>
                <w:b/>
                <w:bCs/>
                <w:color w:val="000000"/>
                <w:sz w:val="18"/>
                <w:szCs w:val="20"/>
              </w:rPr>
            </w:pPr>
          </w:p>
        </w:tc>
        <w:tc>
          <w:tcPr>
            <w:tcW w:w="2880" w:type="dxa"/>
            <w:tcBorders>
              <w:top w:val="nil"/>
              <w:left w:val="nil"/>
              <w:bottom w:val="nil"/>
              <w:right w:val="nil"/>
            </w:tcBorders>
            <w:shd w:val="clear" w:color="auto" w:fill="auto"/>
            <w:vAlign w:val="center"/>
          </w:tcPr>
          <w:p w14:paraId="53E6C547" w14:textId="77777777" w:rsidR="00BE1BA6" w:rsidRPr="003D79DA" w:rsidRDefault="00BE1BA6"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572B2A0E" w14:textId="77777777" w:rsidR="00BE1BA6" w:rsidRPr="003D79DA" w:rsidRDefault="00BE1BA6" w:rsidP="00714044">
            <w:pPr>
              <w:jc w:val="right"/>
              <w:rPr>
                <w:rFonts w:ascii="Consolas" w:hAnsi="Consolas" w:cs="Consolas"/>
                <w:sz w:val="18"/>
                <w:szCs w:val="20"/>
              </w:rPr>
            </w:pPr>
          </w:p>
        </w:tc>
        <w:tc>
          <w:tcPr>
            <w:tcW w:w="1440" w:type="dxa"/>
            <w:tcBorders>
              <w:top w:val="nil"/>
              <w:left w:val="nil"/>
              <w:bottom w:val="nil"/>
              <w:right w:val="nil"/>
            </w:tcBorders>
            <w:vAlign w:val="center"/>
          </w:tcPr>
          <w:p w14:paraId="640C4761" w14:textId="77777777" w:rsidR="00BE1BA6" w:rsidRPr="003D79DA" w:rsidRDefault="00BE1BA6" w:rsidP="00714044">
            <w:pPr>
              <w:jc w:val="right"/>
              <w:rPr>
                <w:rFonts w:ascii="Consolas" w:hAnsi="Consolas" w:cs="Consolas"/>
                <w:sz w:val="18"/>
                <w:szCs w:val="20"/>
              </w:rPr>
            </w:pPr>
          </w:p>
        </w:tc>
      </w:tr>
      <w:tr w:rsidR="00DB429B" w:rsidRPr="003D79DA" w14:paraId="0923892D" w14:textId="461B30A0" w:rsidTr="00701790">
        <w:trPr>
          <w:trHeight w:val="216"/>
        </w:trPr>
        <w:tc>
          <w:tcPr>
            <w:tcW w:w="990" w:type="dxa"/>
            <w:tcBorders>
              <w:top w:val="nil"/>
              <w:left w:val="nil"/>
              <w:bottom w:val="nil"/>
              <w:right w:val="nil"/>
            </w:tcBorders>
            <w:shd w:val="clear" w:color="auto" w:fill="auto"/>
            <w:vAlign w:val="center"/>
          </w:tcPr>
          <w:p w14:paraId="702B4399" w14:textId="178C0116" w:rsidR="00DB429B" w:rsidRPr="003D79DA" w:rsidRDefault="00DB429B"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46CD2B02" w14:textId="7435241E" w:rsidR="00DB429B" w:rsidRPr="003D79DA" w:rsidRDefault="00DB429B"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47F7D141" w14:textId="0CD12C18"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1C25428B" w14:textId="4F955C0D"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3.2</w:t>
            </w:r>
          </w:p>
        </w:tc>
      </w:tr>
      <w:tr w:rsidR="00DB429B" w:rsidRPr="003D79DA" w14:paraId="4DBE16FA" w14:textId="5C768EDC" w:rsidTr="00701790">
        <w:trPr>
          <w:trHeight w:val="216"/>
        </w:trPr>
        <w:tc>
          <w:tcPr>
            <w:tcW w:w="990" w:type="dxa"/>
            <w:tcBorders>
              <w:top w:val="nil"/>
              <w:left w:val="nil"/>
              <w:bottom w:val="nil"/>
              <w:right w:val="nil"/>
            </w:tcBorders>
            <w:shd w:val="clear" w:color="auto" w:fill="auto"/>
            <w:vAlign w:val="center"/>
          </w:tcPr>
          <w:p w14:paraId="25463D50" w14:textId="3C80612D"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01 —</w:t>
            </w:r>
          </w:p>
        </w:tc>
        <w:tc>
          <w:tcPr>
            <w:tcW w:w="2880" w:type="dxa"/>
            <w:tcBorders>
              <w:top w:val="nil"/>
              <w:left w:val="nil"/>
              <w:bottom w:val="nil"/>
              <w:right w:val="nil"/>
            </w:tcBorders>
            <w:shd w:val="clear" w:color="auto" w:fill="auto"/>
            <w:vAlign w:val="center"/>
          </w:tcPr>
          <w:p w14:paraId="12AADD23" w14:textId="636B4A91"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2008</w:t>
            </w:r>
          </w:p>
        </w:tc>
        <w:tc>
          <w:tcPr>
            <w:tcW w:w="1440" w:type="dxa"/>
            <w:tcBorders>
              <w:top w:val="nil"/>
              <w:left w:val="nil"/>
              <w:bottom w:val="nil"/>
              <w:right w:val="nil"/>
            </w:tcBorders>
            <w:shd w:val="clear" w:color="auto" w:fill="auto"/>
            <w:vAlign w:val="center"/>
          </w:tcPr>
          <w:p w14:paraId="3FF24E99" w14:textId="2FF93591"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7,212</w:t>
            </w:r>
          </w:p>
        </w:tc>
        <w:tc>
          <w:tcPr>
            <w:tcW w:w="1440" w:type="dxa"/>
            <w:tcBorders>
              <w:top w:val="nil"/>
              <w:left w:val="nil"/>
              <w:bottom w:val="nil"/>
              <w:right w:val="nil"/>
            </w:tcBorders>
            <w:vAlign w:val="center"/>
          </w:tcPr>
          <w:p w14:paraId="4B5368E2" w14:textId="0688C329"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DB429B" w:rsidRPr="003D79DA" w14:paraId="5FD86E22" w14:textId="59EB9392" w:rsidTr="00701790">
        <w:trPr>
          <w:trHeight w:val="216"/>
        </w:trPr>
        <w:tc>
          <w:tcPr>
            <w:tcW w:w="990" w:type="dxa"/>
            <w:tcBorders>
              <w:top w:val="nil"/>
              <w:left w:val="nil"/>
              <w:bottom w:val="nil"/>
              <w:right w:val="nil"/>
            </w:tcBorders>
            <w:shd w:val="clear" w:color="auto" w:fill="auto"/>
            <w:vAlign w:val="center"/>
          </w:tcPr>
          <w:p w14:paraId="10845508" w14:textId="7FA76C91"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02 —</w:t>
            </w:r>
          </w:p>
        </w:tc>
        <w:tc>
          <w:tcPr>
            <w:tcW w:w="2880" w:type="dxa"/>
            <w:tcBorders>
              <w:top w:val="nil"/>
              <w:left w:val="nil"/>
              <w:bottom w:val="nil"/>
              <w:right w:val="nil"/>
            </w:tcBorders>
            <w:shd w:val="clear" w:color="auto" w:fill="auto"/>
            <w:vAlign w:val="center"/>
          </w:tcPr>
          <w:p w14:paraId="3FBED013" w14:textId="2BA8B26E"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2007</w:t>
            </w:r>
          </w:p>
        </w:tc>
        <w:tc>
          <w:tcPr>
            <w:tcW w:w="1440" w:type="dxa"/>
            <w:tcBorders>
              <w:top w:val="nil"/>
              <w:left w:val="nil"/>
              <w:bottom w:val="nil"/>
              <w:right w:val="nil"/>
            </w:tcBorders>
            <w:shd w:val="clear" w:color="auto" w:fill="auto"/>
            <w:vAlign w:val="center"/>
          </w:tcPr>
          <w:p w14:paraId="16413D46" w14:textId="47B3BA4F"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42,279</w:t>
            </w:r>
          </w:p>
        </w:tc>
        <w:tc>
          <w:tcPr>
            <w:tcW w:w="1440" w:type="dxa"/>
            <w:tcBorders>
              <w:top w:val="nil"/>
              <w:left w:val="nil"/>
              <w:bottom w:val="nil"/>
              <w:right w:val="nil"/>
            </w:tcBorders>
            <w:vAlign w:val="center"/>
          </w:tcPr>
          <w:p w14:paraId="3D893057" w14:textId="54FF4E4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0.9</w:t>
            </w:r>
          </w:p>
        </w:tc>
      </w:tr>
      <w:tr w:rsidR="00DB429B" w:rsidRPr="003D79DA" w14:paraId="5AC532BB" w14:textId="53104D73" w:rsidTr="00701790">
        <w:trPr>
          <w:trHeight w:val="216"/>
        </w:trPr>
        <w:tc>
          <w:tcPr>
            <w:tcW w:w="990" w:type="dxa"/>
            <w:tcBorders>
              <w:top w:val="nil"/>
              <w:left w:val="nil"/>
              <w:bottom w:val="nil"/>
              <w:right w:val="nil"/>
            </w:tcBorders>
            <w:shd w:val="clear" w:color="auto" w:fill="auto"/>
            <w:vAlign w:val="center"/>
          </w:tcPr>
          <w:p w14:paraId="0D06080A" w14:textId="090D96AD"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03 —</w:t>
            </w:r>
          </w:p>
        </w:tc>
        <w:tc>
          <w:tcPr>
            <w:tcW w:w="2880" w:type="dxa"/>
            <w:tcBorders>
              <w:top w:val="nil"/>
              <w:left w:val="nil"/>
              <w:bottom w:val="nil"/>
              <w:right w:val="nil"/>
            </w:tcBorders>
            <w:shd w:val="clear" w:color="auto" w:fill="auto"/>
            <w:vAlign w:val="center"/>
          </w:tcPr>
          <w:p w14:paraId="3B6F1A82" w14:textId="63EC441B"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2006</w:t>
            </w:r>
          </w:p>
        </w:tc>
        <w:tc>
          <w:tcPr>
            <w:tcW w:w="1440" w:type="dxa"/>
            <w:tcBorders>
              <w:top w:val="nil"/>
              <w:left w:val="nil"/>
              <w:bottom w:val="nil"/>
              <w:right w:val="nil"/>
            </w:tcBorders>
            <w:shd w:val="clear" w:color="auto" w:fill="auto"/>
            <w:vAlign w:val="center"/>
          </w:tcPr>
          <w:p w14:paraId="3058D3E1" w14:textId="616BC580"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73,973</w:t>
            </w:r>
          </w:p>
        </w:tc>
        <w:tc>
          <w:tcPr>
            <w:tcW w:w="1440" w:type="dxa"/>
            <w:tcBorders>
              <w:top w:val="nil"/>
              <w:left w:val="nil"/>
              <w:bottom w:val="nil"/>
              <w:right w:val="nil"/>
            </w:tcBorders>
            <w:vAlign w:val="center"/>
          </w:tcPr>
          <w:p w14:paraId="3378186F" w14:textId="7E849E0E"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1.6</w:t>
            </w:r>
          </w:p>
        </w:tc>
      </w:tr>
      <w:tr w:rsidR="00DB429B" w:rsidRPr="003D79DA" w14:paraId="4C996CBE" w14:textId="214E2421" w:rsidTr="00701790">
        <w:trPr>
          <w:trHeight w:val="216"/>
        </w:trPr>
        <w:tc>
          <w:tcPr>
            <w:tcW w:w="990" w:type="dxa"/>
            <w:tcBorders>
              <w:top w:val="nil"/>
              <w:left w:val="nil"/>
              <w:bottom w:val="nil"/>
              <w:right w:val="nil"/>
            </w:tcBorders>
            <w:shd w:val="clear" w:color="auto" w:fill="auto"/>
            <w:vAlign w:val="center"/>
          </w:tcPr>
          <w:p w14:paraId="5A382186" w14:textId="4277FA3F"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04 —</w:t>
            </w:r>
          </w:p>
        </w:tc>
        <w:tc>
          <w:tcPr>
            <w:tcW w:w="2880" w:type="dxa"/>
            <w:tcBorders>
              <w:top w:val="nil"/>
              <w:left w:val="nil"/>
              <w:bottom w:val="nil"/>
              <w:right w:val="nil"/>
            </w:tcBorders>
            <w:shd w:val="clear" w:color="auto" w:fill="auto"/>
            <w:vAlign w:val="center"/>
          </w:tcPr>
          <w:p w14:paraId="366AF99B" w14:textId="42EA2F4F"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2005</w:t>
            </w:r>
          </w:p>
        </w:tc>
        <w:tc>
          <w:tcPr>
            <w:tcW w:w="1440" w:type="dxa"/>
            <w:tcBorders>
              <w:top w:val="nil"/>
              <w:left w:val="nil"/>
              <w:bottom w:val="nil"/>
              <w:right w:val="nil"/>
            </w:tcBorders>
            <w:shd w:val="clear" w:color="auto" w:fill="auto"/>
            <w:vAlign w:val="center"/>
          </w:tcPr>
          <w:p w14:paraId="40F686AD" w14:textId="40B08821"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81,627</w:t>
            </w:r>
          </w:p>
        </w:tc>
        <w:tc>
          <w:tcPr>
            <w:tcW w:w="1440" w:type="dxa"/>
            <w:tcBorders>
              <w:top w:val="nil"/>
              <w:left w:val="nil"/>
              <w:bottom w:val="nil"/>
              <w:right w:val="nil"/>
            </w:tcBorders>
            <w:vAlign w:val="center"/>
          </w:tcPr>
          <w:p w14:paraId="4DCCDC9B" w14:textId="4F633C5E"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1.8</w:t>
            </w:r>
          </w:p>
        </w:tc>
      </w:tr>
      <w:tr w:rsidR="00DB429B" w:rsidRPr="003D79DA" w14:paraId="16F63546" w14:textId="4737FF40" w:rsidTr="00701790">
        <w:trPr>
          <w:trHeight w:val="216"/>
        </w:trPr>
        <w:tc>
          <w:tcPr>
            <w:tcW w:w="990" w:type="dxa"/>
            <w:tcBorders>
              <w:top w:val="nil"/>
              <w:left w:val="nil"/>
              <w:bottom w:val="nil"/>
              <w:right w:val="nil"/>
            </w:tcBorders>
            <w:shd w:val="clear" w:color="auto" w:fill="auto"/>
            <w:vAlign w:val="center"/>
          </w:tcPr>
          <w:p w14:paraId="34EDA352" w14:textId="09569084"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05 —</w:t>
            </w:r>
          </w:p>
        </w:tc>
        <w:tc>
          <w:tcPr>
            <w:tcW w:w="2880" w:type="dxa"/>
            <w:tcBorders>
              <w:top w:val="nil"/>
              <w:left w:val="nil"/>
              <w:bottom w:val="nil"/>
              <w:right w:val="nil"/>
            </w:tcBorders>
            <w:shd w:val="clear" w:color="auto" w:fill="auto"/>
            <w:vAlign w:val="center"/>
          </w:tcPr>
          <w:p w14:paraId="1B9F42A7" w14:textId="564FB4E1"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2000 to 2004</w:t>
            </w:r>
          </w:p>
        </w:tc>
        <w:tc>
          <w:tcPr>
            <w:tcW w:w="1440" w:type="dxa"/>
            <w:tcBorders>
              <w:top w:val="nil"/>
              <w:left w:val="nil"/>
              <w:bottom w:val="nil"/>
              <w:right w:val="nil"/>
            </w:tcBorders>
            <w:shd w:val="clear" w:color="auto" w:fill="auto"/>
            <w:vAlign w:val="center"/>
          </w:tcPr>
          <w:p w14:paraId="47CCCD8B" w14:textId="2D0FCEF2"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389,620</w:t>
            </w:r>
          </w:p>
        </w:tc>
        <w:tc>
          <w:tcPr>
            <w:tcW w:w="1440" w:type="dxa"/>
            <w:tcBorders>
              <w:top w:val="nil"/>
              <w:left w:val="nil"/>
              <w:bottom w:val="nil"/>
              <w:right w:val="nil"/>
            </w:tcBorders>
            <w:vAlign w:val="center"/>
          </w:tcPr>
          <w:p w14:paraId="4A480507" w14:textId="5282E9DD"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8.6</w:t>
            </w:r>
          </w:p>
        </w:tc>
      </w:tr>
      <w:tr w:rsidR="00DB429B" w:rsidRPr="003D79DA" w14:paraId="5FBD6069" w14:textId="47F5C206" w:rsidTr="00701790">
        <w:trPr>
          <w:trHeight w:val="216"/>
        </w:trPr>
        <w:tc>
          <w:tcPr>
            <w:tcW w:w="990" w:type="dxa"/>
            <w:tcBorders>
              <w:top w:val="nil"/>
              <w:left w:val="nil"/>
              <w:bottom w:val="nil"/>
              <w:right w:val="nil"/>
            </w:tcBorders>
            <w:shd w:val="clear" w:color="auto" w:fill="auto"/>
            <w:vAlign w:val="center"/>
          </w:tcPr>
          <w:p w14:paraId="7E6687DB" w14:textId="756A6D05"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06 —</w:t>
            </w:r>
          </w:p>
        </w:tc>
        <w:tc>
          <w:tcPr>
            <w:tcW w:w="2880" w:type="dxa"/>
            <w:tcBorders>
              <w:top w:val="nil"/>
              <w:left w:val="nil"/>
              <w:bottom w:val="nil"/>
              <w:right w:val="nil"/>
            </w:tcBorders>
            <w:shd w:val="clear" w:color="auto" w:fill="auto"/>
            <w:vAlign w:val="center"/>
          </w:tcPr>
          <w:p w14:paraId="3E76DD10" w14:textId="0269BC36"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1990 to 1999</w:t>
            </w:r>
          </w:p>
        </w:tc>
        <w:tc>
          <w:tcPr>
            <w:tcW w:w="1440" w:type="dxa"/>
            <w:tcBorders>
              <w:top w:val="nil"/>
              <w:left w:val="nil"/>
              <w:bottom w:val="nil"/>
              <w:right w:val="nil"/>
            </w:tcBorders>
            <w:shd w:val="clear" w:color="auto" w:fill="auto"/>
            <w:vAlign w:val="center"/>
          </w:tcPr>
          <w:p w14:paraId="710B7611" w14:textId="035295DC"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648,805</w:t>
            </w:r>
          </w:p>
        </w:tc>
        <w:tc>
          <w:tcPr>
            <w:tcW w:w="1440" w:type="dxa"/>
            <w:tcBorders>
              <w:top w:val="nil"/>
              <w:left w:val="nil"/>
              <w:bottom w:val="nil"/>
              <w:right w:val="nil"/>
            </w:tcBorders>
            <w:vAlign w:val="center"/>
          </w:tcPr>
          <w:p w14:paraId="3A2129E9" w14:textId="124BD2D8"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14.4</w:t>
            </w:r>
          </w:p>
        </w:tc>
      </w:tr>
      <w:tr w:rsidR="00DB429B" w:rsidRPr="003D79DA" w14:paraId="2973AAF6" w14:textId="25519F4C" w:rsidTr="00701790">
        <w:trPr>
          <w:trHeight w:val="216"/>
        </w:trPr>
        <w:tc>
          <w:tcPr>
            <w:tcW w:w="990" w:type="dxa"/>
            <w:tcBorders>
              <w:top w:val="nil"/>
              <w:left w:val="nil"/>
              <w:bottom w:val="nil"/>
              <w:right w:val="nil"/>
            </w:tcBorders>
            <w:shd w:val="clear" w:color="auto" w:fill="auto"/>
            <w:vAlign w:val="center"/>
          </w:tcPr>
          <w:p w14:paraId="7F288E42" w14:textId="0B9E344B"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07 —</w:t>
            </w:r>
          </w:p>
        </w:tc>
        <w:tc>
          <w:tcPr>
            <w:tcW w:w="2880" w:type="dxa"/>
            <w:tcBorders>
              <w:top w:val="nil"/>
              <w:left w:val="nil"/>
              <w:bottom w:val="nil"/>
              <w:right w:val="nil"/>
            </w:tcBorders>
            <w:shd w:val="clear" w:color="auto" w:fill="auto"/>
            <w:vAlign w:val="center"/>
          </w:tcPr>
          <w:p w14:paraId="51E66C51" w14:textId="3B0DEC74"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1980 to 1989</w:t>
            </w:r>
          </w:p>
        </w:tc>
        <w:tc>
          <w:tcPr>
            <w:tcW w:w="1440" w:type="dxa"/>
            <w:tcBorders>
              <w:top w:val="nil"/>
              <w:left w:val="nil"/>
              <w:bottom w:val="nil"/>
              <w:right w:val="nil"/>
            </w:tcBorders>
            <w:shd w:val="clear" w:color="auto" w:fill="auto"/>
            <w:vAlign w:val="center"/>
          </w:tcPr>
          <w:p w14:paraId="0FD64076" w14:textId="01E46B9C"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569,919</w:t>
            </w:r>
          </w:p>
        </w:tc>
        <w:tc>
          <w:tcPr>
            <w:tcW w:w="1440" w:type="dxa"/>
            <w:tcBorders>
              <w:top w:val="nil"/>
              <w:left w:val="nil"/>
              <w:bottom w:val="nil"/>
              <w:right w:val="nil"/>
            </w:tcBorders>
            <w:vAlign w:val="center"/>
          </w:tcPr>
          <w:p w14:paraId="4758DD4F" w14:textId="33010090"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12.6</w:t>
            </w:r>
          </w:p>
        </w:tc>
      </w:tr>
      <w:tr w:rsidR="00DB429B" w:rsidRPr="003D79DA" w14:paraId="2F4DFFFA" w14:textId="372EEA1B" w:rsidTr="00701790">
        <w:trPr>
          <w:trHeight w:val="216"/>
        </w:trPr>
        <w:tc>
          <w:tcPr>
            <w:tcW w:w="990" w:type="dxa"/>
            <w:tcBorders>
              <w:top w:val="nil"/>
              <w:left w:val="nil"/>
              <w:bottom w:val="nil"/>
              <w:right w:val="nil"/>
            </w:tcBorders>
            <w:shd w:val="clear" w:color="auto" w:fill="auto"/>
            <w:vAlign w:val="center"/>
          </w:tcPr>
          <w:p w14:paraId="55726CC4" w14:textId="39A51CE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08 —</w:t>
            </w:r>
          </w:p>
        </w:tc>
        <w:tc>
          <w:tcPr>
            <w:tcW w:w="2880" w:type="dxa"/>
            <w:tcBorders>
              <w:top w:val="nil"/>
              <w:left w:val="nil"/>
              <w:bottom w:val="nil"/>
              <w:right w:val="nil"/>
            </w:tcBorders>
            <w:shd w:val="clear" w:color="auto" w:fill="auto"/>
            <w:vAlign w:val="center"/>
          </w:tcPr>
          <w:p w14:paraId="21C38D65" w14:textId="406EE1E2"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1970 to 1979</w:t>
            </w:r>
          </w:p>
        </w:tc>
        <w:tc>
          <w:tcPr>
            <w:tcW w:w="1440" w:type="dxa"/>
            <w:tcBorders>
              <w:top w:val="nil"/>
              <w:left w:val="nil"/>
              <w:bottom w:val="nil"/>
              <w:right w:val="nil"/>
            </w:tcBorders>
            <w:shd w:val="clear" w:color="auto" w:fill="auto"/>
            <w:vAlign w:val="center"/>
          </w:tcPr>
          <w:p w14:paraId="66142EA3" w14:textId="487F5354"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684,237</w:t>
            </w:r>
          </w:p>
        </w:tc>
        <w:tc>
          <w:tcPr>
            <w:tcW w:w="1440" w:type="dxa"/>
            <w:tcBorders>
              <w:top w:val="nil"/>
              <w:left w:val="nil"/>
              <w:bottom w:val="nil"/>
              <w:right w:val="nil"/>
            </w:tcBorders>
            <w:vAlign w:val="center"/>
          </w:tcPr>
          <w:p w14:paraId="1DD7CF73" w14:textId="57ACA524"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15.2</w:t>
            </w:r>
          </w:p>
        </w:tc>
      </w:tr>
      <w:tr w:rsidR="00DB429B" w:rsidRPr="003D79DA" w14:paraId="1B115899" w14:textId="7B3E26BF" w:rsidTr="00701790">
        <w:trPr>
          <w:trHeight w:val="216"/>
        </w:trPr>
        <w:tc>
          <w:tcPr>
            <w:tcW w:w="990" w:type="dxa"/>
            <w:tcBorders>
              <w:top w:val="nil"/>
              <w:left w:val="nil"/>
              <w:bottom w:val="nil"/>
              <w:right w:val="nil"/>
            </w:tcBorders>
            <w:shd w:val="clear" w:color="auto" w:fill="auto"/>
            <w:vAlign w:val="center"/>
          </w:tcPr>
          <w:p w14:paraId="5E61EEB6" w14:textId="13B4776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09 —</w:t>
            </w:r>
          </w:p>
        </w:tc>
        <w:tc>
          <w:tcPr>
            <w:tcW w:w="2880" w:type="dxa"/>
            <w:tcBorders>
              <w:top w:val="nil"/>
              <w:left w:val="nil"/>
              <w:bottom w:val="nil"/>
              <w:right w:val="nil"/>
            </w:tcBorders>
            <w:shd w:val="clear" w:color="auto" w:fill="auto"/>
            <w:vAlign w:val="center"/>
          </w:tcPr>
          <w:p w14:paraId="6E0FB499" w14:textId="0669A2EC"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1960 to 1969</w:t>
            </w:r>
          </w:p>
        </w:tc>
        <w:tc>
          <w:tcPr>
            <w:tcW w:w="1440" w:type="dxa"/>
            <w:tcBorders>
              <w:top w:val="nil"/>
              <w:left w:val="nil"/>
              <w:bottom w:val="nil"/>
              <w:right w:val="nil"/>
            </w:tcBorders>
            <w:shd w:val="clear" w:color="auto" w:fill="auto"/>
            <w:vAlign w:val="center"/>
          </w:tcPr>
          <w:p w14:paraId="6B9054C7" w14:textId="154837F0"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476,694</w:t>
            </w:r>
          </w:p>
        </w:tc>
        <w:tc>
          <w:tcPr>
            <w:tcW w:w="1440" w:type="dxa"/>
            <w:tcBorders>
              <w:top w:val="nil"/>
              <w:left w:val="nil"/>
              <w:bottom w:val="nil"/>
              <w:right w:val="nil"/>
            </w:tcBorders>
            <w:vAlign w:val="center"/>
          </w:tcPr>
          <w:p w14:paraId="1A616187" w14:textId="0E96AE35"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10.6</w:t>
            </w:r>
          </w:p>
        </w:tc>
      </w:tr>
      <w:tr w:rsidR="00DB429B" w:rsidRPr="003D79DA" w14:paraId="678CE3FD" w14:textId="24E74080" w:rsidTr="00701790">
        <w:trPr>
          <w:trHeight w:val="216"/>
        </w:trPr>
        <w:tc>
          <w:tcPr>
            <w:tcW w:w="990" w:type="dxa"/>
            <w:tcBorders>
              <w:top w:val="nil"/>
              <w:left w:val="nil"/>
              <w:bottom w:val="nil"/>
              <w:right w:val="nil"/>
            </w:tcBorders>
            <w:shd w:val="clear" w:color="auto" w:fill="auto"/>
            <w:vAlign w:val="center"/>
          </w:tcPr>
          <w:p w14:paraId="03809444" w14:textId="77777777" w:rsidR="00DB429B" w:rsidRPr="003D79DA" w:rsidRDefault="00DB429B"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10 —</w:t>
            </w:r>
          </w:p>
        </w:tc>
        <w:tc>
          <w:tcPr>
            <w:tcW w:w="2880" w:type="dxa"/>
            <w:tcBorders>
              <w:top w:val="nil"/>
              <w:left w:val="nil"/>
              <w:bottom w:val="nil"/>
              <w:right w:val="nil"/>
            </w:tcBorders>
            <w:shd w:val="clear" w:color="auto" w:fill="auto"/>
            <w:vAlign w:val="center"/>
          </w:tcPr>
          <w:p w14:paraId="76C4AE65" w14:textId="743AC228" w:rsidR="00DB429B" w:rsidRPr="003D79DA" w:rsidRDefault="00DB429B" w:rsidP="00714044">
            <w:pPr>
              <w:ind w:left="-72"/>
              <w:rPr>
                <w:rFonts w:ascii="Consolas" w:hAnsi="Consolas" w:cs="Consolas"/>
                <w:color w:val="000000"/>
                <w:sz w:val="18"/>
                <w:szCs w:val="20"/>
              </w:rPr>
            </w:pPr>
            <w:r w:rsidRPr="003D79DA">
              <w:rPr>
                <w:rFonts w:ascii="Consolas" w:hAnsi="Consolas" w:cs="Consolas"/>
                <w:sz w:val="18"/>
                <w:szCs w:val="20"/>
              </w:rPr>
              <w:t>1950 to 1959</w:t>
            </w:r>
          </w:p>
        </w:tc>
        <w:tc>
          <w:tcPr>
            <w:tcW w:w="1440" w:type="dxa"/>
            <w:tcBorders>
              <w:top w:val="nil"/>
              <w:left w:val="nil"/>
              <w:bottom w:val="nil"/>
              <w:right w:val="nil"/>
            </w:tcBorders>
            <w:shd w:val="clear" w:color="auto" w:fill="auto"/>
            <w:vAlign w:val="center"/>
          </w:tcPr>
          <w:p w14:paraId="726353A5" w14:textId="45A5EDB0"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498,957</w:t>
            </w:r>
          </w:p>
        </w:tc>
        <w:tc>
          <w:tcPr>
            <w:tcW w:w="1440" w:type="dxa"/>
            <w:tcBorders>
              <w:top w:val="nil"/>
              <w:left w:val="nil"/>
              <w:bottom w:val="nil"/>
              <w:right w:val="nil"/>
            </w:tcBorders>
            <w:vAlign w:val="center"/>
          </w:tcPr>
          <w:p w14:paraId="56A23AC7" w14:textId="099C48E4" w:rsidR="00DB429B" w:rsidRPr="003D79DA" w:rsidRDefault="00DB429B" w:rsidP="00714044">
            <w:pPr>
              <w:jc w:val="right"/>
              <w:rPr>
                <w:rFonts w:ascii="Consolas" w:hAnsi="Consolas" w:cs="Consolas"/>
                <w:color w:val="000000"/>
                <w:sz w:val="18"/>
                <w:szCs w:val="20"/>
              </w:rPr>
            </w:pPr>
            <w:r w:rsidRPr="003D79DA">
              <w:rPr>
                <w:rFonts w:ascii="Consolas" w:hAnsi="Consolas" w:cs="Consolas"/>
                <w:color w:val="000000"/>
                <w:sz w:val="18"/>
                <w:szCs w:val="18"/>
              </w:rPr>
              <w:t>11.1</w:t>
            </w:r>
          </w:p>
        </w:tc>
      </w:tr>
      <w:tr w:rsidR="00DB429B" w:rsidRPr="003D79DA" w14:paraId="057CE8C9" w14:textId="28B5BAB0" w:rsidTr="00701790">
        <w:trPr>
          <w:trHeight w:val="216"/>
        </w:trPr>
        <w:tc>
          <w:tcPr>
            <w:tcW w:w="990" w:type="dxa"/>
            <w:tcBorders>
              <w:top w:val="nil"/>
              <w:left w:val="nil"/>
              <w:bottom w:val="nil"/>
              <w:right w:val="nil"/>
            </w:tcBorders>
            <w:shd w:val="clear" w:color="auto" w:fill="auto"/>
            <w:vAlign w:val="center"/>
          </w:tcPr>
          <w:p w14:paraId="58696595" w14:textId="48E89938" w:rsidR="00DB429B" w:rsidRPr="003D79DA" w:rsidRDefault="00DB42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11 —</w:t>
            </w:r>
          </w:p>
        </w:tc>
        <w:tc>
          <w:tcPr>
            <w:tcW w:w="2880" w:type="dxa"/>
            <w:tcBorders>
              <w:top w:val="nil"/>
              <w:left w:val="nil"/>
              <w:bottom w:val="nil"/>
              <w:right w:val="nil"/>
            </w:tcBorders>
            <w:shd w:val="clear" w:color="auto" w:fill="auto"/>
            <w:vAlign w:val="center"/>
          </w:tcPr>
          <w:p w14:paraId="5E6AE243" w14:textId="38D50C48" w:rsidR="00DB429B" w:rsidRPr="003D79DA" w:rsidRDefault="00DB429B" w:rsidP="00714044">
            <w:pPr>
              <w:ind w:left="-72"/>
              <w:rPr>
                <w:rFonts w:ascii="Consolas" w:hAnsi="Consolas" w:cs="Consolas"/>
                <w:sz w:val="18"/>
              </w:rPr>
            </w:pPr>
            <w:r w:rsidRPr="003D79DA">
              <w:rPr>
                <w:rFonts w:ascii="Consolas" w:hAnsi="Consolas" w:cs="Consolas"/>
                <w:sz w:val="18"/>
                <w:szCs w:val="20"/>
              </w:rPr>
              <w:t>1940 to 1949</w:t>
            </w:r>
          </w:p>
        </w:tc>
        <w:tc>
          <w:tcPr>
            <w:tcW w:w="1440" w:type="dxa"/>
            <w:tcBorders>
              <w:top w:val="nil"/>
              <w:left w:val="nil"/>
              <w:bottom w:val="nil"/>
              <w:right w:val="nil"/>
            </w:tcBorders>
            <w:shd w:val="clear" w:color="auto" w:fill="auto"/>
            <w:vAlign w:val="center"/>
          </w:tcPr>
          <w:p w14:paraId="45771C13" w14:textId="4BA4FF09"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249,610</w:t>
            </w:r>
          </w:p>
        </w:tc>
        <w:tc>
          <w:tcPr>
            <w:tcW w:w="1440" w:type="dxa"/>
            <w:tcBorders>
              <w:top w:val="nil"/>
              <w:left w:val="nil"/>
              <w:bottom w:val="nil"/>
              <w:right w:val="nil"/>
            </w:tcBorders>
            <w:vAlign w:val="center"/>
          </w:tcPr>
          <w:p w14:paraId="5EC7B5F9" w14:textId="13D8DC8E"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5.5</w:t>
            </w:r>
          </w:p>
        </w:tc>
      </w:tr>
      <w:tr w:rsidR="00DB429B" w:rsidRPr="003D79DA" w14:paraId="57D55569" w14:textId="2E9CE89A" w:rsidTr="00701790">
        <w:trPr>
          <w:trHeight w:val="216"/>
        </w:trPr>
        <w:tc>
          <w:tcPr>
            <w:tcW w:w="990" w:type="dxa"/>
            <w:tcBorders>
              <w:top w:val="nil"/>
              <w:left w:val="nil"/>
              <w:bottom w:val="nil"/>
              <w:right w:val="nil"/>
            </w:tcBorders>
            <w:shd w:val="clear" w:color="auto" w:fill="auto"/>
            <w:vAlign w:val="center"/>
          </w:tcPr>
          <w:p w14:paraId="23FB1F5E" w14:textId="1E4AD150" w:rsidR="00DB429B" w:rsidRPr="003D79DA" w:rsidRDefault="00DB429B"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12 —</w:t>
            </w:r>
          </w:p>
        </w:tc>
        <w:tc>
          <w:tcPr>
            <w:tcW w:w="2880" w:type="dxa"/>
            <w:tcBorders>
              <w:top w:val="nil"/>
              <w:left w:val="nil"/>
              <w:bottom w:val="nil"/>
              <w:right w:val="nil"/>
            </w:tcBorders>
            <w:shd w:val="clear" w:color="auto" w:fill="auto"/>
            <w:vAlign w:val="center"/>
          </w:tcPr>
          <w:p w14:paraId="73EF2366" w14:textId="3E28E030" w:rsidR="00DB429B" w:rsidRPr="003D79DA" w:rsidRDefault="00DB429B" w:rsidP="00714044">
            <w:pPr>
              <w:ind w:left="-72"/>
              <w:rPr>
                <w:rFonts w:ascii="Consolas" w:hAnsi="Consolas" w:cs="Consolas"/>
                <w:sz w:val="18"/>
              </w:rPr>
            </w:pPr>
            <w:r w:rsidRPr="003D79DA">
              <w:rPr>
                <w:rFonts w:ascii="Consolas" w:hAnsi="Consolas" w:cs="Consolas"/>
                <w:sz w:val="18"/>
                <w:szCs w:val="20"/>
              </w:rPr>
              <w:t>1939 or earlier</w:t>
            </w:r>
          </w:p>
        </w:tc>
        <w:tc>
          <w:tcPr>
            <w:tcW w:w="1440" w:type="dxa"/>
            <w:tcBorders>
              <w:top w:val="nil"/>
              <w:left w:val="nil"/>
              <w:bottom w:val="nil"/>
              <w:right w:val="nil"/>
            </w:tcBorders>
            <w:shd w:val="clear" w:color="auto" w:fill="auto"/>
            <w:vAlign w:val="center"/>
          </w:tcPr>
          <w:p w14:paraId="382E007C" w14:textId="0191F6BA"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643,469</w:t>
            </w:r>
          </w:p>
        </w:tc>
        <w:tc>
          <w:tcPr>
            <w:tcW w:w="1440" w:type="dxa"/>
            <w:tcBorders>
              <w:top w:val="nil"/>
              <w:left w:val="nil"/>
              <w:bottom w:val="nil"/>
              <w:right w:val="nil"/>
            </w:tcBorders>
            <w:vAlign w:val="center"/>
          </w:tcPr>
          <w:p w14:paraId="549418F0" w14:textId="57B2E774" w:rsidR="00DB429B" w:rsidRPr="003D79DA" w:rsidRDefault="00DB429B" w:rsidP="00714044">
            <w:pPr>
              <w:jc w:val="right"/>
              <w:rPr>
                <w:rFonts w:ascii="Consolas" w:hAnsi="Consolas" w:cs="Consolas"/>
                <w:sz w:val="18"/>
                <w:szCs w:val="20"/>
              </w:rPr>
            </w:pPr>
            <w:r w:rsidRPr="003D79DA">
              <w:rPr>
                <w:rFonts w:ascii="Consolas" w:hAnsi="Consolas" w:cs="Consolas"/>
                <w:color w:val="000000"/>
                <w:sz w:val="18"/>
                <w:szCs w:val="18"/>
              </w:rPr>
              <w:t>14.3</w:t>
            </w:r>
          </w:p>
        </w:tc>
      </w:tr>
      <w:tr w:rsidR="00DB429B" w:rsidRPr="003D79DA" w14:paraId="1D9A3251" w14:textId="508D837B" w:rsidTr="00701790">
        <w:trPr>
          <w:trHeight w:val="216"/>
        </w:trPr>
        <w:tc>
          <w:tcPr>
            <w:tcW w:w="990" w:type="dxa"/>
            <w:tcBorders>
              <w:top w:val="nil"/>
              <w:left w:val="nil"/>
              <w:bottom w:val="nil"/>
              <w:right w:val="nil"/>
            </w:tcBorders>
            <w:shd w:val="clear" w:color="auto" w:fill="auto"/>
            <w:vAlign w:val="center"/>
          </w:tcPr>
          <w:p w14:paraId="454720BD" w14:textId="77777777" w:rsidR="00DB429B" w:rsidRPr="003D79DA" w:rsidRDefault="00DB429B"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54BFCE99" w14:textId="22B15384" w:rsidR="00DB429B" w:rsidRPr="003D79DA" w:rsidRDefault="00DB429B"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D65988D" w14:textId="05663B97" w:rsidR="00DB429B" w:rsidRPr="003D79DA" w:rsidRDefault="00DB429B"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FF9ECC9" w14:textId="3E08C4C1" w:rsidR="00DB429B" w:rsidRPr="003D79DA" w:rsidRDefault="00DB429B"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71F25018" w14:textId="77777777" w:rsidR="00C71113" w:rsidRPr="003D79DA" w:rsidRDefault="00C71113"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6A97F4C8" w14:textId="4CF276CA" w:rsidR="00D14568" w:rsidRPr="003D79DA" w:rsidRDefault="00E41013"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Number of Rooms</w:t>
      </w:r>
      <w:bookmarkStart w:id="122" w:name="RMS"/>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RMS</w:t>
      </w:r>
      <w:bookmarkEnd w:id="122"/>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77E92BFB" w14:textId="527EEEB2" w:rsidR="00E41013" w:rsidRPr="003D79DA" w:rsidRDefault="00E41013" w:rsidP="00714044">
      <w:pPr>
        <w:pStyle w:val="PlainText"/>
        <w:jc w:val="both"/>
        <w:rPr>
          <w:rFonts w:asciiTheme="minorHAnsi" w:eastAsia="MS Mincho" w:hAnsiTheme="minorHAnsi" w:cstheme="majorHAnsi"/>
          <w:b/>
          <w:sz w:val="22"/>
          <w:szCs w:val="22"/>
        </w:rPr>
      </w:pPr>
    </w:p>
    <w:p w14:paraId="7702C948" w14:textId="575EC241" w:rsidR="00E41013"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E41013" w:rsidRPr="003D79DA">
        <w:rPr>
          <w:rFonts w:asciiTheme="minorHAnsi" w:eastAsia="MS Mincho" w:hAnsiTheme="minorHAnsi" w:cstheme="majorHAnsi"/>
          <w:sz w:val="22"/>
          <w:szCs w:val="22"/>
        </w:rPr>
        <w:t xml:space="preserve"> The data on rooms were obtained from Housing Question 7a. The question was asked at both occupied and vacant housing units.</w:t>
      </w:r>
    </w:p>
    <w:p w14:paraId="6DFFD43E" w14:textId="77777777" w:rsidR="00E41013" w:rsidRPr="003D79DA" w:rsidRDefault="00E41013" w:rsidP="00714044">
      <w:pPr>
        <w:pStyle w:val="PlainText"/>
        <w:jc w:val="both"/>
        <w:rPr>
          <w:rFonts w:asciiTheme="minorHAnsi" w:eastAsia="MS Mincho" w:hAnsiTheme="minorHAnsi" w:cstheme="majorHAnsi"/>
          <w:sz w:val="22"/>
          <w:szCs w:val="22"/>
        </w:rPr>
      </w:pPr>
    </w:p>
    <w:p w14:paraId="0A7E425E" w14:textId="77777777" w:rsidR="00E41013" w:rsidRPr="003D79DA" w:rsidRDefault="00E4101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statistics on rooms are in terms of the number of housing units with a specified number of rooms. The intent of this question is to count the number of whole rooms used for living purposes. For each unit, rooms include living rooms, dining rooms, kitchens, bedrooms, finished recreation rooms, enclosed porches suitable for year-round use, and lodger's rooms. </w:t>
      </w:r>
    </w:p>
    <w:p w14:paraId="0663B283" w14:textId="77777777" w:rsidR="00E41013" w:rsidRPr="003D79DA" w:rsidRDefault="00E41013" w:rsidP="00714044">
      <w:pPr>
        <w:pStyle w:val="PlainText"/>
        <w:jc w:val="both"/>
        <w:rPr>
          <w:rFonts w:asciiTheme="minorHAnsi" w:eastAsia="MS Mincho" w:hAnsiTheme="minorHAnsi" w:cstheme="majorHAnsi"/>
          <w:b/>
          <w:sz w:val="22"/>
          <w:szCs w:val="22"/>
        </w:rPr>
      </w:pPr>
    </w:p>
    <w:p w14:paraId="73F3B747" w14:textId="77777777" w:rsidR="00B45D06" w:rsidRPr="003D79DA" w:rsidRDefault="00B45D0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67CB19D3" w14:textId="77777777" w:rsidR="00B45D06" w:rsidRPr="003D79DA" w:rsidRDefault="00B45D06" w:rsidP="00714044">
      <w:pPr>
        <w:pStyle w:val="PlainText"/>
        <w:jc w:val="both"/>
        <w:rPr>
          <w:rFonts w:asciiTheme="minorHAnsi" w:eastAsia="MS Mincho" w:hAnsiTheme="minorHAnsi" w:cstheme="majorHAnsi"/>
          <w:b/>
          <w:sz w:val="22"/>
          <w:szCs w:val="22"/>
        </w:rPr>
      </w:pPr>
    </w:p>
    <w:p w14:paraId="55C89FCD" w14:textId="2C7E5B60" w:rsidR="00E41013" w:rsidRPr="003D79DA" w:rsidRDefault="00E4101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B45D06"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Excluded are strip or pullman kitchens, bathrooms, open porches, balconies, halls or foyers, half-rooms, utility rooms, unfinished attics or basements, or other unfinished space used for storage.</w:t>
      </w:r>
    </w:p>
    <w:p w14:paraId="69EC7DB6" w14:textId="77777777" w:rsidR="00E41013" w:rsidRPr="003D79DA" w:rsidRDefault="00E41013" w:rsidP="00714044">
      <w:pPr>
        <w:pStyle w:val="PlainText"/>
        <w:jc w:val="both"/>
        <w:rPr>
          <w:rFonts w:asciiTheme="minorHAnsi" w:eastAsia="MS Mincho" w:hAnsiTheme="minorHAnsi" w:cstheme="majorHAnsi"/>
          <w:sz w:val="22"/>
          <w:szCs w:val="22"/>
        </w:rPr>
      </w:pPr>
    </w:p>
    <w:p w14:paraId="0CA76DAB" w14:textId="1B458992" w:rsidR="00E41013" w:rsidRPr="003D79DA" w:rsidRDefault="00E4101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B45D06"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A partially divided room is a separate room only if there is a partition from floor to ceiling, but not if the partition consists solely of shelves or cabinets.</w:t>
      </w:r>
    </w:p>
    <w:p w14:paraId="0E26E5B5" w14:textId="77777777" w:rsidR="00E41013" w:rsidRPr="003D79DA" w:rsidRDefault="00E41013" w:rsidP="00714044">
      <w:pPr>
        <w:pStyle w:val="PlainText"/>
        <w:jc w:val="both"/>
        <w:rPr>
          <w:rFonts w:asciiTheme="minorHAnsi" w:eastAsia="MS Mincho" w:hAnsiTheme="minorHAnsi" w:cstheme="majorHAnsi"/>
          <w:sz w:val="22"/>
          <w:szCs w:val="22"/>
        </w:rPr>
      </w:pPr>
    </w:p>
    <w:p w14:paraId="05470728" w14:textId="77777777" w:rsidR="00E41013" w:rsidRPr="003D79DA" w:rsidRDefault="00E41013"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0EA3811" w14:textId="478F8273" w:rsidR="00E41013" w:rsidRPr="003D79DA" w:rsidRDefault="00E41013"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URMS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08586A" w:rsidRPr="003D79DA">
        <w:rPr>
          <w:rFonts w:asciiTheme="minorHAnsi" w:eastAsia="MS Mincho" w:hAnsiTheme="minorHAnsi" w:cs="Consolas"/>
          <w:sz w:val="22"/>
          <w:szCs w:val="22"/>
        </w:rPr>
        <w:t>Write-in</w:t>
      </w:r>
    </w:p>
    <w:p w14:paraId="04758FF0" w14:textId="753A4E34" w:rsidR="00E41013" w:rsidRPr="003D79DA" w:rsidRDefault="00E41013"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FRMS</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D1FA0A9" w14:textId="77777777" w:rsidR="00E41013" w:rsidRPr="003D79DA" w:rsidRDefault="00E41013" w:rsidP="00714044">
      <w:pPr>
        <w:pStyle w:val="PlainText"/>
        <w:jc w:val="both"/>
        <w:rPr>
          <w:rFonts w:asciiTheme="minorHAnsi" w:eastAsia="MS Mincho" w:hAnsiTheme="minorHAnsi" w:cs="Consolas"/>
          <w:b/>
          <w:sz w:val="22"/>
          <w:szCs w:val="22"/>
        </w:rPr>
      </w:pPr>
    </w:p>
    <w:p w14:paraId="6037E782" w14:textId="169F4D6D" w:rsidR="00466D50" w:rsidRPr="003D79DA" w:rsidRDefault="00466D50"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1F594B" w:rsidRPr="003D79DA">
        <w:rPr>
          <w:rFonts w:asciiTheme="minorHAnsi" w:eastAsia="MS Mincho" w:hAnsiTheme="minorHAnsi" w:cs="Consolas"/>
          <w:sz w:val="22"/>
          <w:szCs w:val="22"/>
        </w:rPr>
        <w:t>NUM</w:t>
      </w:r>
    </w:p>
    <w:p w14:paraId="5BB94F46" w14:textId="786A0751" w:rsidR="00466D50" w:rsidRPr="003D79DA" w:rsidRDefault="00466D5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p>
    <w:p w14:paraId="6F232398" w14:textId="77777777" w:rsidR="00466D50" w:rsidRPr="003D79DA" w:rsidRDefault="00466D50" w:rsidP="00714044">
      <w:pPr>
        <w:pStyle w:val="PlainText"/>
        <w:jc w:val="both"/>
        <w:rPr>
          <w:rFonts w:asciiTheme="minorHAnsi" w:eastAsia="MS Mincho" w:hAnsiTheme="minorHAnsi" w:cs="Consolas"/>
          <w:sz w:val="22"/>
          <w:szCs w:val="22"/>
        </w:rPr>
      </w:pPr>
    </w:p>
    <w:p w14:paraId="31634F42" w14:textId="7529412D" w:rsidR="00E41013" w:rsidRPr="003D79DA" w:rsidRDefault="00E4101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49E464FA" w14:textId="4F8731B1" w:rsidR="00E41013" w:rsidRPr="003D79DA" w:rsidRDefault="00E4101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FAA4DD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A02A808" w14:textId="77777777" w:rsidR="00E41013" w:rsidRPr="003D79DA" w:rsidRDefault="00E41013" w:rsidP="00714044">
      <w:pPr>
        <w:pStyle w:val="PlainText"/>
        <w:jc w:val="both"/>
        <w:rPr>
          <w:rFonts w:asciiTheme="minorHAnsi" w:eastAsia="MS Mincho" w:hAnsiTheme="minorHAnsi" w:cs="Consolas"/>
          <w:sz w:val="22"/>
        </w:rPr>
      </w:pPr>
    </w:p>
    <w:tbl>
      <w:tblPr>
        <w:tblW w:w="6750" w:type="dxa"/>
        <w:tblInd w:w="108" w:type="dxa"/>
        <w:tblLook w:val="04A0" w:firstRow="1" w:lastRow="0" w:firstColumn="1" w:lastColumn="0" w:noHBand="0" w:noVBand="1"/>
      </w:tblPr>
      <w:tblGrid>
        <w:gridCol w:w="990"/>
        <w:gridCol w:w="2880"/>
        <w:gridCol w:w="1440"/>
        <w:gridCol w:w="1440"/>
      </w:tblGrid>
      <w:tr w:rsidR="00BE1BA6" w:rsidRPr="003D79DA" w14:paraId="10A83248" w14:textId="03B29BED" w:rsidTr="00701790">
        <w:trPr>
          <w:trHeight w:val="216"/>
        </w:trPr>
        <w:tc>
          <w:tcPr>
            <w:tcW w:w="3870" w:type="dxa"/>
            <w:gridSpan w:val="2"/>
            <w:tcBorders>
              <w:top w:val="nil"/>
              <w:left w:val="nil"/>
              <w:bottom w:val="nil"/>
              <w:right w:val="nil"/>
            </w:tcBorders>
            <w:shd w:val="clear" w:color="auto" w:fill="auto"/>
            <w:vAlign w:val="center"/>
          </w:tcPr>
          <w:p w14:paraId="6F7A496D" w14:textId="085C416E" w:rsidR="00BE1BA6" w:rsidRPr="003D79DA" w:rsidRDefault="00BE1BA6"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415FBB7B" w14:textId="5646D953"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61475B6" w14:textId="770C201D"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BE1BA6" w:rsidRPr="003D79DA" w14:paraId="41CE61D3" w14:textId="09F4C42D" w:rsidTr="00701790">
        <w:trPr>
          <w:trHeight w:val="216"/>
        </w:trPr>
        <w:tc>
          <w:tcPr>
            <w:tcW w:w="990" w:type="dxa"/>
            <w:tcBorders>
              <w:top w:val="nil"/>
              <w:left w:val="nil"/>
              <w:bottom w:val="nil"/>
              <w:right w:val="nil"/>
            </w:tcBorders>
            <w:shd w:val="clear" w:color="auto" w:fill="auto"/>
            <w:vAlign w:val="center"/>
          </w:tcPr>
          <w:p w14:paraId="027F42F6" w14:textId="77777777" w:rsidR="00BE1BA6" w:rsidRPr="003D79DA" w:rsidRDefault="00BE1BA6" w:rsidP="00714044">
            <w:pPr>
              <w:jc w:val="right"/>
              <w:rPr>
                <w:rFonts w:ascii="Consolas" w:hAnsi="Consolas" w:cs="Consolas"/>
                <w:b/>
                <w:bCs/>
                <w:color w:val="000000"/>
                <w:sz w:val="18"/>
                <w:szCs w:val="20"/>
              </w:rPr>
            </w:pPr>
          </w:p>
        </w:tc>
        <w:tc>
          <w:tcPr>
            <w:tcW w:w="2880" w:type="dxa"/>
            <w:tcBorders>
              <w:top w:val="nil"/>
              <w:left w:val="nil"/>
              <w:bottom w:val="nil"/>
              <w:right w:val="nil"/>
            </w:tcBorders>
            <w:shd w:val="clear" w:color="auto" w:fill="auto"/>
            <w:vAlign w:val="center"/>
          </w:tcPr>
          <w:p w14:paraId="67388260" w14:textId="77777777" w:rsidR="00BE1BA6" w:rsidRPr="003D79DA" w:rsidRDefault="00BE1BA6"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7DEE80C1" w14:textId="77777777" w:rsidR="00BE1BA6" w:rsidRPr="003D79DA" w:rsidRDefault="00BE1BA6" w:rsidP="00714044">
            <w:pPr>
              <w:jc w:val="right"/>
              <w:rPr>
                <w:rFonts w:ascii="Consolas" w:hAnsi="Consolas" w:cs="Consolas"/>
                <w:sz w:val="18"/>
                <w:szCs w:val="20"/>
              </w:rPr>
            </w:pPr>
          </w:p>
        </w:tc>
        <w:tc>
          <w:tcPr>
            <w:tcW w:w="1440" w:type="dxa"/>
            <w:tcBorders>
              <w:top w:val="nil"/>
              <w:left w:val="nil"/>
              <w:bottom w:val="nil"/>
              <w:right w:val="nil"/>
            </w:tcBorders>
            <w:vAlign w:val="center"/>
          </w:tcPr>
          <w:p w14:paraId="0E16ABF9" w14:textId="77777777" w:rsidR="00BE1BA6" w:rsidRPr="003D79DA" w:rsidRDefault="00BE1BA6" w:rsidP="00714044">
            <w:pPr>
              <w:jc w:val="right"/>
              <w:rPr>
                <w:rFonts w:ascii="Consolas" w:hAnsi="Consolas" w:cs="Consolas"/>
                <w:sz w:val="18"/>
                <w:szCs w:val="20"/>
              </w:rPr>
            </w:pPr>
          </w:p>
        </w:tc>
      </w:tr>
      <w:tr w:rsidR="00701790" w:rsidRPr="003D79DA" w14:paraId="5BC5A96A" w14:textId="16D016B9" w:rsidTr="00701790">
        <w:trPr>
          <w:trHeight w:val="216"/>
        </w:trPr>
        <w:tc>
          <w:tcPr>
            <w:tcW w:w="990" w:type="dxa"/>
            <w:tcBorders>
              <w:top w:val="nil"/>
              <w:left w:val="nil"/>
              <w:bottom w:val="nil"/>
              <w:right w:val="nil"/>
            </w:tcBorders>
            <w:shd w:val="clear" w:color="auto" w:fill="auto"/>
            <w:vAlign w:val="center"/>
          </w:tcPr>
          <w:p w14:paraId="1F9DAA68" w14:textId="37C7AAEF"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7E9F1EBC" w14:textId="5D6DEB62"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396B1306" w14:textId="05E94E75"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48047193" w14:textId="6273A4DC"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5E5EF5EA" w14:textId="6D860158" w:rsidTr="00701790">
        <w:trPr>
          <w:trHeight w:val="216"/>
        </w:trPr>
        <w:tc>
          <w:tcPr>
            <w:tcW w:w="990" w:type="dxa"/>
            <w:tcBorders>
              <w:top w:val="nil"/>
              <w:left w:val="nil"/>
              <w:bottom w:val="nil"/>
              <w:right w:val="nil"/>
            </w:tcBorders>
            <w:shd w:val="clear" w:color="auto" w:fill="auto"/>
            <w:vAlign w:val="center"/>
          </w:tcPr>
          <w:p w14:paraId="7DD622AC" w14:textId="6450594F"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1-99 —</w:t>
            </w:r>
          </w:p>
        </w:tc>
        <w:tc>
          <w:tcPr>
            <w:tcW w:w="2880" w:type="dxa"/>
            <w:tcBorders>
              <w:top w:val="nil"/>
              <w:left w:val="nil"/>
              <w:bottom w:val="nil"/>
              <w:right w:val="nil"/>
            </w:tcBorders>
            <w:shd w:val="clear" w:color="auto" w:fill="auto"/>
            <w:vAlign w:val="center"/>
          </w:tcPr>
          <w:p w14:paraId="1AFD2569" w14:textId="67168B31" w:rsidR="00701790" w:rsidRPr="003D79DA" w:rsidRDefault="00701790" w:rsidP="00714044">
            <w:pPr>
              <w:ind w:left="-72"/>
              <w:rPr>
                <w:rFonts w:ascii="Consolas" w:hAnsi="Consolas" w:cs="Consolas"/>
                <w:sz w:val="18"/>
                <w:szCs w:val="20"/>
              </w:rPr>
            </w:pPr>
            <w:r w:rsidRPr="003D79DA">
              <w:rPr>
                <w:rFonts w:ascii="Consolas" w:eastAsia="MS Mincho" w:hAnsi="Consolas" w:cs="Consolas"/>
                <w:color w:val="000000"/>
                <w:sz w:val="18"/>
                <w:szCs w:val="20"/>
              </w:rPr>
              <w:t>Rooms</w:t>
            </w:r>
          </w:p>
        </w:tc>
        <w:tc>
          <w:tcPr>
            <w:tcW w:w="1440" w:type="dxa"/>
            <w:tcBorders>
              <w:top w:val="nil"/>
              <w:left w:val="nil"/>
              <w:bottom w:val="nil"/>
              <w:right w:val="nil"/>
            </w:tcBorders>
            <w:shd w:val="clear" w:color="auto" w:fill="auto"/>
            <w:vAlign w:val="center"/>
          </w:tcPr>
          <w:p w14:paraId="7C90E99C" w14:textId="09887B45"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4,366,402</w:t>
            </w:r>
          </w:p>
        </w:tc>
        <w:tc>
          <w:tcPr>
            <w:tcW w:w="1440" w:type="dxa"/>
            <w:tcBorders>
              <w:top w:val="nil"/>
              <w:left w:val="nil"/>
              <w:bottom w:val="nil"/>
              <w:right w:val="nil"/>
            </w:tcBorders>
            <w:vAlign w:val="center"/>
          </w:tcPr>
          <w:p w14:paraId="48EE9138" w14:textId="53EDB665"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96.8</w:t>
            </w:r>
          </w:p>
        </w:tc>
      </w:tr>
      <w:tr w:rsidR="00701790" w:rsidRPr="003D79DA" w14:paraId="069A8E40" w14:textId="0345DBC0" w:rsidTr="00701790">
        <w:trPr>
          <w:trHeight w:val="216"/>
        </w:trPr>
        <w:tc>
          <w:tcPr>
            <w:tcW w:w="990" w:type="dxa"/>
            <w:tcBorders>
              <w:top w:val="nil"/>
              <w:left w:val="nil"/>
              <w:bottom w:val="nil"/>
              <w:right w:val="nil"/>
            </w:tcBorders>
            <w:shd w:val="clear" w:color="auto" w:fill="auto"/>
            <w:vAlign w:val="center"/>
          </w:tcPr>
          <w:p w14:paraId="1565DC73" w14:textId="77777777" w:rsidR="00701790" w:rsidRPr="003D79DA" w:rsidRDefault="00701790"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7FC6D854" w14:textId="6284FB80" w:rsidR="00701790" w:rsidRPr="003D79DA" w:rsidRDefault="00701790"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0A660355" w14:textId="617B2099" w:rsidR="00701790" w:rsidRPr="003D79DA" w:rsidRDefault="00701790"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A0C1664" w14:textId="4B9E7A9A" w:rsidR="00701790" w:rsidRPr="003D79DA" w:rsidRDefault="00701790"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73D6E2B3" w14:textId="77777777" w:rsidR="00E41013" w:rsidRPr="003D79DA" w:rsidRDefault="00E41013" w:rsidP="00714044">
      <w:pPr>
        <w:spacing w:after="240"/>
        <w:rPr>
          <w:rFonts w:asciiTheme="minorHAnsi" w:eastAsia="MS Mincho" w:hAnsiTheme="minorHAnsi" w:cs="Consolas"/>
          <w:szCs w:val="16"/>
        </w:rPr>
      </w:pPr>
    </w:p>
    <w:p w14:paraId="17A59E94" w14:textId="77777777" w:rsidR="00CD3A05" w:rsidRPr="003D79DA" w:rsidRDefault="00CD3A05" w:rsidP="00714044">
      <w:pPr>
        <w:pStyle w:val="PlainText"/>
        <w:jc w:val="both"/>
        <w:rPr>
          <w:rFonts w:asciiTheme="minorHAnsi" w:eastAsia="MS Mincho" w:hAnsiTheme="minorHAnsi" w:cs="Consolas"/>
          <w:szCs w:val="16"/>
        </w:rPr>
      </w:pPr>
    </w:p>
    <w:p w14:paraId="7CEF8BCB" w14:textId="4B94DE94" w:rsidR="00E41013" w:rsidRPr="003D79DA" w:rsidRDefault="00E41013" w:rsidP="00714044">
      <w:pPr>
        <w:spacing w:after="240"/>
        <w:rPr>
          <w:rFonts w:asciiTheme="minorHAnsi" w:eastAsia="MS Mincho" w:hAnsiTheme="minorHAnsi" w:cs="Consolas"/>
          <w:sz w:val="16"/>
          <w:szCs w:val="16"/>
        </w:rPr>
      </w:pPr>
      <w:r w:rsidRPr="003D79DA">
        <w:rPr>
          <w:rFonts w:asciiTheme="minorHAnsi" w:eastAsia="MS Mincho" w:hAnsiTheme="minorHAnsi" w:cs="Consolas"/>
          <w:sz w:val="16"/>
          <w:szCs w:val="16"/>
        </w:rPr>
        <w:br w:type="page"/>
      </w:r>
    </w:p>
    <w:p w14:paraId="477F706C" w14:textId="558B88BE" w:rsidR="00D14568" w:rsidRPr="003D79DA" w:rsidRDefault="009B3B2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Number of Bedrooms</w:t>
      </w:r>
      <w:bookmarkStart w:id="123" w:name="BDS"/>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BDS</w:t>
      </w:r>
      <w:bookmarkEnd w:id="123"/>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52950ACE" w14:textId="62969FDB" w:rsidR="009B3B26" w:rsidRPr="003D79DA" w:rsidRDefault="009B3B26" w:rsidP="00714044">
      <w:pPr>
        <w:pStyle w:val="PlainText"/>
        <w:jc w:val="both"/>
        <w:rPr>
          <w:rFonts w:asciiTheme="minorHAnsi" w:eastAsia="MS Mincho" w:hAnsiTheme="minorHAnsi" w:cstheme="majorHAnsi"/>
          <w:b/>
          <w:sz w:val="22"/>
          <w:szCs w:val="22"/>
        </w:rPr>
      </w:pPr>
    </w:p>
    <w:p w14:paraId="3ACC5F19" w14:textId="1ABC110A"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bedrooms were obtained from Housing Question 7b. The question was asked at both occupied and vacant housing units.</w:t>
      </w:r>
    </w:p>
    <w:p w14:paraId="4D6908E4" w14:textId="77777777" w:rsidR="009B3B26" w:rsidRPr="003D79DA" w:rsidRDefault="009B3B26" w:rsidP="00714044">
      <w:pPr>
        <w:pStyle w:val="PlainText"/>
        <w:jc w:val="both"/>
        <w:rPr>
          <w:rFonts w:asciiTheme="minorHAnsi" w:eastAsia="MS Mincho" w:hAnsiTheme="minorHAnsi" w:cstheme="majorHAnsi"/>
          <w:sz w:val="22"/>
          <w:szCs w:val="22"/>
        </w:rPr>
      </w:pPr>
    </w:p>
    <w:p w14:paraId="5186DF41"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number of bedrooms is the count of rooms designed to be used as bedrooms, that is, the number of rooms that would be listed as bedrooms if the house, apartment, or mobile home were on the market for sale or for rent. Included are all rooms intended to be used as bedrooms even if they currently are being used for some other purpose.</w:t>
      </w:r>
    </w:p>
    <w:p w14:paraId="3E2FA4F1" w14:textId="77777777" w:rsidR="009B3B26" w:rsidRPr="003D79DA" w:rsidRDefault="009B3B26" w:rsidP="00714044">
      <w:pPr>
        <w:pStyle w:val="PlainText"/>
        <w:jc w:val="both"/>
        <w:rPr>
          <w:rFonts w:asciiTheme="minorHAnsi" w:eastAsia="MS Mincho" w:hAnsiTheme="minorHAnsi" w:cstheme="majorHAnsi"/>
          <w:b/>
          <w:sz w:val="22"/>
          <w:szCs w:val="22"/>
        </w:rPr>
      </w:pPr>
    </w:p>
    <w:p w14:paraId="44D793B5"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1D4A5EA6" w14:textId="77777777" w:rsidR="009B3B26" w:rsidRPr="003D79DA" w:rsidRDefault="009B3B26" w:rsidP="00714044">
      <w:pPr>
        <w:pStyle w:val="PlainText"/>
        <w:jc w:val="both"/>
        <w:rPr>
          <w:rFonts w:asciiTheme="minorHAnsi" w:eastAsia="MS Mincho" w:hAnsiTheme="minorHAnsi" w:cstheme="majorHAnsi"/>
          <w:b/>
          <w:sz w:val="22"/>
          <w:szCs w:val="22"/>
        </w:rPr>
      </w:pPr>
    </w:p>
    <w:p w14:paraId="491DBC41" w14:textId="77777777" w:rsidR="009B3B26" w:rsidRPr="003D79DA" w:rsidRDefault="009B3B26" w:rsidP="00714044">
      <w:pPr>
        <w:pStyle w:val="PlainText"/>
        <w:jc w:val="both"/>
        <w:rPr>
          <w:rFonts w:asciiTheme="minorHAnsi" w:eastAsia="MS Mincho" w:hAnsiTheme="minorHAnsi" w:cstheme="majorHAnsi"/>
          <w:b/>
          <w:sz w:val="22"/>
          <w:szCs w:val="22"/>
        </w:rPr>
      </w:pPr>
      <w:r w:rsidRPr="003D79DA">
        <w:rPr>
          <w:rFonts w:asciiTheme="minorHAnsi" w:eastAsia="MS Mincho" w:hAnsiTheme="minorHAnsi" w:cstheme="majorHAnsi"/>
          <w:b/>
          <w:sz w:val="22"/>
          <w:szCs w:val="22"/>
        </w:rPr>
        <w:t xml:space="preserve">NOTE 2: </w:t>
      </w:r>
      <w:r w:rsidRPr="003D79DA">
        <w:rPr>
          <w:rFonts w:asciiTheme="minorHAnsi" w:eastAsia="MS Mincho" w:hAnsiTheme="minorHAnsi" w:cstheme="majorHAnsi"/>
          <w:sz w:val="22"/>
          <w:szCs w:val="22"/>
        </w:rPr>
        <w:t>A housing unit consisting of only one room is classified, by definition, as having no bedroom.</w:t>
      </w:r>
    </w:p>
    <w:p w14:paraId="14CBDB10" w14:textId="77777777" w:rsidR="009B3B26" w:rsidRPr="003D79DA" w:rsidRDefault="009B3B26" w:rsidP="00714044">
      <w:pPr>
        <w:pStyle w:val="PlainText"/>
        <w:jc w:val="both"/>
        <w:rPr>
          <w:rFonts w:asciiTheme="minorHAnsi" w:eastAsia="MS Mincho" w:hAnsiTheme="minorHAnsi" w:cstheme="majorHAnsi"/>
          <w:sz w:val="22"/>
          <w:szCs w:val="22"/>
        </w:rPr>
      </w:pPr>
    </w:p>
    <w:p w14:paraId="6B9FB94B"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9947332" w14:textId="63BD7392"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UBDS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08586A" w:rsidRPr="003D79DA">
        <w:rPr>
          <w:rFonts w:asciiTheme="minorHAnsi" w:eastAsia="MS Mincho" w:hAnsiTheme="minorHAnsi" w:cs="Consolas"/>
          <w:sz w:val="22"/>
          <w:szCs w:val="22"/>
        </w:rPr>
        <w:t>Write-in</w:t>
      </w:r>
    </w:p>
    <w:p w14:paraId="7F14363A" w14:textId="4CD04D7D" w:rsidR="009B3B26" w:rsidRPr="003D79DA" w:rsidRDefault="009B3B26" w:rsidP="00714044">
      <w:pPr>
        <w:pStyle w:val="PlainText"/>
        <w:tabs>
          <w:tab w:val="left" w:pos="2880"/>
        </w:tabs>
        <w:jc w:val="both"/>
        <w:rPr>
          <w:rFonts w:asciiTheme="minorHAnsi" w:eastAsia="MS Mincho" w:hAnsiTheme="minorHAnsi" w:cs="Consolas"/>
          <w:b/>
          <w:sz w:val="22"/>
          <w:szCs w:val="22"/>
        </w:rPr>
      </w:pPr>
      <w:r w:rsidRPr="003D79DA">
        <w:rPr>
          <w:rFonts w:asciiTheme="minorHAnsi" w:eastAsia="MS Mincho" w:hAnsiTheme="minorHAnsi" w:cs="Consolas"/>
          <w:sz w:val="22"/>
          <w:szCs w:val="22"/>
        </w:rPr>
        <w:t xml:space="preserve">Allocation flags: </w:t>
      </w:r>
      <w:r w:rsidRPr="003D79DA">
        <w:rPr>
          <w:rFonts w:asciiTheme="minorHAnsi" w:eastAsia="MS Mincho" w:hAnsiTheme="minorHAnsi" w:cs="Consolas"/>
          <w:b/>
          <w:sz w:val="22"/>
          <w:szCs w:val="22"/>
        </w:rPr>
        <w:t>FBDS</w:t>
      </w:r>
      <w:r w:rsidRPr="003D79DA">
        <w:rPr>
          <w:rFonts w:asciiTheme="minorHAnsi" w:eastAsia="MS Mincho" w:hAnsiTheme="minorHAnsi" w:cs="Consolas"/>
          <w:sz w:val="22"/>
          <w:szCs w:val="22"/>
        </w:rPr>
        <w:tab/>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57152F2" w14:textId="77777777" w:rsidR="009B3B26" w:rsidRPr="003D79DA" w:rsidRDefault="009B3B26" w:rsidP="00714044">
      <w:pPr>
        <w:pStyle w:val="PlainText"/>
        <w:jc w:val="both"/>
        <w:rPr>
          <w:rFonts w:asciiTheme="minorHAnsi" w:eastAsia="MS Mincho" w:hAnsiTheme="minorHAnsi" w:cs="Consolas"/>
          <w:b/>
          <w:sz w:val="22"/>
          <w:szCs w:val="22"/>
        </w:rPr>
      </w:pPr>
    </w:p>
    <w:p w14:paraId="64842ED2" w14:textId="166EE17C"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EC38D5" w:rsidRPr="003D79DA">
        <w:rPr>
          <w:rFonts w:asciiTheme="minorHAnsi" w:eastAsia="MS Mincho" w:hAnsiTheme="minorHAnsi" w:cs="Consolas"/>
          <w:sz w:val="22"/>
          <w:szCs w:val="22"/>
        </w:rPr>
        <w:t>NUM</w:t>
      </w:r>
    </w:p>
    <w:p w14:paraId="3E05092D" w14:textId="0A7C4B43" w:rsidR="00E91F19" w:rsidRPr="003D79DA" w:rsidRDefault="00EC38D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2</w:t>
      </w:r>
      <w:r w:rsidR="00E91F19" w:rsidRPr="003D79DA">
        <w:rPr>
          <w:rFonts w:asciiTheme="minorHAnsi" w:eastAsia="MS Mincho" w:hAnsiTheme="minorHAnsi" w:cs="Consolas"/>
          <w:sz w:val="22"/>
          <w:szCs w:val="22"/>
        </w:rPr>
        <w:t>.</w:t>
      </w:r>
    </w:p>
    <w:p w14:paraId="623DE9D9" w14:textId="77777777" w:rsidR="00E91F19" w:rsidRPr="003D79DA" w:rsidRDefault="00E91F19" w:rsidP="00714044">
      <w:pPr>
        <w:pStyle w:val="PlainText"/>
        <w:jc w:val="both"/>
        <w:rPr>
          <w:rFonts w:asciiTheme="minorHAnsi" w:eastAsia="MS Mincho" w:hAnsiTheme="minorHAnsi" w:cs="Consolas"/>
          <w:sz w:val="22"/>
          <w:szCs w:val="22"/>
        </w:rPr>
      </w:pPr>
    </w:p>
    <w:p w14:paraId="2787DBC4" w14:textId="21F5189A"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206BD7B" w14:textId="4F2C5199"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378589E"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C7C0CB9" w14:textId="77777777" w:rsidR="00AE23DC" w:rsidRPr="003D79DA" w:rsidRDefault="00AE23DC" w:rsidP="00714044">
      <w:pPr>
        <w:pStyle w:val="PlainText"/>
        <w:jc w:val="both"/>
        <w:rPr>
          <w:rFonts w:asciiTheme="minorHAnsi" w:eastAsia="MS Mincho" w:hAnsiTheme="minorHAnsi" w:cs="Consolas"/>
          <w:sz w:val="22"/>
        </w:rPr>
      </w:pPr>
    </w:p>
    <w:tbl>
      <w:tblPr>
        <w:tblW w:w="6750" w:type="dxa"/>
        <w:tblInd w:w="108" w:type="dxa"/>
        <w:tblLook w:val="04A0" w:firstRow="1" w:lastRow="0" w:firstColumn="1" w:lastColumn="0" w:noHBand="0" w:noVBand="1"/>
      </w:tblPr>
      <w:tblGrid>
        <w:gridCol w:w="990"/>
        <w:gridCol w:w="2880"/>
        <w:gridCol w:w="1440"/>
        <w:gridCol w:w="1440"/>
      </w:tblGrid>
      <w:tr w:rsidR="00AE23DC" w:rsidRPr="003D79DA" w14:paraId="5AFB7D15" w14:textId="77777777" w:rsidTr="00701790">
        <w:trPr>
          <w:trHeight w:val="216"/>
        </w:trPr>
        <w:tc>
          <w:tcPr>
            <w:tcW w:w="3870" w:type="dxa"/>
            <w:gridSpan w:val="2"/>
            <w:tcBorders>
              <w:top w:val="nil"/>
              <w:left w:val="nil"/>
              <w:bottom w:val="nil"/>
              <w:right w:val="nil"/>
            </w:tcBorders>
            <w:shd w:val="clear" w:color="auto" w:fill="auto"/>
            <w:vAlign w:val="center"/>
          </w:tcPr>
          <w:p w14:paraId="5E00E587" w14:textId="77777777" w:rsidR="00AE23DC" w:rsidRPr="003D79DA" w:rsidRDefault="00AE23DC"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3726174" w14:textId="77777777" w:rsidR="00AE23DC" w:rsidRPr="003D79DA" w:rsidRDefault="00AE23DC"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611912F" w14:textId="77777777" w:rsidR="00AE23DC" w:rsidRPr="003D79DA" w:rsidRDefault="00AE23DC"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AE23DC" w:rsidRPr="003D79DA" w14:paraId="3DAFA48A" w14:textId="77777777" w:rsidTr="00701790">
        <w:trPr>
          <w:trHeight w:val="216"/>
        </w:trPr>
        <w:tc>
          <w:tcPr>
            <w:tcW w:w="990" w:type="dxa"/>
            <w:tcBorders>
              <w:top w:val="nil"/>
              <w:left w:val="nil"/>
              <w:bottom w:val="nil"/>
              <w:right w:val="nil"/>
            </w:tcBorders>
            <w:shd w:val="clear" w:color="auto" w:fill="auto"/>
            <w:vAlign w:val="center"/>
          </w:tcPr>
          <w:p w14:paraId="7CFA73A1" w14:textId="77777777" w:rsidR="00AE23DC" w:rsidRPr="003D79DA" w:rsidRDefault="00AE23DC" w:rsidP="00714044">
            <w:pPr>
              <w:jc w:val="right"/>
              <w:rPr>
                <w:rFonts w:ascii="Consolas" w:hAnsi="Consolas" w:cs="Consolas"/>
                <w:b/>
                <w:bCs/>
                <w:color w:val="000000"/>
                <w:sz w:val="18"/>
                <w:szCs w:val="20"/>
              </w:rPr>
            </w:pPr>
          </w:p>
        </w:tc>
        <w:tc>
          <w:tcPr>
            <w:tcW w:w="2880" w:type="dxa"/>
            <w:tcBorders>
              <w:top w:val="nil"/>
              <w:left w:val="nil"/>
              <w:bottom w:val="nil"/>
              <w:right w:val="nil"/>
            </w:tcBorders>
            <w:shd w:val="clear" w:color="auto" w:fill="auto"/>
            <w:vAlign w:val="center"/>
          </w:tcPr>
          <w:p w14:paraId="2F32E1FF" w14:textId="77777777" w:rsidR="00AE23DC" w:rsidRPr="003D79DA" w:rsidRDefault="00AE23DC"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4E14CCE0" w14:textId="77777777" w:rsidR="00AE23DC" w:rsidRPr="003D79DA" w:rsidRDefault="00AE23DC" w:rsidP="00714044">
            <w:pPr>
              <w:jc w:val="right"/>
              <w:rPr>
                <w:rFonts w:ascii="Consolas" w:hAnsi="Consolas" w:cs="Consolas"/>
                <w:sz w:val="18"/>
                <w:szCs w:val="20"/>
              </w:rPr>
            </w:pPr>
          </w:p>
        </w:tc>
        <w:tc>
          <w:tcPr>
            <w:tcW w:w="1440" w:type="dxa"/>
            <w:tcBorders>
              <w:top w:val="nil"/>
              <w:left w:val="nil"/>
              <w:bottom w:val="nil"/>
              <w:right w:val="nil"/>
            </w:tcBorders>
            <w:vAlign w:val="center"/>
          </w:tcPr>
          <w:p w14:paraId="0F049408" w14:textId="77777777" w:rsidR="00AE23DC" w:rsidRPr="003D79DA" w:rsidRDefault="00AE23DC" w:rsidP="00714044">
            <w:pPr>
              <w:jc w:val="right"/>
              <w:rPr>
                <w:rFonts w:ascii="Consolas" w:hAnsi="Consolas" w:cs="Consolas"/>
                <w:sz w:val="18"/>
                <w:szCs w:val="20"/>
              </w:rPr>
            </w:pPr>
          </w:p>
        </w:tc>
      </w:tr>
      <w:tr w:rsidR="00701790" w:rsidRPr="003D79DA" w14:paraId="06AD0E65" w14:textId="77777777" w:rsidTr="00701790">
        <w:trPr>
          <w:trHeight w:val="216"/>
        </w:trPr>
        <w:tc>
          <w:tcPr>
            <w:tcW w:w="990" w:type="dxa"/>
            <w:tcBorders>
              <w:top w:val="nil"/>
              <w:left w:val="nil"/>
              <w:bottom w:val="nil"/>
              <w:right w:val="nil"/>
            </w:tcBorders>
            <w:shd w:val="clear" w:color="auto" w:fill="auto"/>
            <w:vAlign w:val="center"/>
          </w:tcPr>
          <w:p w14:paraId="74E938EF" w14:textId="3911A0F8" w:rsidR="00701790" w:rsidRPr="003D79DA" w:rsidRDefault="0070179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2880" w:type="dxa"/>
            <w:tcBorders>
              <w:top w:val="nil"/>
              <w:left w:val="nil"/>
              <w:bottom w:val="nil"/>
              <w:right w:val="nil"/>
            </w:tcBorders>
            <w:shd w:val="clear" w:color="auto" w:fill="auto"/>
            <w:vAlign w:val="center"/>
          </w:tcPr>
          <w:p w14:paraId="323A1E8A" w14:textId="380DE6B3" w:rsidR="00701790" w:rsidRPr="003D79DA" w:rsidRDefault="00701790" w:rsidP="00714044">
            <w:pPr>
              <w:ind w:left="-72"/>
              <w:rPr>
                <w:rFonts w:ascii="Consolas" w:hAnsi="Consolas" w:cs="Consolas"/>
                <w:sz w:val="18"/>
                <w:szCs w:val="18"/>
              </w:rPr>
            </w:pPr>
            <w:r w:rsidRPr="003D79DA">
              <w:rPr>
                <w:rFonts w:ascii="Consolas" w:eastAsia="MS Mincho" w:hAnsi="Consolas" w:cs="Consolas"/>
                <w:sz w:val="18"/>
                <w:szCs w:val="18"/>
              </w:rPr>
              <w:t>NIU (group quarters)</w:t>
            </w:r>
          </w:p>
        </w:tc>
        <w:tc>
          <w:tcPr>
            <w:tcW w:w="1440" w:type="dxa"/>
            <w:tcBorders>
              <w:top w:val="nil"/>
              <w:left w:val="nil"/>
              <w:bottom w:val="nil"/>
              <w:right w:val="nil"/>
            </w:tcBorders>
            <w:shd w:val="clear" w:color="auto" w:fill="auto"/>
            <w:vAlign w:val="center"/>
          </w:tcPr>
          <w:p w14:paraId="7AB25564" w14:textId="6A80A81C" w:rsidR="00701790" w:rsidRPr="003D79DA" w:rsidRDefault="00701790" w:rsidP="00714044">
            <w:pPr>
              <w:jc w:val="right"/>
              <w:rPr>
                <w:rFonts w:ascii="Consolas" w:hAnsi="Consolas" w:cs="Consolas"/>
                <w:sz w:val="18"/>
                <w:szCs w:val="18"/>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2682E58D" w14:textId="6D73ED58" w:rsidR="00701790" w:rsidRPr="003D79DA" w:rsidRDefault="00701790" w:rsidP="00714044">
            <w:pPr>
              <w:jc w:val="right"/>
              <w:rPr>
                <w:rFonts w:ascii="Consolas" w:hAnsi="Consolas" w:cs="Consolas"/>
                <w:sz w:val="18"/>
                <w:szCs w:val="18"/>
              </w:rPr>
            </w:pPr>
            <w:r w:rsidRPr="003D79DA">
              <w:rPr>
                <w:rFonts w:ascii="Consolas" w:hAnsi="Consolas" w:cs="Consolas"/>
                <w:color w:val="000000"/>
                <w:sz w:val="18"/>
                <w:szCs w:val="18"/>
              </w:rPr>
              <w:t>3.2</w:t>
            </w:r>
          </w:p>
        </w:tc>
      </w:tr>
      <w:tr w:rsidR="00701790" w:rsidRPr="003D79DA" w14:paraId="2EF6148E" w14:textId="77777777" w:rsidTr="00701790">
        <w:trPr>
          <w:trHeight w:val="216"/>
        </w:trPr>
        <w:tc>
          <w:tcPr>
            <w:tcW w:w="990" w:type="dxa"/>
            <w:tcBorders>
              <w:top w:val="nil"/>
              <w:left w:val="nil"/>
              <w:bottom w:val="nil"/>
              <w:right w:val="nil"/>
            </w:tcBorders>
            <w:shd w:val="clear" w:color="auto" w:fill="auto"/>
            <w:vAlign w:val="center"/>
          </w:tcPr>
          <w:p w14:paraId="0901BFC6" w14:textId="0E764E81"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18"/>
              </w:rPr>
              <w:t>0 —</w:t>
            </w:r>
          </w:p>
        </w:tc>
        <w:tc>
          <w:tcPr>
            <w:tcW w:w="2880" w:type="dxa"/>
            <w:tcBorders>
              <w:top w:val="nil"/>
              <w:left w:val="nil"/>
              <w:bottom w:val="nil"/>
              <w:right w:val="nil"/>
            </w:tcBorders>
            <w:shd w:val="clear" w:color="auto" w:fill="auto"/>
            <w:vAlign w:val="center"/>
          </w:tcPr>
          <w:p w14:paraId="2326B572" w14:textId="6BAE5306" w:rsidR="00701790" w:rsidRPr="003D79DA" w:rsidRDefault="00701790" w:rsidP="00714044">
            <w:pPr>
              <w:ind w:left="-72"/>
              <w:rPr>
                <w:rFonts w:ascii="Consolas" w:hAnsi="Consolas" w:cs="Consolas"/>
                <w:sz w:val="18"/>
                <w:szCs w:val="20"/>
              </w:rPr>
            </w:pPr>
            <w:r w:rsidRPr="003D79DA">
              <w:rPr>
                <w:rFonts w:ascii="Consolas" w:hAnsi="Consolas" w:cs="Consolas"/>
                <w:sz w:val="18"/>
                <w:szCs w:val="20"/>
              </w:rPr>
              <w:t>No bedrooms</w:t>
            </w:r>
          </w:p>
        </w:tc>
        <w:tc>
          <w:tcPr>
            <w:tcW w:w="1440" w:type="dxa"/>
            <w:tcBorders>
              <w:top w:val="nil"/>
              <w:left w:val="nil"/>
              <w:bottom w:val="nil"/>
              <w:right w:val="nil"/>
            </w:tcBorders>
            <w:shd w:val="clear" w:color="auto" w:fill="auto"/>
            <w:vAlign w:val="center"/>
          </w:tcPr>
          <w:p w14:paraId="1F0B97D4" w14:textId="2B3162B9"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46,246</w:t>
            </w:r>
          </w:p>
        </w:tc>
        <w:tc>
          <w:tcPr>
            <w:tcW w:w="1440" w:type="dxa"/>
            <w:tcBorders>
              <w:top w:val="nil"/>
              <w:left w:val="nil"/>
              <w:bottom w:val="nil"/>
              <w:right w:val="nil"/>
            </w:tcBorders>
            <w:vAlign w:val="center"/>
          </w:tcPr>
          <w:p w14:paraId="1ACC6973" w14:textId="780681D6"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1.0</w:t>
            </w:r>
          </w:p>
        </w:tc>
      </w:tr>
      <w:tr w:rsidR="00701790" w:rsidRPr="003D79DA" w14:paraId="5C2994F3" w14:textId="77777777" w:rsidTr="00701790">
        <w:trPr>
          <w:trHeight w:val="216"/>
        </w:trPr>
        <w:tc>
          <w:tcPr>
            <w:tcW w:w="990" w:type="dxa"/>
            <w:tcBorders>
              <w:top w:val="nil"/>
              <w:left w:val="nil"/>
              <w:bottom w:val="nil"/>
              <w:right w:val="nil"/>
            </w:tcBorders>
            <w:shd w:val="clear" w:color="auto" w:fill="auto"/>
            <w:vAlign w:val="center"/>
          </w:tcPr>
          <w:p w14:paraId="25EB006A" w14:textId="27C364C5"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1-99 —</w:t>
            </w:r>
          </w:p>
        </w:tc>
        <w:tc>
          <w:tcPr>
            <w:tcW w:w="2880" w:type="dxa"/>
            <w:tcBorders>
              <w:top w:val="nil"/>
              <w:left w:val="nil"/>
              <w:bottom w:val="nil"/>
              <w:right w:val="nil"/>
            </w:tcBorders>
            <w:shd w:val="clear" w:color="auto" w:fill="auto"/>
            <w:vAlign w:val="center"/>
          </w:tcPr>
          <w:p w14:paraId="437B9A2E" w14:textId="0BEA0BA2" w:rsidR="00701790" w:rsidRPr="003D79DA" w:rsidRDefault="00701790" w:rsidP="00714044">
            <w:pPr>
              <w:ind w:left="-72"/>
              <w:rPr>
                <w:rFonts w:ascii="Consolas" w:eastAsia="MS Mincho" w:hAnsi="Consolas" w:cs="Consolas"/>
                <w:color w:val="000000"/>
                <w:sz w:val="18"/>
                <w:szCs w:val="20"/>
              </w:rPr>
            </w:pPr>
            <w:r w:rsidRPr="003D79DA">
              <w:rPr>
                <w:rFonts w:ascii="Consolas" w:eastAsia="MS Mincho" w:hAnsi="Consolas" w:cs="Consolas"/>
                <w:color w:val="000000"/>
                <w:sz w:val="18"/>
                <w:szCs w:val="20"/>
              </w:rPr>
              <w:t>Bedrooms</w:t>
            </w:r>
          </w:p>
        </w:tc>
        <w:tc>
          <w:tcPr>
            <w:tcW w:w="1440" w:type="dxa"/>
            <w:tcBorders>
              <w:top w:val="nil"/>
              <w:left w:val="nil"/>
              <w:bottom w:val="nil"/>
              <w:right w:val="nil"/>
            </w:tcBorders>
            <w:shd w:val="clear" w:color="auto" w:fill="auto"/>
            <w:vAlign w:val="center"/>
          </w:tcPr>
          <w:p w14:paraId="77D6AEF9" w14:textId="2CAFDD7D"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4,320,156</w:t>
            </w:r>
          </w:p>
        </w:tc>
        <w:tc>
          <w:tcPr>
            <w:tcW w:w="1440" w:type="dxa"/>
            <w:tcBorders>
              <w:top w:val="nil"/>
              <w:left w:val="nil"/>
              <w:bottom w:val="nil"/>
              <w:right w:val="nil"/>
            </w:tcBorders>
            <w:vAlign w:val="center"/>
          </w:tcPr>
          <w:p w14:paraId="0203859D" w14:textId="71D0C9DE"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95.7</w:t>
            </w:r>
          </w:p>
        </w:tc>
      </w:tr>
      <w:tr w:rsidR="00701790" w:rsidRPr="003D79DA" w14:paraId="74D37CCE" w14:textId="77777777" w:rsidTr="00701790">
        <w:trPr>
          <w:trHeight w:val="216"/>
        </w:trPr>
        <w:tc>
          <w:tcPr>
            <w:tcW w:w="990" w:type="dxa"/>
            <w:tcBorders>
              <w:top w:val="nil"/>
              <w:left w:val="nil"/>
              <w:bottom w:val="nil"/>
              <w:right w:val="nil"/>
            </w:tcBorders>
            <w:shd w:val="clear" w:color="auto" w:fill="auto"/>
            <w:vAlign w:val="center"/>
          </w:tcPr>
          <w:p w14:paraId="317F52C5" w14:textId="77777777" w:rsidR="00701790" w:rsidRPr="003D79DA" w:rsidRDefault="00701790"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7C971878" w14:textId="77777777" w:rsidR="00701790" w:rsidRPr="003D79DA" w:rsidRDefault="00701790"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B92A9AE" w14:textId="4DD7CB03" w:rsidR="00701790" w:rsidRPr="003D79DA" w:rsidRDefault="00701790" w:rsidP="00714044">
            <w:pPr>
              <w:jc w:val="right"/>
              <w:rPr>
                <w:rFonts w:ascii="Consolas" w:hAnsi="Consolas" w:cs="Consolas"/>
                <w:b/>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4845C3D" w14:textId="4EF0603B" w:rsidR="00701790" w:rsidRPr="003D79DA" w:rsidRDefault="00701790" w:rsidP="00714044">
            <w:pPr>
              <w:jc w:val="right"/>
              <w:rPr>
                <w:rFonts w:ascii="Consolas" w:hAnsi="Consolas" w:cs="Consolas"/>
                <w:b/>
                <w:sz w:val="18"/>
                <w:szCs w:val="20"/>
              </w:rPr>
            </w:pPr>
            <w:r w:rsidRPr="003D79DA">
              <w:rPr>
                <w:rFonts w:ascii="Consolas" w:hAnsi="Consolas" w:cs="Consolas"/>
                <w:b/>
                <w:color w:val="000000"/>
                <w:sz w:val="18"/>
                <w:szCs w:val="18"/>
              </w:rPr>
              <w:t>100.0</w:t>
            </w:r>
          </w:p>
        </w:tc>
      </w:tr>
    </w:tbl>
    <w:p w14:paraId="0498D0B8" w14:textId="77777777" w:rsidR="009B3B26" w:rsidRPr="003D79DA" w:rsidRDefault="009B3B26" w:rsidP="00714044">
      <w:pPr>
        <w:spacing w:after="240"/>
        <w:rPr>
          <w:rFonts w:asciiTheme="minorHAnsi" w:eastAsia="MS Mincho" w:hAnsiTheme="minorHAnsi" w:cs="Consolas"/>
          <w:szCs w:val="16"/>
        </w:rPr>
      </w:pPr>
    </w:p>
    <w:p w14:paraId="758BD651" w14:textId="77777777" w:rsidR="009B3B26" w:rsidRPr="003D79DA" w:rsidRDefault="009B3B26" w:rsidP="00714044">
      <w:pPr>
        <w:pStyle w:val="PlainText"/>
        <w:jc w:val="both"/>
        <w:rPr>
          <w:rFonts w:asciiTheme="minorHAnsi" w:eastAsia="MS Mincho" w:hAnsiTheme="minorHAnsi" w:cs="Consolas"/>
          <w:szCs w:val="16"/>
        </w:rPr>
      </w:pPr>
    </w:p>
    <w:p w14:paraId="5F085D68" w14:textId="77777777" w:rsidR="009B3B26" w:rsidRPr="003D79DA" w:rsidRDefault="009B3B26"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0AEAB403" w14:textId="40109071" w:rsidR="00D14568" w:rsidRPr="003D79DA" w:rsidRDefault="00BE19AB"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Complete Plumbing Facilities</w:t>
      </w:r>
      <w:bookmarkStart w:id="124" w:name="PLM"/>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PLM</w:t>
      </w:r>
      <w:bookmarkEnd w:id="124"/>
      <w:r w:rsidR="00436003"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4AC9933A" w14:textId="7F08AD3B" w:rsidR="00436003" w:rsidRPr="003D79DA" w:rsidRDefault="00436003" w:rsidP="00714044">
      <w:pPr>
        <w:pStyle w:val="PlainText"/>
        <w:jc w:val="both"/>
        <w:rPr>
          <w:rFonts w:asciiTheme="minorHAnsi" w:eastAsia="MS Mincho" w:hAnsiTheme="minorHAnsi" w:cstheme="majorHAnsi"/>
          <w:b/>
          <w:sz w:val="22"/>
          <w:szCs w:val="22"/>
        </w:rPr>
      </w:pPr>
    </w:p>
    <w:p w14:paraId="6871E1EA" w14:textId="0F556B9B" w:rsidR="00BE19A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BE19AB" w:rsidRPr="003D79DA">
        <w:rPr>
          <w:rFonts w:asciiTheme="minorHAnsi" w:eastAsia="MS Mincho" w:hAnsiTheme="minorHAnsi" w:cstheme="majorHAnsi"/>
          <w:sz w:val="22"/>
          <w:szCs w:val="22"/>
        </w:rPr>
        <w:t xml:space="preserve"> The data on plumbing facilities were obtained from Housing Question 8a–c. The question was asked at both occupied and vacant housing units. </w:t>
      </w:r>
    </w:p>
    <w:p w14:paraId="73F4C1D8" w14:textId="77777777" w:rsidR="00BE19AB" w:rsidRPr="003D79DA" w:rsidRDefault="00BE19AB" w:rsidP="00714044">
      <w:pPr>
        <w:pStyle w:val="PlainText"/>
        <w:jc w:val="both"/>
        <w:rPr>
          <w:rFonts w:asciiTheme="minorHAnsi" w:eastAsia="MS Mincho" w:hAnsiTheme="minorHAnsi" w:cstheme="majorHAnsi"/>
          <w:sz w:val="22"/>
          <w:szCs w:val="22"/>
        </w:rPr>
      </w:pPr>
    </w:p>
    <w:p w14:paraId="0FBD74A2" w14:textId="549607E1" w:rsidR="00BE19AB" w:rsidRPr="003D79DA" w:rsidRDefault="00BE19A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Complete plumbing facilities include: (a) hot and cold running water, (b) a flush toilet, and (c) a bathtub or shower. All three facilities must be located inside the house, apartment, or mobile home, but not necessarily in the same room. </w:t>
      </w:r>
      <w:r w:rsidR="005878E5" w:rsidRPr="003D79DA">
        <w:rPr>
          <w:rFonts w:asciiTheme="minorHAnsi" w:eastAsia="MS Mincho" w:hAnsiTheme="minorHAnsi" w:cstheme="majorHAnsi"/>
          <w:sz w:val="22"/>
          <w:szCs w:val="22"/>
        </w:rPr>
        <w:t>Housing units are classified as lacking complete plumbing facilities when any of the three facilities is not present.</w:t>
      </w:r>
    </w:p>
    <w:p w14:paraId="72301363" w14:textId="77777777" w:rsidR="00BE19AB" w:rsidRPr="003D79DA" w:rsidRDefault="00BE19AB" w:rsidP="00714044">
      <w:pPr>
        <w:pStyle w:val="PlainText"/>
        <w:jc w:val="both"/>
        <w:rPr>
          <w:rFonts w:asciiTheme="minorHAnsi" w:eastAsia="MS Mincho" w:hAnsiTheme="minorHAnsi" w:cstheme="majorHAnsi"/>
          <w:sz w:val="22"/>
          <w:szCs w:val="22"/>
        </w:rPr>
      </w:pPr>
    </w:p>
    <w:p w14:paraId="4E8E0E4A" w14:textId="77777777" w:rsidR="00B45D06" w:rsidRPr="003D79DA" w:rsidRDefault="00B45D0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6483FCCA" w14:textId="77777777" w:rsidR="00BE19AB" w:rsidRPr="003D79DA" w:rsidRDefault="00BE19AB" w:rsidP="00714044">
      <w:pPr>
        <w:pStyle w:val="PlainText"/>
        <w:jc w:val="both"/>
        <w:rPr>
          <w:rFonts w:asciiTheme="minorHAnsi" w:eastAsia="MS Mincho" w:hAnsiTheme="minorHAnsi" w:cstheme="majorHAnsi"/>
          <w:sz w:val="22"/>
          <w:szCs w:val="22"/>
        </w:rPr>
      </w:pPr>
    </w:p>
    <w:p w14:paraId="10F3906F" w14:textId="77777777" w:rsidR="00BE19AB" w:rsidRPr="003D79DA" w:rsidRDefault="00BE19A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04DF786" w14:textId="2FA5EF59" w:rsidR="00BE19AB" w:rsidRPr="003D79DA" w:rsidRDefault="00BE19A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w:t>
      </w:r>
      <w:r w:rsidR="00614E19" w:rsidRPr="003D79DA">
        <w:rPr>
          <w:rFonts w:asciiTheme="minorHAnsi" w:eastAsia="MS Mincho" w:hAnsiTheme="minorHAnsi" w:cs="Consolas"/>
          <w:b/>
          <w:sz w:val="22"/>
          <w:szCs w:val="22"/>
        </w:rPr>
        <w:t>PLM</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A1DA8EC" w14:textId="77777777" w:rsidR="00BE19AB" w:rsidRPr="003D79DA" w:rsidRDefault="00BE19AB" w:rsidP="00714044">
      <w:pPr>
        <w:pStyle w:val="PlainText"/>
        <w:tabs>
          <w:tab w:val="left" w:pos="2880"/>
        </w:tabs>
        <w:jc w:val="both"/>
        <w:rPr>
          <w:rFonts w:asciiTheme="minorHAnsi" w:eastAsia="MS Mincho" w:hAnsiTheme="minorHAnsi" w:cs="Consolas"/>
          <w:sz w:val="22"/>
          <w:szCs w:val="22"/>
        </w:rPr>
      </w:pPr>
    </w:p>
    <w:p w14:paraId="32195F07" w14:textId="77777777" w:rsidR="00466D50" w:rsidRPr="003D79DA" w:rsidRDefault="00466D50"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125F5D19" w14:textId="13417957" w:rsidR="00466D50" w:rsidRPr="003D79DA" w:rsidRDefault="00466D5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6F833B7B" w14:textId="77777777" w:rsidR="00466D50" w:rsidRPr="003D79DA" w:rsidRDefault="00466D50" w:rsidP="00714044">
      <w:pPr>
        <w:pStyle w:val="PlainText"/>
        <w:jc w:val="both"/>
        <w:rPr>
          <w:rFonts w:asciiTheme="minorHAnsi" w:eastAsia="MS Mincho" w:hAnsiTheme="minorHAnsi" w:cs="Consolas"/>
          <w:sz w:val="22"/>
          <w:szCs w:val="22"/>
        </w:rPr>
      </w:pPr>
    </w:p>
    <w:p w14:paraId="4EE62606" w14:textId="1866F797" w:rsidR="00BE19AB" w:rsidRPr="003D79DA" w:rsidRDefault="00BE19A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6E4D882C" w14:textId="2B2CC677" w:rsidR="00BE19AB" w:rsidRPr="003D79DA" w:rsidRDefault="00BE19A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AEC6B74"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F6DF194" w14:textId="77777777" w:rsidR="00BE19AB" w:rsidRPr="003D79DA" w:rsidRDefault="00BE19AB" w:rsidP="00714044">
      <w:pPr>
        <w:pStyle w:val="PlainText"/>
        <w:jc w:val="both"/>
        <w:rPr>
          <w:rFonts w:asciiTheme="minorHAnsi" w:eastAsia="MS Mincho" w:hAnsiTheme="minorHAnsi" w:cs="Consolas"/>
          <w:sz w:val="22"/>
          <w:szCs w:val="22"/>
        </w:rPr>
      </w:pPr>
    </w:p>
    <w:tbl>
      <w:tblPr>
        <w:tblW w:w="8010" w:type="dxa"/>
        <w:tblInd w:w="108" w:type="dxa"/>
        <w:tblLook w:val="04A0" w:firstRow="1" w:lastRow="0" w:firstColumn="1" w:lastColumn="0" w:noHBand="0" w:noVBand="1"/>
      </w:tblPr>
      <w:tblGrid>
        <w:gridCol w:w="990"/>
        <w:gridCol w:w="4140"/>
        <w:gridCol w:w="1440"/>
        <w:gridCol w:w="1440"/>
      </w:tblGrid>
      <w:tr w:rsidR="00BE1BA6" w:rsidRPr="003D79DA" w14:paraId="7BADA812" w14:textId="5E1BC520" w:rsidTr="00701790">
        <w:trPr>
          <w:trHeight w:val="216"/>
        </w:trPr>
        <w:tc>
          <w:tcPr>
            <w:tcW w:w="5130" w:type="dxa"/>
            <w:gridSpan w:val="2"/>
            <w:tcBorders>
              <w:top w:val="nil"/>
              <w:left w:val="nil"/>
              <w:bottom w:val="nil"/>
              <w:right w:val="nil"/>
            </w:tcBorders>
            <w:shd w:val="clear" w:color="auto" w:fill="auto"/>
            <w:vAlign w:val="center"/>
          </w:tcPr>
          <w:p w14:paraId="6DFC9E54" w14:textId="04EF0492" w:rsidR="00BE1BA6" w:rsidRPr="003D79DA" w:rsidRDefault="00BE1BA6"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0F52EF29" w14:textId="608F1ADF"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6A6645AC" w14:textId="6D06C1F0"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BE1BA6" w:rsidRPr="003D79DA" w14:paraId="0F36380F" w14:textId="708BCAA6" w:rsidTr="00701790">
        <w:trPr>
          <w:trHeight w:val="216"/>
        </w:trPr>
        <w:tc>
          <w:tcPr>
            <w:tcW w:w="990" w:type="dxa"/>
            <w:tcBorders>
              <w:top w:val="nil"/>
              <w:left w:val="nil"/>
              <w:bottom w:val="nil"/>
              <w:right w:val="nil"/>
            </w:tcBorders>
            <w:shd w:val="clear" w:color="auto" w:fill="auto"/>
            <w:vAlign w:val="center"/>
          </w:tcPr>
          <w:p w14:paraId="36D07EFF" w14:textId="77777777" w:rsidR="00BE1BA6" w:rsidRPr="003D79DA" w:rsidRDefault="00BE1BA6" w:rsidP="00714044">
            <w:pPr>
              <w:jc w:val="right"/>
              <w:rPr>
                <w:rFonts w:ascii="Consolas" w:hAnsi="Consolas" w:cs="Consolas"/>
                <w:b/>
                <w:bCs/>
                <w:color w:val="000000"/>
                <w:sz w:val="18"/>
                <w:szCs w:val="20"/>
              </w:rPr>
            </w:pPr>
          </w:p>
        </w:tc>
        <w:tc>
          <w:tcPr>
            <w:tcW w:w="4140" w:type="dxa"/>
            <w:tcBorders>
              <w:top w:val="nil"/>
              <w:left w:val="nil"/>
              <w:bottom w:val="nil"/>
              <w:right w:val="nil"/>
            </w:tcBorders>
            <w:shd w:val="clear" w:color="auto" w:fill="auto"/>
            <w:vAlign w:val="center"/>
          </w:tcPr>
          <w:p w14:paraId="77A4C949" w14:textId="77777777" w:rsidR="00BE1BA6" w:rsidRPr="003D79DA" w:rsidRDefault="00BE1BA6"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07CAEEC2" w14:textId="77777777" w:rsidR="00BE1BA6" w:rsidRPr="003D79DA" w:rsidRDefault="00BE1BA6" w:rsidP="00714044">
            <w:pPr>
              <w:jc w:val="right"/>
              <w:rPr>
                <w:rFonts w:ascii="Consolas" w:hAnsi="Consolas" w:cs="Consolas"/>
                <w:sz w:val="18"/>
                <w:szCs w:val="20"/>
              </w:rPr>
            </w:pPr>
          </w:p>
        </w:tc>
        <w:tc>
          <w:tcPr>
            <w:tcW w:w="1440" w:type="dxa"/>
            <w:tcBorders>
              <w:top w:val="nil"/>
              <w:left w:val="nil"/>
              <w:bottom w:val="nil"/>
              <w:right w:val="nil"/>
            </w:tcBorders>
            <w:vAlign w:val="center"/>
          </w:tcPr>
          <w:p w14:paraId="3DEA231D" w14:textId="77777777" w:rsidR="00BE1BA6" w:rsidRPr="003D79DA" w:rsidRDefault="00BE1BA6" w:rsidP="00714044">
            <w:pPr>
              <w:jc w:val="right"/>
              <w:rPr>
                <w:rFonts w:ascii="Consolas" w:hAnsi="Consolas" w:cs="Consolas"/>
                <w:sz w:val="18"/>
                <w:szCs w:val="20"/>
              </w:rPr>
            </w:pPr>
          </w:p>
        </w:tc>
      </w:tr>
      <w:tr w:rsidR="00701790" w:rsidRPr="003D79DA" w14:paraId="35583FF4" w14:textId="5A51DD16" w:rsidTr="00701790">
        <w:trPr>
          <w:trHeight w:val="216"/>
        </w:trPr>
        <w:tc>
          <w:tcPr>
            <w:tcW w:w="990" w:type="dxa"/>
            <w:tcBorders>
              <w:top w:val="nil"/>
              <w:left w:val="nil"/>
              <w:bottom w:val="nil"/>
              <w:right w:val="nil"/>
            </w:tcBorders>
            <w:shd w:val="clear" w:color="auto" w:fill="auto"/>
            <w:vAlign w:val="center"/>
          </w:tcPr>
          <w:p w14:paraId="5015B2E0" w14:textId="2553C767"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4140" w:type="dxa"/>
            <w:tcBorders>
              <w:top w:val="nil"/>
              <w:left w:val="nil"/>
              <w:bottom w:val="nil"/>
              <w:right w:val="nil"/>
            </w:tcBorders>
            <w:shd w:val="clear" w:color="auto" w:fill="auto"/>
            <w:vAlign w:val="center"/>
          </w:tcPr>
          <w:p w14:paraId="6B7C0A6C" w14:textId="4B860C3A"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10A8C347" w14:textId="431126BF"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119B6EC2" w14:textId="040833F9"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5C0533F5" w14:textId="12F4D32F" w:rsidTr="00701790">
        <w:trPr>
          <w:trHeight w:val="216"/>
        </w:trPr>
        <w:tc>
          <w:tcPr>
            <w:tcW w:w="990" w:type="dxa"/>
            <w:tcBorders>
              <w:top w:val="nil"/>
              <w:left w:val="nil"/>
              <w:bottom w:val="nil"/>
              <w:right w:val="nil"/>
            </w:tcBorders>
            <w:shd w:val="clear" w:color="auto" w:fill="auto"/>
            <w:vAlign w:val="center"/>
          </w:tcPr>
          <w:p w14:paraId="2C942B69"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140" w:type="dxa"/>
            <w:tcBorders>
              <w:top w:val="nil"/>
              <w:left w:val="nil"/>
              <w:bottom w:val="nil"/>
              <w:right w:val="nil"/>
            </w:tcBorders>
            <w:shd w:val="clear" w:color="auto" w:fill="auto"/>
            <w:vAlign w:val="center"/>
          </w:tcPr>
          <w:p w14:paraId="4B522253" w14:textId="2820861F"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Yes, home has complete plumbing</w:t>
            </w:r>
          </w:p>
        </w:tc>
        <w:tc>
          <w:tcPr>
            <w:tcW w:w="1440" w:type="dxa"/>
            <w:tcBorders>
              <w:top w:val="nil"/>
              <w:left w:val="nil"/>
              <w:bottom w:val="nil"/>
              <w:right w:val="nil"/>
            </w:tcBorders>
            <w:shd w:val="clear" w:color="auto" w:fill="auto"/>
            <w:vAlign w:val="center"/>
          </w:tcPr>
          <w:p w14:paraId="28FBB96C" w14:textId="49BE8EFB"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4,344,347</w:t>
            </w:r>
          </w:p>
        </w:tc>
        <w:tc>
          <w:tcPr>
            <w:tcW w:w="1440" w:type="dxa"/>
            <w:tcBorders>
              <w:top w:val="nil"/>
              <w:left w:val="nil"/>
              <w:bottom w:val="nil"/>
              <w:right w:val="nil"/>
            </w:tcBorders>
            <w:vAlign w:val="center"/>
          </w:tcPr>
          <w:p w14:paraId="55566938" w14:textId="2E7FFD84"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96.3</w:t>
            </w:r>
          </w:p>
        </w:tc>
      </w:tr>
      <w:tr w:rsidR="00701790" w:rsidRPr="003D79DA" w14:paraId="71A40E78" w14:textId="6F0F7D8E" w:rsidTr="00701790">
        <w:trPr>
          <w:trHeight w:val="216"/>
        </w:trPr>
        <w:tc>
          <w:tcPr>
            <w:tcW w:w="990" w:type="dxa"/>
            <w:tcBorders>
              <w:top w:val="nil"/>
              <w:left w:val="nil"/>
              <w:bottom w:val="nil"/>
              <w:right w:val="nil"/>
            </w:tcBorders>
            <w:shd w:val="clear" w:color="auto" w:fill="auto"/>
            <w:vAlign w:val="center"/>
          </w:tcPr>
          <w:p w14:paraId="4EA72208"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140" w:type="dxa"/>
            <w:tcBorders>
              <w:top w:val="nil"/>
              <w:left w:val="nil"/>
              <w:bottom w:val="nil"/>
              <w:right w:val="nil"/>
            </w:tcBorders>
            <w:shd w:val="clear" w:color="auto" w:fill="auto"/>
            <w:vAlign w:val="center"/>
          </w:tcPr>
          <w:p w14:paraId="7CD1798D" w14:textId="221E1928"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No, home does not have complete plumbing</w:t>
            </w:r>
          </w:p>
        </w:tc>
        <w:tc>
          <w:tcPr>
            <w:tcW w:w="1440" w:type="dxa"/>
            <w:tcBorders>
              <w:top w:val="nil"/>
              <w:left w:val="nil"/>
              <w:bottom w:val="nil"/>
              <w:right w:val="nil"/>
            </w:tcBorders>
            <w:shd w:val="clear" w:color="auto" w:fill="auto"/>
            <w:vAlign w:val="center"/>
          </w:tcPr>
          <w:p w14:paraId="0B30FE9A" w14:textId="7F2D6B9E"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22,055</w:t>
            </w:r>
          </w:p>
        </w:tc>
        <w:tc>
          <w:tcPr>
            <w:tcW w:w="1440" w:type="dxa"/>
            <w:tcBorders>
              <w:top w:val="nil"/>
              <w:left w:val="nil"/>
              <w:bottom w:val="nil"/>
              <w:right w:val="nil"/>
            </w:tcBorders>
            <w:vAlign w:val="center"/>
          </w:tcPr>
          <w:p w14:paraId="4050A639" w14:textId="0C869539"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0.5</w:t>
            </w:r>
          </w:p>
        </w:tc>
      </w:tr>
      <w:tr w:rsidR="00701790" w:rsidRPr="003D79DA" w14:paraId="24B4446C" w14:textId="7105B970" w:rsidTr="00701790">
        <w:trPr>
          <w:trHeight w:val="216"/>
        </w:trPr>
        <w:tc>
          <w:tcPr>
            <w:tcW w:w="990" w:type="dxa"/>
            <w:tcBorders>
              <w:top w:val="nil"/>
              <w:left w:val="nil"/>
              <w:bottom w:val="nil"/>
              <w:right w:val="nil"/>
            </w:tcBorders>
            <w:shd w:val="clear" w:color="auto" w:fill="auto"/>
            <w:vAlign w:val="center"/>
          </w:tcPr>
          <w:p w14:paraId="5D8EADB6" w14:textId="77777777" w:rsidR="00701790" w:rsidRPr="003D79DA" w:rsidRDefault="00701790" w:rsidP="00714044">
            <w:pPr>
              <w:jc w:val="right"/>
              <w:rPr>
                <w:rFonts w:ascii="Consolas" w:eastAsia="MS Mincho" w:hAnsi="Consolas" w:cs="Consolas"/>
                <w:b/>
                <w:color w:val="000000"/>
                <w:sz w:val="18"/>
                <w:szCs w:val="20"/>
              </w:rPr>
            </w:pPr>
          </w:p>
        </w:tc>
        <w:tc>
          <w:tcPr>
            <w:tcW w:w="4140" w:type="dxa"/>
            <w:tcBorders>
              <w:top w:val="nil"/>
              <w:left w:val="nil"/>
              <w:bottom w:val="nil"/>
              <w:right w:val="nil"/>
            </w:tcBorders>
            <w:shd w:val="clear" w:color="auto" w:fill="auto"/>
            <w:vAlign w:val="center"/>
          </w:tcPr>
          <w:p w14:paraId="45AB0EC3" w14:textId="55FE4EC2" w:rsidR="00701790" w:rsidRPr="003D79DA" w:rsidRDefault="00701790" w:rsidP="00714044">
            <w:pPr>
              <w:ind w:left="-72" w:right="72"/>
              <w:jc w:val="right"/>
              <w:rPr>
                <w:rFonts w:ascii="Consolas" w:eastAsia="MS Mincho"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E621B0B" w14:textId="221752E6"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3A7EAA3" w14:textId="73D3F4F4"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DCBF819" w14:textId="77777777" w:rsidR="00BE19AB" w:rsidRPr="003D79DA" w:rsidRDefault="00BE19AB"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077F30F0" w14:textId="581E7335" w:rsidR="00D14568" w:rsidRPr="003D79DA" w:rsidRDefault="009B3B2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Running Water</w:t>
      </w:r>
      <w:bookmarkStart w:id="125" w:name="RWAT"/>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RWAT</w:t>
      </w:r>
      <w:bookmarkEnd w:id="125"/>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0E609C29" w14:textId="69088911" w:rsidR="009B3B26" w:rsidRPr="003D79DA" w:rsidRDefault="009B3B26" w:rsidP="00714044">
      <w:pPr>
        <w:pStyle w:val="PlainText"/>
        <w:jc w:val="both"/>
        <w:rPr>
          <w:rFonts w:asciiTheme="minorHAnsi" w:eastAsia="MS Mincho" w:hAnsiTheme="minorHAnsi" w:cstheme="majorHAnsi"/>
          <w:b/>
          <w:sz w:val="22"/>
          <w:szCs w:val="22"/>
        </w:rPr>
      </w:pPr>
    </w:p>
    <w:p w14:paraId="2B5386EB" w14:textId="0DC31A55"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w:t>
      </w:r>
      <w:r w:rsidR="0008586A" w:rsidRPr="003D79DA">
        <w:rPr>
          <w:rFonts w:asciiTheme="minorHAnsi" w:eastAsia="MS Mincho" w:hAnsiTheme="minorHAnsi" w:cstheme="majorHAnsi"/>
          <w:sz w:val="22"/>
          <w:szCs w:val="22"/>
        </w:rPr>
        <w:t>hot and cold running water</w:t>
      </w:r>
      <w:r w:rsidR="009B3B26" w:rsidRPr="003D79DA">
        <w:rPr>
          <w:rFonts w:asciiTheme="minorHAnsi" w:eastAsia="MS Mincho" w:hAnsiTheme="minorHAnsi" w:cstheme="majorHAnsi"/>
          <w:sz w:val="22"/>
          <w:szCs w:val="22"/>
        </w:rPr>
        <w:t xml:space="preserve"> were obt</w:t>
      </w:r>
      <w:r w:rsidR="0008586A" w:rsidRPr="003D79DA">
        <w:rPr>
          <w:rFonts w:asciiTheme="minorHAnsi" w:eastAsia="MS Mincho" w:hAnsiTheme="minorHAnsi" w:cstheme="majorHAnsi"/>
          <w:sz w:val="22"/>
          <w:szCs w:val="22"/>
        </w:rPr>
        <w:t>ained from Housing Question 8a</w:t>
      </w:r>
      <w:r w:rsidR="009B3B26" w:rsidRPr="003D79DA">
        <w:rPr>
          <w:rFonts w:asciiTheme="minorHAnsi" w:eastAsia="MS Mincho" w:hAnsiTheme="minorHAnsi" w:cstheme="majorHAnsi"/>
          <w:sz w:val="22"/>
          <w:szCs w:val="22"/>
        </w:rPr>
        <w:t xml:space="preserve">. The question was asked at both occupied and vacant housing units. </w:t>
      </w:r>
    </w:p>
    <w:p w14:paraId="3E6BBDC9" w14:textId="77777777" w:rsidR="009B3B26" w:rsidRPr="003D79DA" w:rsidRDefault="009B3B26" w:rsidP="00714044">
      <w:pPr>
        <w:pStyle w:val="PlainText"/>
        <w:jc w:val="both"/>
        <w:rPr>
          <w:rFonts w:asciiTheme="minorHAnsi" w:eastAsia="MS Mincho" w:hAnsiTheme="minorHAnsi" w:cstheme="majorHAnsi"/>
          <w:sz w:val="22"/>
          <w:szCs w:val="22"/>
        </w:rPr>
      </w:pPr>
    </w:p>
    <w:p w14:paraId="465CAEBF"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6CA8B059" w14:textId="77777777" w:rsidR="009B3B26" w:rsidRPr="003D79DA" w:rsidRDefault="009B3B26" w:rsidP="00714044">
      <w:pPr>
        <w:pStyle w:val="PlainText"/>
        <w:jc w:val="both"/>
        <w:rPr>
          <w:rFonts w:asciiTheme="minorHAnsi" w:eastAsia="MS Mincho" w:hAnsiTheme="minorHAnsi" w:cstheme="majorHAnsi"/>
          <w:sz w:val="22"/>
          <w:szCs w:val="22"/>
        </w:rPr>
      </w:pPr>
    </w:p>
    <w:p w14:paraId="1E8233CE"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40A27DA"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URWAT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14A78AA6" w14:textId="105618F9"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FRWAT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7A7EBB79"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17B5A64F"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EB9ED62"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2DD4836C" w14:textId="77777777" w:rsidR="00E91F19" w:rsidRPr="003D79DA" w:rsidRDefault="00E91F19" w:rsidP="00714044">
      <w:pPr>
        <w:pStyle w:val="PlainText"/>
        <w:jc w:val="both"/>
        <w:rPr>
          <w:rFonts w:asciiTheme="minorHAnsi" w:eastAsia="MS Mincho" w:hAnsiTheme="minorHAnsi" w:cs="Consolas"/>
          <w:sz w:val="22"/>
          <w:szCs w:val="22"/>
        </w:rPr>
      </w:pPr>
    </w:p>
    <w:p w14:paraId="6AEB017F" w14:textId="31EC088E"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54A55EBF" w14:textId="745B63FD"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AE33AF9"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0F86FFB" w14:textId="77777777" w:rsidR="00AE23DC" w:rsidRPr="003D79DA" w:rsidRDefault="00AE23DC" w:rsidP="00714044">
      <w:pPr>
        <w:pStyle w:val="PlainText"/>
        <w:jc w:val="both"/>
        <w:rPr>
          <w:rFonts w:asciiTheme="minorHAnsi" w:eastAsia="MS Mincho" w:hAnsiTheme="minorHAnsi" w:cs="Consolas"/>
          <w:sz w:val="22"/>
        </w:rPr>
      </w:pPr>
    </w:p>
    <w:tbl>
      <w:tblPr>
        <w:tblW w:w="7650" w:type="dxa"/>
        <w:tblInd w:w="108" w:type="dxa"/>
        <w:tblLook w:val="04A0" w:firstRow="1" w:lastRow="0" w:firstColumn="1" w:lastColumn="0" w:noHBand="0" w:noVBand="1"/>
      </w:tblPr>
      <w:tblGrid>
        <w:gridCol w:w="981"/>
        <w:gridCol w:w="3789"/>
        <w:gridCol w:w="1440"/>
        <w:gridCol w:w="1440"/>
      </w:tblGrid>
      <w:tr w:rsidR="00AE23DC" w:rsidRPr="003D79DA" w14:paraId="7206236E" w14:textId="77777777" w:rsidTr="00701790">
        <w:trPr>
          <w:trHeight w:val="216"/>
        </w:trPr>
        <w:tc>
          <w:tcPr>
            <w:tcW w:w="4770" w:type="dxa"/>
            <w:gridSpan w:val="2"/>
            <w:tcBorders>
              <w:top w:val="nil"/>
              <w:left w:val="nil"/>
              <w:bottom w:val="nil"/>
              <w:right w:val="nil"/>
            </w:tcBorders>
            <w:shd w:val="clear" w:color="auto" w:fill="auto"/>
            <w:vAlign w:val="center"/>
          </w:tcPr>
          <w:p w14:paraId="15ECD7F6" w14:textId="77777777" w:rsidR="00AE23DC" w:rsidRPr="003D79DA" w:rsidRDefault="00AE23DC" w:rsidP="00714044">
            <w:pPr>
              <w:ind w:left="-72"/>
              <w:rPr>
                <w:rFonts w:ascii="Consolas" w:hAnsi="Consolas" w:cs="Consolas"/>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3A25C1CC" w14:textId="77777777" w:rsidR="00AE23DC" w:rsidRPr="003D79DA" w:rsidRDefault="00AE23DC" w:rsidP="00714044">
            <w:pPr>
              <w:jc w:val="right"/>
              <w:rPr>
                <w:rFonts w:ascii="Consolas" w:hAnsi="Consolas" w:cs="Consolas"/>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5588893F" w14:textId="77777777" w:rsidR="00AE23DC" w:rsidRPr="003D79DA" w:rsidRDefault="00AE23DC" w:rsidP="00714044">
            <w:pPr>
              <w:jc w:val="right"/>
              <w:rPr>
                <w:rFonts w:ascii="Consolas" w:hAnsi="Consolas" w:cs="Consolas"/>
                <w:sz w:val="18"/>
                <w:szCs w:val="18"/>
              </w:rPr>
            </w:pPr>
            <w:r w:rsidRPr="003D79DA">
              <w:rPr>
                <w:rFonts w:ascii="Consolas" w:eastAsia="MS Mincho" w:hAnsi="Consolas" w:cs="Consolas"/>
                <w:b/>
                <w:sz w:val="18"/>
                <w:szCs w:val="18"/>
              </w:rPr>
              <w:t>PERCENTAGE</w:t>
            </w:r>
          </w:p>
        </w:tc>
      </w:tr>
      <w:tr w:rsidR="00AE23DC" w:rsidRPr="003D79DA" w14:paraId="1D95728F" w14:textId="77777777" w:rsidTr="00701790">
        <w:trPr>
          <w:trHeight w:val="216"/>
        </w:trPr>
        <w:tc>
          <w:tcPr>
            <w:tcW w:w="981" w:type="dxa"/>
            <w:tcBorders>
              <w:top w:val="nil"/>
              <w:left w:val="nil"/>
              <w:bottom w:val="nil"/>
              <w:right w:val="nil"/>
            </w:tcBorders>
            <w:shd w:val="clear" w:color="auto" w:fill="auto"/>
            <w:vAlign w:val="center"/>
          </w:tcPr>
          <w:p w14:paraId="708A223A" w14:textId="77777777" w:rsidR="00AE23DC" w:rsidRPr="003D79DA" w:rsidRDefault="00AE23DC" w:rsidP="00714044">
            <w:pPr>
              <w:jc w:val="right"/>
              <w:rPr>
                <w:rFonts w:ascii="Consolas" w:hAnsi="Consolas" w:cs="Consolas"/>
                <w:b/>
                <w:bCs/>
                <w:color w:val="000000"/>
                <w:sz w:val="18"/>
                <w:szCs w:val="18"/>
              </w:rPr>
            </w:pPr>
          </w:p>
        </w:tc>
        <w:tc>
          <w:tcPr>
            <w:tcW w:w="3789" w:type="dxa"/>
            <w:tcBorders>
              <w:top w:val="nil"/>
              <w:left w:val="nil"/>
              <w:bottom w:val="nil"/>
              <w:right w:val="nil"/>
            </w:tcBorders>
            <w:shd w:val="clear" w:color="auto" w:fill="auto"/>
            <w:vAlign w:val="center"/>
          </w:tcPr>
          <w:p w14:paraId="7E50013B" w14:textId="77777777" w:rsidR="00AE23DC" w:rsidRPr="003D79DA" w:rsidRDefault="00AE23DC"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5E4C1F81" w14:textId="77777777" w:rsidR="00AE23DC" w:rsidRPr="003D79DA" w:rsidRDefault="00AE23DC" w:rsidP="00714044">
            <w:pPr>
              <w:jc w:val="right"/>
              <w:rPr>
                <w:rFonts w:ascii="Consolas" w:hAnsi="Consolas" w:cs="Consolas"/>
                <w:sz w:val="18"/>
                <w:szCs w:val="18"/>
              </w:rPr>
            </w:pPr>
          </w:p>
        </w:tc>
        <w:tc>
          <w:tcPr>
            <w:tcW w:w="1440" w:type="dxa"/>
            <w:tcBorders>
              <w:top w:val="nil"/>
              <w:left w:val="nil"/>
              <w:bottom w:val="nil"/>
              <w:right w:val="nil"/>
            </w:tcBorders>
            <w:vAlign w:val="center"/>
          </w:tcPr>
          <w:p w14:paraId="2961876F" w14:textId="77777777" w:rsidR="00AE23DC" w:rsidRPr="003D79DA" w:rsidRDefault="00AE23DC" w:rsidP="00714044">
            <w:pPr>
              <w:jc w:val="right"/>
              <w:rPr>
                <w:rFonts w:ascii="Consolas" w:hAnsi="Consolas" w:cs="Consolas"/>
                <w:sz w:val="18"/>
                <w:szCs w:val="18"/>
              </w:rPr>
            </w:pPr>
          </w:p>
        </w:tc>
      </w:tr>
      <w:tr w:rsidR="00701790" w:rsidRPr="003D79DA" w14:paraId="0AE96E65" w14:textId="77777777" w:rsidTr="00701790">
        <w:trPr>
          <w:trHeight w:val="216"/>
        </w:trPr>
        <w:tc>
          <w:tcPr>
            <w:tcW w:w="981" w:type="dxa"/>
            <w:tcBorders>
              <w:top w:val="nil"/>
              <w:left w:val="nil"/>
              <w:bottom w:val="nil"/>
              <w:right w:val="nil"/>
            </w:tcBorders>
            <w:shd w:val="clear" w:color="auto" w:fill="auto"/>
            <w:vAlign w:val="center"/>
          </w:tcPr>
          <w:p w14:paraId="56BE64CE" w14:textId="68E3D2DD" w:rsidR="00701790" w:rsidRPr="003D79DA" w:rsidRDefault="00701790" w:rsidP="00714044">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3789" w:type="dxa"/>
            <w:tcBorders>
              <w:top w:val="nil"/>
              <w:left w:val="nil"/>
              <w:bottom w:val="nil"/>
              <w:right w:val="nil"/>
            </w:tcBorders>
            <w:shd w:val="clear" w:color="auto" w:fill="auto"/>
            <w:vAlign w:val="center"/>
          </w:tcPr>
          <w:p w14:paraId="612E22A1" w14:textId="383CC20D" w:rsidR="00701790" w:rsidRPr="003D79DA" w:rsidRDefault="00701790" w:rsidP="00714044">
            <w:pPr>
              <w:ind w:left="-72"/>
              <w:rPr>
                <w:rFonts w:ascii="Consolas" w:hAnsi="Consolas" w:cs="Consolas"/>
                <w:sz w:val="18"/>
                <w:szCs w:val="18"/>
              </w:rPr>
            </w:pPr>
            <w:r w:rsidRPr="003D79DA">
              <w:rPr>
                <w:rFonts w:ascii="Consolas" w:eastAsia="MS Mincho" w:hAnsi="Consolas" w:cs="Consolas"/>
                <w:sz w:val="18"/>
                <w:szCs w:val="18"/>
              </w:rPr>
              <w:t>NIU (group quarters)</w:t>
            </w:r>
          </w:p>
        </w:tc>
        <w:tc>
          <w:tcPr>
            <w:tcW w:w="1440" w:type="dxa"/>
            <w:tcBorders>
              <w:top w:val="nil"/>
              <w:left w:val="nil"/>
              <w:bottom w:val="nil"/>
              <w:right w:val="nil"/>
            </w:tcBorders>
            <w:shd w:val="clear" w:color="auto" w:fill="auto"/>
            <w:vAlign w:val="center"/>
          </w:tcPr>
          <w:p w14:paraId="41F354A1" w14:textId="7366EAA8" w:rsidR="00701790" w:rsidRPr="003D79DA" w:rsidRDefault="00701790" w:rsidP="00714044">
            <w:pPr>
              <w:jc w:val="right"/>
              <w:rPr>
                <w:rFonts w:ascii="Consolas" w:hAnsi="Consolas" w:cs="Consolas"/>
                <w:sz w:val="18"/>
                <w:szCs w:val="18"/>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2F026BAC" w14:textId="4E452425" w:rsidR="00701790" w:rsidRPr="003D79DA" w:rsidRDefault="00701790" w:rsidP="00714044">
            <w:pPr>
              <w:jc w:val="right"/>
              <w:rPr>
                <w:rFonts w:ascii="Consolas" w:hAnsi="Consolas" w:cs="Consolas"/>
                <w:sz w:val="18"/>
                <w:szCs w:val="18"/>
              </w:rPr>
            </w:pPr>
            <w:r w:rsidRPr="003D79DA">
              <w:rPr>
                <w:rFonts w:ascii="Consolas" w:hAnsi="Consolas" w:cs="Consolas"/>
                <w:color w:val="000000"/>
                <w:sz w:val="18"/>
                <w:szCs w:val="18"/>
              </w:rPr>
              <w:t>3.2</w:t>
            </w:r>
          </w:p>
        </w:tc>
      </w:tr>
      <w:tr w:rsidR="00701790" w:rsidRPr="003D79DA" w14:paraId="190BFC60" w14:textId="77777777" w:rsidTr="00701790">
        <w:trPr>
          <w:trHeight w:val="216"/>
        </w:trPr>
        <w:tc>
          <w:tcPr>
            <w:tcW w:w="981" w:type="dxa"/>
            <w:tcBorders>
              <w:top w:val="nil"/>
              <w:left w:val="nil"/>
              <w:bottom w:val="nil"/>
              <w:right w:val="nil"/>
            </w:tcBorders>
            <w:shd w:val="clear" w:color="auto" w:fill="auto"/>
            <w:vAlign w:val="center"/>
          </w:tcPr>
          <w:p w14:paraId="06C6F0E0" w14:textId="77777777" w:rsidR="00701790" w:rsidRPr="003D79DA" w:rsidRDefault="0070179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3789" w:type="dxa"/>
            <w:tcBorders>
              <w:top w:val="nil"/>
              <w:left w:val="nil"/>
              <w:bottom w:val="nil"/>
              <w:right w:val="nil"/>
            </w:tcBorders>
            <w:shd w:val="clear" w:color="auto" w:fill="auto"/>
            <w:vAlign w:val="center"/>
          </w:tcPr>
          <w:p w14:paraId="19137800" w14:textId="41C9A528" w:rsidR="00701790" w:rsidRPr="003D79DA" w:rsidRDefault="00701790" w:rsidP="00714044">
            <w:pPr>
              <w:ind w:left="-72"/>
              <w:rPr>
                <w:rFonts w:ascii="Consolas" w:hAnsi="Consolas" w:cs="Consolas"/>
                <w:color w:val="000000"/>
                <w:sz w:val="18"/>
                <w:szCs w:val="18"/>
              </w:rPr>
            </w:pPr>
            <w:r w:rsidRPr="003D79DA">
              <w:rPr>
                <w:rFonts w:ascii="Consolas" w:eastAsia="MS Mincho" w:hAnsi="Consolas" w:cs="Consolas"/>
                <w:sz w:val="18"/>
                <w:szCs w:val="18"/>
              </w:rPr>
              <w:t>Yes, home has running water</w:t>
            </w:r>
          </w:p>
        </w:tc>
        <w:tc>
          <w:tcPr>
            <w:tcW w:w="1440" w:type="dxa"/>
            <w:tcBorders>
              <w:top w:val="nil"/>
              <w:left w:val="nil"/>
              <w:bottom w:val="nil"/>
              <w:right w:val="nil"/>
            </w:tcBorders>
            <w:shd w:val="clear" w:color="auto" w:fill="auto"/>
            <w:vAlign w:val="center"/>
          </w:tcPr>
          <w:p w14:paraId="1AEF5B70" w14:textId="4D8875AF"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4,347,830</w:t>
            </w:r>
          </w:p>
        </w:tc>
        <w:tc>
          <w:tcPr>
            <w:tcW w:w="1440" w:type="dxa"/>
            <w:tcBorders>
              <w:top w:val="nil"/>
              <w:left w:val="nil"/>
              <w:bottom w:val="nil"/>
              <w:right w:val="nil"/>
            </w:tcBorders>
            <w:vAlign w:val="center"/>
          </w:tcPr>
          <w:p w14:paraId="6B939D72" w14:textId="0717970A"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96.4</w:t>
            </w:r>
          </w:p>
        </w:tc>
      </w:tr>
      <w:tr w:rsidR="00701790" w:rsidRPr="003D79DA" w14:paraId="0CB5678F" w14:textId="77777777" w:rsidTr="00701790">
        <w:trPr>
          <w:trHeight w:val="216"/>
        </w:trPr>
        <w:tc>
          <w:tcPr>
            <w:tcW w:w="981" w:type="dxa"/>
            <w:tcBorders>
              <w:top w:val="nil"/>
              <w:left w:val="nil"/>
              <w:bottom w:val="nil"/>
              <w:right w:val="nil"/>
            </w:tcBorders>
            <w:shd w:val="clear" w:color="auto" w:fill="auto"/>
            <w:vAlign w:val="center"/>
          </w:tcPr>
          <w:p w14:paraId="7BDDC052" w14:textId="77777777" w:rsidR="00701790" w:rsidRPr="003D79DA" w:rsidRDefault="0070179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3789" w:type="dxa"/>
            <w:tcBorders>
              <w:top w:val="nil"/>
              <w:left w:val="nil"/>
              <w:bottom w:val="nil"/>
              <w:right w:val="nil"/>
            </w:tcBorders>
            <w:shd w:val="clear" w:color="auto" w:fill="auto"/>
            <w:vAlign w:val="center"/>
          </w:tcPr>
          <w:p w14:paraId="0527F4A4" w14:textId="676BF5A8" w:rsidR="00701790" w:rsidRPr="003D79DA" w:rsidRDefault="00701790" w:rsidP="00714044">
            <w:pPr>
              <w:ind w:left="-72"/>
              <w:rPr>
                <w:rFonts w:ascii="Consolas" w:hAnsi="Consolas" w:cs="Consolas"/>
                <w:color w:val="000000"/>
                <w:sz w:val="18"/>
                <w:szCs w:val="18"/>
              </w:rPr>
            </w:pPr>
            <w:r w:rsidRPr="003D79DA">
              <w:rPr>
                <w:rFonts w:ascii="Consolas" w:eastAsia="MS Mincho" w:hAnsi="Consolas" w:cs="Consolas"/>
                <w:sz w:val="18"/>
                <w:szCs w:val="18"/>
              </w:rPr>
              <w:t>No, home does not have running water</w:t>
            </w:r>
          </w:p>
        </w:tc>
        <w:tc>
          <w:tcPr>
            <w:tcW w:w="1440" w:type="dxa"/>
            <w:tcBorders>
              <w:top w:val="nil"/>
              <w:left w:val="nil"/>
              <w:bottom w:val="nil"/>
              <w:right w:val="nil"/>
            </w:tcBorders>
            <w:shd w:val="clear" w:color="auto" w:fill="auto"/>
            <w:vAlign w:val="center"/>
          </w:tcPr>
          <w:p w14:paraId="68E0EBF3" w14:textId="2F0A13A8"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18,572</w:t>
            </w:r>
          </w:p>
        </w:tc>
        <w:tc>
          <w:tcPr>
            <w:tcW w:w="1440" w:type="dxa"/>
            <w:tcBorders>
              <w:top w:val="nil"/>
              <w:left w:val="nil"/>
              <w:bottom w:val="nil"/>
              <w:right w:val="nil"/>
            </w:tcBorders>
            <w:vAlign w:val="center"/>
          </w:tcPr>
          <w:p w14:paraId="17C8C835" w14:textId="30A0D046"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701790" w:rsidRPr="003D79DA" w14:paraId="26A8E2A2" w14:textId="77777777" w:rsidTr="00701790">
        <w:trPr>
          <w:trHeight w:val="216"/>
        </w:trPr>
        <w:tc>
          <w:tcPr>
            <w:tcW w:w="981" w:type="dxa"/>
            <w:tcBorders>
              <w:top w:val="nil"/>
              <w:left w:val="nil"/>
              <w:bottom w:val="nil"/>
              <w:right w:val="nil"/>
            </w:tcBorders>
            <w:shd w:val="clear" w:color="auto" w:fill="auto"/>
            <w:vAlign w:val="center"/>
          </w:tcPr>
          <w:p w14:paraId="2652854F" w14:textId="77777777" w:rsidR="00701790" w:rsidRPr="003D79DA" w:rsidRDefault="00701790" w:rsidP="00714044">
            <w:pPr>
              <w:jc w:val="right"/>
              <w:rPr>
                <w:rFonts w:ascii="Consolas" w:eastAsia="MS Mincho" w:hAnsi="Consolas" w:cs="Consolas"/>
                <w:b/>
                <w:color w:val="000000"/>
                <w:sz w:val="18"/>
                <w:szCs w:val="18"/>
              </w:rPr>
            </w:pPr>
          </w:p>
        </w:tc>
        <w:tc>
          <w:tcPr>
            <w:tcW w:w="3789" w:type="dxa"/>
            <w:tcBorders>
              <w:top w:val="nil"/>
              <w:left w:val="nil"/>
              <w:bottom w:val="nil"/>
              <w:right w:val="nil"/>
            </w:tcBorders>
            <w:shd w:val="clear" w:color="auto" w:fill="auto"/>
            <w:vAlign w:val="center"/>
          </w:tcPr>
          <w:p w14:paraId="46D0EF8E" w14:textId="77777777" w:rsidR="00701790" w:rsidRPr="003D79DA" w:rsidRDefault="00701790"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5882FBD7" w14:textId="2462E8C5" w:rsidR="00701790" w:rsidRPr="003D79DA" w:rsidRDefault="0070179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4045E78" w14:textId="01889128" w:rsidR="00701790" w:rsidRPr="003D79DA" w:rsidRDefault="0070179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378E5AAB" w14:textId="77777777" w:rsidR="009B3B26" w:rsidRPr="003D79DA" w:rsidRDefault="009B3B26"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4F25F460" w14:textId="7F10FA14" w:rsidR="00D14568" w:rsidRPr="003D79DA" w:rsidRDefault="009B3B2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Flush Toilet</w:t>
      </w:r>
      <w:bookmarkStart w:id="126" w:name="TOIL"/>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TOIL</w:t>
      </w:r>
      <w:bookmarkEnd w:id="126"/>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3BB62940" w14:textId="35851FE9" w:rsidR="009B3B26" w:rsidRPr="003D79DA" w:rsidRDefault="009B3B26" w:rsidP="00714044">
      <w:pPr>
        <w:pStyle w:val="PlainText"/>
        <w:jc w:val="both"/>
        <w:rPr>
          <w:rFonts w:asciiTheme="minorHAnsi" w:eastAsia="MS Mincho" w:hAnsiTheme="minorHAnsi" w:cstheme="majorHAnsi"/>
          <w:b/>
          <w:sz w:val="22"/>
          <w:szCs w:val="22"/>
        </w:rPr>
      </w:pPr>
    </w:p>
    <w:p w14:paraId="56595839" w14:textId="5B4E016E"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w:t>
      </w:r>
      <w:r w:rsidR="0008586A" w:rsidRPr="003D79DA">
        <w:rPr>
          <w:rFonts w:asciiTheme="minorHAnsi" w:eastAsia="MS Mincho" w:hAnsiTheme="minorHAnsi" w:cstheme="majorHAnsi"/>
          <w:sz w:val="22"/>
          <w:szCs w:val="22"/>
        </w:rPr>
        <w:t>toilet</w:t>
      </w:r>
      <w:r w:rsidR="009B3B26" w:rsidRPr="003D79DA">
        <w:rPr>
          <w:rFonts w:asciiTheme="minorHAnsi" w:eastAsia="MS Mincho" w:hAnsiTheme="minorHAnsi" w:cstheme="majorHAnsi"/>
          <w:sz w:val="22"/>
          <w:szCs w:val="22"/>
        </w:rPr>
        <w:t xml:space="preserve"> facilities were obtained from Housing Question 8</w:t>
      </w:r>
      <w:r w:rsidR="0008586A" w:rsidRPr="003D79DA">
        <w:rPr>
          <w:rFonts w:asciiTheme="minorHAnsi" w:eastAsia="MS Mincho" w:hAnsiTheme="minorHAnsi" w:cstheme="majorHAnsi"/>
          <w:sz w:val="22"/>
          <w:szCs w:val="22"/>
        </w:rPr>
        <w:t>b</w:t>
      </w:r>
      <w:r w:rsidR="009B3B26" w:rsidRPr="003D79DA">
        <w:rPr>
          <w:rFonts w:asciiTheme="minorHAnsi" w:eastAsia="MS Mincho" w:hAnsiTheme="minorHAnsi" w:cstheme="majorHAnsi"/>
          <w:sz w:val="22"/>
          <w:szCs w:val="22"/>
        </w:rPr>
        <w:t xml:space="preserve">. The question was asked at both occupied and vacant housing units. </w:t>
      </w:r>
    </w:p>
    <w:p w14:paraId="3C9A6E4E" w14:textId="77777777" w:rsidR="009B3B26" w:rsidRPr="003D79DA" w:rsidRDefault="009B3B26" w:rsidP="00714044">
      <w:pPr>
        <w:pStyle w:val="PlainText"/>
        <w:jc w:val="both"/>
        <w:rPr>
          <w:rFonts w:asciiTheme="minorHAnsi" w:eastAsia="MS Mincho" w:hAnsiTheme="minorHAnsi" w:cstheme="majorHAnsi"/>
          <w:sz w:val="22"/>
          <w:szCs w:val="22"/>
        </w:rPr>
      </w:pPr>
    </w:p>
    <w:p w14:paraId="0B8679E2"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40FE9AE2" w14:textId="77777777" w:rsidR="009B3B26" w:rsidRPr="003D79DA" w:rsidRDefault="009B3B26" w:rsidP="00714044">
      <w:pPr>
        <w:pStyle w:val="PlainText"/>
        <w:jc w:val="both"/>
        <w:rPr>
          <w:rFonts w:asciiTheme="minorHAnsi" w:eastAsia="MS Mincho" w:hAnsiTheme="minorHAnsi" w:cstheme="majorHAnsi"/>
          <w:sz w:val="22"/>
          <w:szCs w:val="22"/>
        </w:rPr>
      </w:pPr>
    </w:p>
    <w:p w14:paraId="0288AA65"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FFD9372"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UTOIL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4E0E6371" w14:textId="352CC55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FRTOIL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909CD88"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28A8B996"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BE4850F"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8D17AEC" w14:textId="77777777" w:rsidR="00E91F19" w:rsidRPr="003D79DA" w:rsidRDefault="00E91F19" w:rsidP="00714044">
      <w:pPr>
        <w:pStyle w:val="PlainText"/>
        <w:jc w:val="both"/>
        <w:rPr>
          <w:rFonts w:asciiTheme="minorHAnsi" w:eastAsia="MS Mincho" w:hAnsiTheme="minorHAnsi" w:cs="Consolas"/>
          <w:sz w:val="22"/>
          <w:szCs w:val="22"/>
        </w:rPr>
      </w:pPr>
    </w:p>
    <w:p w14:paraId="281E87F7" w14:textId="3CCA9FC8"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3652D2FE" w14:textId="47FDBEB0"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A5A49C8"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2751FF5" w14:textId="77777777" w:rsidR="009B3B26" w:rsidRPr="003D79DA" w:rsidRDefault="009B3B26" w:rsidP="00714044">
      <w:pPr>
        <w:pStyle w:val="PlainText"/>
        <w:jc w:val="both"/>
        <w:rPr>
          <w:rFonts w:asciiTheme="minorHAnsi" w:eastAsia="MS Mincho" w:hAnsiTheme="minorHAnsi" w:cs="Consolas"/>
          <w:sz w:val="22"/>
        </w:rPr>
      </w:pPr>
    </w:p>
    <w:tbl>
      <w:tblPr>
        <w:tblW w:w="7740" w:type="dxa"/>
        <w:tblInd w:w="108" w:type="dxa"/>
        <w:tblLook w:val="04A0" w:firstRow="1" w:lastRow="0" w:firstColumn="1" w:lastColumn="0" w:noHBand="0" w:noVBand="1"/>
      </w:tblPr>
      <w:tblGrid>
        <w:gridCol w:w="981"/>
        <w:gridCol w:w="3879"/>
        <w:gridCol w:w="1440"/>
        <w:gridCol w:w="1440"/>
      </w:tblGrid>
      <w:tr w:rsidR="00AE23DC" w:rsidRPr="003D79DA" w14:paraId="4444F735" w14:textId="77777777" w:rsidTr="00701790">
        <w:trPr>
          <w:trHeight w:val="216"/>
        </w:trPr>
        <w:tc>
          <w:tcPr>
            <w:tcW w:w="4860" w:type="dxa"/>
            <w:gridSpan w:val="2"/>
            <w:tcBorders>
              <w:top w:val="nil"/>
              <w:left w:val="nil"/>
              <w:bottom w:val="nil"/>
              <w:right w:val="nil"/>
            </w:tcBorders>
            <w:shd w:val="clear" w:color="auto" w:fill="auto"/>
            <w:vAlign w:val="center"/>
          </w:tcPr>
          <w:p w14:paraId="7DD583CE" w14:textId="77777777" w:rsidR="00AE23DC" w:rsidRPr="003D79DA" w:rsidRDefault="00AE23DC" w:rsidP="00714044">
            <w:pPr>
              <w:ind w:left="-72"/>
              <w:rPr>
                <w:rFonts w:ascii="Consolas" w:hAnsi="Consolas" w:cs="Consolas"/>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center"/>
          </w:tcPr>
          <w:p w14:paraId="032E7DC3" w14:textId="77777777" w:rsidR="00AE23DC" w:rsidRPr="003D79DA" w:rsidRDefault="00AE23DC" w:rsidP="00714044">
            <w:pPr>
              <w:jc w:val="right"/>
              <w:rPr>
                <w:rFonts w:ascii="Consolas" w:hAnsi="Consolas" w:cs="Consolas"/>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center"/>
          </w:tcPr>
          <w:p w14:paraId="299B4223" w14:textId="77777777" w:rsidR="00AE23DC" w:rsidRPr="003D79DA" w:rsidRDefault="00AE23DC" w:rsidP="00714044">
            <w:pPr>
              <w:jc w:val="right"/>
              <w:rPr>
                <w:rFonts w:ascii="Consolas" w:hAnsi="Consolas" w:cs="Consolas"/>
                <w:sz w:val="18"/>
                <w:szCs w:val="18"/>
              </w:rPr>
            </w:pPr>
            <w:r w:rsidRPr="003D79DA">
              <w:rPr>
                <w:rFonts w:ascii="Consolas" w:eastAsia="MS Mincho" w:hAnsi="Consolas" w:cs="Consolas"/>
                <w:b/>
                <w:sz w:val="18"/>
                <w:szCs w:val="18"/>
              </w:rPr>
              <w:t>PERCENTAGE</w:t>
            </w:r>
          </w:p>
        </w:tc>
      </w:tr>
      <w:tr w:rsidR="00AE23DC" w:rsidRPr="003D79DA" w14:paraId="2E874BE6" w14:textId="77777777" w:rsidTr="00701790">
        <w:trPr>
          <w:trHeight w:val="216"/>
        </w:trPr>
        <w:tc>
          <w:tcPr>
            <w:tcW w:w="981" w:type="dxa"/>
            <w:tcBorders>
              <w:top w:val="nil"/>
              <w:left w:val="nil"/>
              <w:bottom w:val="nil"/>
              <w:right w:val="nil"/>
            </w:tcBorders>
            <w:shd w:val="clear" w:color="auto" w:fill="auto"/>
            <w:vAlign w:val="center"/>
          </w:tcPr>
          <w:p w14:paraId="24CC8977" w14:textId="77777777" w:rsidR="00AE23DC" w:rsidRPr="003D79DA" w:rsidRDefault="00AE23DC" w:rsidP="00714044">
            <w:pPr>
              <w:jc w:val="right"/>
              <w:rPr>
                <w:rFonts w:ascii="Consolas" w:hAnsi="Consolas" w:cs="Consolas"/>
                <w:b/>
                <w:bCs/>
                <w:color w:val="000000"/>
                <w:sz w:val="18"/>
                <w:szCs w:val="18"/>
              </w:rPr>
            </w:pPr>
          </w:p>
        </w:tc>
        <w:tc>
          <w:tcPr>
            <w:tcW w:w="3879" w:type="dxa"/>
            <w:tcBorders>
              <w:top w:val="nil"/>
              <w:left w:val="nil"/>
              <w:bottom w:val="nil"/>
              <w:right w:val="nil"/>
            </w:tcBorders>
            <w:shd w:val="clear" w:color="auto" w:fill="auto"/>
            <w:vAlign w:val="center"/>
          </w:tcPr>
          <w:p w14:paraId="55C27292" w14:textId="77777777" w:rsidR="00AE23DC" w:rsidRPr="003D79DA" w:rsidRDefault="00AE23DC" w:rsidP="00714044">
            <w:pPr>
              <w:ind w:left="-72"/>
              <w:rPr>
                <w:rFonts w:ascii="Consolas" w:hAnsi="Consolas" w:cs="Consolas"/>
                <w:sz w:val="18"/>
                <w:szCs w:val="18"/>
              </w:rPr>
            </w:pPr>
          </w:p>
        </w:tc>
        <w:tc>
          <w:tcPr>
            <w:tcW w:w="1440" w:type="dxa"/>
            <w:tcBorders>
              <w:top w:val="nil"/>
              <w:left w:val="nil"/>
              <w:bottom w:val="nil"/>
              <w:right w:val="nil"/>
            </w:tcBorders>
            <w:shd w:val="clear" w:color="auto" w:fill="auto"/>
            <w:vAlign w:val="center"/>
          </w:tcPr>
          <w:p w14:paraId="1FB22ACD" w14:textId="77777777" w:rsidR="00AE23DC" w:rsidRPr="003D79DA" w:rsidRDefault="00AE23DC" w:rsidP="00714044">
            <w:pPr>
              <w:jc w:val="right"/>
              <w:rPr>
                <w:rFonts w:ascii="Consolas" w:hAnsi="Consolas" w:cs="Consolas"/>
                <w:sz w:val="18"/>
                <w:szCs w:val="18"/>
              </w:rPr>
            </w:pPr>
          </w:p>
        </w:tc>
        <w:tc>
          <w:tcPr>
            <w:tcW w:w="1440" w:type="dxa"/>
            <w:tcBorders>
              <w:top w:val="nil"/>
              <w:left w:val="nil"/>
              <w:bottom w:val="nil"/>
              <w:right w:val="nil"/>
            </w:tcBorders>
            <w:vAlign w:val="center"/>
          </w:tcPr>
          <w:p w14:paraId="1120B332" w14:textId="77777777" w:rsidR="00AE23DC" w:rsidRPr="003D79DA" w:rsidRDefault="00AE23DC" w:rsidP="00714044">
            <w:pPr>
              <w:jc w:val="right"/>
              <w:rPr>
                <w:rFonts w:ascii="Consolas" w:hAnsi="Consolas" w:cs="Consolas"/>
                <w:sz w:val="18"/>
                <w:szCs w:val="18"/>
              </w:rPr>
            </w:pPr>
          </w:p>
        </w:tc>
      </w:tr>
      <w:tr w:rsidR="00701790" w:rsidRPr="003D79DA" w14:paraId="5C1A5389" w14:textId="77777777" w:rsidTr="00701790">
        <w:trPr>
          <w:trHeight w:val="216"/>
        </w:trPr>
        <w:tc>
          <w:tcPr>
            <w:tcW w:w="981" w:type="dxa"/>
            <w:tcBorders>
              <w:top w:val="nil"/>
              <w:left w:val="nil"/>
              <w:bottom w:val="nil"/>
              <w:right w:val="nil"/>
            </w:tcBorders>
            <w:shd w:val="clear" w:color="auto" w:fill="auto"/>
            <w:vAlign w:val="center"/>
          </w:tcPr>
          <w:p w14:paraId="7E0B9397" w14:textId="744BFE0D" w:rsidR="00701790" w:rsidRPr="003D79DA" w:rsidRDefault="00701790" w:rsidP="00714044">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blank —</w:t>
            </w:r>
          </w:p>
        </w:tc>
        <w:tc>
          <w:tcPr>
            <w:tcW w:w="3879" w:type="dxa"/>
            <w:tcBorders>
              <w:top w:val="nil"/>
              <w:left w:val="nil"/>
              <w:bottom w:val="nil"/>
              <w:right w:val="nil"/>
            </w:tcBorders>
            <w:shd w:val="clear" w:color="auto" w:fill="auto"/>
            <w:vAlign w:val="center"/>
          </w:tcPr>
          <w:p w14:paraId="1D2A0151" w14:textId="790384EF" w:rsidR="00701790" w:rsidRPr="003D79DA" w:rsidRDefault="00701790" w:rsidP="00714044">
            <w:pPr>
              <w:ind w:left="-72"/>
              <w:rPr>
                <w:rFonts w:ascii="Consolas" w:eastAsia="MS Mincho" w:hAnsi="Consolas" w:cs="Consolas"/>
                <w:sz w:val="18"/>
                <w:szCs w:val="18"/>
              </w:rPr>
            </w:pPr>
            <w:r w:rsidRPr="003D79DA">
              <w:rPr>
                <w:rFonts w:ascii="Consolas" w:eastAsia="MS Mincho" w:hAnsi="Consolas" w:cs="Consolas"/>
                <w:sz w:val="18"/>
                <w:szCs w:val="18"/>
              </w:rPr>
              <w:t>NIU (group quarters)</w:t>
            </w:r>
          </w:p>
        </w:tc>
        <w:tc>
          <w:tcPr>
            <w:tcW w:w="1440" w:type="dxa"/>
            <w:tcBorders>
              <w:top w:val="nil"/>
              <w:left w:val="nil"/>
              <w:bottom w:val="nil"/>
              <w:right w:val="nil"/>
            </w:tcBorders>
            <w:shd w:val="clear" w:color="auto" w:fill="auto"/>
            <w:vAlign w:val="center"/>
          </w:tcPr>
          <w:p w14:paraId="6F8144D5" w14:textId="39EE217A"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4D3A995D" w14:textId="7F870694"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3.2</w:t>
            </w:r>
          </w:p>
        </w:tc>
      </w:tr>
      <w:tr w:rsidR="00701790" w:rsidRPr="003D79DA" w14:paraId="1044FFCB" w14:textId="77777777" w:rsidTr="00701790">
        <w:trPr>
          <w:trHeight w:val="216"/>
        </w:trPr>
        <w:tc>
          <w:tcPr>
            <w:tcW w:w="981" w:type="dxa"/>
            <w:tcBorders>
              <w:top w:val="nil"/>
              <w:left w:val="nil"/>
              <w:bottom w:val="nil"/>
              <w:right w:val="nil"/>
            </w:tcBorders>
            <w:shd w:val="clear" w:color="auto" w:fill="auto"/>
            <w:vAlign w:val="center"/>
          </w:tcPr>
          <w:p w14:paraId="17777C04" w14:textId="77777777" w:rsidR="00701790" w:rsidRPr="003D79DA" w:rsidRDefault="0070179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1 —</w:t>
            </w:r>
          </w:p>
        </w:tc>
        <w:tc>
          <w:tcPr>
            <w:tcW w:w="3879" w:type="dxa"/>
            <w:tcBorders>
              <w:top w:val="nil"/>
              <w:left w:val="nil"/>
              <w:bottom w:val="nil"/>
              <w:right w:val="nil"/>
            </w:tcBorders>
            <w:shd w:val="clear" w:color="auto" w:fill="auto"/>
            <w:vAlign w:val="center"/>
          </w:tcPr>
          <w:p w14:paraId="5DDD678A" w14:textId="7CB48898" w:rsidR="00701790" w:rsidRPr="003D79DA" w:rsidRDefault="00701790" w:rsidP="00714044">
            <w:pPr>
              <w:ind w:left="-72"/>
              <w:rPr>
                <w:rFonts w:ascii="Consolas" w:hAnsi="Consolas" w:cs="Consolas"/>
                <w:color w:val="000000"/>
                <w:sz w:val="18"/>
                <w:szCs w:val="18"/>
              </w:rPr>
            </w:pPr>
            <w:r w:rsidRPr="003D79DA">
              <w:rPr>
                <w:rFonts w:ascii="Consolas" w:eastAsia="MS Mincho" w:hAnsi="Consolas" w:cs="Consolas"/>
                <w:sz w:val="18"/>
                <w:szCs w:val="18"/>
              </w:rPr>
              <w:t>Yes, home has a flush toilet</w:t>
            </w:r>
          </w:p>
        </w:tc>
        <w:tc>
          <w:tcPr>
            <w:tcW w:w="1440" w:type="dxa"/>
            <w:tcBorders>
              <w:top w:val="nil"/>
              <w:left w:val="nil"/>
              <w:bottom w:val="nil"/>
              <w:right w:val="nil"/>
            </w:tcBorders>
            <w:shd w:val="clear" w:color="auto" w:fill="auto"/>
            <w:vAlign w:val="center"/>
          </w:tcPr>
          <w:p w14:paraId="11D9FAEB" w14:textId="7A1463FB"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4,349,997</w:t>
            </w:r>
          </w:p>
        </w:tc>
        <w:tc>
          <w:tcPr>
            <w:tcW w:w="1440" w:type="dxa"/>
            <w:tcBorders>
              <w:top w:val="nil"/>
              <w:left w:val="nil"/>
              <w:bottom w:val="nil"/>
              <w:right w:val="nil"/>
            </w:tcBorders>
            <w:vAlign w:val="center"/>
          </w:tcPr>
          <w:p w14:paraId="727BBE6B" w14:textId="7B4C9D13"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96.4</w:t>
            </w:r>
          </w:p>
        </w:tc>
      </w:tr>
      <w:tr w:rsidR="00701790" w:rsidRPr="003D79DA" w14:paraId="0B6A640E" w14:textId="77777777" w:rsidTr="00701790">
        <w:trPr>
          <w:trHeight w:val="216"/>
        </w:trPr>
        <w:tc>
          <w:tcPr>
            <w:tcW w:w="981" w:type="dxa"/>
            <w:tcBorders>
              <w:top w:val="nil"/>
              <w:left w:val="nil"/>
              <w:bottom w:val="nil"/>
              <w:right w:val="nil"/>
            </w:tcBorders>
            <w:shd w:val="clear" w:color="auto" w:fill="auto"/>
            <w:vAlign w:val="center"/>
          </w:tcPr>
          <w:p w14:paraId="4215B808" w14:textId="77777777" w:rsidR="00701790" w:rsidRPr="003D79DA" w:rsidRDefault="00701790" w:rsidP="00714044">
            <w:pPr>
              <w:jc w:val="right"/>
              <w:rPr>
                <w:rFonts w:ascii="Consolas" w:hAnsi="Consolas" w:cs="Consolas"/>
                <w:color w:val="000000"/>
                <w:sz w:val="18"/>
                <w:szCs w:val="18"/>
              </w:rPr>
            </w:pPr>
            <w:r w:rsidRPr="003D79DA">
              <w:rPr>
                <w:rFonts w:ascii="Consolas" w:eastAsia="MS Mincho" w:hAnsi="Consolas" w:cs="Consolas"/>
                <w:color w:val="000000"/>
                <w:sz w:val="18"/>
                <w:szCs w:val="18"/>
              </w:rPr>
              <w:t>2 —</w:t>
            </w:r>
          </w:p>
        </w:tc>
        <w:tc>
          <w:tcPr>
            <w:tcW w:w="3879" w:type="dxa"/>
            <w:tcBorders>
              <w:top w:val="nil"/>
              <w:left w:val="nil"/>
              <w:bottom w:val="nil"/>
              <w:right w:val="nil"/>
            </w:tcBorders>
            <w:shd w:val="clear" w:color="auto" w:fill="auto"/>
            <w:vAlign w:val="center"/>
          </w:tcPr>
          <w:p w14:paraId="5641E7F7" w14:textId="2DA91BA7" w:rsidR="00701790" w:rsidRPr="003D79DA" w:rsidRDefault="00701790" w:rsidP="00714044">
            <w:pPr>
              <w:ind w:left="-72"/>
              <w:rPr>
                <w:rFonts w:ascii="Consolas" w:hAnsi="Consolas" w:cs="Consolas"/>
                <w:color w:val="000000"/>
                <w:sz w:val="18"/>
                <w:szCs w:val="18"/>
              </w:rPr>
            </w:pPr>
            <w:r w:rsidRPr="003D79DA">
              <w:rPr>
                <w:rFonts w:ascii="Consolas" w:eastAsia="MS Mincho" w:hAnsi="Consolas" w:cs="Consolas"/>
                <w:sz w:val="18"/>
                <w:szCs w:val="18"/>
              </w:rPr>
              <w:t>No, home does not have a flush toilet</w:t>
            </w:r>
          </w:p>
        </w:tc>
        <w:tc>
          <w:tcPr>
            <w:tcW w:w="1440" w:type="dxa"/>
            <w:tcBorders>
              <w:top w:val="nil"/>
              <w:left w:val="nil"/>
              <w:bottom w:val="nil"/>
              <w:right w:val="nil"/>
            </w:tcBorders>
            <w:shd w:val="clear" w:color="auto" w:fill="auto"/>
            <w:vAlign w:val="center"/>
          </w:tcPr>
          <w:p w14:paraId="396CDF80" w14:textId="4532DCB6"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16,405</w:t>
            </w:r>
          </w:p>
        </w:tc>
        <w:tc>
          <w:tcPr>
            <w:tcW w:w="1440" w:type="dxa"/>
            <w:tcBorders>
              <w:top w:val="nil"/>
              <w:left w:val="nil"/>
              <w:bottom w:val="nil"/>
              <w:right w:val="nil"/>
            </w:tcBorders>
            <w:vAlign w:val="center"/>
          </w:tcPr>
          <w:p w14:paraId="20C6F324" w14:textId="4B4A00DE" w:rsidR="00701790" w:rsidRPr="003D79DA" w:rsidRDefault="00701790" w:rsidP="00714044">
            <w:pPr>
              <w:jc w:val="right"/>
              <w:rPr>
                <w:rFonts w:ascii="Consolas" w:hAnsi="Consolas" w:cs="Consolas"/>
                <w:color w:val="000000"/>
                <w:sz w:val="18"/>
                <w:szCs w:val="18"/>
              </w:rPr>
            </w:pPr>
            <w:r w:rsidRPr="003D79DA">
              <w:rPr>
                <w:rFonts w:ascii="Consolas" w:hAnsi="Consolas" w:cs="Consolas"/>
                <w:color w:val="000000"/>
                <w:sz w:val="18"/>
                <w:szCs w:val="18"/>
              </w:rPr>
              <w:t>0.4</w:t>
            </w:r>
          </w:p>
        </w:tc>
      </w:tr>
      <w:tr w:rsidR="00701790" w:rsidRPr="003D79DA" w14:paraId="057E61DB" w14:textId="77777777" w:rsidTr="00701790">
        <w:trPr>
          <w:trHeight w:val="216"/>
        </w:trPr>
        <w:tc>
          <w:tcPr>
            <w:tcW w:w="981" w:type="dxa"/>
            <w:tcBorders>
              <w:top w:val="nil"/>
              <w:left w:val="nil"/>
              <w:bottom w:val="nil"/>
              <w:right w:val="nil"/>
            </w:tcBorders>
            <w:shd w:val="clear" w:color="auto" w:fill="auto"/>
            <w:vAlign w:val="center"/>
          </w:tcPr>
          <w:p w14:paraId="0B8D1480" w14:textId="77777777" w:rsidR="00701790" w:rsidRPr="003D79DA" w:rsidRDefault="00701790" w:rsidP="00714044">
            <w:pPr>
              <w:jc w:val="right"/>
              <w:rPr>
                <w:rFonts w:ascii="Consolas" w:eastAsia="MS Mincho" w:hAnsi="Consolas" w:cs="Consolas"/>
                <w:b/>
                <w:color w:val="000000"/>
                <w:sz w:val="18"/>
                <w:szCs w:val="18"/>
              </w:rPr>
            </w:pPr>
          </w:p>
        </w:tc>
        <w:tc>
          <w:tcPr>
            <w:tcW w:w="3879" w:type="dxa"/>
            <w:tcBorders>
              <w:top w:val="nil"/>
              <w:left w:val="nil"/>
              <w:bottom w:val="nil"/>
              <w:right w:val="nil"/>
            </w:tcBorders>
            <w:shd w:val="clear" w:color="auto" w:fill="auto"/>
            <w:vAlign w:val="center"/>
          </w:tcPr>
          <w:p w14:paraId="3E583ACE" w14:textId="77777777" w:rsidR="00701790" w:rsidRPr="003D79DA" w:rsidRDefault="00701790" w:rsidP="00714044">
            <w:pPr>
              <w:ind w:left="-72"/>
              <w:jc w:val="right"/>
              <w:rPr>
                <w:rFonts w:ascii="Consolas" w:eastAsia="MS Mincho" w:hAnsi="Consolas" w:cs="Consolas"/>
                <w:b/>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59D4D58A" w14:textId="71101AD0" w:rsidR="00701790" w:rsidRPr="003D79DA" w:rsidRDefault="00701790" w:rsidP="00714044">
            <w:pPr>
              <w:jc w:val="right"/>
              <w:rPr>
                <w:rFonts w:ascii="Consolas" w:hAnsi="Consolas" w:cs="Consolas"/>
                <w:b/>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510EDC4" w14:textId="11E1996C" w:rsidR="00701790" w:rsidRPr="003D79DA" w:rsidRDefault="00701790" w:rsidP="00714044">
            <w:pPr>
              <w:jc w:val="right"/>
              <w:rPr>
                <w:rFonts w:ascii="Consolas" w:hAnsi="Consolas" w:cs="Consolas"/>
                <w:b/>
                <w:color w:val="000000"/>
                <w:sz w:val="18"/>
                <w:szCs w:val="18"/>
              </w:rPr>
            </w:pPr>
            <w:r w:rsidRPr="003D79DA">
              <w:rPr>
                <w:rFonts w:ascii="Consolas" w:hAnsi="Consolas" w:cs="Consolas"/>
                <w:b/>
                <w:color w:val="000000"/>
                <w:sz w:val="18"/>
                <w:szCs w:val="18"/>
              </w:rPr>
              <w:t>100.0</w:t>
            </w:r>
          </w:p>
        </w:tc>
      </w:tr>
    </w:tbl>
    <w:p w14:paraId="541CDDAF" w14:textId="77777777" w:rsidR="009B3B26" w:rsidRPr="003D79DA" w:rsidRDefault="009B3B26"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37977F1D" w14:textId="210B0D39" w:rsidR="00D14568" w:rsidRPr="003D79DA" w:rsidRDefault="009B3B2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Bathtub or Shower</w:t>
      </w:r>
      <w:bookmarkStart w:id="127" w:name="BATH"/>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BATH</w:t>
      </w:r>
      <w:bookmarkEnd w:id="127"/>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7379E671" w14:textId="7E1CF2B1" w:rsidR="009B3B26" w:rsidRPr="003D79DA" w:rsidRDefault="009B3B26" w:rsidP="00714044">
      <w:pPr>
        <w:pStyle w:val="PlainText"/>
        <w:jc w:val="both"/>
        <w:rPr>
          <w:rFonts w:asciiTheme="minorHAnsi" w:eastAsia="MS Mincho" w:hAnsiTheme="minorHAnsi" w:cstheme="majorHAnsi"/>
          <w:b/>
          <w:sz w:val="22"/>
          <w:szCs w:val="22"/>
        </w:rPr>
      </w:pPr>
    </w:p>
    <w:p w14:paraId="268A7D8E" w14:textId="4DF7AB15"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w:t>
      </w:r>
      <w:r w:rsidR="0008586A" w:rsidRPr="003D79DA">
        <w:rPr>
          <w:rFonts w:asciiTheme="minorHAnsi" w:eastAsia="MS Mincho" w:hAnsiTheme="minorHAnsi" w:cstheme="majorHAnsi"/>
          <w:sz w:val="22"/>
          <w:szCs w:val="22"/>
        </w:rPr>
        <w:t xml:space="preserve">bathtubs or showers </w:t>
      </w:r>
      <w:r w:rsidR="009B3B26" w:rsidRPr="003D79DA">
        <w:rPr>
          <w:rFonts w:asciiTheme="minorHAnsi" w:eastAsia="MS Mincho" w:hAnsiTheme="minorHAnsi" w:cstheme="majorHAnsi"/>
          <w:sz w:val="22"/>
          <w:szCs w:val="22"/>
        </w:rPr>
        <w:t xml:space="preserve">were obtained from Housing Question 8c. The question was asked at both occupied and vacant housing units. </w:t>
      </w:r>
    </w:p>
    <w:p w14:paraId="29FF77D8" w14:textId="77777777" w:rsidR="009B3B26" w:rsidRPr="003D79DA" w:rsidRDefault="009B3B26" w:rsidP="00714044">
      <w:pPr>
        <w:pStyle w:val="PlainText"/>
        <w:jc w:val="both"/>
        <w:rPr>
          <w:rFonts w:asciiTheme="minorHAnsi" w:eastAsia="MS Mincho" w:hAnsiTheme="minorHAnsi" w:cstheme="majorHAnsi"/>
          <w:sz w:val="22"/>
          <w:szCs w:val="22"/>
        </w:rPr>
      </w:pPr>
    </w:p>
    <w:p w14:paraId="48A56958"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0CC72093" w14:textId="77777777" w:rsidR="009B3B26" w:rsidRPr="003D79DA" w:rsidRDefault="009B3B26" w:rsidP="00714044">
      <w:pPr>
        <w:pStyle w:val="PlainText"/>
        <w:jc w:val="both"/>
        <w:rPr>
          <w:rFonts w:asciiTheme="minorHAnsi" w:eastAsia="MS Mincho" w:hAnsiTheme="minorHAnsi" w:cstheme="majorHAnsi"/>
          <w:sz w:val="22"/>
          <w:szCs w:val="22"/>
        </w:rPr>
      </w:pPr>
    </w:p>
    <w:p w14:paraId="4E396571"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AF5892E"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UBATH</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089C571F" w14:textId="132E1255"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FBATH</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70C6F695"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03E85350"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2D0CB07"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F099068" w14:textId="77777777" w:rsidR="00E91F19" w:rsidRPr="003D79DA" w:rsidRDefault="00E91F19" w:rsidP="00714044">
      <w:pPr>
        <w:pStyle w:val="PlainText"/>
        <w:jc w:val="both"/>
        <w:rPr>
          <w:rFonts w:asciiTheme="minorHAnsi" w:eastAsia="MS Mincho" w:hAnsiTheme="minorHAnsi" w:cs="Consolas"/>
          <w:sz w:val="22"/>
          <w:szCs w:val="22"/>
        </w:rPr>
      </w:pPr>
    </w:p>
    <w:p w14:paraId="1BEEA66C" w14:textId="6996F8FF"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D732D1D" w14:textId="77EB8820"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4CD6A0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6968DFF" w14:textId="77777777" w:rsidR="009B3B26" w:rsidRPr="003D79DA" w:rsidRDefault="009B3B26" w:rsidP="00714044">
      <w:pPr>
        <w:pStyle w:val="PlainText"/>
        <w:jc w:val="both"/>
        <w:rPr>
          <w:rFonts w:asciiTheme="minorHAnsi" w:eastAsia="MS Mincho" w:hAnsiTheme="minorHAnsi" w:cs="Consolas"/>
          <w:sz w:val="22"/>
        </w:rPr>
      </w:pPr>
    </w:p>
    <w:tbl>
      <w:tblPr>
        <w:tblW w:w="8190" w:type="dxa"/>
        <w:tblInd w:w="108" w:type="dxa"/>
        <w:tblLayout w:type="fixed"/>
        <w:tblLook w:val="04A0" w:firstRow="1" w:lastRow="0" w:firstColumn="1" w:lastColumn="0" w:noHBand="0" w:noVBand="1"/>
      </w:tblPr>
      <w:tblGrid>
        <w:gridCol w:w="990"/>
        <w:gridCol w:w="4320"/>
        <w:gridCol w:w="1440"/>
        <w:gridCol w:w="1440"/>
      </w:tblGrid>
      <w:tr w:rsidR="00AE23DC" w:rsidRPr="003D79DA" w14:paraId="15BE1B36" w14:textId="77777777" w:rsidTr="00701790">
        <w:trPr>
          <w:trHeight w:val="216"/>
        </w:trPr>
        <w:tc>
          <w:tcPr>
            <w:tcW w:w="5310" w:type="dxa"/>
            <w:gridSpan w:val="2"/>
            <w:tcBorders>
              <w:top w:val="nil"/>
              <w:left w:val="nil"/>
              <w:bottom w:val="nil"/>
              <w:right w:val="nil"/>
            </w:tcBorders>
            <w:shd w:val="clear" w:color="auto" w:fill="auto"/>
            <w:vAlign w:val="center"/>
          </w:tcPr>
          <w:p w14:paraId="74B1C4D2" w14:textId="2DCC7DA7" w:rsidR="00AE23DC" w:rsidRPr="003D79DA" w:rsidRDefault="00AE23DC"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2D89988" w14:textId="34499D96" w:rsidR="00AE23DC" w:rsidRPr="003D79DA" w:rsidRDefault="00AE23DC"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2A86F051" w14:textId="072F5F48" w:rsidR="00AE23DC" w:rsidRPr="003D79DA" w:rsidRDefault="00AE23DC"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AE23DC" w:rsidRPr="003D79DA" w14:paraId="51598D99" w14:textId="77777777" w:rsidTr="00701790">
        <w:trPr>
          <w:trHeight w:val="216"/>
        </w:trPr>
        <w:tc>
          <w:tcPr>
            <w:tcW w:w="990" w:type="dxa"/>
            <w:tcBorders>
              <w:top w:val="nil"/>
              <w:left w:val="nil"/>
              <w:bottom w:val="nil"/>
              <w:right w:val="nil"/>
            </w:tcBorders>
            <w:shd w:val="clear" w:color="auto" w:fill="auto"/>
            <w:vAlign w:val="center"/>
          </w:tcPr>
          <w:p w14:paraId="78C07F87" w14:textId="77777777" w:rsidR="00AE23DC" w:rsidRPr="003D79DA" w:rsidRDefault="00AE23DC" w:rsidP="00714044">
            <w:pPr>
              <w:jc w:val="right"/>
              <w:rPr>
                <w:rFonts w:ascii="Consolas" w:hAnsi="Consolas" w:cs="Consolas"/>
                <w:b/>
                <w:bCs/>
                <w:color w:val="000000"/>
                <w:sz w:val="18"/>
                <w:szCs w:val="20"/>
              </w:rPr>
            </w:pPr>
          </w:p>
        </w:tc>
        <w:tc>
          <w:tcPr>
            <w:tcW w:w="4320" w:type="dxa"/>
            <w:tcBorders>
              <w:top w:val="nil"/>
              <w:left w:val="nil"/>
              <w:bottom w:val="nil"/>
              <w:right w:val="nil"/>
            </w:tcBorders>
            <w:shd w:val="clear" w:color="auto" w:fill="auto"/>
            <w:vAlign w:val="center"/>
          </w:tcPr>
          <w:p w14:paraId="0BE95DE0" w14:textId="77777777" w:rsidR="00AE23DC" w:rsidRPr="003D79DA" w:rsidRDefault="00AE23DC"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12C3095C" w14:textId="77777777" w:rsidR="00AE23DC" w:rsidRPr="003D79DA" w:rsidRDefault="00AE23DC" w:rsidP="00714044">
            <w:pPr>
              <w:jc w:val="right"/>
              <w:rPr>
                <w:rFonts w:ascii="Consolas" w:hAnsi="Consolas" w:cs="Consolas"/>
                <w:sz w:val="18"/>
                <w:szCs w:val="20"/>
              </w:rPr>
            </w:pPr>
          </w:p>
        </w:tc>
        <w:tc>
          <w:tcPr>
            <w:tcW w:w="1440" w:type="dxa"/>
            <w:tcBorders>
              <w:top w:val="nil"/>
              <w:left w:val="nil"/>
              <w:bottom w:val="nil"/>
              <w:right w:val="nil"/>
            </w:tcBorders>
            <w:vAlign w:val="center"/>
          </w:tcPr>
          <w:p w14:paraId="5F4ABDA0" w14:textId="77777777" w:rsidR="00AE23DC" w:rsidRPr="003D79DA" w:rsidRDefault="00AE23DC" w:rsidP="00714044">
            <w:pPr>
              <w:jc w:val="right"/>
              <w:rPr>
                <w:rFonts w:ascii="Consolas" w:hAnsi="Consolas" w:cs="Consolas"/>
                <w:sz w:val="18"/>
                <w:szCs w:val="20"/>
              </w:rPr>
            </w:pPr>
          </w:p>
        </w:tc>
      </w:tr>
      <w:tr w:rsidR="00701790" w:rsidRPr="003D79DA" w14:paraId="079CD082" w14:textId="77777777" w:rsidTr="00701790">
        <w:trPr>
          <w:trHeight w:val="216"/>
        </w:trPr>
        <w:tc>
          <w:tcPr>
            <w:tcW w:w="990" w:type="dxa"/>
            <w:tcBorders>
              <w:top w:val="nil"/>
              <w:left w:val="nil"/>
              <w:bottom w:val="nil"/>
              <w:right w:val="nil"/>
            </w:tcBorders>
            <w:shd w:val="clear" w:color="auto" w:fill="auto"/>
            <w:vAlign w:val="center"/>
          </w:tcPr>
          <w:p w14:paraId="39269A8B" w14:textId="47250DD3"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4320" w:type="dxa"/>
            <w:tcBorders>
              <w:top w:val="nil"/>
              <w:left w:val="nil"/>
              <w:bottom w:val="nil"/>
              <w:right w:val="nil"/>
            </w:tcBorders>
            <w:shd w:val="clear" w:color="auto" w:fill="auto"/>
            <w:vAlign w:val="center"/>
          </w:tcPr>
          <w:p w14:paraId="19039B9E" w14:textId="3CF44C95"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3A75BD10" w14:textId="53531A3D"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51E2DF49" w14:textId="36227ACA"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61A49D3F" w14:textId="77777777" w:rsidTr="00701790">
        <w:trPr>
          <w:trHeight w:val="216"/>
        </w:trPr>
        <w:tc>
          <w:tcPr>
            <w:tcW w:w="990" w:type="dxa"/>
            <w:tcBorders>
              <w:top w:val="nil"/>
              <w:left w:val="nil"/>
              <w:bottom w:val="nil"/>
              <w:right w:val="nil"/>
            </w:tcBorders>
            <w:shd w:val="clear" w:color="auto" w:fill="auto"/>
            <w:vAlign w:val="center"/>
          </w:tcPr>
          <w:p w14:paraId="25F7CEAA"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320" w:type="dxa"/>
            <w:tcBorders>
              <w:top w:val="nil"/>
              <w:left w:val="nil"/>
              <w:bottom w:val="nil"/>
              <w:right w:val="nil"/>
            </w:tcBorders>
            <w:shd w:val="clear" w:color="auto" w:fill="auto"/>
            <w:vAlign w:val="center"/>
          </w:tcPr>
          <w:p w14:paraId="2EC01584" w14:textId="1C7C23FA"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Yes, home has a bathtub or shower</w:t>
            </w:r>
          </w:p>
        </w:tc>
        <w:tc>
          <w:tcPr>
            <w:tcW w:w="1440" w:type="dxa"/>
            <w:tcBorders>
              <w:top w:val="nil"/>
              <w:left w:val="nil"/>
              <w:bottom w:val="nil"/>
              <w:right w:val="nil"/>
            </w:tcBorders>
            <w:shd w:val="clear" w:color="auto" w:fill="auto"/>
            <w:vAlign w:val="center"/>
          </w:tcPr>
          <w:p w14:paraId="1A0646EA" w14:textId="63CD6F0C"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4,350,751</w:t>
            </w:r>
          </w:p>
        </w:tc>
        <w:tc>
          <w:tcPr>
            <w:tcW w:w="1440" w:type="dxa"/>
            <w:tcBorders>
              <w:top w:val="nil"/>
              <w:left w:val="nil"/>
              <w:bottom w:val="nil"/>
              <w:right w:val="nil"/>
            </w:tcBorders>
            <w:vAlign w:val="center"/>
          </w:tcPr>
          <w:p w14:paraId="7DDB504D" w14:textId="5B2A0D21"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96.4</w:t>
            </w:r>
          </w:p>
        </w:tc>
      </w:tr>
      <w:tr w:rsidR="00701790" w:rsidRPr="003D79DA" w14:paraId="7760EC1F" w14:textId="77777777" w:rsidTr="00701790">
        <w:trPr>
          <w:trHeight w:val="216"/>
        </w:trPr>
        <w:tc>
          <w:tcPr>
            <w:tcW w:w="990" w:type="dxa"/>
            <w:tcBorders>
              <w:top w:val="nil"/>
              <w:left w:val="nil"/>
              <w:bottom w:val="nil"/>
              <w:right w:val="nil"/>
            </w:tcBorders>
            <w:shd w:val="clear" w:color="auto" w:fill="auto"/>
            <w:vAlign w:val="center"/>
          </w:tcPr>
          <w:p w14:paraId="03315CB9"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320" w:type="dxa"/>
            <w:tcBorders>
              <w:top w:val="nil"/>
              <w:left w:val="nil"/>
              <w:bottom w:val="nil"/>
              <w:right w:val="nil"/>
            </w:tcBorders>
            <w:shd w:val="clear" w:color="auto" w:fill="auto"/>
            <w:vAlign w:val="center"/>
          </w:tcPr>
          <w:p w14:paraId="17BEC8BA" w14:textId="22FDA850"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No, home does not have a bathtub or shower</w:t>
            </w:r>
          </w:p>
        </w:tc>
        <w:tc>
          <w:tcPr>
            <w:tcW w:w="1440" w:type="dxa"/>
            <w:tcBorders>
              <w:top w:val="nil"/>
              <w:left w:val="nil"/>
              <w:bottom w:val="nil"/>
              <w:right w:val="nil"/>
            </w:tcBorders>
            <w:shd w:val="clear" w:color="auto" w:fill="auto"/>
            <w:vAlign w:val="center"/>
          </w:tcPr>
          <w:p w14:paraId="0D273ECC" w14:textId="774688CC"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15,651</w:t>
            </w:r>
          </w:p>
        </w:tc>
        <w:tc>
          <w:tcPr>
            <w:tcW w:w="1440" w:type="dxa"/>
            <w:tcBorders>
              <w:top w:val="nil"/>
              <w:left w:val="nil"/>
              <w:bottom w:val="nil"/>
              <w:right w:val="nil"/>
            </w:tcBorders>
            <w:vAlign w:val="center"/>
          </w:tcPr>
          <w:p w14:paraId="35A0DD92" w14:textId="67FAE3D5"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0.3</w:t>
            </w:r>
          </w:p>
        </w:tc>
      </w:tr>
      <w:tr w:rsidR="00701790" w:rsidRPr="003D79DA" w14:paraId="419F3F2B" w14:textId="77777777" w:rsidTr="00701790">
        <w:trPr>
          <w:trHeight w:val="216"/>
        </w:trPr>
        <w:tc>
          <w:tcPr>
            <w:tcW w:w="990" w:type="dxa"/>
            <w:tcBorders>
              <w:top w:val="nil"/>
              <w:left w:val="nil"/>
              <w:bottom w:val="nil"/>
              <w:right w:val="nil"/>
            </w:tcBorders>
            <w:shd w:val="clear" w:color="auto" w:fill="auto"/>
            <w:vAlign w:val="center"/>
          </w:tcPr>
          <w:p w14:paraId="5C4F6968" w14:textId="77777777" w:rsidR="00701790" w:rsidRPr="003D79DA" w:rsidRDefault="00701790" w:rsidP="00714044">
            <w:pPr>
              <w:jc w:val="right"/>
              <w:rPr>
                <w:rFonts w:ascii="Consolas" w:eastAsia="MS Mincho" w:hAnsi="Consolas" w:cs="Consolas"/>
                <w:b/>
                <w:color w:val="000000"/>
                <w:sz w:val="18"/>
                <w:szCs w:val="20"/>
              </w:rPr>
            </w:pPr>
          </w:p>
        </w:tc>
        <w:tc>
          <w:tcPr>
            <w:tcW w:w="4320" w:type="dxa"/>
            <w:tcBorders>
              <w:top w:val="nil"/>
              <w:left w:val="nil"/>
              <w:bottom w:val="nil"/>
              <w:right w:val="nil"/>
            </w:tcBorders>
            <w:shd w:val="clear" w:color="auto" w:fill="auto"/>
            <w:vAlign w:val="center"/>
          </w:tcPr>
          <w:p w14:paraId="6D8B9644" w14:textId="77777777" w:rsidR="00701790" w:rsidRPr="003D79DA" w:rsidRDefault="00701790" w:rsidP="00714044">
            <w:pPr>
              <w:ind w:left="-72"/>
              <w:jc w:val="right"/>
              <w:rPr>
                <w:rFonts w:ascii="Consolas" w:eastAsia="MS Mincho"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F10A697" w14:textId="1F03479C"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CD3BA4F" w14:textId="5BDEEE5B"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52895293" w14:textId="77777777" w:rsidR="009B3B26" w:rsidRPr="003D79DA" w:rsidRDefault="009B3B26"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3EB28794" w14:textId="6B2DBF3A" w:rsidR="00D14568" w:rsidRPr="003D79DA" w:rsidRDefault="00BE19AB"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Complete Kitchen Facilities</w:t>
      </w:r>
      <w:bookmarkStart w:id="128" w:name="KIT"/>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KIT</w:t>
      </w:r>
      <w:bookmarkEnd w:id="128"/>
      <w:r w:rsidR="00436003" w:rsidRPr="003D79DA">
        <w:rPr>
          <w:rFonts w:asciiTheme="minorHAnsi" w:eastAsia="MS Mincho" w:hAnsiTheme="minorHAnsi" w:cstheme="majorHAnsi"/>
          <w:color w:val="0000FF"/>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354B39FC" w14:textId="77777777" w:rsidR="00436003" w:rsidRPr="003D79DA" w:rsidRDefault="00436003" w:rsidP="00714044">
      <w:pPr>
        <w:pStyle w:val="PlainText"/>
        <w:jc w:val="both"/>
        <w:rPr>
          <w:rFonts w:asciiTheme="minorHAnsi" w:eastAsia="MS Mincho" w:hAnsiTheme="minorHAnsi" w:cstheme="majorHAnsi"/>
          <w:b/>
          <w:sz w:val="22"/>
          <w:szCs w:val="22"/>
        </w:rPr>
      </w:pPr>
    </w:p>
    <w:p w14:paraId="4133E562" w14:textId="2FA25FB7" w:rsidR="00BE19AB"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BE19AB" w:rsidRPr="003D79DA">
        <w:rPr>
          <w:rFonts w:asciiTheme="minorHAnsi" w:eastAsia="MS Mincho" w:hAnsiTheme="minorHAnsi" w:cstheme="majorHAnsi"/>
          <w:sz w:val="22"/>
          <w:szCs w:val="22"/>
        </w:rPr>
        <w:t xml:space="preserve"> The data on kitchen facilities were obtained from Housing Question 8d–f. The question was asked at both occupied and vacant housing units. </w:t>
      </w:r>
    </w:p>
    <w:p w14:paraId="7EF3BC29" w14:textId="77777777" w:rsidR="00BE19AB" w:rsidRPr="003D79DA" w:rsidRDefault="00BE19AB" w:rsidP="00714044">
      <w:pPr>
        <w:pStyle w:val="PlainText"/>
        <w:jc w:val="both"/>
        <w:rPr>
          <w:rFonts w:asciiTheme="minorHAnsi" w:eastAsia="MS Mincho" w:hAnsiTheme="minorHAnsi" w:cstheme="majorHAnsi"/>
          <w:sz w:val="22"/>
          <w:szCs w:val="22"/>
        </w:rPr>
      </w:pPr>
    </w:p>
    <w:p w14:paraId="237F0C3D" w14:textId="3E389AB0" w:rsidR="005878E5" w:rsidRPr="003D79DA" w:rsidRDefault="00BE19A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A unit has complete kitchen facilities when it has all three of the following facilities: (d) a sink with a faucet, (e) a stove or range, and (f) a refrigerator. All kitchen facilities must be located in the house, apartment, or mobile home, but they need not be in the same room. </w:t>
      </w:r>
      <w:r w:rsidR="005878E5" w:rsidRPr="003D79DA">
        <w:rPr>
          <w:rFonts w:asciiTheme="minorHAnsi" w:eastAsia="MS Mincho" w:hAnsiTheme="minorHAnsi" w:cstheme="majorHAnsi"/>
          <w:sz w:val="22"/>
          <w:szCs w:val="22"/>
        </w:rPr>
        <w:t>Housing units are classified as lacking complete kitchen facilities when any of the three facilities is not present.</w:t>
      </w:r>
    </w:p>
    <w:p w14:paraId="50A5EE59" w14:textId="77777777" w:rsidR="005878E5" w:rsidRPr="003D79DA" w:rsidRDefault="005878E5" w:rsidP="00714044">
      <w:pPr>
        <w:pStyle w:val="PlainText"/>
        <w:jc w:val="both"/>
        <w:rPr>
          <w:rFonts w:asciiTheme="minorHAnsi" w:eastAsia="MS Mincho" w:hAnsiTheme="minorHAnsi" w:cstheme="majorHAnsi"/>
          <w:sz w:val="22"/>
          <w:szCs w:val="22"/>
        </w:rPr>
      </w:pPr>
    </w:p>
    <w:p w14:paraId="0A248EF8" w14:textId="5C054145" w:rsidR="00B45D06" w:rsidRPr="003D79DA" w:rsidRDefault="00B45D0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378D8421" w14:textId="77777777" w:rsidR="00B45D06" w:rsidRPr="003D79DA" w:rsidRDefault="00B45D06" w:rsidP="00714044">
      <w:pPr>
        <w:pStyle w:val="PlainText"/>
        <w:jc w:val="both"/>
        <w:rPr>
          <w:rFonts w:asciiTheme="minorHAnsi" w:eastAsia="MS Mincho" w:hAnsiTheme="minorHAnsi" w:cstheme="majorHAnsi"/>
          <w:b/>
          <w:sz w:val="22"/>
          <w:szCs w:val="22"/>
        </w:rPr>
      </w:pPr>
    </w:p>
    <w:p w14:paraId="2290B597" w14:textId="28EE7E58" w:rsidR="00BE19AB" w:rsidRPr="003D79DA" w:rsidRDefault="00BE19AB"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B45D06"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A housing unit having only a microwave or portable heating equipment such as a hot plate or camping stove should not be considered as having complete kitchen facilities.</w:t>
      </w:r>
      <w:r w:rsidR="004E3C52" w:rsidRPr="003D79DA">
        <w:rPr>
          <w:rFonts w:asciiTheme="minorHAnsi" w:eastAsia="MS Mincho" w:hAnsiTheme="minorHAnsi" w:cstheme="majorHAnsi"/>
          <w:sz w:val="22"/>
          <w:szCs w:val="22"/>
        </w:rPr>
        <w:t xml:space="preserve"> An icebox is not considered to be a refrigerator.</w:t>
      </w:r>
    </w:p>
    <w:p w14:paraId="24933554" w14:textId="77777777" w:rsidR="00BE19AB" w:rsidRPr="003D79DA" w:rsidRDefault="00BE19AB" w:rsidP="00714044">
      <w:pPr>
        <w:pStyle w:val="PlainText"/>
        <w:jc w:val="both"/>
        <w:rPr>
          <w:rFonts w:asciiTheme="minorHAnsi" w:eastAsia="MS Mincho" w:hAnsiTheme="minorHAnsi" w:cstheme="majorHAnsi"/>
          <w:sz w:val="22"/>
          <w:szCs w:val="22"/>
        </w:rPr>
      </w:pPr>
    </w:p>
    <w:p w14:paraId="070FD4D8" w14:textId="77777777" w:rsidR="00BE19AB" w:rsidRPr="003D79DA" w:rsidRDefault="00BE19AB"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488B9C0" w14:textId="3A740679" w:rsidR="00BE19AB" w:rsidRPr="003D79DA" w:rsidRDefault="00BE19AB"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FKIT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5C4AAF80" w14:textId="77777777" w:rsidR="00BE19AB" w:rsidRPr="003D79DA" w:rsidRDefault="00BE19AB" w:rsidP="00714044">
      <w:pPr>
        <w:pStyle w:val="PlainText"/>
        <w:tabs>
          <w:tab w:val="left" w:pos="2880"/>
        </w:tabs>
        <w:jc w:val="both"/>
        <w:rPr>
          <w:rFonts w:asciiTheme="minorHAnsi" w:eastAsia="MS Mincho" w:hAnsiTheme="minorHAnsi" w:cs="Consolas"/>
          <w:sz w:val="22"/>
          <w:szCs w:val="22"/>
        </w:rPr>
      </w:pPr>
    </w:p>
    <w:p w14:paraId="51D8AD0F" w14:textId="77777777" w:rsidR="00466D50" w:rsidRPr="003D79DA" w:rsidRDefault="00466D50"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07409F8" w14:textId="2AEBD2BC" w:rsidR="00466D50" w:rsidRPr="003D79DA" w:rsidRDefault="00466D5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7EAF29AF" w14:textId="77777777" w:rsidR="00466D50" w:rsidRPr="003D79DA" w:rsidRDefault="00466D50" w:rsidP="00714044">
      <w:pPr>
        <w:pStyle w:val="PlainText"/>
        <w:jc w:val="both"/>
        <w:rPr>
          <w:rFonts w:asciiTheme="minorHAnsi" w:eastAsia="MS Mincho" w:hAnsiTheme="minorHAnsi" w:cs="Consolas"/>
          <w:sz w:val="22"/>
          <w:szCs w:val="22"/>
        </w:rPr>
      </w:pPr>
    </w:p>
    <w:p w14:paraId="383B968B" w14:textId="1540FE9D" w:rsidR="00BE19AB" w:rsidRPr="003D79DA" w:rsidRDefault="00BE19AB"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610B328D" w14:textId="0810B522" w:rsidR="00BE19AB" w:rsidRPr="003D79DA" w:rsidRDefault="00BE19AB"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76874DD"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2BB1EEF" w14:textId="77777777" w:rsidR="00466D50" w:rsidRPr="003D79DA" w:rsidRDefault="00466D50" w:rsidP="00714044">
      <w:pPr>
        <w:pStyle w:val="PlainText"/>
        <w:jc w:val="both"/>
        <w:rPr>
          <w:rFonts w:asciiTheme="minorHAnsi" w:eastAsia="MS Mincho" w:hAnsiTheme="minorHAnsi" w:cs="Consolas"/>
          <w:sz w:val="22"/>
        </w:rPr>
      </w:pPr>
    </w:p>
    <w:tbl>
      <w:tblPr>
        <w:tblW w:w="9000" w:type="dxa"/>
        <w:tblInd w:w="108" w:type="dxa"/>
        <w:tblLook w:val="04A0" w:firstRow="1" w:lastRow="0" w:firstColumn="1" w:lastColumn="0" w:noHBand="0" w:noVBand="1"/>
      </w:tblPr>
      <w:tblGrid>
        <w:gridCol w:w="990"/>
        <w:gridCol w:w="5130"/>
        <w:gridCol w:w="1440"/>
        <w:gridCol w:w="1440"/>
      </w:tblGrid>
      <w:tr w:rsidR="00BE1BA6" w:rsidRPr="003D79DA" w14:paraId="78DE0034" w14:textId="02210886" w:rsidTr="00701790">
        <w:trPr>
          <w:trHeight w:val="216"/>
        </w:trPr>
        <w:tc>
          <w:tcPr>
            <w:tcW w:w="6120" w:type="dxa"/>
            <w:gridSpan w:val="2"/>
            <w:tcBorders>
              <w:top w:val="nil"/>
              <w:left w:val="nil"/>
              <w:bottom w:val="nil"/>
              <w:right w:val="nil"/>
            </w:tcBorders>
            <w:shd w:val="clear" w:color="auto" w:fill="auto"/>
            <w:vAlign w:val="center"/>
          </w:tcPr>
          <w:p w14:paraId="78DCF766" w14:textId="4A54F86C" w:rsidR="00BE1BA6" w:rsidRPr="003D79DA" w:rsidRDefault="00BE1BA6"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500C09BA" w14:textId="38CB1935"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4850C0A4" w14:textId="6292D527"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BE1BA6" w:rsidRPr="003D79DA" w14:paraId="35CE78C2" w14:textId="5CFB23C1" w:rsidTr="00701790">
        <w:trPr>
          <w:trHeight w:val="216"/>
        </w:trPr>
        <w:tc>
          <w:tcPr>
            <w:tcW w:w="990" w:type="dxa"/>
            <w:tcBorders>
              <w:top w:val="nil"/>
              <w:left w:val="nil"/>
              <w:bottom w:val="nil"/>
              <w:right w:val="nil"/>
            </w:tcBorders>
            <w:shd w:val="clear" w:color="auto" w:fill="auto"/>
            <w:vAlign w:val="center"/>
          </w:tcPr>
          <w:p w14:paraId="2AC6F1B9" w14:textId="77777777" w:rsidR="00BE1BA6" w:rsidRPr="003D79DA" w:rsidRDefault="00BE1BA6" w:rsidP="00714044">
            <w:pPr>
              <w:jc w:val="right"/>
              <w:rPr>
                <w:rFonts w:ascii="Consolas" w:hAnsi="Consolas" w:cs="Consolas"/>
                <w:b/>
                <w:bCs/>
                <w:color w:val="000000"/>
                <w:sz w:val="18"/>
                <w:szCs w:val="20"/>
              </w:rPr>
            </w:pPr>
          </w:p>
        </w:tc>
        <w:tc>
          <w:tcPr>
            <w:tcW w:w="5130" w:type="dxa"/>
            <w:tcBorders>
              <w:top w:val="nil"/>
              <w:left w:val="nil"/>
              <w:bottom w:val="nil"/>
              <w:right w:val="nil"/>
            </w:tcBorders>
            <w:shd w:val="clear" w:color="auto" w:fill="auto"/>
            <w:vAlign w:val="center"/>
          </w:tcPr>
          <w:p w14:paraId="2D340DEA" w14:textId="77777777" w:rsidR="00BE1BA6" w:rsidRPr="003D79DA" w:rsidRDefault="00BE1BA6"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41069D54" w14:textId="77777777" w:rsidR="00BE1BA6" w:rsidRPr="003D79DA" w:rsidRDefault="00BE1BA6"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9977B3B" w14:textId="77777777" w:rsidR="00BE1BA6" w:rsidRPr="003D79DA" w:rsidRDefault="00BE1BA6" w:rsidP="00714044">
            <w:pPr>
              <w:jc w:val="right"/>
              <w:rPr>
                <w:rFonts w:ascii="Consolas" w:hAnsi="Consolas" w:cs="Consolas"/>
                <w:sz w:val="18"/>
                <w:szCs w:val="20"/>
              </w:rPr>
            </w:pPr>
          </w:p>
        </w:tc>
      </w:tr>
      <w:tr w:rsidR="00701790" w:rsidRPr="003D79DA" w14:paraId="743125ED" w14:textId="335F514A" w:rsidTr="00701790">
        <w:trPr>
          <w:trHeight w:val="216"/>
        </w:trPr>
        <w:tc>
          <w:tcPr>
            <w:tcW w:w="990" w:type="dxa"/>
            <w:tcBorders>
              <w:top w:val="nil"/>
              <w:left w:val="nil"/>
              <w:bottom w:val="nil"/>
              <w:right w:val="nil"/>
            </w:tcBorders>
            <w:shd w:val="clear" w:color="auto" w:fill="auto"/>
            <w:vAlign w:val="center"/>
          </w:tcPr>
          <w:p w14:paraId="77BAD0B6" w14:textId="7C51D141"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5130" w:type="dxa"/>
            <w:tcBorders>
              <w:top w:val="nil"/>
              <w:left w:val="nil"/>
              <w:bottom w:val="nil"/>
              <w:right w:val="nil"/>
            </w:tcBorders>
            <w:shd w:val="clear" w:color="auto" w:fill="auto"/>
            <w:vAlign w:val="center"/>
          </w:tcPr>
          <w:p w14:paraId="54E5BFD7" w14:textId="1BB57F37"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0CFD8056" w14:textId="02AFAADD"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6ABE48F7" w14:textId="283A7F4F"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5F5D14B6" w14:textId="210217B4" w:rsidTr="00701790">
        <w:trPr>
          <w:trHeight w:val="216"/>
        </w:trPr>
        <w:tc>
          <w:tcPr>
            <w:tcW w:w="990" w:type="dxa"/>
            <w:tcBorders>
              <w:top w:val="nil"/>
              <w:left w:val="nil"/>
              <w:bottom w:val="nil"/>
              <w:right w:val="nil"/>
            </w:tcBorders>
            <w:shd w:val="clear" w:color="auto" w:fill="auto"/>
            <w:vAlign w:val="center"/>
          </w:tcPr>
          <w:p w14:paraId="1C88E844"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5130" w:type="dxa"/>
            <w:tcBorders>
              <w:top w:val="nil"/>
              <w:left w:val="nil"/>
              <w:bottom w:val="nil"/>
              <w:right w:val="nil"/>
            </w:tcBorders>
            <w:shd w:val="clear" w:color="auto" w:fill="auto"/>
            <w:vAlign w:val="center"/>
          </w:tcPr>
          <w:p w14:paraId="4B433339" w14:textId="35B4D879"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Yes, home has complete kitchen facilities</w:t>
            </w:r>
          </w:p>
        </w:tc>
        <w:tc>
          <w:tcPr>
            <w:tcW w:w="1440" w:type="dxa"/>
            <w:tcBorders>
              <w:top w:val="nil"/>
              <w:left w:val="nil"/>
              <w:bottom w:val="nil"/>
              <w:right w:val="nil"/>
            </w:tcBorders>
            <w:shd w:val="clear" w:color="auto" w:fill="auto"/>
            <w:vAlign w:val="center"/>
          </w:tcPr>
          <w:p w14:paraId="6C10E639" w14:textId="6732B4D1"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4,338,257</w:t>
            </w:r>
          </w:p>
        </w:tc>
        <w:tc>
          <w:tcPr>
            <w:tcW w:w="1440" w:type="dxa"/>
            <w:tcBorders>
              <w:top w:val="nil"/>
              <w:left w:val="nil"/>
              <w:bottom w:val="nil"/>
              <w:right w:val="nil"/>
            </w:tcBorders>
            <w:vAlign w:val="center"/>
          </w:tcPr>
          <w:p w14:paraId="68542469" w14:textId="1F4FB2D5"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96.1</w:t>
            </w:r>
          </w:p>
        </w:tc>
      </w:tr>
      <w:tr w:rsidR="00701790" w:rsidRPr="003D79DA" w14:paraId="6A189788" w14:textId="7F05D00B" w:rsidTr="00701790">
        <w:trPr>
          <w:trHeight w:val="261"/>
        </w:trPr>
        <w:tc>
          <w:tcPr>
            <w:tcW w:w="990" w:type="dxa"/>
            <w:tcBorders>
              <w:top w:val="nil"/>
              <w:left w:val="nil"/>
              <w:bottom w:val="nil"/>
              <w:right w:val="nil"/>
            </w:tcBorders>
            <w:shd w:val="clear" w:color="auto" w:fill="auto"/>
            <w:vAlign w:val="center"/>
          </w:tcPr>
          <w:p w14:paraId="10F07BA3"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130" w:type="dxa"/>
            <w:tcBorders>
              <w:top w:val="nil"/>
              <w:left w:val="nil"/>
              <w:bottom w:val="nil"/>
              <w:right w:val="nil"/>
            </w:tcBorders>
            <w:shd w:val="clear" w:color="auto" w:fill="auto"/>
            <w:vAlign w:val="center"/>
          </w:tcPr>
          <w:p w14:paraId="74C3D6CE" w14:textId="29FB9D63"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No, home does not have complete kitchen facilities</w:t>
            </w:r>
          </w:p>
        </w:tc>
        <w:tc>
          <w:tcPr>
            <w:tcW w:w="1440" w:type="dxa"/>
            <w:tcBorders>
              <w:top w:val="nil"/>
              <w:left w:val="nil"/>
              <w:bottom w:val="nil"/>
              <w:right w:val="nil"/>
            </w:tcBorders>
            <w:shd w:val="clear" w:color="auto" w:fill="auto"/>
            <w:vAlign w:val="center"/>
          </w:tcPr>
          <w:p w14:paraId="18149EB0" w14:textId="4F8C675A"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28,145</w:t>
            </w:r>
          </w:p>
        </w:tc>
        <w:tc>
          <w:tcPr>
            <w:tcW w:w="1440" w:type="dxa"/>
            <w:tcBorders>
              <w:top w:val="nil"/>
              <w:left w:val="nil"/>
              <w:bottom w:val="nil"/>
              <w:right w:val="nil"/>
            </w:tcBorders>
            <w:vAlign w:val="center"/>
          </w:tcPr>
          <w:p w14:paraId="1D0B3886" w14:textId="5865B698"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0.6</w:t>
            </w:r>
          </w:p>
        </w:tc>
      </w:tr>
      <w:tr w:rsidR="00701790" w:rsidRPr="003D79DA" w14:paraId="6355CF7C" w14:textId="52843057" w:rsidTr="00701790">
        <w:trPr>
          <w:trHeight w:val="216"/>
        </w:trPr>
        <w:tc>
          <w:tcPr>
            <w:tcW w:w="990" w:type="dxa"/>
            <w:tcBorders>
              <w:top w:val="nil"/>
              <w:left w:val="nil"/>
              <w:bottom w:val="nil"/>
              <w:right w:val="nil"/>
            </w:tcBorders>
            <w:shd w:val="clear" w:color="auto" w:fill="auto"/>
            <w:vAlign w:val="center"/>
          </w:tcPr>
          <w:p w14:paraId="4C92440A" w14:textId="77777777" w:rsidR="00701790" w:rsidRPr="003D79DA" w:rsidRDefault="00701790" w:rsidP="00714044">
            <w:pPr>
              <w:jc w:val="right"/>
              <w:rPr>
                <w:rFonts w:ascii="Consolas" w:eastAsia="MS Mincho" w:hAnsi="Consolas" w:cs="Consolas"/>
                <w:b/>
                <w:color w:val="000000"/>
                <w:sz w:val="18"/>
                <w:szCs w:val="20"/>
              </w:rPr>
            </w:pPr>
          </w:p>
        </w:tc>
        <w:tc>
          <w:tcPr>
            <w:tcW w:w="5130" w:type="dxa"/>
            <w:tcBorders>
              <w:top w:val="nil"/>
              <w:left w:val="nil"/>
              <w:bottom w:val="nil"/>
              <w:right w:val="nil"/>
            </w:tcBorders>
            <w:shd w:val="clear" w:color="auto" w:fill="auto"/>
            <w:vAlign w:val="center"/>
          </w:tcPr>
          <w:p w14:paraId="22490B00" w14:textId="0C633BEB" w:rsidR="00701790" w:rsidRPr="003D79DA" w:rsidRDefault="00701790" w:rsidP="00714044">
            <w:pPr>
              <w:ind w:left="-72"/>
              <w:jc w:val="right"/>
              <w:rPr>
                <w:rFonts w:ascii="Consolas" w:eastAsia="MS Mincho"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6737D0E5" w14:textId="511AC952"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43F5445" w14:textId="0BAA4268"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CF7BC5F" w14:textId="186EB048" w:rsidR="00D14568" w:rsidRPr="003D79DA" w:rsidRDefault="00BE19AB" w:rsidP="00714044">
      <w:pPr>
        <w:jc w:val="both"/>
        <w:rPr>
          <w:rFonts w:asciiTheme="minorHAnsi" w:hAnsiTheme="minorHAnsi" w:cs="Consolas"/>
          <w:sz w:val="20"/>
          <w:szCs w:val="20"/>
        </w:rPr>
      </w:pPr>
      <w:r w:rsidRPr="003D79DA">
        <w:rPr>
          <w:rFonts w:asciiTheme="minorHAnsi" w:eastAsia="MS Mincho" w:hAnsiTheme="minorHAnsi" w:cstheme="majorHAnsi"/>
          <w:b/>
          <w:sz w:val="26"/>
          <w:szCs w:val="26"/>
        </w:rPr>
        <w:br w:type="page"/>
      </w:r>
      <w:r w:rsidR="009B3B26" w:rsidRPr="003D79DA">
        <w:rPr>
          <w:rFonts w:asciiTheme="minorHAnsi" w:eastAsia="MS Mincho" w:hAnsiTheme="minorHAnsi" w:cstheme="majorHAnsi"/>
          <w:b/>
          <w:szCs w:val="22"/>
        </w:rPr>
        <w:lastRenderedPageBreak/>
        <w:t>Sink with a Faucet</w:t>
      </w:r>
      <w:bookmarkStart w:id="129" w:name="SINK"/>
      <w:r w:rsidR="005F0C63" w:rsidRPr="003D79DA">
        <w:rPr>
          <w:rFonts w:asciiTheme="minorHAnsi" w:eastAsia="MS Mincho" w:hAnsiTheme="minorHAnsi" w:cstheme="majorHAnsi"/>
          <w:b/>
          <w:szCs w:val="22"/>
        </w:rPr>
        <w:t xml:space="preserve">         </w:t>
      </w:r>
      <w:r w:rsidR="009B3B26" w:rsidRPr="003D79DA">
        <w:rPr>
          <w:rFonts w:asciiTheme="minorHAnsi" w:eastAsia="MS Mincho" w:hAnsiTheme="minorHAnsi" w:cstheme="majorHAnsi"/>
          <w:b/>
          <w:szCs w:val="22"/>
        </w:rPr>
        <w:t>SINK</w:t>
      </w:r>
      <w:bookmarkEnd w:id="129"/>
      <w:r w:rsidR="009B3B26" w:rsidRPr="003D79DA">
        <w:rPr>
          <w:rFonts w:asciiTheme="minorHAnsi" w:eastAsia="MS Mincho" w:hAnsiTheme="minorHAnsi" w:cstheme="majorHAnsi"/>
          <w:color w:val="0000FF"/>
          <w:sz w:val="22"/>
          <w:szCs w:val="22"/>
        </w:rPr>
        <w:tab/>
      </w:r>
      <w:r w:rsidR="009B3B26" w:rsidRPr="003D79DA">
        <w:rPr>
          <w:rFonts w:asciiTheme="minorHAnsi" w:eastAsia="MS Mincho" w:hAnsiTheme="minorHAnsi" w:cstheme="majorHAnsi"/>
          <w:color w:val="0000FF"/>
          <w:sz w:val="22"/>
          <w:szCs w:val="22"/>
        </w:rPr>
        <w:tab/>
      </w:r>
      <w:r w:rsidR="009B3B26" w:rsidRPr="003D79DA">
        <w:rPr>
          <w:rFonts w:asciiTheme="minorHAnsi" w:eastAsia="MS Mincho" w:hAnsiTheme="minorHAnsi" w:cstheme="majorHAnsi"/>
          <w:color w:val="0000FF"/>
          <w:sz w:val="22"/>
          <w:szCs w:val="22"/>
        </w:rPr>
        <w:tab/>
      </w:r>
      <w:r w:rsidR="009B3B26" w:rsidRPr="003D79DA">
        <w:rPr>
          <w:rFonts w:asciiTheme="minorHAnsi" w:eastAsia="MS Mincho" w:hAnsiTheme="minorHAnsi" w:cstheme="majorHAnsi"/>
          <w:color w:val="0000FF"/>
          <w:sz w:val="22"/>
          <w:szCs w:val="22"/>
        </w:rPr>
        <w:tab/>
      </w:r>
      <w:r w:rsidR="009B3B26"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009B3B26" w:rsidRPr="003D79DA">
        <w:rPr>
          <w:rFonts w:asciiTheme="minorHAnsi" w:eastAsia="MS Mincho" w:hAnsiTheme="minorHAnsi" w:cstheme="majorHAnsi"/>
          <w:color w:val="0000FF"/>
          <w:sz w:val="22"/>
          <w:szCs w:val="22"/>
        </w:rPr>
        <w:tab/>
      </w:r>
      <w:r w:rsidR="009B3B26"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3A827B5F" w14:textId="77777777" w:rsidR="00A76F1A" w:rsidRPr="003D79DA" w:rsidRDefault="00A76F1A" w:rsidP="00714044">
      <w:pPr>
        <w:pStyle w:val="PlainText"/>
        <w:jc w:val="both"/>
        <w:rPr>
          <w:rFonts w:asciiTheme="minorHAnsi" w:eastAsia="MS Mincho" w:hAnsiTheme="minorHAnsi" w:cstheme="majorHAnsi"/>
          <w:b/>
          <w:sz w:val="22"/>
          <w:szCs w:val="22"/>
        </w:rPr>
      </w:pPr>
    </w:p>
    <w:p w14:paraId="218872C3" w14:textId="62082170"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kitchen </w:t>
      </w:r>
      <w:r w:rsidR="0008586A" w:rsidRPr="003D79DA">
        <w:rPr>
          <w:rFonts w:asciiTheme="minorHAnsi" w:eastAsia="MS Mincho" w:hAnsiTheme="minorHAnsi" w:cstheme="majorHAnsi"/>
          <w:sz w:val="22"/>
          <w:szCs w:val="22"/>
        </w:rPr>
        <w:t>sinks with faucets</w:t>
      </w:r>
      <w:r w:rsidR="009B3B26" w:rsidRPr="003D79DA">
        <w:rPr>
          <w:rFonts w:asciiTheme="minorHAnsi" w:eastAsia="MS Mincho" w:hAnsiTheme="minorHAnsi" w:cstheme="majorHAnsi"/>
          <w:sz w:val="22"/>
          <w:szCs w:val="22"/>
        </w:rPr>
        <w:t xml:space="preserve"> were obtained from Housing Question 8d. The question was asked at both occupied and vacant housing units. </w:t>
      </w:r>
    </w:p>
    <w:p w14:paraId="0AA75FAF" w14:textId="77777777" w:rsidR="009B3B26" w:rsidRPr="003D79DA" w:rsidRDefault="009B3B26" w:rsidP="00714044">
      <w:pPr>
        <w:pStyle w:val="PlainText"/>
        <w:jc w:val="both"/>
        <w:rPr>
          <w:rFonts w:asciiTheme="minorHAnsi" w:eastAsia="MS Mincho" w:hAnsiTheme="minorHAnsi" w:cstheme="majorHAnsi"/>
          <w:sz w:val="22"/>
          <w:szCs w:val="22"/>
        </w:rPr>
      </w:pPr>
    </w:p>
    <w:p w14:paraId="520E82EE"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11C1D3CF" w14:textId="77777777" w:rsidR="009B3B26" w:rsidRPr="003D79DA" w:rsidRDefault="009B3B26" w:rsidP="00714044">
      <w:pPr>
        <w:pStyle w:val="PlainText"/>
        <w:jc w:val="both"/>
        <w:rPr>
          <w:rFonts w:asciiTheme="minorHAnsi" w:eastAsia="MS Mincho" w:hAnsiTheme="minorHAnsi" w:cstheme="majorHAnsi"/>
          <w:sz w:val="22"/>
          <w:szCs w:val="22"/>
        </w:rPr>
      </w:pPr>
    </w:p>
    <w:p w14:paraId="53E75C87"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DD586F3"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USINK</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33A7054D" w14:textId="14E7D7C9"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FSINK</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2983198A"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4CC29043"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F2545DC"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3F5FBDD" w14:textId="77777777" w:rsidR="00E91F19" w:rsidRPr="003D79DA" w:rsidRDefault="00E91F19" w:rsidP="00714044">
      <w:pPr>
        <w:pStyle w:val="PlainText"/>
        <w:jc w:val="both"/>
        <w:rPr>
          <w:rFonts w:asciiTheme="minorHAnsi" w:eastAsia="MS Mincho" w:hAnsiTheme="minorHAnsi" w:cs="Consolas"/>
          <w:sz w:val="22"/>
          <w:szCs w:val="22"/>
        </w:rPr>
      </w:pPr>
    </w:p>
    <w:p w14:paraId="25779050" w14:textId="4A4AF546"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76E803FB" w14:textId="610057AF"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D582D9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DEDB9DB" w14:textId="77777777" w:rsidR="009B3B26" w:rsidRPr="003D79DA" w:rsidRDefault="009B3B26" w:rsidP="00714044">
      <w:pPr>
        <w:pStyle w:val="PlainText"/>
        <w:jc w:val="both"/>
        <w:rPr>
          <w:rFonts w:asciiTheme="minorHAnsi" w:eastAsia="MS Mincho" w:hAnsiTheme="minorHAnsi" w:cs="Consolas"/>
          <w:sz w:val="22"/>
        </w:rPr>
      </w:pPr>
    </w:p>
    <w:tbl>
      <w:tblPr>
        <w:tblW w:w="9090" w:type="dxa"/>
        <w:tblInd w:w="108" w:type="dxa"/>
        <w:tblLayout w:type="fixed"/>
        <w:tblLook w:val="04A0" w:firstRow="1" w:lastRow="0" w:firstColumn="1" w:lastColumn="0" w:noHBand="0" w:noVBand="1"/>
      </w:tblPr>
      <w:tblGrid>
        <w:gridCol w:w="990"/>
        <w:gridCol w:w="5220"/>
        <w:gridCol w:w="1440"/>
        <w:gridCol w:w="1440"/>
      </w:tblGrid>
      <w:tr w:rsidR="00405F74" w:rsidRPr="003D79DA" w14:paraId="18E42689" w14:textId="77777777" w:rsidTr="00701790">
        <w:trPr>
          <w:trHeight w:val="216"/>
        </w:trPr>
        <w:tc>
          <w:tcPr>
            <w:tcW w:w="6210" w:type="dxa"/>
            <w:gridSpan w:val="2"/>
            <w:tcBorders>
              <w:top w:val="nil"/>
              <w:left w:val="nil"/>
              <w:bottom w:val="nil"/>
              <w:right w:val="nil"/>
            </w:tcBorders>
            <w:shd w:val="clear" w:color="auto" w:fill="auto"/>
            <w:vAlign w:val="center"/>
          </w:tcPr>
          <w:p w14:paraId="6BD5D5D7" w14:textId="463EBD5C" w:rsidR="00405F74" w:rsidRPr="003D79DA" w:rsidRDefault="00405F74" w:rsidP="00714044">
            <w:pPr>
              <w:ind w:left="-72"/>
              <w:rPr>
                <w:rFonts w:ascii="Consolas" w:hAnsi="Consolas" w:cs="Consolas"/>
                <w:b/>
                <w:sz w:val="18"/>
                <w:szCs w:val="20"/>
              </w:rPr>
            </w:pPr>
            <w:r w:rsidRPr="003D79DA">
              <w:rPr>
                <w:rFonts w:ascii="Consolas" w:hAnsi="Consolas" w:cs="Consolas"/>
                <w:b/>
                <w:sz w:val="18"/>
              </w:rPr>
              <w:t>VALID CODES</w:t>
            </w:r>
          </w:p>
        </w:tc>
        <w:tc>
          <w:tcPr>
            <w:tcW w:w="1440" w:type="dxa"/>
            <w:tcBorders>
              <w:top w:val="nil"/>
              <w:left w:val="nil"/>
              <w:bottom w:val="nil"/>
              <w:right w:val="nil"/>
            </w:tcBorders>
            <w:shd w:val="clear" w:color="auto" w:fill="auto"/>
            <w:vAlign w:val="center"/>
          </w:tcPr>
          <w:p w14:paraId="05798502" w14:textId="6FF34CDC" w:rsidR="00405F74" w:rsidRPr="003D79DA" w:rsidRDefault="00405F74" w:rsidP="00714044">
            <w:pPr>
              <w:jc w:val="right"/>
              <w:rPr>
                <w:rFonts w:ascii="Consolas" w:hAnsi="Consolas" w:cs="Consolas"/>
                <w:b/>
                <w:sz w:val="18"/>
                <w:szCs w:val="20"/>
              </w:rPr>
            </w:pPr>
            <w:r w:rsidRPr="003D79DA">
              <w:rPr>
                <w:rFonts w:ascii="Consolas" w:hAnsi="Consolas" w:cs="Consolas"/>
                <w:b/>
                <w:sz w:val="18"/>
              </w:rPr>
              <w:t>FREQUENCY</w:t>
            </w:r>
          </w:p>
        </w:tc>
        <w:tc>
          <w:tcPr>
            <w:tcW w:w="1440" w:type="dxa"/>
            <w:tcBorders>
              <w:top w:val="nil"/>
              <w:left w:val="nil"/>
              <w:bottom w:val="nil"/>
              <w:right w:val="nil"/>
            </w:tcBorders>
            <w:vAlign w:val="center"/>
          </w:tcPr>
          <w:p w14:paraId="21F0406C" w14:textId="63D876FA" w:rsidR="00405F74" w:rsidRPr="003D79DA" w:rsidRDefault="00405F74" w:rsidP="00714044">
            <w:pPr>
              <w:jc w:val="right"/>
              <w:rPr>
                <w:rFonts w:ascii="Consolas" w:hAnsi="Consolas" w:cs="Consolas"/>
                <w:b/>
                <w:sz w:val="18"/>
                <w:szCs w:val="20"/>
              </w:rPr>
            </w:pPr>
            <w:r w:rsidRPr="003D79DA">
              <w:rPr>
                <w:rFonts w:ascii="Consolas" w:hAnsi="Consolas" w:cs="Consolas"/>
                <w:b/>
                <w:sz w:val="18"/>
              </w:rPr>
              <w:t>PERCENTAGE</w:t>
            </w:r>
          </w:p>
        </w:tc>
      </w:tr>
      <w:tr w:rsidR="00405F74" w:rsidRPr="003D79DA" w14:paraId="6A9EC6A6" w14:textId="77777777" w:rsidTr="00701790">
        <w:trPr>
          <w:trHeight w:val="216"/>
        </w:trPr>
        <w:tc>
          <w:tcPr>
            <w:tcW w:w="990" w:type="dxa"/>
            <w:tcBorders>
              <w:top w:val="nil"/>
              <w:left w:val="nil"/>
              <w:bottom w:val="nil"/>
              <w:right w:val="nil"/>
            </w:tcBorders>
            <w:shd w:val="clear" w:color="auto" w:fill="auto"/>
            <w:vAlign w:val="center"/>
          </w:tcPr>
          <w:p w14:paraId="0A6846FB" w14:textId="77777777" w:rsidR="00405F74" w:rsidRPr="003D79DA" w:rsidRDefault="00405F74" w:rsidP="00714044">
            <w:pPr>
              <w:jc w:val="right"/>
              <w:rPr>
                <w:rFonts w:ascii="Consolas" w:hAnsi="Consolas" w:cs="Consolas"/>
                <w:b/>
                <w:bCs/>
                <w:color w:val="000000"/>
                <w:sz w:val="18"/>
                <w:szCs w:val="20"/>
              </w:rPr>
            </w:pPr>
          </w:p>
        </w:tc>
        <w:tc>
          <w:tcPr>
            <w:tcW w:w="5220" w:type="dxa"/>
            <w:tcBorders>
              <w:top w:val="nil"/>
              <w:left w:val="nil"/>
              <w:bottom w:val="nil"/>
              <w:right w:val="nil"/>
            </w:tcBorders>
            <w:shd w:val="clear" w:color="auto" w:fill="auto"/>
            <w:vAlign w:val="center"/>
          </w:tcPr>
          <w:p w14:paraId="5D77C82C" w14:textId="77777777" w:rsidR="00405F74" w:rsidRPr="003D79DA" w:rsidRDefault="00405F74"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57473AA4" w14:textId="77777777" w:rsidR="00405F74" w:rsidRPr="003D79DA" w:rsidRDefault="00405F74" w:rsidP="00714044">
            <w:pPr>
              <w:jc w:val="right"/>
              <w:rPr>
                <w:rFonts w:ascii="Consolas" w:hAnsi="Consolas" w:cs="Consolas"/>
                <w:sz w:val="18"/>
                <w:szCs w:val="20"/>
              </w:rPr>
            </w:pPr>
          </w:p>
        </w:tc>
        <w:tc>
          <w:tcPr>
            <w:tcW w:w="1440" w:type="dxa"/>
            <w:tcBorders>
              <w:top w:val="nil"/>
              <w:left w:val="nil"/>
              <w:bottom w:val="nil"/>
              <w:right w:val="nil"/>
            </w:tcBorders>
            <w:vAlign w:val="center"/>
          </w:tcPr>
          <w:p w14:paraId="62A18CAD" w14:textId="77777777" w:rsidR="00405F74" w:rsidRPr="003D79DA" w:rsidRDefault="00405F74" w:rsidP="00714044">
            <w:pPr>
              <w:jc w:val="right"/>
              <w:rPr>
                <w:rFonts w:ascii="Consolas" w:hAnsi="Consolas" w:cs="Consolas"/>
                <w:sz w:val="18"/>
                <w:szCs w:val="20"/>
              </w:rPr>
            </w:pPr>
          </w:p>
        </w:tc>
      </w:tr>
      <w:tr w:rsidR="00701790" w:rsidRPr="003D79DA" w14:paraId="07A019B0" w14:textId="77777777" w:rsidTr="00701790">
        <w:trPr>
          <w:trHeight w:val="216"/>
        </w:trPr>
        <w:tc>
          <w:tcPr>
            <w:tcW w:w="990" w:type="dxa"/>
            <w:tcBorders>
              <w:top w:val="nil"/>
              <w:left w:val="nil"/>
              <w:bottom w:val="nil"/>
              <w:right w:val="nil"/>
            </w:tcBorders>
            <w:shd w:val="clear" w:color="auto" w:fill="auto"/>
            <w:vAlign w:val="center"/>
          </w:tcPr>
          <w:p w14:paraId="49FC35BE" w14:textId="44C1E8C7"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5220" w:type="dxa"/>
            <w:tcBorders>
              <w:top w:val="nil"/>
              <w:left w:val="nil"/>
              <w:bottom w:val="nil"/>
              <w:right w:val="nil"/>
            </w:tcBorders>
            <w:shd w:val="clear" w:color="auto" w:fill="auto"/>
            <w:vAlign w:val="center"/>
          </w:tcPr>
          <w:p w14:paraId="6BA6A698" w14:textId="12C8C6E2"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7351F69F" w14:textId="72C861C0"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2A6F3710" w14:textId="0C5B0308"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6C83E6C6" w14:textId="77777777" w:rsidTr="00701790">
        <w:trPr>
          <w:trHeight w:val="216"/>
        </w:trPr>
        <w:tc>
          <w:tcPr>
            <w:tcW w:w="990" w:type="dxa"/>
            <w:tcBorders>
              <w:top w:val="nil"/>
              <w:left w:val="nil"/>
              <w:bottom w:val="nil"/>
              <w:right w:val="nil"/>
            </w:tcBorders>
            <w:shd w:val="clear" w:color="auto" w:fill="auto"/>
            <w:vAlign w:val="center"/>
          </w:tcPr>
          <w:p w14:paraId="2406233F"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5220" w:type="dxa"/>
            <w:tcBorders>
              <w:top w:val="nil"/>
              <w:left w:val="nil"/>
              <w:bottom w:val="nil"/>
              <w:right w:val="nil"/>
            </w:tcBorders>
            <w:shd w:val="clear" w:color="auto" w:fill="auto"/>
            <w:vAlign w:val="center"/>
          </w:tcPr>
          <w:p w14:paraId="1A82E51B" w14:textId="13D0093C"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Yes, home has a kitchen sink with a faucet</w:t>
            </w:r>
          </w:p>
        </w:tc>
        <w:tc>
          <w:tcPr>
            <w:tcW w:w="1440" w:type="dxa"/>
            <w:tcBorders>
              <w:top w:val="nil"/>
              <w:left w:val="nil"/>
              <w:bottom w:val="nil"/>
              <w:right w:val="nil"/>
            </w:tcBorders>
            <w:shd w:val="clear" w:color="auto" w:fill="auto"/>
            <w:vAlign w:val="center"/>
          </w:tcPr>
          <w:p w14:paraId="2A9BFFA5" w14:textId="1A8FFC30"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4,351,103</w:t>
            </w:r>
          </w:p>
        </w:tc>
        <w:tc>
          <w:tcPr>
            <w:tcW w:w="1440" w:type="dxa"/>
            <w:tcBorders>
              <w:top w:val="nil"/>
              <w:left w:val="nil"/>
              <w:bottom w:val="nil"/>
              <w:right w:val="nil"/>
            </w:tcBorders>
            <w:vAlign w:val="center"/>
          </w:tcPr>
          <w:p w14:paraId="3DAB37AE" w14:textId="20CA6C58"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96.4</w:t>
            </w:r>
          </w:p>
        </w:tc>
      </w:tr>
      <w:tr w:rsidR="00701790" w:rsidRPr="003D79DA" w14:paraId="6C3B33D5" w14:textId="77777777" w:rsidTr="00701790">
        <w:trPr>
          <w:trHeight w:val="216"/>
        </w:trPr>
        <w:tc>
          <w:tcPr>
            <w:tcW w:w="990" w:type="dxa"/>
            <w:tcBorders>
              <w:top w:val="nil"/>
              <w:left w:val="nil"/>
              <w:bottom w:val="nil"/>
              <w:right w:val="nil"/>
            </w:tcBorders>
            <w:shd w:val="clear" w:color="auto" w:fill="auto"/>
            <w:vAlign w:val="center"/>
          </w:tcPr>
          <w:p w14:paraId="1B392E98"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220" w:type="dxa"/>
            <w:tcBorders>
              <w:top w:val="nil"/>
              <w:left w:val="nil"/>
              <w:bottom w:val="nil"/>
              <w:right w:val="nil"/>
            </w:tcBorders>
            <w:shd w:val="clear" w:color="auto" w:fill="auto"/>
            <w:vAlign w:val="center"/>
          </w:tcPr>
          <w:p w14:paraId="7BBD5003" w14:textId="4B480755"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No, home does not have a kitchen sink with a faucet</w:t>
            </w:r>
          </w:p>
        </w:tc>
        <w:tc>
          <w:tcPr>
            <w:tcW w:w="1440" w:type="dxa"/>
            <w:tcBorders>
              <w:top w:val="nil"/>
              <w:left w:val="nil"/>
              <w:bottom w:val="nil"/>
              <w:right w:val="nil"/>
            </w:tcBorders>
            <w:shd w:val="clear" w:color="auto" w:fill="auto"/>
            <w:vAlign w:val="center"/>
          </w:tcPr>
          <w:p w14:paraId="28B37848" w14:textId="10AB3A92"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15,299</w:t>
            </w:r>
          </w:p>
        </w:tc>
        <w:tc>
          <w:tcPr>
            <w:tcW w:w="1440" w:type="dxa"/>
            <w:tcBorders>
              <w:top w:val="nil"/>
              <w:left w:val="nil"/>
              <w:bottom w:val="nil"/>
              <w:right w:val="nil"/>
            </w:tcBorders>
            <w:vAlign w:val="center"/>
          </w:tcPr>
          <w:p w14:paraId="081A18EF" w14:textId="13F2BB46"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0.3</w:t>
            </w:r>
          </w:p>
        </w:tc>
      </w:tr>
      <w:tr w:rsidR="00701790" w:rsidRPr="003D79DA" w14:paraId="27FA1C11" w14:textId="77777777" w:rsidTr="00701790">
        <w:trPr>
          <w:trHeight w:val="216"/>
        </w:trPr>
        <w:tc>
          <w:tcPr>
            <w:tcW w:w="990" w:type="dxa"/>
            <w:tcBorders>
              <w:top w:val="nil"/>
              <w:left w:val="nil"/>
              <w:bottom w:val="nil"/>
              <w:right w:val="nil"/>
            </w:tcBorders>
            <w:shd w:val="clear" w:color="auto" w:fill="auto"/>
            <w:vAlign w:val="center"/>
          </w:tcPr>
          <w:p w14:paraId="36405642" w14:textId="77777777" w:rsidR="00701790" w:rsidRPr="003D79DA" w:rsidRDefault="00701790" w:rsidP="00714044">
            <w:pPr>
              <w:jc w:val="right"/>
              <w:rPr>
                <w:rFonts w:ascii="Consolas" w:eastAsia="MS Mincho" w:hAnsi="Consolas" w:cs="Consolas"/>
                <w:b/>
                <w:color w:val="000000"/>
                <w:sz w:val="18"/>
                <w:szCs w:val="20"/>
              </w:rPr>
            </w:pPr>
          </w:p>
        </w:tc>
        <w:tc>
          <w:tcPr>
            <w:tcW w:w="5220" w:type="dxa"/>
            <w:tcBorders>
              <w:top w:val="nil"/>
              <w:left w:val="nil"/>
              <w:bottom w:val="nil"/>
              <w:right w:val="nil"/>
            </w:tcBorders>
            <w:shd w:val="clear" w:color="auto" w:fill="auto"/>
            <w:vAlign w:val="center"/>
          </w:tcPr>
          <w:p w14:paraId="5D3A00C2" w14:textId="77777777" w:rsidR="00701790" w:rsidRPr="003D79DA" w:rsidRDefault="00701790" w:rsidP="00714044">
            <w:pPr>
              <w:ind w:left="-72"/>
              <w:jc w:val="right"/>
              <w:rPr>
                <w:rFonts w:ascii="Consolas" w:eastAsia="MS Mincho"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53C0A11" w14:textId="620723CD"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B5ADDC2" w14:textId="46F5523A"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4966D18" w14:textId="77777777" w:rsidR="009B3B26" w:rsidRPr="003D79DA" w:rsidRDefault="009B3B26"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35A5B8DA" w14:textId="2564596A" w:rsidR="00D14568" w:rsidRPr="003D79DA" w:rsidRDefault="009B3B2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Stove or Range</w:t>
      </w:r>
      <w:bookmarkStart w:id="130" w:name="STOV"/>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STOV</w:t>
      </w:r>
      <w:bookmarkEnd w:id="130"/>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619ABC4C" w14:textId="77027DEC" w:rsidR="009B3B26" w:rsidRPr="003D79DA" w:rsidRDefault="009B3B26" w:rsidP="00714044">
      <w:pPr>
        <w:pStyle w:val="PlainText"/>
        <w:jc w:val="both"/>
        <w:rPr>
          <w:rFonts w:asciiTheme="minorHAnsi" w:eastAsia="MS Mincho" w:hAnsiTheme="minorHAnsi" w:cstheme="majorHAnsi"/>
          <w:b/>
          <w:sz w:val="22"/>
          <w:szCs w:val="22"/>
        </w:rPr>
      </w:pPr>
    </w:p>
    <w:p w14:paraId="083697B0" w14:textId="3B4FEE75"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kitchen </w:t>
      </w:r>
      <w:r w:rsidR="0008586A" w:rsidRPr="003D79DA">
        <w:rPr>
          <w:rFonts w:asciiTheme="minorHAnsi" w:eastAsia="MS Mincho" w:hAnsiTheme="minorHAnsi" w:cstheme="majorHAnsi"/>
          <w:sz w:val="22"/>
          <w:szCs w:val="22"/>
        </w:rPr>
        <w:t>stoves and ranges</w:t>
      </w:r>
      <w:r w:rsidR="009B3B26" w:rsidRPr="003D79DA">
        <w:rPr>
          <w:rFonts w:asciiTheme="minorHAnsi" w:eastAsia="MS Mincho" w:hAnsiTheme="minorHAnsi" w:cstheme="majorHAnsi"/>
          <w:sz w:val="22"/>
          <w:szCs w:val="22"/>
        </w:rPr>
        <w:t xml:space="preserve"> were obtained from Housing Question 8</w:t>
      </w:r>
      <w:r w:rsidR="0008586A" w:rsidRPr="003D79DA">
        <w:rPr>
          <w:rFonts w:asciiTheme="minorHAnsi" w:eastAsia="MS Mincho" w:hAnsiTheme="minorHAnsi" w:cstheme="majorHAnsi"/>
          <w:sz w:val="22"/>
          <w:szCs w:val="22"/>
        </w:rPr>
        <w:t>e</w:t>
      </w:r>
      <w:r w:rsidR="009B3B26" w:rsidRPr="003D79DA">
        <w:rPr>
          <w:rFonts w:asciiTheme="minorHAnsi" w:eastAsia="MS Mincho" w:hAnsiTheme="minorHAnsi" w:cstheme="majorHAnsi"/>
          <w:sz w:val="22"/>
          <w:szCs w:val="22"/>
        </w:rPr>
        <w:t xml:space="preserve">. The question was asked at both occupied and vacant housing units. </w:t>
      </w:r>
    </w:p>
    <w:p w14:paraId="3165F9E1" w14:textId="77777777" w:rsidR="009B3B26" w:rsidRPr="003D79DA" w:rsidRDefault="009B3B26" w:rsidP="00714044">
      <w:pPr>
        <w:pStyle w:val="PlainText"/>
        <w:jc w:val="both"/>
        <w:rPr>
          <w:rFonts w:asciiTheme="minorHAnsi" w:eastAsia="MS Mincho" w:hAnsiTheme="minorHAnsi" w:cstheme="majorHAnsi"/>
          <w:sz w:val="22"/>
          <w:szCs w:val="22"/>
        </w:rPr>
      </w:pPr>
    </w:p>
    <w:p w14:paraId="302FF665"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3B0C495F" w14:textId="77777777" w:rsidR="009B3B26" w:rsidRPr="003D79DA" w:rsidRDefault="009B3B26" w:rsidP="00714044">
      <w:pPr>
        <w:pStyle w:val="PlainText"/>
        <w:jc w:val="both"/>
        <w:rPr>
          <w:rFonts w:asciiTheme="minorHAnsi" w:eastAsia="MS Mincho" w:hAnsiTheme="minorHAnsi" w:cstheme="majorHAnsi"/>
          <w:b/>
          <w:sz w:val="22"/>
          <w:szCs w:val="22"/>
        </w:rPr>
      </w:pPr>
    </w:p>
    <w:p w14:paraId="6167A2B1"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2: </w:t>
      </w:r>
      <w:r w:rsidRPr="003D79DA">
        <w:rPr>
          <w:rFonts w:asciiTheme="minorHAnsi" w:eastAsia="MS Mincho" w:hAnsiTheme="minorHAnsi" w:cstheme="majorHAnsi"/>
          <w:sz w:val="22"/>
          <w:szCs w:val="22"/>
        </w:rPr>
        <w:t>A microwave or portable heating equipment such as a hot plate or camping stove is not considered to be a stove or range.</w:t>
      </w:r>
    </w:p>
    <w:p w14:paraId="5FD950B1" w14:textId="77777777" w:rsidR="009B3B26" w:rsidRPr="003D79DA" w:rsidRDefault="009B3B26" w:rsidP="00714044">
      <w:pPr>
        <w:pStyle w:val="PlainText"/>
        <w:jc w:val="both"/>
        <w:rPr>
          <w:rFonts w:asciiTheme="minorHAnsi" w:eastAsia="MS Mincho" w:hAnsiTheme="minorHAnsi" w:cstheme="majorHAnsi"/>
          <w:sz w:val="22"/>
          <w:szCs w:val="22"/>
        </w:rPr>
      </w:pPr>
    </w:p>
    <w:p w14:paraId="2EF981D3"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4F6483B"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USTOV</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673DCB55" w14:textId="54321510"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FSTOV</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8AE7C28"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407D89A2"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B15EC36"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03139DBA" w14:textId="77777777" w:rsidR="00E91F19" w:rsidRPr="003D79DA" w:rsidRDefault="00E91F19" w:rsidP="00714044">
      <w:pPr>
        <w:pStyle w:val="PlainText"/>
        <w:jc w:val="both"/>
        <w:rPr>
          <w:rFonts w:asciiTheme="minorHAnsi" w:eastAsia="MS Mincho" w:hAnsiTheme="minorHAnsi" w:cs="Consolas"/>
          <w:sz w:val="22"/>
          <w:szCs w:val="22"/>
        </w:rPr>
      </w:pPr>
    </w:p>
    <w:p w14:paraId="68DDE32B" w14:textId="1A51CB25"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2360E441" w14:textId="294CA456" w:rsidR="009B3B26" w:rsidRPr="003D79DA" w:rsidRDefault="009B3B26"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AD98B2A"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EC43AA9" w14:textId="77777777" w:rsidR="005B02BF" w:rsidRPr="003D79DA" w:rsidRDefault="005B02BF" w:rsidP="00714044">
      <w:pPr>
        <w:pStyle w:val="PlainText"/>
        <w:jc w:val="both"/>
        <w:rPr>
          <w:rFonts w:asciiTheme="minorHAnsi" w:eastAsia="MS Mincho" w:hAnsiTheme="minorHAnsi" w:cs="Consolas"/>
          <w:sz w:val="22"/>
        </w:rPr>
      </w:pPr>
    </w:p>
    <w:tbl>
      <w:tblPr>
        <w:tblW w:w="7920" w:type="dxa"/>
        <w:tblInd w:w="108" w:type="dxa"/>
        <w:tblLayout w:type="fixed"/>
        <w:tblLook w:val="04A0" w:firstRow="1" w:lastRow="0" w:firstColumn="1" w:lastColumn="0" w:noHBand="0" w:noVBand="1"/>
      </w:tblPr>
      <w:tblGrid>
        <w:gridCol w:w="990"/>
        <w:gridCol w:w="4050"/>
        <w:gridCol w:w="1440"/>
        <w:gridCol w:w="1440"/>
      </w:tblGrid>
      <w:tr w:rsidR="005B02BF" w:rsidRPr="003D79DA" w14:paraId="10DB76AB" w14:textId="77777777" w:rsidTr="00701790">
        <w:trPr>
          <w:trHeight w:val="216"/>
        </w:trPr>
        <w:tc>
          <w:tcPr>
            <w:tcW w:w="5040" w:type="dxa"/>
            <w:gridSpan w:val="2"/>
            <w:tcBorders>
              <w:top w:val="nil"/>
              <w:left w:val="nil"/>
              <w:bottom w:val="nil"/>
              <w:right w:val="nil"/>
            </w:tcBorders>
            <w:shd w:val="clear" w:color="auto" w:fill="auto"/>
            <w:vAlign w:val="center"/>
          </w:tcPr>
          <w:p w14:paraId="2BF1BCFB" w14:textId="77777777" w:rsidR="005B02BF" w:rsidRPr="003D79DA" w:rsidRDefault="005B02BF"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73EBABB8" w14:textId="77777777" w:rsidR="005B02BF" w:rsidRPr="003D79DA" w:rsidRDefault="005B02BF"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3279713" w14:textId="77777777" w:rsidR="005B02BF" w:rsidRPr="003D79DA" w:rsidRDefault="005B02BF"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5B02BF" w:rsidRPr="003D79DA" w14:paraId="2ED136CC" w14:textId="77777777" w:rsidTr="00701790">
        <w:trPr>
          <w:trHeight w:val="216"/>
        </w:trPr>
        <w:tc>
          <w:tcPr>
            <w:tcW w:w="990" w:type="dxa"/>
            <w:tcBorders>
              <w:top w:val="nil"/>
              <w:left w:val="nil"/>
              <w:bottom w:val="nil"/>
              <w:right w:val="nil"/>
            </w:tcBorders>
            <w:shd w:val="clear" w:color="auto" w:fill="auto"/>
            <w:vAlign w:val="center"/>
          </w:tcPr>
          <w:p w14:paraId="4E642B87" w14:textId="77777777" w:rsidR="005B02BF" w:rsidRPr="003D79DA" w:rsidRDefault="005B02BF" w:rsidP="00714044">
            <w:pPr>
              <w:jc w:val="right"/>
              <w:rPr>
                <w:rFonts w:ascii="Consolas" w:hAnsi="Consolas" w:cs="Consolas"/>
                <w:b/>
                <w:bCs/>
                <w:color w:val="000000"/>
                <w:sz w:val="18"/>
                <w:szCs w:val="20"/>
              </w:rPr>
            </w:pPr>
          </w:p>
        </w:tc>
        <w:tc>
          <w:tcPr>
            <w:tcW w:w="4050" w:type="dxa"/>
            <w:tcBorders>
              <w:top w:val="nil"/>
              <w:left w:val="nil"/>
              <w:bottom w:val="nil"/>
              <w:right w:val="nil"/>
            </w:tcBorders>
            <w:shd w:val="clear" w:color="auto" w:fill="auto"/>
            <w:vAlign w:val="center"/>
          </w:tcPr>
          <w:p w14:paraId="73E6B6BA" w14:textId="77777777" w:rsidR="005B02BF" w:rsidRPr="003D79DA" w:rsidRDefault="005B02BF"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74FCF1DB" w14:textId="77777777" w:rsidR="005B02BF" w:rsidRPr="003D79DA" w:rsidRDefault="005B02BF"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6D75B2B" w14:textId="77777777" w:rsidR="005B02BF" w:rsidRPr="003D79DA" w:rsidRDefault="005B02BF" w:rsidP="00714044">
            <w:pPr>
              <w:jc w:val="right"/>
              <w:rPr>
                <w:rFonts w:ascii="Consolas" w:hAnsi="Consolas" w:cs="Consolas"/>
                <w:sz w:val="18"/>
                <w:szCs w:val="20"/>
              </w:rPr>
            </w:pPr>
          </w:p>
        </w:tc>
      </w:tr>
      <w:tr w:rsidR="00701790" w:rsidRPr="003D79DA" w14:paraId="47AAF4C8" w14:textId="77777777" w:rsidTr="00701790">
        <w:trPr>
          <w:trHeight w:val="216"/>
        </w:trPr>
        <w:tc>
          <w:tcPr>
            <w:tcW w:w="990" w:type="dxa"/>
            <w:tcBorders>
              <w:top w:val="nil"/>
              <w:left w:val="nil"/>
              <w:bottom w:val="nil"/>
              <w:right w:val="nil"/>
            </w:tcBorders>
            <w:shd w:val="clear" w:color="auto" w:fill="auto"/>
            <w:vAlign w:val="center"/>
          </w:tcPr>
          <w:p w14:paraId="2B2FF01A" w14:textId="0A2EBEB6"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4050" w:type="dxa"/>
            <w:tcBorders>
              <w:top w:val="nil"/>
              <w:left w:val="nil"/>
              <w:bottom w:val="nil"/>
              <w:right w:val="nil"/>
            </w:tcBorders>
            <w:shd w:val="clear" w:color="auto" w:fill="auto"/>
            <w:vAlign w:val="center"/>
          </w:tcPr>
          <w:p w14:paraId="691ACD90" w14:textId="1A172EE9"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444D0F63" w14:textId="3D731C04"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5B542F64" w14:textId="040687EB"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75F5E875" w14:textId="77777777" w:rsidTr="00701790">
        <w:trPr>
          <w:trHeight w:val="216"/>
        </w:trPr>
        <w:tc>
          <w:tcPr>
            <w:tcW w:w="990" w:type="dxa"/>
            <w:tcBorders>
              <w:top w:val="nil"/>
              <w:left w:val="nil"/>
              <w:bottom w:val="nil"/>
              <w:right w:val="nil"/>
            </w:tcBorders>
            <w:shd w:val="clear" w:color="auto" w:fill="auto"/>
            <w:vAlign w:val="center"/>
          </w:tcPr>
          <w:p w14:paraId="047D7440"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050" w:type="dxa"/>
            <w:tcBorders>
              <w:top w:val="nil"/>
              <w:left w:val="nil"/>
              <w:bottom w:val="nil"/>
              <w:right w:val="nil"/>
            </w:tcBorders>
            <w:shd w:val="clear" w:color="auto" w:fill="auto"/>
            <w:vAlign w:val="center"/>
          </w:tcPr>
          <w:p w14:paraId="5BE17BB0" w14:textId="0D4C170D"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Yes, home has a stove or range</w:t>
            </w:r>
          </w:p>
        </w:tc>
        <w:tc>
          <w:tcPr>
            <w:tcW w:w="1440" w:type="dxa"/>
            <w:tcBorders>
              <w:top w:val="nil"/>
              <w:left w:val="nil"/>
              <w:bottom w:val="nil"/>
              <w:right w:val="nil"/>
            </w:tcBorders>
            <w:shd w:val="clear" w:color="auto" w:fill="auto"/>
            <w:vAlign w:val="center"/>
          </w:tcPr>
          <w:p w14:paraId="7452F0DE" w14:textId="0998FA45"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4,345,320</w:t>
            </w:r>
          </w:p>
        </w:tc>
        <w:tc>
          <w:tcPr>
            <w:tcW w:w="1440" w:type="dxa"/>
            <w:tcBorders>
              <w:top w:val="nil"/>
              <w:left w:val="nil"/>
              <w:bottom w:val="nil"/>
              <w:right w:val="nil"/>
            </w:tcBorders>
            <w:vAlign w:val="center"/>
          </w:tcPr>
          <w:p w14:paraId="2CEF5E00" w14:textId="4CC5EFE0"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96.3</w:t>
            </w:r>
          </w:p>
        </w:tc>
      </w:tr>
      <w:tr w:rsidR="00701790" w:rsidRPr="003D79DA" w14:paraId="6D5B3288" w14:textId="77777777" w:rsidTr="00701790">
        <w:trPr>
          <w:trHeight w:val="216"/>
        </w:trPr>
        <w:tc>
          <w:tcPr>
            <w:tcW w:w="990" w:type="dxa"/>
            <w:tcBorders>
              <w:top w:val="nil"/>
              <w:left w:val="nil"/>
              <w:bottom w:val="nil"/>
              <w:right w:val="nil"/>
            </w:tcBorders>
            <w:shd w:val="clear" w:color="auto" w:fill="auto"/>
            <w:vAlign w:val="center"/>
          </w:tcPr>
          <w:p w14:paraId="75E3D520"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050" w:type="dxa"/>
            <w:tcBorders>
              <w:top w:val="nil"/>
              <w:left w:val="nil"/>
              <w:bottom w:val="nil"/>
              <w:right w:val="nil"/>
            </w:tcBorders>
            <w:shd w:val="clear" w:color="auto" w:fill="auto"/>
            <w:vAlign w:val="center"/>
          </w:tcPr>
          <w:p w14:paraId="407419F2" w14:textId="6BD694EE"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No, home does not have a stove or range</w:t>
            </w:r>
          </w:p>
        </w:tc>
        <w:tc>
          <w:tcPr>
            <w:tcW w:w="1440" w:type="dxa"/>
            <w:tcBorders>
              <w:top w:val="nil"/>
              <w:left w:val="nil"/>
              <w:bottom w:val="nil"/>
              <w:right w:val="nil"/>
            </w:tcBorders>
            <w:shd w:val="clear" w:color="auto" w:fill="auto"/>
            <w:vAlign w:val="center"/>
          </w:tcPr>
          <w:p w14:paraId="4114335A" w14:textId="609030CD"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21,082</w:t>
            </w:r>
          </w:p>
        </w:tc>
        <w:tc>
          <w:tcPr>
            <w:tcW w:w="1440" w:type="dxa"/>
            <w:tcBorders>
              <w:top w:val="nil"/>
              <w:left w:val="nil"/>
              <w:bottom w:val="nil"/>
              <w:right w:val="nil"/>
            </w:tcBorders>
            <w:vAlign w:val="center"/>
          </w:tcPr>
          <w:p w14:paraId="3F02E6C0" w14:textId="16AD0CCE"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0.5</w:t>
            </w:r>
          </w:p>
        </w:tc>
      </w:tr>
      <w:tr w:rsidR="00701790" w:rsidRPr="003D79DA" w14:paraId="0E3F4DA0" w14:textId="77777777" w:rsidTr="00701790">
        <w:trPr>
          <w:trHeight w:val="216"/>
        </w:trPr>
        <w:tc>
          <w:tcPr>
            <w:tcW w:w="990" w:type="dxa"/>
            <w:tcBorders>
              <w:top w:val="nil"/>
              <w:left w:val="nil"/>
              <w:bottom w:val="nil"/>
              <w:right w:val="nil"/>
            </w:tcBorders>
            <w:shd w:val="clear" w:color="auto" w:fill="auto"/>
            <w:vAlign w:val="center"/>
          </w:tcPr>
          <w:p w14:paraId="5EAE82FE" w14:textId="77777777" w:rsidR="00701790" w:rsidRPr="003D79DA" w:rsidRDefault="00701790" w:rsidP="00714044">
            <w:pPr>
              <w:jc w:val="right"/>
              <w:rPr>
                <w:rFonts w:ascii="Consolas" w:eastAsia="MS Mincho" w:hAnsi="Consolas" w:cs="Consolas"/>
                <w:b/>
                <w:color w:val="000000"/>
                <w:sz w:val="18"/>
                <w:szCs w:val="20"/>
              </w:rPr>
            </w:pPr>
          </w:p>
        </w:tc>
        <w:tc>
          <w:tcPr>
            <w:tcW w:w="4050" w:type="dxa"/>
            <w:tcBorders>
              <w:top w:val="nil"/>
              <w:left w:val="nil"/>
              <w:bottom w:val="nil"/>
              <w:right w:val="nil"/>
            </w:tcBorders>
            <w:shd w:val="clear" w:color="auto" w:fill="auto"/>
            <w:vAlign w:val="center"/>
          </w:tcPr>
          <w:p w14:paraId="67E42037" w14:textId="77777777" w:rsidR="00701790" w:rsidRPr="003D79DA" w:rsidRDefault="00701790" w:rsidP="00714044">
            <w:pPr>
              <w:ind w:left="-72"/>
              <w:jc w:val="right"/>
              <w:rPr>
                <w:rFonts w:ascii="Consolas" w:eastAsia="MS Mincho"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35B4C4EF" w14:textId="07D0F6A2"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72F3CE53" w14:textId="76925660"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1765B1E2" w14:textId="0087592C" w:rsidR="009B3B26" w:rsidRPr="003D79DA" w:rsidRDefault="009B3B26"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7A3A0BBC" w14:textId="0E4DD366" w:rsidR="00D14568" w:rsidRPr="003D79DA" w:rsidRDefault="009B3B26"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Refrigerator</w:t>
      </w:r>
      <w:bookmarkStart w:id="131" w:name="REFR"/>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REFR</w:t>
      </w:r>
      <w:bookmarkEnd w:id="131"/>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3E0A84"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67A36CF0" w14:textId="31B14F40" w:rsidR="009B3B26" w:rsidRPr="003D79DA" w:rsidRDefault="009B3B26" w:rsidP="00714044">
      <w:pPr>
        <w:pStyle w:val="PlainText"/>
        <w:jc w:val="both"/>
        <w:rPr>
          <w:rFonts w:asciiTheme="minorHAnsi" w:eastAsia="MS Mincho" w:hAnsiTheme="minorHAnsi" w:cstheme="majorHAnsi"/>
          <w:b/>
          <w:sz w:val="22"/>
          <w:szCs w:val="22"/>
        </w:rPr>
      </w:pPr>
    </w:p>
    <w:p w14:paraId="0397302C" w14:textId="34EEB43D"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w:t>
      </w:r>
      <w:r w:rsidR="0008586A" w:rsidRPr="003D79DA">
        <w:rPr>
          <w:rFonts w:asciiTheme="minorHAnsi" w:eastAsia="MS Mincho" w:hAnsiTheme="minorHAnsi" w:cstheme="majorHAnsi"/>
          <w:sz w:val="22"/>
          <w:szCs w:val="22"/>
        </w:rPr>
        <w:t xml:space="preserve">refrigerators </w:t>
      </w:r>
      <w:r w:rsidR="009B3B26" w:rsidRPr="003D79DA">
        <w:rPr>
          <w:rFonts w:asciiTheme="minorHAnsi" w:eastAsia="MS Mincho" w:hAnsiTheme="minorHAnsi" w:cstheme="majorHAnsi"/>
          <w:sz w:val="22"/>
          <w:szCs w:val="22"/>
        </w:rPr>
        <w:t xml:space="preserve">were obtained from Housing Question 8f. The question was asked at both occupied and vacant housing units. </w:t>
      </w:r>
    </w:p>
    <w:p w14:paraId="5A1FBA8F" w14:textId="77777777" w:rsidR="009B3B26" w:rsidRPr="003D79DA" w:rsidRDefault="009B3B26" w:rsidP="00714044">
      <w:pPr>
        <w:pStyle w:val="PlainText"/>
        <w:jc w:val="both"/>
        <w:rPr>
          <w:rFonts w:asciiTheme="minorHAnsi" w:eastAsia="MS Mincho" w:hAnsiTheme="minorHAnsi" w:cstheme="majorHAnsi"/>
          <w:sz w:val="22"/>
          <w:szCs w:val="22"/>
        </w:rPr>
      </w:pPr>
    </w:p>
    <w:p w14:paraId="0E44F118"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1: </w:t>
      </w:r>
      <w:r w:rsidRPr="003D79DA">
        <w:rPr>
          <w:rFonts w:asciiTheme="minorHAnsi" w:eastAsia="MS Mincho" w:hAnsiTheme="minorHAnsi" w:cstheme="majorHAnsi"/>
          <w:sz w:val="22"/>
          <w:szCs w:val="22"/>
        </w:rPr>
        <w:t xml:space="preserve">MDAC is a person-level file that includes household and housing unit variables associated with each person; therefore, only </w:t>
      </w:r>
      <w:r w:rsidRPr="003D79DA">
        <w:rPr>
          <w:rFonts w:asciiTheme="minorHAnsi" w:eastAsia="MS Mincho" w:hAnsiTheme="minorHAnsi" w:cstheme="majorHAnsi"/>
          <w:i/>
          <w:sz w:val="22"/>
          <w:szCs w:val="22"/>
        </w:rPr>
        <w:t>occupied</w:t>
      </w:r>
      <w:r w:rsidRPr="003D79DA">
        <w:rPr>
          <w:rFonts w:asciiTheme="minorHAnsi" w:eastAsia="MS Mincho" w:hAnsiTheme="minorHAnsi" w:cstheme="majorHAnsi"/>
          <w:sz w:val="22"/>
          <w:szCs w:val="22"/>
        </w:rPr>
        <w:t xml:space="preserve"> housing units data are included.</w:t>
      </w:r>
    </w:p>
    <w:p w14:paraId="05E1E3D7" w14:textId="77777777" w:rsidR="009B3B26" w:rsidRPr="003D79DA" w:rsidRDefault="009B3B26" w:rsidP="00714044">
      <w:pPr>
        <w:pStyle w:val="PlainText"/>
        <w:jc w:val="both"/>
        <w:rPr>
          <w:rFonts w:asciiTheme="minorHAnsi" w:eastAsia="MS Mincho" w:hAnsiTheme="minorHAnsi" w:cstheme="majorHAnsi"/>
          <w:b/>
          <w:sz w:val="22"/>
          <w:szCs w:val="22"/>
        </w:rPr>
      </w:pPr>
    </w:p>
    <w:p w14:paraId="45EE5279"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2: </w:t>
      </w:r>
      <w:r w:rsidRPr="003D79DA">
        <w:rPr>
          <w:rFonts w:asciiTheme="minorHAnsi" w:eastAsia="MS Mincho" w:hAnsiTheme="minorHAnsi" w:cstheme="majorHAnsi"/>
          <w:sz w:val="22"/>
          <w:szCs w:val="22"/>
        </w:rPr>
        <w:t>An icebox is not considered to be a refrigerator.</w:t>
      </w:r>
    </w:p>
    <w:p w14:paraId="62DEBB9B" w14:textId="77777777" w:rsidR="009B3B26" w:rsidRPr="003D79DA" w:rsidRDefault="009B3B26" w:rsidP="00714044">
      <w:pPr>
        <w:pStyle w:val="PlainText"/>
        <w:jc w:val="both"/>
        <w:rPr>
          <w:rFonts w:asciiTheme="minorHAnsi" w:eastAsia="MS Mincho" w:hAnsiTheme="minorHAnsi" w:cstheme="majorHAnsi"/>
          <w:sz w:val="22"/>
          <w:szCs w:val="22"/>
        </w:rPr>
      </w:pPr>
    </w:p>
    <w:p w14:paraId="15D0065F"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89134EA"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UREFR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25A7DD03" w14:textId="747B25B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FREFR</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33D67410"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64C1C2AE" w14:textId="77777777"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8567549" w14:textId="77777777" w:rsidR="00E91F19" w:rsidRPr="003D79DA" w:rsidRDefault="00E91F19"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27DE56D3" w14:textId="77777777" w:rsidR="00E91F19" w:rsidRPr="003D79DA" w:rsidRDefault="00E91F19" w:rsidP="00714044">
      <w:pPr>
        <w:pStyle w:val="PlainText"/>
        <w:jc w:val="both"/>
        <w:rPr>
          <w:rFonts w:asciiTheme="minorHAnsi" w:eastAsia="MS Mincho" w:hAnsiTheme="minorHAnsi" w:cs="Consolas"/>
          <w:sz w:val="22"/>
          <w:szCs w:val="22"/>
        </w:rPr>
      </w:pPr>
    </w:p>
    <w:p w14:paraId="452F5797" w14:textId="216DFEAF"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44400429" w14:textId="3A790F63"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6BCA285"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6EC7D99" w14:textId="77777777" w:rsidR="009B3B26" w:rsidRPr="003D79DA" w:rsidRDefault="009B3B26" w:rsidP="00714044">
      <w:pPr>
        <w:pStyle w:val="PlainText"/>
        <w:jc w:val="both"/>
        <w:rPr>
          <w:rFonts w:asciiTheme="minorHAnsi" w:eastAsia="MS Mincho" w:hAnsiTheme="minorHAnsi" w:cs="Consolas"/>
          <w:sz w:val="22"/>
        </w:rPr>
      </w:pPr>
    </w:p>
    <w:tbl>
      <w:tblPr>
        <w:tblW w:w="8028" w:type="dxa"/>
        <w:tblInd w:w="108" w:type="dxa"/>
        <w:tblLook w:val="04A0" w:firstRow="1" w:lastRow="0" w:firstColumn="1" w:lastColumn="0" w:noHBand="0" w:noVBand="1"/>
      </w:tblPr>
      <w:tblGrid>
        <w:gridCol w:w="981"/>
        <w:gridCol w:w="4180"/>
        <w:gridCol w:w="1432"/>
        <w:gridCol w:w="1435"/>
      </w:tblGrid>
      <w:tr w:rsidR="005B02BF" w:rsidRPr="003D79DA" w14:paraId="34C87645" w14:textId="77777777" w:rsidTr="00701790">
        <w:trPr>
          <w:trHeight w:val="216"/>
        </w:trPr>
        <w:tc>
          <w:tcPr>
            <w:tcW w:w="5161" w:type="dxa"/>
            <w:gridSpan w:val="2"/>
            <w:tcBorders>
              <w:top w:val="nil"/>
              <w:left w:val="nil"/>
              <w:bottom w:val="nil"/>
              <w:right w:val="nil"/>
            </w:tcBorders>
            <w:shd w:val="clear" w:color="auto" w:fill="auto"/>
            <w:vAlign w:val="center"/>
          </w:tcPr>
          <w:p w14:paraId="4E1748D4" w14:textId="77777777" w:rsidR="005B02BF" w:rsidRPr="003D79DA" w:rsidRDefault="005B02BF"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32" w:type="dxa"/>
            <w:tcBorders>
              <w:top w:val="nil"/>
              <w:left w:val="nil"/>
              <w:bottom w:val="nil"/>
              <w:right w:val="nil"/>
            </w:tcBorders>
            <w:shd w:val="clear" w:color="auto" w:fill="auto"/>
            <w:vAlign w:val="center"/>
          </w:tcPr>
          <w:p w14:paraId="6E51DB28" w14:textId="77777777" w:rsidR="005B02BF" w:rsidRPr="003D79DA" w:rsidRDefault="005B02BF"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35" w:type="dxa"/>
            <w:tcBorders>
              <w:top w:val="nil"/>
              <w:left w:val="nil"/>
              <w:bottom w:val="nil"/>
              <w:right w:val="nil"/>
            </w:tcBorders>
            <w:vAlign w:val="center"/>
          </w:tcPr>
          <w:p w14:paraId="55518E2F" w14:textId="77777777" w:rsidR="005B02BF" w:rsidRPr="003D79DA" w:rsidRDefault="005B02BF"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5B02BF" w:rsidRPr="003D79DA" w14:paraId="61816383" w14:textId="77777777" w:rsidTr="00701790">
        <w:trPr>
          <w:trHeight w:val="216"/>
        </w:trPr>
        <w:tc>
          <w:tcPr>
            <w:tcW w:w="981" w:type="dxa"/>
            <w:tcBorders>
              <w:top w:val="nil"/>
              <w:left w:val="nil"/>
              <w:bottom w:val="nil"/>
              <w:right w:val="nil"/>
            </w:tcBorders>
            <w:shd w:val="clear" w:color="auto" w:fill="auto"/>
            <w:vAlign w:val="center"/>
          </w:tcPr>
          <w:p w14:paraId="096DFCB4" w14:textId="77777777" w:rsidR="005B02BF" w:rsidRPr="003D79DA" w:rsidRDefault="005B02BF" w:rsidP="00714044">
            <w:pPr>
              <w:jc w:val="right"/>
              <w:rPr>
                <w:rFonts w:ascii="Consolas" w:hAnsi="Consolas" w:cs="Consolas"/>
                <w:b/>
                <w:bCs/>
                <w:color w:val="000000"/>
                <w:sz w:val="18"/>
                <w:szCs w:val="20"/>
              </w:rPr>
            </w:pPr>
          </w:p>
        </w:tc>
        <w:tc>
          <w:tcPr>
            <w:tcW w:w="4180" w:type="dxa"/>
            <w:tcBorders>
              <w:top w:val="nil"/>
              <w:left w:val="nil"/>
              <w:bottom w:val="nil"/>
              <w:right w:val="nil"/>
            </w:tcBorders>
            <w:shd w:val="clear" w:color="auto" w:fill="auto"/>
            <w:vAlign w:val="center"/>
          </w:tcPr>
          <w:p w14:paraId="5B842B61" w14:textId="77777777" w:rsidR="005B02BF" w:rsidRPr="003D79DA" w:rsidRDefault="005B02BF" w:rsidP="00714044">
            <w:pPr>
              <w:ind w:left="-72"/>
              <w:rPr>
                <w:rFonts w:ascii="Consolas" w:hAnsi="Consolas" w:cs="Consolas"/>
                <w:sz w:val="18"/>
                <w:szCs w:val="20"/>
              </w:rPr>
            </w:pPr>
          </w:p>
        </w:tc>
        <w:tc>
          <w:tcPr>
            <w:tcW w:w="1432" w:type="dxa"/>
            <w:tcBorders>
              <w:top w:val="nil"/>
              <w:left w:val="nil"/>
              <w:bottom w:val="nil"/>
              <w:right w:val="nil"/>
            </w:tcBorders>
            <w:shd w:val="clear" w:color="auto" w:fill="auto"/>
            <w:vAlign w:val="center"/>
          </w:tcPr>
          <w:p w14:paraId="78810599" w14:textId="77777777" w:rsidR="005B02BF" w:rsidRPr="003D79DA" w:rsidRDefault="005B02BF" w:rsidP="00714044">
            <w:pPr>
              <w:jc w:val="right"/>
              <w:rPr>
                <w:rFonts w:ascii="Consolas" w:hAnsi="Consolas" w:cs="Consolas"/>
                <w:sz w:val="18"/>
                <w:szCs w:val="20"/>
              </w:rPr>
            </w:pPr>
          </w:p>
        </w:tc>
        <w:tc>
          <w:tcPr>
            <w:tcW w:w="1435" w:type="dxa"/>
            <w:tcBorders>
              <w:top w:val="nil"/>
              <w:left w:val="nil"/>
              <w:bottom w:val="nil"/>
              <w:right w:val="nil"/>
            </w:tcBorders>
            <w:vAlign w:val="center"/>
          </w:tcPr>
          <w:p w14:paraId="08C0A4DD" w14:textId="77777777" w:rsidR="005B02BF" w:rsidRPr="003D79DA" w:rsidRDefault="005B02BF" w:rsidP="00714044">
            <w:pPr>
              <w:jc w:val="right"/>
              <w:rPr>
                <w:rFonts w:ascii="Consolas" w:hAnsi="Consolas" w:cs="Consolas"/>
                <w:sz w:val="18"/>
                <w:szCs w:val="20"/>
              </w:rPr>
            </w:pPr>
          </w:p>
        </w:tc>
      </w:tr>
      <w:tr w:rsidR="00701790" w:rsidRPr="003D79DA" w14:paraId="60392047" w14:textId="77777777" w:rsidTr="00701790">
        <w:trPr>
          <w:trHeight w:val="216"/>
        </w:trPr>
        <w:tc>
          <w:tcPr>
            <w:tcW w:w="981" w:type="dxa"/>
            <w:tcBorders>
              <w:top w:val="nil"/>
              <w:left w:val="nil"/>
              <w:bottom w:val="nil"/>
              <w:right w:val="nil"/>
            </w:tcBorders>
            <w:shd w:val="clear" w:color="auto" w:fill="auto"/>
            <w:vAlign w:val="center"/>
          </w:tcPr>
          <w:p w14:paraId="5460D4C3" w14:textId="254B6739"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4180" w:type="dxa"/>
            <w:tcBorders>
              <w:top w:val="nil"/>
              <w:left w:val="nil"/>
              <w:bottom w:val="nil"/>
              <w:right w:val="nil"/>
            </w:tcBorders>
            <w:shd w:val="clear" w:color="auto" w:fill="auto"/>
            <w:vAlign w:val="center"/>
          </w:tcPr>
          <w:p w14:paraId="21CF23B8" w14:textId="0A9836F6" w:rsidR="00701790" w:rsidRPr="003D79DA" w:rsidRDefault="00701790" w:rsidP="00714044">
            <w:pPr>
              <w:ind w:left="-72"/>
              <w:rPr>
                <w:rFonts w:ascii="Consolas" w:eastAsia="MS Mincho" w:hAnsi="Consolas" w:cs="Consolas"/>
                <w:sz w:val="18"/>
              </w:rPr>
            </w:pPr>
            <w:r w:rsidRPr="003D79DA">
              <w:rPr>
                <w:rFonts w:ascii="Consolas" w:eastAsia="MS Mincho" w:hAnsi="Consolas" w:cs="Consolas"/>
                <w:sz w:val="18"/>
              </w:rPr>
              <w:t>NIU (group quarters)</w:t>
            </w:r>
          </w:p>
        </w:tc>
        <w:tc>
          <w:tcPr>
            <w:tcW w:w="1432" w:type="dxa"/>
            <w:tcBorders>
              <w:top w:val="nil"/>
              <w:left w:val="nil"/>
              <w:bottom w:val="nil"/>
              <w:right w:val="nil"/>
            </w:tcBorders>
            <w:shd w:val="clear" w:color="auto" w:fill="auto"/>
            <w:vAlign w:val="center"/>
          </w:tcPr>
          <w:p w14:paraId="229A0C62" w14:textId="01B85FBA"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145,974</w:t>
            </w:r>
          </w:p>
        </w:tc>
        <w:tc>
          <w:tcPr>
            <w:tcW w:w="1435" w:type="dxa"/>
            <w:tcBorders>
              <w:top w:val="nil"/>
              <w:left w:val="nil"/>
              <w:bottom w:val="nil"/>
              <w:right w:val="nil"/>
            </w:tcBorders>
            <w:vAlign w:val="center"/>
          </w:tcPr>
          <w:p w14:paraId="0AD9CA78" w14:textId="193D06B0"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3.2</w:t>
            </w:r>
          </w:p>
        </w:tc>
      </w:tr>
      <w:tr w:rsidR="00701790" w:rsidRPr="003D79DA" w14:paraId="5A70876A" w14:textId="77777777" w:rsidTr="00701790">
        <w:trPr>
          <w:trHeight w:val="216"/>
        </w:trPr>
        <w:tc>
          <w:tcPr>
            <w:tcW w:w="981" w:type="dxa"/>
            <w:tcBorders>
              <w:top w:val="nil"/>
              <w:left w:val="nil"/>
              <w:bottom w:val="nil"/>
              <w:right w:val="nil"/>
            </w:tcBorders>
            <w:shd w:val="clear" w:color="auto" w:fill="auto"/>
            <w:vAlign w:val="center"/>
          </w:tcPr>
          <w:p w14:paraId="3BD37F64"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180" w:type="dxa"/>
            <w:tcBorders>
              <w:top w:val="nil"/>
              <w:left w:val="nil"/>
              <w:bottom w:val="nil"/>
              <w:right w:val="nil"/>
            </w:tcBorders>
            <w:shd w:val="clear" w:color="auto" w:fill="auto"/>
            <w:vAlign w:val="center"/>
          </w:tcPr>
          <w:p w14:paraId="3BCB0143" w14:textId="69455DC9"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Yes, home has a refrigerator</w:t>
            </w:r>
          </w:p>
        </w:tc>
        <w:tc>
          <w:tcPr>
            <w:tcW w:w="1432" w:type="dxa"/>
            <w:tcBorders>
              <w:top w:val="nil"/>
              <w:left w:val="nil"/>
              <w:bottom w:val="nil"/>
              <w:right w:val="nil"/>
            </w:tcBorders>
            <w:shd w:val="clear" w:color="auto" w:fill="auto"/>
            <w:vAlign w:val="center"/>
          </w:tcPr>
          <w:p w14:paraId="75FC2A53" w14:textId="5536568B"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4,350,619</w:t>
            </w:r>
          </w:p>
        </w:tc>
        <w:tc>
          <w:tcPr>
            <w:tcW w:w="1435" w:type="dxa"/>
            <w:tcBorders>
              <w:top w:val="nil"/>
              <w:left w:val="nil"/>
              <w:bottom w:val="nil"/>
              <w:right w:val="nil"/>
            </w:tcBorders>
            <w:vAlign w:val="center"/>
          </w:tcPr>
          <w:p w14:paraId="65F09AD3" w14:textId="20A303B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96.4</w:t>
            </w:r>
          </w:p>
        </w:tc>
      </w:tr>
      <w:tr w:rsidR="00701790" w:rsidRPr="003D79DA" w14:paraId="2F77F58A" w14:textId="77777777" w:rsidTr="00701790">
        <w:trPr>
          <w:trHeight w:val="216"/>
        </w:trPr>
        <w:tc>
          <w:tcPr>
            <w:tcW w:w="981" w:type="dxa"/>
            <w:tcBorders>
              <w:top w:val="nil"/>
              <w:left w:val="nil"/>
              <w:bottom w:val="nil"/>
              <w:right w:val="nil"/>
            </w:tcBorders>
            <w:shd w:val="clear" w:color="auto" w:fill="auto"/>
            <w:vAlign w:val="center"/>
          </w:tcPr>
          <w:p w14:paraId="2A07C387"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180" w:type="dxa"/>
            <w:tcBorders>
              <w:top w:val="nil"/>
              <w:left w:val="nil"/>
              <w:bottom w:val="nil"/>
              <w:right w:val="nil"/>
            </w:tcBorders>
            <w:shd w:val="clear" w:color="auto" w:fill="auto"/>
            <w:vAlign w:val="center"/>
          </w:tcPr>
          <w:p w14:paraId="06E4D99A" w14:textId="45E39F6A"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No, home does not have a refrigerator</w:t>
            </w:r>
          </w:p>
        </w:tc>
        <w:tc>
          <w:tcPr>
            <w:tcW w:w="1432" w:type="dxa"/>
            <w:tcBorders>
              <w:top w:val="nil"/>
              <w:left w:val="nil"/>
              <w:bottom w:val="nil"/>
              <w:right w:val="nil"/>
            </w:tcBorders>
            <w:shd w:val="clear" w:color="auto" w:fill="auto"/>
            <w:vAlign w:val="center"/>
          </w:tcPr>
          <w:p w14:paraId="147CAE55" w14:textId="28D24891"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15,783</w:t>
            </w:r>
          </w:p>
        </w:tc>
        <w:tc>
          <w:tcPr>
            <w:tcW w:w="1435" w:type="dxa"/>
            <w:tcBorders>
              <w:top w:val="nil"/>
              <w:left w:val="nil"/>
              <w:bottom w:val="nil"/>
              <w:right w:val="nil"/>
            </w:tcBorders>
            <w:vAlign w:val="center"/>
          </w:tcPr>
          <w:p w14:paraId="0E38AE00" w14:textId="2636A849"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0.3</w:t>
            </w:r>
          </w:p>
        </w:tc>
      </w:tr>
      <w:tr w:rsidR="00701790" w:rsidRPr="003D79DA" w14:paraId="1210C6E4" w14:textId="77777777" w:rsidTr="00701790">
        <w:trPr>
          <w:trHeight w:val="216"/>
        </w:trPr>
        <w:tc>
          <w:tcPr>
            <w:tcW w:w="981" w:type="dxa"/>
            <w:tcBorders>
              <w:top w:val="nil"/>
              <w:left w:val="nil"/>
              <w:bottom w:val="nil"/>
              <w:right w:val="nil"/>
            </w:tcBorders>
            <w:shd w:val="clear" w:color="auto" w:fill="auto"/>
            <w:vAlign w:val="center"/>
          </w:tcPr>
          <w:p w14:paraId="28138A2C" w14:textId="77777777" w:rsidR="00701790" w:rsidRPr="003D79DA" w:rsidRDefault="00701790" w:rsidP="00714044">
            <w:pPr>
              <w:jc w:val="right"/>
              <w:rPr>
                <w:rFonts w:ascii="Consolas" w:eastAsia="MS Mincho" w:hAnsi="Consolas" w:cs="Consolas"/>
                <w:b/>
                <w:color w:val="000000"/>
                <w:sz w:val="18"/>
                <w:szCs w:val="20"/>
              </w:rPr>
            </w:pPr>
          </w:p>
        </w:tc>
        <w:tc>
          <w:tcPr>
            <w:tcW w:w="4180" w:type="dxa"/>
            <w:tcBorders>
              <w:top w:val="nil"/>
              <w:left w:val="nil"/>
              <w:bottom w:val="nil"/>
              <w:right w:val="nil"/>
            </w:tcBorders>
            <w:shd w:val="clear" w:color="auto" w:fill="auto"/>
            <w:vAlign w:val="center"/>
          </w:tcPr>
          <w:p w14:paraId="10A88810" w14:textId="77777777" w:rsidR="00701790" w:rsidRPr="003D79DA" w:rsidRDefault="00701790" w:rsidP="00714044">
            <w:pPr>
              <w:ind w:left="-72"/>
              <w:jc w:val="right"/>
              <w:rPr>
                <w:rFonts w:ascii="Consolas" w:eastAsia="MS Mincho" w:hAnsi="Consolas" w:cs="Consolas"/>
                <w:b/>
                <w:sz w:val="18"/>
              </w:rPr>
            </w:pPr>
            <w:r w:rsidRPr="003D79DA">
              <w:rPr>
                <w:rFonts w:ascii="Consolas" w:eastAsia="MS Mincho" w:hAnsi="Consolas" w:cs="Consolas"/>
                <w:b/>
                <w:sz w:val="18"/>
                <w:szCs w:val="20"/>
              </w:rPr>
              <w:t>TOTAL</w:t>
            </w:r>
          </w:p>
        </w:tc>
        <w:tc>
          <w:tcPr>
            <w:tcW w:w="1432" w:type="dxa"/>
            <w:tcBorders>
              <w:top w:val="nil"/>
              <w:left w:val="nil"/>
              <w:bottom w:val="nil"/>
              <w:right w:val="nil"/>
            </w:tcBorders>
            <w:shd w:val="clear" w:color="auto" w:fill="auto"/>
            <w:vAlign w:val="center"/>
          </w:tcPr>
          <w:p w14:paraId="2C788BA1" w14:textId="19E2C88C"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35" w:type="dxa"/>
            <w:tcBorders>
              <w:top w:val="nil"/>
              <w:left w:val="nil"/>
              <w:bottom w:val="nil"/>
              <w:right w:val="nil"/>
            </w:tcBorders>
            <w:vAlign w:val="center"/>
          </w:tcPr>
          <w:p w14:paraId="279173B6" w14:textId="2C345609"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6AD683C7" w14:textId="7C69EA04" w:rsidR="008E01DA" w:rsidRPr="003D79DA" w:rsidRDefault="008E01DA" w:rsidP="00714044">
      <w:pPr>
        <w:spacing w:after="240"/>
        <w:rPr>
          <w:rFonts w:asciiTheme="minorHAnsi" w:eastAsia="MS Mincho" w:hAnsiTheme="minorHAnsi" w:cstheme="majorHAnsi"/>
          <w:b/>
          <w:sz w:val="26"/>
          <w:szCs w:val="26"/>
        </w:rPr>
      </w:pPr>
    </w:p>
    <w:p w14:paraId="5AB66D39" w14:textId="77777777" w:rsidR="008E01DA" w:rsidRPr="003D79DA" w:rsidRDefault="008E01DA"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1AE46F8B" w14:textId="39EB7AB0" w:rsidR="00D14568" w:rsidRPr="003D79DA" w:rsidRDefault="008E01DA" w:rsidP="00714044">
      <w:pPr>
        <w:jc w:val="both"/>
        <w:rPr>
          <w:rFonts w:asciiTheme="minorHAnsi" w:hAnsiTheme="minorHAnsi" w:cs="Consolas"/>
          <w:sz w:val="20"/>
          <w:szCs w:val="20"/>
        </w:rPr>
      </w:pPr>
      <w:r w:rsidRPr="003D79DA">
        <w:rPr>
          <w:rFonts w:asciiTheme="minorHAnsi" w:eastAsia="MS Mincho" w:hAnsiTheme="minorHAnsi" w:cstheme="majorHAnsi"/>
          <w:b/>
          <w:szCs w:val="22"/>
        </w:rPr>
        <w:lastRenderedPageBreak/>
        <w:t>Telephone Service</w:t>
      </w:r>
      <w:bookmarkStart w:id="132" w:name="TEL"/>
      <w:r w:rsidR="005F0C63" w:rsidRPr="003D79DA">
        <w:rPr>
          <w:rFonts w:asciiTheme="minorHAnsi" w:eastAsia="MS Mincho" w:hAnsiTheme="minorHAnsi" w:cstheme="majorHAnsi"/>
          <w:b/>
          <w:szCs w:val="22"/>
        </w:rPr>
        <w:t xml:space="preserve">         </w:t>
      </w:r>
      <w:r w:rsidRPr="003D79DA">
        <w:rPr>
          <w:rFonts w:asciiTheme="minorHAnsi" w:eastAsia="MS Mincho" w:hAnsiTheme="minorHAnsi" w:cstheme="majorHAnsi"/>
          <w:b/>
          <w:szCs w:val="22"/>
        </w:rPr>
        <w:t>TEL</w:t>
      </w:r>
      <w:bookmarkEnd w:id="132"/>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hyperlink w:anchor="INDEX4" w:history="1">
        <w:r w:rsidR="00025743" w:rsidRPr="003D79DA">
          <w:rPr>
            <w:rStyle w:val="Hyperlink"/>
            <w:rFonts w:asciiTheme="minorHAnsi" w:hAnsiTheme="minorHAnsi" w:cs="Calibri"/>
            <w:sz w:val="20"/>
            <w:szCs w:val="20"/>
          </w:rPr>
          <w:t>Return to Index</w:t>
        </w:r>
      </w:hyperlink>
    </w:p>
    <w:p w14:paraId="19A66E72" w14:textId="1FE1220F" w:rsidR="008E01DA" w:rsidRPr="003D79DA" w:rsidRDefault="008E01DA" w:rsidP="00714044">
      <w:pPr>
        <w:pStyle w:val="PlainText"/>
        <w:jc w:val="both"/>
        <w:rPr>
          <w:rFonts w:asciiTheme="minorHAnsi" w:eastAsia="MS Mincho" w:hAnsiTheme="minorHAnsi" w:cstheme="majorHAnsi"/>
          <w:b/>
          <w:sz w:val="22"/>
          <w:szCs w:val="22"/>
        </w:rPr>
      </w:pPr>
    </w:p>
    <w:p w14:paraId="20E7D0CD" w14:textId="0BF99FE0" w:rsidR="008E01DA"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8E01DA" w:rsidRPr="003D79DA">
        <w:rPr>
          <w:rFonts w:asciiTheme="minorHAnsi" w:eastAsia="MS Mincho" w:hAnsiTheme="minorHAnsi" w:cstheme="majorHAnsi"/>
          <w:b/>
          <w:sz w:val="22"/>
          <w:szCs w:val="22"/>
        </w:rPr>
        <w:t xml:space="preserve"> </w:t>
      </w:r>
      <w:r w:rsidR="008E01DA" w:rsidRPr="003D79DA">
        <w:rPr>
          <w:rFonts w:asciiTheme="minorHAnsi" w:eastAsia="MS Mincho" w:hAnsiTheme="minorHAnsi" w:cstheme="majorHAnsi"/>
          <w:sz w:val="22"/>
          <w:szCs w:val="22"/>
        </w:rPr>
        <w:t xml:space="preserve">The data on telephones were obtained from Housing Question 8g. The question was asked at occupied housing units. </w:t>
      </w:r>
    </w:p>
    <w:p w14:paraId="78420397" w14:textId="77777777" w:rsidR="008E01DA" w:rsidRPr="003D79DA" w:rsidRDefault="008E01DA" w:rsidP="00714044">
      <w:pPr>
        <w:pStyle w:val="PlainText"/>
        <w:jc w:val="both"/>
        <w:rPr>
          <w:rFonts w:asciiTheme="minorHAnsi" w:eastAsia="MS Mincho" w:hAnsiTheme="minorHAnsi" w:cstheme="majorHAnsi"/>
          <w:sz w:val="22"/>
          <w:szCs w:val="22"/>
        </w:rPr>
      </w:pPr>
    </w:p>
    <w:p w14:paraId="17909DC3" w14:textId="77777777" w:rsidR="008E01DA" w:rsidRPr="003D79DA" w:rsidRDefault="008E01D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The question asked whether telephone service, including cell phones, was available in the house, apartment, or mobile home. A telephone must be in working order and service available in the house, apartment, or mobile home that allows the respondent to both make and receive calls.</w:t>
      </w:r>
    </w:p>
    <w:p w14:paraId="792FD4A2" w14:textId="77777777" w:rsidR="00210B93" w:rsidRPr="003D79DA" w:rsidRDefault="00210B93" w:rsidP="00714044">
      <w:pPr>
        <w:pStyle w:val="PlainText"/>
        <w:jc w:val="both"/>
        <w:rPr>
          <w:rFonts w:asciiTheme="minorHAnsi" w:eastAsia="MS Mincho" w:hAnsiTheme="minorHAnsi" w:cstheme="majorHAnsi"/>
          <w:b/>
          <w:sz w:val="22"/>
          <w:szCs w:val="22"/>
        </w:rPr>
      </w:pPr>
    </w:p>
    <w:p w14:paraId="230FA002" w14:textId="77777777"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MDAC is a person-level file that includes household and housing unit variables associated with each person; therefore, only occupied housing units data are included.</w:t>
      </w:r>
    </w:p>
    <w:p w14:paraId="4D3ADC2D" w14:textId="77777777" w:rsidR="00210B93" w:rsidRPr="003D79DA" w:rsidRDefault="00210B93" w:rsidP="00714044">
      <w:pPr>
        <w:pStyle w:val="PlainText"/>
        <w:jc w:val="both"/>
        <w:rPr>
          <w:rFonts w:asciiTheme="minorHAnsi" w:eastAsia="MS Mincho" w:hAnsiTheme="minorHAnsi" w:cstheme="majorHAnsi"/>
          <w:b/>
          <w:sz w:val="22"/>
          <w:szCs w:val="22"/>
        </w:rPr>
      </w:pPr>
    </w:p>
    <w:p w14:paraId="19FDF408" w14:textId="13796D3A" w:rsidR="008E01DA" w:rsidRPr="003D79DA" w:rsidRDefault="008E01DA"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Households whose service has been discontinued for nonpayment or other reasons are not counted as having telephone service available.</w:t>
      </w:r>
    </w:p>
    <w:p w14:paraId="448568BE" w14:textId="77777777" w:rsidR="0008586A" w:rsidRPr="003D79DA" w:rsidRDefault="0008586A" w:rsidP="00714044">
      <w:pPr>
        <w:pStyle w:val="PlainText"/>
        <w:jc w:val="both"/>
        <w:rPr>
          <w:rFonts w:asciiTheme="minorHAnsi" w:eastAsia="MS Mincho" w:hAnsiTheme="minorHAnsi" w:cstheme="majorHAnsi"/>
          <w:sz w:val="22"/>
          <w:szCs w:val="22"/>
        </w:rPr>
      </w:pPr>
    </w:p>
    <w:p w14:paraId="60D8BB92" w14:textId="77777777" w:rsidR="008E01DA" w:rsidRPr="003D79DA" w:rsidRDefault="008E01DA"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75A0AF7F" w14:textId="77777777" w:rsidR="008E01DA" w:rsidRPr="003D79DA" w:rsidRDefault="008E01DA"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UTEL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307984B6" w14:textId="701C3422" w:rsidR="008E01DA" w:rsidRPr="003D79DA" w:rsidRDefault="008E01DA"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FTEL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0E51169" w14:textId="77777777" w:rsidR="008E01DA" w:rsidRPr="003D79DA" w:rsidRDefault="008E01DA" w:rsidP="00714044">
      <w:pPr>
        <w:pStyle w:val="PlainText"/>
        <w:tabs>
          <w:tab w:val="left" w:pos="2880"/>
        </w:tabs>
        <w:jc w:val="both"/>
        <w:rPr>
          <w:rFonts w:asciiTheme="minorHAnsi" w:eastAsia="MS Mincho" w:hAnsiTheme="minorHAnsi" w:cs="Consolas"/>
          <w:sz w:val="22"/>
          <w:szCs w:val="22"/>
        </w:rPr>
      </w:pPr>
    </w:p>
    <w:p w14:paraId="2ED9B413" w14:textId="77777777" w:rsidR="008E01DA" w:rsidRPr="003D79DA" w:rsidRDefault="008E01DA"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0DE08F4" w14:textId="77777777" w:rsidR="008E01DA" w:rsidRPr="003D79DA" w:rsidRDefault="008E01D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110A607F" w14:textId="77777777" w:rsidR="008E01DA" w:rsidRPr="003D79DA" w:rsidRDefault="008E01DA" w:rsidP="00714044">
      <w:pPr>
        <w:pStyle w:val="PlainText"/>
        <w:jc w:val="both"/>
        <w:rPr>
          <w:rFonts w:asciiTheme="minorHAnsi" w:eastAsia="MS Mincho" w:hAnsiTheme="minorHAnsi" w:cs="Consolas"/>
          <w:sz w:val="22"/>
          <w:szCs w:val="22"/>
        </w:rPr>
      </w:pPr>
    </w:p>
    <w:p w14:paraId="56249252" w14:textId="0B28C0F1" w:rsidR="008E01DA" w:rsidRPr="003D79DA" w:rsidRDefault="008E01D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on form: </w:t>
      </w:r>
      <w:r w:rsidR="00EB1E0F" w:rsidRPr="003D79DA">
        <w:rPr>
          <w:rFonts w:asciiTheme="minorHAnsi" w:eastAsia="MS Mincho" w:hAnsiTheme="minorHAnsi" w:cs="Consolas"/>
          <w:i/>
          <w:sz w:val="22"/>
          <w:szCs w:val="22"/>
        </w:rPr>
        <w:t>[link]*</w:t>
      </w:r>
    </w:p>
    <w:p w14:paraId="540E37BE" w14:textId="53C808A1" w:rsidR="008E01DA" w:rsidRPr="003D79DA" w:rsidRDefault="008E01D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DB3C778"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407D59B4" w14:textId="77777777" w:rsidR="008E01DA" w:rsidRPr="003D79DA" w:rsidRDefault="008E01DA" w:rsidP="00714044">
      <w:pPr>
        <w:pStyle w:val="PlainText"/>
        <w:jc w:val="both"/>
        <w:rPr>
          <w:rFonts w:asciiTheme="minorHAnsi" w:eastAsia="MS Mincho" w:hAnsiTheme="minorHAnsi" w:cs="Consolas"/>
          <w:sz w:val="22"/>
        </w:rPr>
      </w:pPr>
    </w:p>
    <w:tbl>
      <w:tblPr>
        <w:tblW w:w="8010" w:type="dxa"/>
        <w:tblInd w:w="108" w:type="dxa"/>
        <w:tblLayout w:type="fixed"/>
        <w:tblLook w:val="04A0" w:firstRow="1" w:lastRow="0" w:firstColumn="1" w:lastColumn="0" w:noHBand="0" w:noVBand="1"/>
      </w:tblPr>
      <w:tblGrid>
        <w:gridCol w:w="990"/>
        <w:gridCol w:w="4140"/>
        <w:gridCol w:w="1440"/>
        <w:gridCol w:w="1440"/>
      </w:tblGrid>
      <w:tr w:rsidR="008E01DA" w:rsidRPr="003D79DA" w14:paraId="2A59B794" w14:textId="77777777" w:rsidTr="00701790">
        <w:trPr>
          <w:trHeight w:val="216"/>
        </w:trPr>
        <w:tc>
          <w:tcPr>
            <w:tcW w:w="5130" w:type="dxa"/>
            <w:gridSpan w:val="2"/>
            <w:tcBorders>
              <w:top w:val="nil"/>
              <w:left w:val="nil"/>
              <w:bottom w:val="nil"/>
              <w:right w:val="nil"/>
            </w:tcBorders>
            <w:shd w:val="clear" w:color="auto" w:fill="auto"/>
            <w:vAlign w:val="center"/>
          </w:tcPr>
          <w:p w14:paraId="23E71487" w14:textId="77777777" w:rsidR="008E01DA" w:rsidRPr="003D79DA" w:rsidRDefault="008E01DA" w:rsidP="00714044">
            <w:pPr>
              <w:ind w:left="-72"/>
              <w:rPr>
                <w:rFonts w:ascii="Consolas" w:hAnsi="Consolas" w:cs="Consolas"/>
                <w:b/>
                <w:sz w:val="18"/>
                <w:szCs w:val="20"/>
              </w:rPr>
            </w:pPr>
            <w:r w:rsidRPr="003D79DA">
              <w:rPr>
                <w:rFonts w:ascii="Consolas" w:hAnsi="Consolas" w:cs="Consolas"/>
                <w:b/>
                <w:sz w:val="18"/>
              </w:rPr>
              <w:t>VALID CODES</w:t>
            </w:r>
          </w:p>
        </w:tc>
        <w:tc>
          <w:tcPr>
            <w:tcW w:w="1440" w:type="dxa"/>
            <w:tcBorders>
              <w:top w:val="nil"/>
              <w:left w:val="nil"/>
              <w:bottom w:val="nil"/>
              <w:right w:val="nil"/>
            </w:tcBorders>
            <w:shd w:val="clear" w:color="auto" w:fill="auto"/>
            <w:vAlign w:val="center"/>
          </w:tcPr>
          <w:p w14:paraId="730B331E" w14:textId="77777777" w:rsidR="008E01DA" w:rsidRPr="003D79DA" w:rsidRDefault="008E01DA" w:rsidP="00714044">
            <w:pPr>
              <w:jc w:val="right"/>
              <w:rPr>
                <w:rFonts w:ascii="Consolas" w:hAnsi="Consolas" w:cs="Consolas"/>
                <w:b/>
                <w:sz w:val="18"/>
                <w:szCs w:val="20"/>
              </w:rPr>
            </w:pPr>
            <w:r w:rsidRPr="003D79DA">
              <w:rPr>
                <w:rFonts w:ascii="Consolas" w:hAnsi="Consolas" w:cs="Consolas"/>
                <w:b/>
                <w:sz w:val="18"/>
              </w:rPr>
              <w:t>FREQUENCY</w:t>
            </w:r>
          </w:p>
        </w:tc>
        <w:tc>
          <w:tcPr>
            <w:tcW w:w="1440" w:type="dxa"/>
            <w:tcBorders>
              <w:top w:val="nil"/>
              <w:left w:val="nil"/>
              <w:bottom w:val="nil"/>
              <w:right w:val="nil"/>
            </w:tcBorders>
            <w:vAlign w:val="center"/>
          </w:tcPr>
          <w:p w14:paraId="0FB4E8F5" w14:textId="77777777" w:rsidR="008E01DA" w:rsidRPr="003D79DA" w:rsidRDefault="008E01DA" w:rsidP="00714044">
            <w:pPr>
              <w:jc w:val="right"/>
              <w:rPr>
                <w:rFonts w:ascii="Consolas" w:hAnsi="Consolas" w:cs="Consolas"/>
                <w:b/>
                <w:sz w:val="18"/>
                <w:szCs w:val="20"/>
              </w:rPr>
            </w:pPr>
            <w:r w:rsidRPr="003D79DA">
              <w:rPr>
                <w:rFonts w:ascii="Consolas" w:hAnsi="Consolas" w:cs="Consolas"/>
                <w:b/>
                <w:sz w:val="18"/>
              </w:rPr>
              <w:t>PERCENTAGE</w:t>
            </w:r>
          </w:p>
        </w:tc>
      </w:tr>
      <w:tr w:rsidR="008E01DA" w:rsidRPr="003D79DA" w14:paraId="373C4A97" w14:textId="77777777" w:rsidTr="00701790">
        <w:trPr>
          <w:trHeight w:val="216"/>
        </w:trPr>
        <w:tc>
          <w:tcPr>
            <w:tcW w:w="990" w:type="dxa"/>
            <w:tcBorders>
              <w:top w:val="nil"/>
              <w:left w:val="nil"/>
              <w:bottom w:val="nil"/>
              <w:right w:val="nil"/>
            </w:tcBorders>
            <w:shd w:val="clear" w:color="auto" w:fill="auto"/>
            <w:vAlign w:val="center"/>
          </w:tcPr>
          <w:p w14:paraId="4EE46190" w14:textId="77777777" w:rsidR="008E01DA" w:rsidRPr="003D79DA" w:rsidRDefault="008E01DA" w:rsidP="00714044">
            <w:pPr>
              <w:jc w:val="right"/>
              <w:rPr>
                <w:rFonts w:ascii="Consolas" w:hAnsi="Consolas" w:cs="Consolas"/>
                <w:b/>
                <w:bCs/>
                <w:color w:val="000000"/>
                <w:sz w:val="18"/>
                <w:szCs w:val="20"/>
              </w:rPr>
            </w:pPr>
          </w:p>
        </w:tc>
        <w:tc>
          <w:tcPr>
            <w:tcW w:w="4140" w:type="dxa"/>
            <w:tcBorders>
              <w:top w:val="nil"/>
              <w:left w:val="nil"/>
              <w:bottom w:val="nil"/>
              <w:right w:val="nil"/>
            </w:tcBorders>
            <w:shd w:val="clear" w:color="auto" w:fill="auto"/>
            <w:vAlign w:val="center"/>
          </w:tcPr>
          <w:p w14:paraId="2A7F9F04" w14:textId="77777777" w:rsidR="008E01DA" w:rsidRPr="003D79DA" w:rsidRDefault="008E01DA"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7D041DCA" w14:textId="77777777" w:rsidR="008E01DA" w:rsidRPr="003D79DA" w:rsidRDefault="008E01DA" w:rsidP="00714044">
            <w:pPr>
              <w:jc w:val="right"/>
              <w:rPr>
                <w:rFonts w:ascii="Consolas" w:hAnsi="Consolas" w:cs="Consolas"/>
                <w:sz w:val="18"/>
                <w:szCs w:val="20"/>
              </w:rPr>
            </w:pPr>
          </w:p>
        </w:tc>
        <w:tc>
          <w:tcPr>
            <w:tcW w:w="1440" w:type="dxa"/>
            <w:tcBorders>
              <w:top w:val="nil"/>
              <w:left w:val="nil"/>
              <w:bottom w:val="nil"/>
              <w:right w:val="nil"/>
            </w:tcBorders>
            <w:vAlign w:val="center"/>
          </w:tcPr>
          <w:p w14:paraId="21F7B736" w14:textId="77777777" w:rsidR="008E01DA" w:rsidRPr="003D79DA" w:rsidRDefault="008E01DA" w:rsidP="00714044">
            <w:pPr>
              <w:jc w:val="right"/>
              <w:rPr>
                <w:rFonts w:ascii="Consolas" w:hAnsi="Consolas" w:cs="Consolas"/>
                <w:sz w:val="18"/>
                <w:szCs w:val="20"/>
              </w:rPr>
            </w:pPr>
          </w:p>
        </w:tc>
      </w:tr>
      <w:tr w:rsidR="00701790" w:rsidRPr="003D79DA" w14:paraId="77EA279B" w14:textId="77777777" w:rsidTr="00701790">
        <w:trPr>
          <w:trHeight w:val="216"/>
        </w:trPr>
        <w:tc>
          <w:tcPr>
            <w:tcW w:w="990" w:type="dxa"/>
            <w:tcBorders>
              <w:top w:val="nil"/>
              <w:left w:val="nil"/>
              <w:bottom w:val="nil"/>
              <w:right w:val="nil"/>
            </w:tcBorders>
            <w:shd w:val="clear" w:color="auto" w:fill="auto"/>
            <w:vAlign w:val="center"/>
          </w:tcPr>
          <w:p w14:paraId="1F0650A2" w14:textId="29B5261C" w:rsidR="00701790" w:rsidRPr="003D79DA" w:rsidRDefault="00701790" w:rsidP="00714044">
            <w:pPr>
              <w:jc w:val="right"/>
              <w:rPr>
                <w:rFonts w:ascii="Consolas" w:hAnsi="Consolas" w:cs="Consolas"/>
                <w:b/>
                <w:bCs/>
                <w:color w:val="000000"/>
                <w:sz w:val="18"/>
                <w:szCs w:val="20"/>
              </w:rPr>
            </w:pPr>
            <w:r w:rsidRPr="003D79DA">
              <w:rPr>
                <w:rFonts w:ascii="Consolas" w:eastAsia="MS Mincho" w:hAnsi="Consolas" w:cs="Consolas"/>
                <w:color w:val="000000"/>
                <w:sz w:val="18"/>
                <w:szCs w:val="20"/>
              </w:rPr>
              <w:t>blank —</w:t>
            </w:r>
          </w:p>
        </w:tc>
        <w:tc>
          <w:tcPr>
            <w:tcW w:w="4140" w:type="dxa"/>
            <w:tcBorders>
              <w:top w:val="nil"/>
              <w:left w:val="nil"/>
              <w:bottom w:val="nil"/>
              <w:right w:val="nil"/>
            </w:tcBorders>
            <w:shd w:val="clear" w:color="auto" w:fill="auto"/>
            <w:vAlign w:val="center"/>
          </w:tcPr>
          <w:p w14:paraId="50501F28" w14:textId="4194444D"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2CC8263D" w14:textId="2C5F34A2"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156FAA6F" w14:textId="5B72F780"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22C34904" w14:textId="77777777" w:rsidTr="00701790">
        <w:trPr>
          <w:trHeight w:val="216"/>
        </w:trPr>
        <w:tc>
          <w:tcPr>
            <w:tcW w:w="990" w:type="dxa"/>
            <w:tcBorders>
              <w:top w:val="nil"/>
              <w:left w:val="nil"/>
              <w:bottom w:val="nil"/>
              <w:right w:val="nil"/>
            </w:tcBorders>
            <w:shd w:val="clear" w:color="auto" w:fill="auto"/>
            <w:vAlign w:val="center"/>
          </w:tcPr>
          <w:p w14:paraId="6CFE69DB"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1 —</w:t>
            </w:r>
          </w:p>
        </w:tc>
        <w:tc>
          <w:tcPr>
            <w:tcW w:w="4140" w:type="dxa"/>
            <w:tcBorders>
              <w:top w:val="nil"/>
              <w:left w:val="nil"/>
              <w:bottom w:val="nil"/>
              <w:right w:val="nil"/>
            </w:tcBorders>
            <w:shd w:val="clear" w:color="auto" w:fill="auto"/>
            <w:vAlign w:val="center"/>
          </w:tcPr>
          <w:p w14:paraId="772FDCD5" w14:textId="39D3DD1D"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Yes, home has telephone service</w:t>
            </w:r>
          </w:p>
        </w:tc>
        <w:tc>
          <w:tcPr>
            <w:tcW w:w="1440" w:type="dxa"/>
            <w:tcBorders>
              <w:top w:val="nil"/>
              <w:left w:val="nil"/>
              <w:bottom w:val="nil"/>
              <w:right w:val="nil"/>
            </w:tcBorders>
            <w:shd w:val="clear" w:color="auto" w:fill="auto"/>
            <w:vAlign w:val="center"/>
          </w:tcPr>
          <w:p w14:paraId="0237D556" w14:textId="648DE2BB"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4,324,416</w:t>
            </w:r>
          </w:p>
        </w:tc>
        <w:tc>
          <w:tcPr>
            <w:tcW w:w="1440" w:type="dxa"/>
            <w:tcBorders>
              <w:top w:val="nil"/>
              <w:left w:val="nil"/>
              <w:bottom w:val="nil"/>
              <w:right w:val="nil"/>
            </w:tcBorders>
            <w:vAlign w:val="center"/>
          </w:tcPr>
          <w:p w14:paraId="330004C2" w14:textId="32401C1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95.8</w:t>
            </w:r>
          </w:p>
        </w:tc>
      </w:tr>
      <w:tr w:rsidR="00701790" w:rsidRPr="003D79DA" w14:paraId="0DAC9A60" w14:textId="77777777" w:rsidTr="00701790">
        <w:trPr>
          <w:trHeight w:val="216"/>
        </w:trPr>
        <w:tc>
          <w:tcPr>
            <w:tcW w:w="990" w:type="dxa"/>
            <w:tcBorders>
              <w:top w:val="nil"/>
              <w:left w:val="nil"/>
              <w:bottom w:val="nil"/>
              <w:right w:val="nil"/>
            </w:tcBorders>
            <w:shd w:val="clear" w:color="auto" w:fill="auto"/>
            <w:vAlign w:val="center"/>
          </w:tcPr>
          <w:p w14:paraId="38D4F452"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140" w:type="dxa"/>
            <w:tcBorders>
              <w:top w:val="nil"/>
              <w:left w:val="nil"/>
              <w:bottom w:val="nil"/>
              <w:right w:val="nil"/>
            </w:tcBorders>
            <w:shd w:val="clear" w:color="auto" w:fill="auto"/>
            <w:vAlign w:val="center"/>
          </w:tcPr>
          <w:p w14:paraId="5CADCDC5" w14:textId="77777777"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sz w:val="18"/>
              </w:rPr>
              <w:t>No, home does not have telephone service</w:t>
            </w:r>
          </w:p>
        </w:tc>
        <w:tc>
          <w:tcPr>
            <w:tcW w:w="1440" w:type="dxa"/>
            <w:tcBorders>
              <w:top w:val="nil"/>
              <w:left w:val="nil"/>
              <w:bottom w:val="nil"/>
              <w:right w:val="nil"/>
            </w:tcBorders>
            <w:shd w:val="clear" w:color="auto" w:fill="auto"/>
            <w:vAlign w:val="center"/>
          </w:tcPr>
          <w:p w14:paraId="12BBF28F" w14:textId="6082775E"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41,986</w:t>
            </w:r>
          </w:p>
        </w:tc>
        <w:tc>
          <w:tcPr>
            <w:tcW w:w="1440" w:type="dxa"/>
            <w:tcBorders>
              <w:top w:val="nil"/>
              <w:left w:val="nil"/>
              <w:bottom w:val="nil"/>
              <w:right w:val="nil"/>
            </w:tcBorders>
            <w:vAlign w:val="center"/>
          </w:tcPr>
          <w:p w14:paraId="4F551251" w14:textId="082A4943"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0.9</w:t>
            </w:r>
          </w:p>
        </w:tc>
      </w:tr>
      <w:tr w:rsidR="00701790" w:rsidRPr="003D79DA" w14:paraId="0B7FC41B" w14:textId="77777777" w:rsidTr="00701790">
        <w:trPr>
          <w:trHeight w:val="216"/>
        </w:trPr>
        <w:tc>
          <w:tcPr>
            <w:tcW w:w="990" w:type="dxa"/>
            <w:tcBorders>
              <w:top w:val="nil"/>
              <w:left w:val="nil"/>
              <w:bottom w:val="nil"/>
              <w:right w:val="nil"/>
            </w:tcBorders>
            <w:shd w:val="clear" w:color="auto" w:fill="auto"/>
            <w:vAlign w:val="center"/>
          </w:tcPr>
          <w:p w14:paraId="31AB0C66" w14:textId="77777777" w:rsidR="00701790" w:rsidRPr="003D79DA" w:rsidRDefault="00701790" w:rsidP="00714044">
            <w:pPr>
              <w:jc w:val="right"/>
              <w:rPr>
                <w:rFonts w:ascii="Consolas" w:eastAsia="MS Mincho" w:hAnsi="Consolas" w:cs="Consolas"/>
                <w:b/>
                <w:color w:val="000000"/>
                <w:sz w:val="18"/>
                <w:szCs w:val="20"/>
              </w:rPr>
            </w:pPr>
          </w:p>
        </w:tc>
        <w:tc>
          <w:tcPr>
            <w:tcW w:w="4140" w:type="dxa"/>
            <w:tcBorders>
              <w:top w:val="nil"/>
              <w:left w:val="nil"/>
              <w:bottom w:val="nil"/>
              <w:right w:val="nil"/>
            </w:tcBorders>
            <w:shd w:val="clear" w:color="auto" w:fill="auto"/>
            <w:vAlign w:val="center"/>
          </w:tcPr>
          <w:p w14:paraId="0A076F63" w14:textId="77777777" w:rsidR="00701790" w:rsidRPr="003D79DA" w:rsidRDefault="00701790" w:rsidP="00714044">
            <w:pPr>
              <w:ind w:left="-72"/>
              <w:jc w:val="right"/>
              <w:rPr>
                <w:rFonts w:ascii="Consolas" w:eastAsia="MS Mincho" w:hAnsi="Consolas" w:cs="Consolas"/>
                <w:b/>
                <w:sz w:val="18"/>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A48E3A2" w14:textId="59494955"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951A04F" w14:textId="6B8F3258"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F92E546" w14:textId="77777777" w:rsidR="008E01DA" w:rsidRPr="003D79DA" w:rsidRDefault="008E01DA" w:rsidP="00714044">
      <w:pPr>
        <w:spacing w:after="240"/>
        <w:rPr>
          <w:rFonts w:asciiTheme="minorHAnsi" w:eastAsia="MS Mincho" w:hAnsiTheme="minorHAnsi" w:cstheme="majorHAnsi"/>
          <w:b/>
          <w:sz w:val="26"/>
          <w:szCs w:val="26"/>
        </w:rPr>
      </w:pPr>
    </w:p>
    <w:p w14:paraId="01728161" w14:textId="77777777" w:rsidR="008E01DA" w:rsidRPr="003D79DA" w:rsidRDefault="008E01DA" w:rsidP="00714044">
      <w:pPr>
        <w:rPr>
          <w:rFonts w:asciiTheme="minorHAnsi" w:hAnsiTheme="minorHAnsi" w:cs="Consolas"/>
        </w:rPr>
      </w:pPr>
    </w:p>
    <w:p w14:paraId="47D2C8B0" w14:textId="77777777" w:rsidR="009B3B26" w:rsidRPr="003D79DA" w:rsidRDefault="009B3B26" w:rsidP="00714044">
      <w:pPr>
        <w:spacing w:after="240"/>
        <w:rPr>
          <w:rFonts w:asciiTheme="minorHAnsi" w:eastAsia="MS Mincho" w:hAnsiTheme="minorHAnsi" w:cstheme="majorHAnsi"/>
          <w:b/>
          <w:sz w:val="26"/>
          <w:szCs w:val="26"/>
        </w:rPr>
      </w:pPr>
    </w:p>
    <w:p w14:paraId="69613D17" w14:textId="77777777" w:rsidR="008E01DA" w:rsidRPr="003D79DA" w:rsidRDefault="008E01DA" w:rsidP="00714044">
      <w:pPr>
        <w:spacing w:after="240"/>
        <w:rPr>
          <w:rFonts w:asciiTheme="minorHAnsi" w:eastAsia="MS Mincho" w:hAnsiTheme="minorHAnsi" w:cstheme="majorHAnsi"/>
          <w:b/>
          <w:sz w:val="26"/>
          <w:szCs w:val="26"/>
        </w:rPr>
        <w:sectPr w:rsidR="008E01DA" w:rsidRPr="003D79DA" w:rsidSect="001336B4">
          <w:headerReference w:type="default" r:id="rId39"/>
          <w:pgSz w:w="12240" w:h="15840"/>
          <w:pgMar w:top="1440" w:right="1440" w:bottom="1440" w:left="1440" w:header="720" w:footer="432" w:gutter="0"/>
          <w:cols w:space="720"/>
          <w:docGrid w:linePitch="360"/>
        </w:sectPr>
      </w:pPr>
    </w:p>
    <w:p w14:paraId="5E3A31FC" w14:textId="52A7EE26" w:rsidR="00436003" w:rsidRPr="003D79DA" w:rsidRDefault="00D5385C"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Type of Fuel</w:t>
      </w:r>
      <w:bookmarkStart w:id="133" w:name="HFL"/>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HFL</w:t>
      </w:r>
      <w:bookmarkEnd w:id="133"/>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C24E2A"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436003" w:rsidRPr="003D79DA">
        <w:rPr>
          <w:rFonts w:asciiTheme="minorHAnsi" w:eastAsia="MS Mincho" w:hAnsiTheme="minorHAnsi" w:cstheme="majorHAnsi"/>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DB5903" w:rsidRPr="003D79DA">
        <w:rPr>
          <w:rStyle w:val="Hyperlink"/>
          <w:rFonts w:asciiTheme="minorHAnsi" w:hAnsiTheme="minorHAnsi" w:cs="Calibri"/>
          <w:szCs w:val="22"/>
        </w:rPr>
        <w:t>Return to Index</w:t>
      </w:r>
    </w:p>
    <w:p w14:paraId="1CC503E8" w14:textId="6192D412" w:rsidR="00D5385C" w:rsidRPr="003D79DA" w:rsidRDefault="00D14568"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5BF91DB5" w14:textId="2C49BE4C" w:rsidR="005254F4"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5254F4" w:rsidRPr="003D79DA">
        <w:rPr>
          <w:rFonts w:asciiTheme="minorHAnsi" w:eastAsia="MS Mincho" w:hAnsiTheme="minorHAnsi" w:cstheme="majorHAnsi"/>
          <w:sz w:val="22"/>
          <w:szCs w:val="22"/>
        </w:rPr>
        <w:t xml:space="preserve"> Data on house heating fuel were derived from answers to Housing Question 10. The question was asked at occupied housing units.</w:t>
      </w:r>
    </w:p>
    <w:p w14:paraId="26E85844" w14:textId="77777777" w:rsidR="00D5385C" w:rsidRPr="003D79DA" w:rsidRDefault="00D5385C" w:rsidP="00714044">
      <w:pPr>
        <w:pStyle w:val="PlainText"/>
        <w:jc w:val="both"/>
        <w:rPr>
          <w:rFonts w:asciiTheme="minorHAnsi" w:eastAsia="MS Mincho" w:hAnsiTheme="minorHAnsi" w:cstheme="majorHAnsi"/>
          <w:sz w:val="22"/>
          <w:szCs w:val="22"/>
        </w:rPr>
      </w:pPr>
    </w:p>
    <w:p w14:paraId="3A8EFF8C" w14:textId="2DB3D328" w:rsidR="00D5385C" w:rsidRPr="003D79DA" w:rsidRDefault="00D5385C"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data show the type of fuel used most to heat the house, apartment, or mobile home. </w:t>
      </w:r>
      <w:r w:rsidRPr="003D79DA">
        <w:rPr>
          <w:rFonts w:asciiTheme="minorHAnsi" w:eastAsia="MS Mincho" w:hAnsiTheme="minorHAnsi" w:cstheme="majorHAnsi"/>
          <w:i/>
          <w:sz w:val="22"/>
          <w:szCs w:val="22"/>
        </w:rPr>
        <w:t xml:space="preserve">Utility gas </w:t>
      </w:r>
      <w:r w:rsidRPr="003D79DA">
        <w:rPr>
          <w:rFonts w:asciiTheme="minorHAnsi" w:eastAsia="MS Mincho" w:hAnsiTheme="minorHAnsi" w:cstheme="majorHAnsi"/>
          <w:sz w:val="22"/>
          <w:szCs w:val="22"/>
        </w:rPr>
        <w:t xml:space="preserve">includes gas piped through underground pipes from a central system to serve the neighborhood. </w:t>
      </w:r>
      <w:r w:rsidRPr="003D79DA">
        <w:rPr>
          <w:rFonts w:asciiTheme="minorHAnsi" w:eastAsia="MS Mincho" w:hAnsiTheme="minorHAnsi" w:cstheme="majorHAnsi"/>
          <w:i/>
          <w:sz w:val="22"/>
          <w:szCs w:val="22"/>
        </w:rPr>
        <w:t>Bottled, tank, or LP gas</w:t>
      </w:r>
      <w:r w:rsidRPr="003D79DA">
        <w:rPr>
          <w:rFonts w:asciiTheme="minorHAnsi" w:eastAsia="MS Mincho" w:hAnsiTheme="minorHAnsi" w:cstheme="majorHAnsi"/>
          <w:sz w:val="22"/>
          <w:szCs w:val="22"/>
        </w:rPr>
        <w:t xml:space="preserve"> includes liquid propane gas stored in bottles or tanks that are refilled or exchanged when empty. </w:t>
      </w:r>
      <w:r w:rsidRPr="003D79DA">
        <w:rPr>
          <w:rFonts w:asciiTheme="minorHAnsi" w:eastAsia="MS Mincho" w:hAnsiTheme="minorHAnsi" w:cstheme="majorHAnsi"/>
          <w:i/>
          <w:sz w:val="22"/>
          <w:szCs w:val="22"/>
        </w:rPr>
        <w:t>Electricity</w:t>
      </w:r>
      <w:r w:rsidRPr="003D79DA">
        <w:rPr>
          <w:rFonts w:asciiTheme="minorHAnsi" w:eastAsia="MS Mincho" w:hAnsiTheme="minorHAnsi" w:cstheme="majorHAnsi"/>
          <w:sz w:val="22"/>
          <w:szCs w:val="22"/>
        </w:rPr>
        <w:t xml:space="preserve"> is generally supplied by means of above or underground electric power lines. </w:t>
      </w:r>
      <w:r w:rsidRPr="003D79DA">
        <w:rPr>
          <w:rFonts w:asciiTheme="minorHAnsi" w:eastAsia="MS Mincho" w:hAnsiTheme="minorHAnsi" w:cstheme="majorHAnsi"/>
          <w:i/>
          <w:sz w:val="22"/>
          <w:szCs w:val="22"/>
        </w:rPr>
        <w:t>Fuel oil, kerosene, etc.</w:t>
      </w:r>
      <w:r w:rsidRPr="003D79DA">
        <w:rPr>
          <w:rFonts w:asciiTheme="minorHAnsi" w:eastAsia="MS Mincho" w:hAnsiTheme="minorHAnsi" w:cstheme="majorHAnsi"/>
          <w:sz w:val="22"/>
          <w:szCs w:val="22"/>
        </w:rPr>
        <w:t xml:space="preserve"> includes fuel oil, kerosene, gasoline, alcohol, and other combustible liquids. </w:t>
      </w:r>
      <w:r w:rsidRPr="003D79DA">
        <w:rPr>
          <w:rFonts w:asciiTheme="minorHAnsi" w:eastAsia="MS Mincho" w:hAnsiTheme="minorHAnsi" w:cstheme="majorHAnsi"/>
          <w:i/>
          <w:sz w:val="22"/>
          <w:szCs w:val="22"/>
        </w:rPr>
        <w:t>Coal or coke</w:t>
      </w:r>
      <w:r w:rsidRPr="003D79DA">
        <w:rPr>
          <w:rFonts w:asciiTheme="minorHAnsi" w:eastAsia="MS Mincho" w:hAnsiTheme="minorHAnsi" w:cstheme="majorHAnsi"/>
          <w:sz w:val="22"/>
          <w:szCs w:val="22"/>
        </w:rPr>
        <w:t xml:space="preserve"> includes coal or coke that is usually distributed by truck. </w:t>
      </w:r>
      <w:r w:rsidRPr="003D79DA">
        <w:rPr>
          <w:rFonts w:asciiTheme="minorHAnsi" w:eastAsia="MS Mincho" w:hAnsiTheme="minorHAnsi" w:cstheme="majorHAnsi"/>
          <w:i/>
          <w:sz w:val="22"/>
          <w:szCs w:val="22"/>
        </w:rPr>
        <w:t>Wood</w:t>
      </w:r>
      <w:r w:rsidRPr="003D79DA">
        <w:rPr>
          <w:rFonts w:asciiTheme="minorHAnsi" w:eastAsia="MS Mincho" w:hAnsiTheme="minorHAnsi" w:cstheme="majorHAnsi"/>
          <w:sz w:val="22"/>
          <w:szCs w:val="22"/>
        </w:rPr>
        <w:t xml:space="preserve"> includes purchased wood, wood cut by household members on their property or elsewhere, driftwood, sawmill or construction scraps, or the like. </w:t>
      </w:r>
      <w:r w:rsidRPr="003D79DA">
        <w:rPr>
          <w:rFonts w:asciiTheme="minorHAnsi" w:eastAsia="MS Mincho" w:hAnsiTheme="minorHAnsi" w:cstheme="majorHAnsi"/>
          <w:i/>
          <w:sz w:val="22"/>
          <w:szCs w:val="22"/>
        </w:rPr>
        <w:t>Solar energy</w:t>
      </w:r>
      <w:r w:rsidRPr="003D79DA">
        <w:rPr>
          <w:rFonts w:asciiTheme="minorHAnsi" w:eastAsia="MS Mincho" w:hAnsiTheme="minorHAnsi" w:cstheme="majorHAnsi"/>
          <w:sz w:val="22"/>
          <w:szCs w:val="22"/>
        </w:rPr>
        <w:t xml:space="preserve"> includes heat provided by sunlight that is collected, stored, and actively distributed to most of the rooms. </w:t>
      </w:r>
      <w:r w:rsidRPr="003D79DA">
        <w:rPr>
          <w:rFonts w:asciiTheme="minorHAnsi" w:eastAsia="MS Mincho" w:hAnsiTheme="minorHAnsi" w:cstheme="majorHAnsi"/>
          <w:i/>
          <w:sz w:val="22"/>
          <w:szCs w:val="22"/>
        </w:rPr>
        <w:t>Other fuel</w:t>
      </w:r>
      <w:r w:rsidRPr="003D79DA">
        <w:rPr>
          <w:rFonts w:asciiTheme="minorHAnsi" w:eastAsia="MS Mincho" w:hAnsiTheme="minorHAnsi" w:cstheme="majorHAnsi"/>
          <w:sz w:val="22"/>
          <w:szCs w:val="22"/>
        </w:rPr>
        <w:t xml:space="preserve"> includes all other fuels not specified elsewhere. </w:t>
      </w:r>
      <w:r w:rsidRPr="003D79DA">
        <w:rPr>
          <w:rFonts w:asciiTheme="minorHAnsi" w:eastAsia="MS Mincho" w:hAnsiTheme="minorHAnsi" w:cstheme="majorHAnsi"/>
          <w:i/>
          <w:sz w:val="22"/>
          <w:szCs w:val="22"/>
        </w:rPr>
        <w:t>No fuel used</w:t>
      </w:r>
      <w:r w:rsidRPr="003D79DA">
        <w:rPr>
          <w:rFonts w:asciiTheme="minorHAnsi" w:eastAsia="MS Mincho" w:hAnsiTheme="minorHAnsi" w:cstheme="majorHAnsi"/>
          <w:sz w:val="22"/>
          <w:szCs w:val="22"/>
        </w:rPr>
        <w:t xml:space="preserve"> includes units that do not use any fuel or that do not have heating equipment.</w:t>
      </w:r>
    </w:p>
    <w:p w14:paraId="4E76F475" w14:textId="77777777" w:rsidR="00D5385C" w:rsidRPr="003D79DA" w:rsidRDefault="00D5385C" w:rsidP="00714044">
      <w:pPr>
        <w:pStyle w:val="PlainText"/>
        <w:jc w:val="both"/>
        <w:rPr>
          <w:rFonts w:asciiTheme="minorHAnsi" w:eastAsia="MS Mincho" w:hAnsiTheme="minorHAnsi" w:cstheme="majorHAnsi"/>
          <w:sz w:val="22"/>
          <w:szCs w:val="22"/>
        </w:rPr>
      </w:pPr>
    </w:p>
    <w:p w14:paraId="0F2CADCA" w14:textId="77777777"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MDAC is a person-level file that includes household and housing unit variables associated with each person; therefore, only occupied housing units data are included.</w:t>
      </w:r>
    </w:p>
    <w:p w14:paraId="4013E471" w14:textId="77777777" w:rsidR="00210B93" w:rsidRPr="003D79DA" w:rsidRDefault="00210B93" w:rsidP="00714044">
      <w:pPr>
        <w:pStyle w:val="PlainText"/>
        <w:jc w:val="both"/>
        <w:rPr>
          <w:rFonts w:asciiTheme="minorHAnsi" w:eastAsia="MS Mincho" w:hAnsiTheme="minorHAnsi" w:cstheme="majorHAnsi"/>
          <w:b/>
          <w:sz w:val="22"/>
          <w:szCs w:val="22"/>
        </w:rPr>
      </w:pPr>
    </w:p>
    <w:p w14:paraId="04377FF0" w14:textId="77777777" w:rsidR="00D5385C" w:rsidRPr="003D79DA" w:rsidRDefault="00D5385C"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CEA5580" w14:textId="3D1B6530" w:rsidR="00D5385C" w:rsidRPr="003D79DA" w:rsidRDefault="00D5385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UHFL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p>
    <w:p w14:paraId="04DEEFC9" w14:textId="427AA007" w:rsidR="00D5385C" w:rsidRPr="003D79DA" w:rsidRDefault="00D5385C"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FHFL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77A1B527" w14:textId="77777777" w:rsidR="00D5385C" w:rsidRPr="003D79DA" w:rsidRDefault="00D5385C" w:rsidP="00714044">
      <w:pPr>
        <w:pStyle w:val="PlainText"/>
        <w:tabs>
          <w:tab w:val="left" w:pos="2880"/>
        </w:tabs>
        <w:jc w:val="both"/>
        <w:rPr>
          <w:rFonts w:asciiTheme="minorHAnsi" w:eastAsia="MS Mincho" w:hAnsiTheme="minorHAnsi" w:cs="Consolas"/>
          <w:sz w:val="22"/>
          <w:szCs w:val="22"/>
        </w:rPr>
      </w:pPr>
    </w:p>
    <w:p w14:paraId="340047AC" w14:textId="77777777" w:rsidR="00466D50" w:rsidRPr="003D79DA" w:rsidRDefault="00466D50"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09CA4F01" w14:textId="25B4BF94" w:rsidR="00466D50" w:rsidRPr="003D79DA" w:rsidRDefault="00466D50"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$1.</w:t>
      </w:r>
    </w:p>
    <w:p w14:paraId="314591B6" w14:textId="77777777" w:rsidR="00466D50" w:rsidRPr="003D79DA" w:rsidRDefault="00466D50" w:rsidP="00714044">
      <w:pPr>
        <w:pStyle w:val="PlainText"/>
        <w:jc w:val="both"/>
        <w:rPr>
          <w:rFonts w:asciiTheme="minorHAnsi" w:eastAsia="MS Mincho" w:hAnsiTheme="minorHAnsi" w:cs="Consolas"/>
          <w:sz w:val="22"/>
          <w:szCs w:val="22"/>
        </w:rPr>
      </w:pPr>
    </w:p>
    <w:p w14:paraId="11AF8FC8" w14:textId="61AECCCA" w:rsidR="00D5385C" w:rsidRPr="003D79DA" w:rsidRDefault="00D5385C"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172BB3D1" w14:textId="57C8969D" w:rsidR="00D5385C" w:rsidRPr="003D79DA" w:rsidRDefault="00D5385C"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4F829E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3D8C265" w14:textId="77777777" w:rsidR="00D5385C" w:rsidRPr="003D79DA" w:rsidRDefault="00D5385C" w:rsidP="00714044">
      <w:pPr>
        <w:pStyle w:val="PlainText"/>
        <w:jc w:val="both"/>
        <w:rPr>
          <w:rFonts w:asciiTheme="minorHAnsi" w:eastAsia="MS Mincho" w:hAnsiTheme="minorHAnsi" w:cs="Consolas"/>
          <w:sz w:val="22"/>
        </w:rPr>
      </w:pPr>
    </w:p>
    <w:tbl>
      <w:tblPr>
        <w:tblW w:w="6750" w:type="dxa"/>
        <w:tblInd w:w="108" w:type="dxa"/>
        <w:tblLayout w:type="fixed"/>
        <w:tblLook w:val="04A0" w:firstRow="1" w:lastRow="0" w:firstColumn="1" w:lastColumn="0" w:noHBand="0" w:noVBand="1"/>
      </w:tblPr>
      <w:tblGrid>
        <w:gridCol w:w="990"/>
        <w:gridCol w:w="2880"/>
        <w:gridCol w:w="1440"/>
        <w:gridCol w:w="1440"/>
      </w:tblGrid>
      <w:tr w:rsidR="00BE1BA6" w:rsidRPr="003D79DA" w14:paraId="4F13486F" w14:textId="5568E3FA" w:rsidTr="00896E1E">
        <w:trPr>
          <w:trHeight w:val="216"/>
        </w:trPr>
        <w:tc>
          <w:tcPr>
            <w:tcW w:w="3870" w:type="dxa"/>
            <w:gridSpan w:val="2"/>
            <w:tcBorders>
              <w:top w:val="nil"/>
              <w:left w:val="nil"/>
              <w:bottom w:val="nil"/>
              <w:right w:val="nil"/>
            </w:tcBorders>
            <w:shd w:val="clear" w:color="auto" w:fill="auto"/>
            <w:vAlign w:val="center"/>
          </w:tcPr>
          <w:p w14:paraId="5B68F060" w14:textId="55C021B3" w:rsidR="00BE1BA6" w:rsidRPr="003D79DA" w:rsidRDefault="00BE1BA6" w:rsidP="00714044">
            <w:pPr>
              <w:ind w:left="-72"/>
              <w:rPr>
                <w:rFonts w:ascii="Consolas"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3DA76FA" w14:textId="46D9A96B"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3FEC02B" w14:textId="27453C19" w:rsidR="00BE1BA6" w:rsidRPr="003D79DA" w:rsidRDefault="00BE1BA6" w:rsidP="00714044">
            <w:pPr>
              <w:jc w:val="right"/>
              <w:rPr>
                <w:rFonts w:ascii="Consolas" w:hAnsi="Consolas" w:cs="Consolas"/>
                <w:sz w:val="18"/>
                <w:szCs w:val="20"/>
              </w:rPr>
            </w:pPr>
            <w:r w:rsidRPr="003D79DA">
              <w:rPr>
                <w:rFonts w:ascii="Consolas" w:eastAsia="MS Mincho" w:hAnsi="Consolas" w:cs="Consolas"/>
                <w:b/>
                <w:sz w:val="18"/>
                <w:szCs w:val="20"/>
              </w:rPr>
              <w:t>PERCENTAGE</w:t>
            </w:r>
          </w:p>
        </w:tc>
      </w:tr>
      <w:tr w:rsidR="00BE1BA6" w:rsidRPr="003D79DA" w14:paraId="2EC0D607" w14:textId="77777777" w:rsidTr="00896E1E">
        <w:trPr>
          <w:trHeight w:val="216"/>
        </w:trPr>
        <w:tc>
          <w:tcPr>
            <w:tcW w:w="990" w:type="dxa"/>
            <w:tcBorders>
              <w:top w:val="nil"/>
              <w:left w:val="nil"/>
              <w:bottom w:val="nil"/>
              <w:right w:val="nil"/>
            </w:tcBorders>
            <w:shd w:val="clear" w:color="auto" w:fill="auto"/>
            <w:vAlign w:val="center"/>
          </w:tcPr>
          <w:p w14:paraId="3054D109" w14:textId="77777777" w:rsidR="00BE1BA6" w:rsidRPr="003D79DA" w:rsidRDefault="00BE1BA6" w:rsidP="00714044">
            <w:pPr>
              <w:jc w:val="right"/>
              <w:rPr>
                <w:rFonts w:ascii="Consolas" w:hAnsi="Consolas" w:cs="Consolas"/>
                <w:b/>
                <w:bCs/>
                <w:color w:val="000000"/>
                <w:sz w:val="18"/>
                <w:szCs w:val="20"/>
              </w:rPr>
            </w:pPr>
          </w:p>
        </w:tc>
        <w:tc>
          <w:tcPr>
            <w:tcW w:w="2880" w:type="dxa"/>
            <w:tcBorders>
              <w:top w:val="nil"/>
              <w:left w:val="nil"/>
              <w:bottom w:val="nil"/>
              <w:right w:val="nil"/>
            </w:tcBorders>
            <w:shd w:val="clear" w:color="auto" w:fill="auto"/>
            <w:vAlign w:val="center"/>
          </w:tcPr>
          <w:p w14:paraId="40E41206" w14:textId="77777777" w:rsidR="00BE1BA6" w:rsidRPr="003D79DA" w:rsidRDefault="00BE1BA6" w:rsidP="00714044">
            <w:pPr>
              <w:ind w:left="-72"/>
              <w:rPr>
                <w:rFonts w:ascii="Consolas" w:hAnsi="Consolas" w:cs="Consolas"/>
                <w:sz w:val="18"/>
                <w:szCs w:val="20"/>
              </w:rPr>
            </w:pPr>
          </w:p>
        </w:tc>
        <w:tc>
          <w:tcPr>
            <w:tcW w:w="1440" w:type="dxa"/>
            <w:tcBorders>
              <w:top w:val="nil"/>
              <w:left w:val="nil"/>
              <w:bottom w:val="nil"/>
              <w:right w:val="nil"/>
            </w:tcBorders>
            <w:shd w:val="clear" w:color="auto" w:fill="auto"/>
            <w:vAlign w:val="center"/>
          </w:tcPr>
          <w:p w14:paraId="08943C29" w14:textId="77777777" w:rsidR="00BE1BA6" w:rsidRPr="003D79DA" w:rsidRDefault="00BE1BA6" w:rsidP="00714044">
            <w:pPr>
              <w:jc w:val="right"/>
              <w:rPr>
                <w:rFonts w:ascii="Consolas" w:hAnsi="Consolas" w:cs="Consolas"/>
                <w:sz w:val="18"/>
                <w:szCs w:val="20"/>
              </w:rPr>
            </w:pPr>
          </w:p>
        </w:tc>
        <w:tc>
          <w:tcPr>
            <w:tcW w:w="1440" w:type="dxa"/>
            <w:tcBorders>
              <w:top w:val="nil"/>
              <w:left w:val="nil"/>
              <w:bottom w:val="nil"/>
              <w:right w:val="nil"/>
            </w:tcBorders>
            <w:vAlign w:val="center"/>
          </w:tcPr>
          <w:p w14:paraId="39D4AB6A" w14:textId="77777777" w:rsidR="00BE1BA6" w:rsidRPr="003D79DA" w:rsidRDefault="00BE1BA6" w:rsidP="00714044">
            <w:pPr>
              <w:jc w:val="right"/>
              <w:rPr>
                <w:rFonts w:ascii="Consolas" w:hAnsi="Consolas" w:cs="Consolas"/>
                <w:sz w:val="18"/>
                <w:szCs w:val="20"/>
              </w:rPr>
            </w:pPr>
          </w:p>
        </w:tc>
      </w:tr>
      <w:tr w:rsidR="00701790" w:rsidRPr="003D79DA" w14:paraId="102EF784" w14:textId="4F1EFD00" w:rsidTr="00896E1E">
        <w:trPr>
          <w:trHeight w:val="216"/>
        </w:trPr>
        <w:tc>
          <w:tcPr>
            <w:tcW w:w="990" w:type="dxa"/>
            <w:tcBorders>
              <w:top w:val="nil"/>
              <w:left w:val="nil"/>
              <w:bottom w:val="nil"/>
              <w:right w:val="nil"/>
            </w:tcBorders>
            <w:shd w:val="clear" w:color="auto" w:fill="auto"/>
            <w:vAlign w:val="center"/>
          </w:tcPr>
          <w:p w14:paraId="2AB362B5" w14:textId="4B4A398D"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3EDE9205" w14:textId="3F12B25C" w:rsidR="00701790" w:rsidRPr="003D79DA" w:rsidRDefault="00701790" w:rsidP="00714044">
            <w:pPr>
              <w:ind w:left="-72"/>
              <w:rPr>
                <w:rFonts w:ascii="Consolas" w:hAnsi="Consolas" w:cs="Consolas"/>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7B94A29A" w14:textId="29C700B7"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72DCB87F" w14:textId="5273402D"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3.2</w:t>
            </w:r>
          </w:p>
        </w:tc>
      </w:tr>
      <w:tr w:rsidR="00701790" w:rsidRPr="003D79DA" w14:paraId="3B8ED80B" w14:textId="189ED5A1" w:rsidTr="00896E1E">
        <w:trPr>
          <w:trHeight w:val="216"/>
        </w:trPr>
        <w:tc>
          <w:tcPr>
            <w:tcW w:w="990" w:type="dxa"/>
            <w:tcBorders>
              <w:top w:val="nil"/>
              <w:left w:val="nil"/>
              <w:bottom w:val="nil"/>
              <w:right w:val="nil"/>
            </w:tcBorders>
            <w:shd w:val="clear" w:color="auto" w:fill="auto"/>
            <w:vAlign w:val="center"/>
          </w:tcPr>
          <w:p w14:paraId="5E05CAE2" w14:textId="3B0109C8"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1F452A6D" w14:textId="31E12459" w:rsidR="00701790" w:rsidRPr="003D79DA" w:rsidRDefault="00701790" w:rsidP="00714044">
            <w:pPr>
              <w:ind w:left="-72"/>
              <w:rPr>
                <w:rFonts w:ascii="Consolas" w:hAnsi="Consolas" w:cs="Consolas"/>
                <w:sz w:val="18"/>
                <w:szCs w:val="20"/>
              </w:rPr>
            </w:pPr>
            <w:r w:rsidRPr="003D79DA">
              <w:rPr>
                <w:rFonts w:ascii="Consolas" w:hAnsi="Consolas" w:cs="Consolas"/>
                <w:sz w:val="18"/>
                <w:szCs w:val="20"/>
              </w:rPr>
              <w:t>Piped gas</w:t>
            </w:r>
          </w:p>
        </w:tc>
        <w:tc>
          <w:tcPr>
            <w:tcW w:w="1440" w:type="dxa"/>
            <w:tcBorders>
              <w:top w:val="nil"/>
              <w:left w:val="nil"/>
              <w:bottom w:val="nil"/>
              <w:right w:val="nil"/>
            </w:tcBorders>
            <w:shd w:val="clear" w:color="auto" w:fill="auto"/>
            <w:vAlign w:val="center"/>
          </w:tcPr>
          <w:p w14:paraId="3B7967C6" w14:textId="2A71D411"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2,221,834</w:t>
            </w:r>
          </w:p>
        </w:tc>
        <w:tc>
          <w:tcPr>
            <w:tcW w:w="1440" w:type="dxa"/>
            <w:tcBorders>
              <w:top w:val="nil"/>
              <w:left w:val="nil"/>
              <w:bottom w:val="nil"/>
              <w:right w:val="nil"/>
            </w:tcBorders>
            <w:vAlign w:val="center"/>
          </w:tcPr>
          <w:p w14:paraId="20762DC6" w14:textId="6BE16238" w:rsidR="00701790" w:rsidRPr="003D79DA" w:rsidRDefault="00701790" w:rsidP="00714044">
            <w:pPr>
              <w:jc w:val="right"/>
              <w:rPr>
                <w:rFonts w:ascii="Consolas" w:hAnsi="Consolas" w:cs="Consolas"/>
                <w:sz w:val="18"/>
                <w:szCs w:val="20"/>
              </w:rPr>
            </w:pPr>
            <w:r w:rsidRPr="003D79DA">
              <w:rPr>
                <w:rFonts w:ascii="Consolas" w:hAnsi="Consolas" w:cs="Consolas"/>
                <w:color w:val="000000"/>
                <w:sz w:val="18"/>
                <w:szCs w:val="18"/>
              </w:rPr>
              <w:t>49.2</w:t>
            </w:r>
          </w:p>
        </w:tc>
      </w:tr>
      <w:tr w:rsidR="00701790" w:rsidRPr="003D79DA" w14:paraId="5084CC9B" w14:textId="70C6C5D1" w:rsidTr="00896E1E">
        <w:trPr>
          <w:trHeight w:val="216"/>
        </w:trPr>
        <w:tc>
          <w:tcPr>
            <w:tcW w:w="990" w:type="dxa"/>
            <w:tcBorders>
              <w:top w:val="nil"/>
              <w:left w:val="nil"/>
              <w:bottom w:val="nil"/>
              <w:right w:val="nil"/>
            </w:tcBorders>
            <w:shd w:val="clear" w:color="auto" w:fill="auto"/>
            <w:vAlign w:val="center"/>
          </w:tcPr>
          <w:p w14:paraId="31CEAE94" w14:textId="77777777" w:rsidR="00701790" w:rsidRPr="003D79DA" w:rsidRDefault="00701790" w:rsidP="00714044">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610C3EF4" w14:textId="1AA63A07"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Bottled, tank, or LP gas</w:t>
            </w:r>
          </w:p>
        </w:tc>
        <w:tc>
          <w:tcPr>
            <w:tcW w:w="1440" w:type="dxa"/>
            <w:tcBorders>
              <w:top w:val="nil"/>
              <w:left w:val="nil"/>
              <w:bottom w:val="nil"/>
              <w:right w:val="nil"/>
            </w:tcBorders>
            <w:shd w:val="clear" w:color="auto" w:fill="auto"/>
            <w:vAlign w:val="center"/>
          </w:tcPr>
          <w:p w14:paraId="2DD7F2A7" w14:textId="4081FA93"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319,768</w:t>
            </w:r>
          </w:p>
        </w:tc>
        <w:tc>
          <w:tcPr>
            <w:tcW w:w="1440" w:type="dxa"/>
            <w:tcBorders>
              <w:top w:val="nil"/>
              <w:left w:val="nil"/>
              <w:bottom w:val="nil"/>
              <w:right w:val="nil"/>
            </w:tcBorders>
            <w:vAlign w:val="center"/>
          </w:tcPr>
          <w:p w14:paraId="149FC84F" w14:textId="5576B989"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7.1</w:t>
            </w:r>
          </w:p>
        </w:tc>
      </w:tr>
      <w:tr w:rsidR="00701790" w:rsidRPr="003D79DA" w14:paraId="450F7F2A" w14:textId="50D42908" w:rsidTr="00896E1E">
        <w:trPr>
          <w:trHeight w:val="216"/>
        </w:trPr>
        <w:tc>
          <w:tcPr>
            <w:tcW w:w="990" w:type="dxa"/>
            <w:tcBorders>
              <w:top w:val="nil"/>
              <w:left w:val="nil"/>
              <w:bottom w:val="nil"/>
              <w:right w:val="nil"/>
            </w:tcBorders>
            <w:shd w:val="clear" w:color="auto" w:fill="auto"/>
            <w:vAlign w:val="center"/>
          </w:tcPr>
          <w:p w14:paraId="11AA2B48" w14:textId="77777777"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2880" w:type="dxa"/>
            <w:tcBorders>
              <w:top w:val="nil"/>
              <w:left w:val="nil"/>
              <w:bottom w:val="nil"/>
              <w:right w:val="nil"/>
            </w:tcBorders>
            <w:shd w:val="clear" w:color="auto" w:fill="auto"/>
            <w:vAlign w:val="center"/>
          </w:tcPr>
          <w:p w14:paraId="484B1BE2" w14:textId="5C01CAA8"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 xml:space="preserve">Electricity     </w:t>
            </w:r>
          </w:p>
        </w:tc>
        <w:tc>
          <w:tcPr>
            <w:tcW w:w="1440" w:type="dxa"/>
            <w:tcBorders>
              <w:top w:val="nil"/>
              <w:left w:val="nil"/>
              <w:bottom w:val="nil"/>
              <w:right w:val="nil"/>
            </w:tcBorders>
            <w:shd w:val="clear" w:color="auto" w:fill="auto"/>
            <w:vAlign w:val="center"/>
          </w:tcPr>
          <w:p w14:paraId="047985D2" w14:textId="46B89855"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1,277,601</w:t>
            </w:r>
          </w:p>
        </w:tc>
        <w:tc>
          <w:tcPr>
            <w:tcW w:w="1440" w:type="dxa"/>
            <w:tcBorders>
              <w:top w:val="nil"/>
              <w:left w:val="nil"/>
              <w:bottom w:val="nil"/>
              <w:right w:val="nil"/>
            </w:tcBorders>
            <w:vAlign w:val="center"/>
          </w:tcPr>
          <w:p w14:paraId="763709CB" w14:textId="32B8CD5F"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28.3</w:t>
            </w:r>
          </w:p>
        </w:tc>
      </w:tr>
      <w:tr w:rsidR="00701790" w:rsidRPr="003D79DA" w14:paraId="6BC9D264" w14:textId="387FB48C" w:rsidTr="00896E1E">
        <w:trPr>
          <w:trHeight w:val="216"/>
        </w:trPr>
        <w:tc>
          <w:tcPr>
            <w:tcW w:w="990" w:type="dxa"/>
            <w:tcBorders>
              <w:top w:val="nil"/>
              <w:left w:val="nil"/>
              <w:bottom w:val="nil"/>
              <w:right w:val="nil"/>
            </w:tcBorders>
            <w:shd w:val="clear" w:color="auto" w:fill="auto"/>
            <w:vAlign w:val="center"/>
          </w:tcPr>
          <w:p w14:paraId="7E8E38BC" w14:textId="77777777"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2880" w:type="dxa"/>
            <w:tcBorders>
              <w:top w:val="nil"/>
              <w:left w:val="nil"/>
              <w:bottom w:val="nil"/>
              <w:right w:val="nil"/>
            </w:tcBorders>
            <w:shd w:val="clear" w:color="auto" w:fill="auto"/>
            <w:vAlign w:val="center"/>
          </w:tcPr>
          <w:p w14:paraId="31237344" w14:textId="683003ED"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Fuel oil, kerosene, etc.</w:t>
            </w:r>
          </w:p>
        </w:tc>
        <w:tc>
          <w:tcPr>
            <w:tcW w:w="1440" w:type="dxa"/>
            <w:tcBorders>
              <w:top w:val="nil"/>
              <w:left w:val="nil"/>
              <w:bottom w:val="nil"/>
              <w:right w:val="nil"/>
            </w:tcBorders>
            <w:shd w:val="clear" w:color="auto" w:fill="auto"/>
            <w:vAlign w:val="center"/>
          </w:tcPr>
          <w:p w14:paraId="3809D1FE" w14:textId="76AB7CD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340,994</w:t>
            </w:r>
          </w:p>
        </w:tc>
        <w:tc>
          <w:tcPr>
            <w:tcW w:w="1440" w:type="dxa"/>
            <w:tcBorders>
              <w:top w:val="nil"/>
              <w:left w:val="nil"/>
              <w:bottom w:val="nil"/>
              <w:right w:val="nil"/>
            </w:tcBorders>
            <w:vAlign w:val="center"/>
          </w:tcPr>
          <w:p w14:paraId="163E25D2" w14:textId="2BE14150"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7.6</w:t>
            </w:r>
          </w:p>
        </w:tc>
      </w:tr>
      <w:tr w:rsidR="00701790" w:rsidRPr="003D79DA" w14:paraId="4C7B0204" w14:textId="693D9D4A" w:rsidTr="00896E1E">
        <w:trPr>
          <w:trHeight w:val="216"/>
        </w:trPr>
        <w:tc>
          <w:tcPr>
            <w:tcW w:w="990" w:type="dxa"/>
            <w:tcBorders>
              <w:top w:val="nil"/>
              <w:left w:val="nil"/>
              <w:bottom w:val="nil"/>
              <w:right w:val="nil"/>
            </w:tcBorders>
            <w:shd w:val="clear" w:color="auto" w:fill="auto"/>
            <w:vAlign w:val="center"/>
          </w:tcPr>
          <w:p w14:paraId="38992D5B" w14:textId="77777777"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2880" w:type="dxa"/>
            <w:tcBorders>
              <w:top w:val="nil"/>
              <w:left w:val="nil"/>
              <w:bottom w:val="nil"/>
              <w:right w:val="nil"/>
            </w:tcBorders>
            <w:shd w:val="clear" w:color="auto" w:fill="auto"/>
            <w:vAlign w:val="center"/>
          </w:tcPr>
          <w:p w14:paraId="676DCC9B" w14:textId="293D0D0C"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Coal or coke</w:t>
            </w:r>
          </w:p>
        </w:tc>
        <w:tc>
          <w:tcPr>
            <w:tcW w:w="1440" w:type="dxa"/>
            <w:tcBorders>
              <w:top w:val="nil"/>
              <w:left w:val="nil"/>
              <w:bottom w:val="nil"/>
              <w:right w:val="nil"/>
            </w:tcBorders>
            <w:shd w:val="clear" w:color="auto" w:fill="auto"/>
            <w:vAlign w:val="center"/>
          </w:tcPr>
          <w:p w14:paraId="7A4F3A42" w14:textId="7B93619E"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8,913</w:t>
            </w:r>
          </w:p>
        </w:tc>
        <w:tc>
          <w:tcPr>
            <w:tcW w:w="1440" w:type="dxa"/>
            <w:tcBorders>
              <w:top w:val="nil"/>
              <w:left w:val="nil"/>
              <w:bottom w:val="nil"/>
              <w:right w:val="nil"/>
            </w:tcBorders>
            <w:vAlign w:val="center"/>
          </w:tcPr>
          <w:p w14:paraId="7BC7FBF7" w14:textId="6014D625"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0.2</w:t>
            </w:r>
          </w:p>
        </w:tc>
      </w:tr>
      <w:tr w:rsidR="00701790" w:rsidRPr="003D79DA" w14:paraId="511508C2" w14:textId="421A3C00" w:rsidTr="00896E1E">
        <w:trPr>
          <w:trHeight w:val="216"/>
        </w:trPr>
        <w:tc>
          <w:tcPr>
            <w:tcW w:w="990" w:type="dxa"/>
            <w:tcBorders>
              <w:top w:val="nil"/>
              <w:left w:val="nil"/>
              <w:bottom w:val="nil"/>
              <w:right w:val="nil"/>
            </w:tcBorders>
            <w:shd w:val="clear" w:color="auto" w:fill="auto"/>
            <w:vAlign w:val="center"/>
          </w:tcPr>
          <w:p w14:paraId="26094007" w14:textId="77777777"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2880" w:type="dxa"/>
            <w:tcBorders>
              <w:top w:val="nil"/>
              <w:left w:val="nil"/>
              <w:bottom w:val="nil"/>
              <w:right w:val="nil"/>
            </w:tcBorders>
            <w:shd w:val="clear" w:color="auto" w:fill="auto"/>
            <w:vAlign w:val="center"/>
          </w:tcPr>
          <w:p w14:paraId="4BEA0796" w14:textId="400F162B"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Wood</w:t>
            </w:r>
          </w:p>
        </w:tc>
        <w:tc>
          <w:tcPr>
            <w:tcW w:w="1440" w:type="dxa"/>
            <w:tcBorders>
              <w:top w:val="nil"/>
              <w:left w:val="nil"/>
              <w:bottom w:val="nil"/>
              <w:right w:val="nil"/>
            </w:tcBorders>
            <w:shd w:val="clear" w:color="auto" w:fill="auto"/>
            <w:vAlign w:val="center"/>
          </w:tcPr>
          <w:p w14:paraId="6C31E46D" w14:textId="1A682B13"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135,044</w:t>
            </w:r>
          </w:p>
        </w:tc>
        <w:tc>
          <w:tcPr>
            <w:tcW w:w="1440" w:type="dxa"/>
            <w:tcBorders>
              <w:top w:val="nil"/>
              <w:left w:val="nil"/>
              <w:bottom w:val="nil"/>
              <w:right w:val="nil"/>
            </w:tcBorders>
            <w:vAlign w:val="center"/>
          </w:tcPr>
          <w:p w14:paraId="037C9CDA" w14:textId="29494561"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3.0</w:t>
            </w:r>
          </w:p>
        </w:tc>
      </w:tr>
      <w:tr w:rsidR="00701790" w:rsidRPr="003D79DA" w14:paraId="4A1288BD" w14:textId="5E9A0A4B" w:rsidTr="00896E1E">
        <w:trPr>
          <w:trHeight w:val="216"/>
        </w:trPr>
        <w:tc>
          <w:tcPr>
            <w:tcW w:w="990" w:type="dxa"/>
            <w:tcBorders>
              <w:top w:val="nil"/>
              <w:left w:val="nil"/>
              <w:bottom w:val="nil"/>
              <w:right w:val="nil"/>
            </w:tcBorders>
            <w:shd w:val="clear" w:color="auto" w:fill="auto"/>
            <w:vAlign w:val="center"/>
          </w:tcPr>
          <w:p w14:paraId="2EFDC854" w14:textId="77777777"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7 —</w:t>
            </w:r>
          </w:p>
        </w:tc>
        <w:tc>
          <w:tcPr>
            <w:tcW w:w="2880" w:type="dxa"/>
            <w:tcBorders>
              <w:top w:val="nil"/>
              <w:left w:val="nil"/>
              <w:bottom w:val="nil"/>
              <w:right w:val="nil"/>
            </w:tcBorders>
            <w:shd w:val="clear" w:color="auto" w:fill="auto"/>
            <w:vAlign w:val="center"/>
          </w:tcPr>
          <w:p w14:paraId="58FB0DCA" w14:textId="27A3C22E"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Solar energy</w:t>
            </w:r>
          </w:p>
        </w:tc>
        <w:tc>
          <w:tcPr>
            <w:tcW w:w="1440" w:type="dxa"/>
            <w:tcBorders>
              <w:top w:val="nil"/>
              <w:left w:val="nil"/>
              <w:bottom w:val="nil"/>
              <w:right w:val="nil"/>
            </w:tcBorders>
            <w:shd w:val="clear" w:color="auto" w:fill="auto"/>
            <w:vAlign w:val="center"/>
          </w:tcPr>
          <w:p w14:paraId="324CDEF7" w14:textId="7AF76D08"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1,604</w:t>
            </w:r>
          </w:p>
        </w:tc>
        <w:tc>
          <w:tcPr>
            <w:tcW w:w="1440" w:type="dxa"/>
            <w:tcBorders>
              <w:top w:val="nil"/>
              <w:left w:val="nil"/>
              <w:bottom w:val="nil"/>
              <w:right w:val="nil"/>
            </w:tcBorders>
            <w:vAlign w:val="center"/>
          </w:tcPr>
          <w:p w14:paraId="5689DACD" w14:textId="011EC119"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701790" w:rsidRPr="003D79DA" w14:paraId="40FB835B" w14:textId="019BD879" w:rsidTr="00896E1E">
        <w:trPr>
          <w:trHeight w:val="216"/>
        </w:trPr>
        <w:tc>
          <w:tcPr>
            <w:tcW w:w="990" w:type="dxa"/>
            <w:tcBorders>
              <w:top w:val="nil"/>
              <w:left w:val="nil"/>
              <w:bottom w:val="nil"/>
              <w:right w:val="nil"/>
            </w:tcBorders>
            <w:shd w:val="clear" w:color="auto" w:fill="auto"/>
            <w:vAlign w:val="center"/>
          </w:tcPr>
          <w:p w14:paraId="4414A0CA" w14:textId="77777777"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8 —</w:t>
            </w:r>
          </w:p>
        </w:tc>
        <w:tc>
          <w:tcPr>
            <w:tcW w:w="2880" w:type="dxa"/>
            <w:tcBorders>
              <w:top w:val="nil"/>
              <w:left w:val="nil"/>
              <w:bottom w:val="nil"/>
              <w:right w:val="nil"/>
            </w:tcBorders>
            <w:shd w:val="clear" w:color="auto" w:fill="auto"/>
            <w:vAlign w:val="center"/>
          </w:tcPr>
          <w:p w14:paraId="66692EF6" w14:textId="1EAF002E"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Other fuel</w:t>
            </w:r>
          </w:p>
        </w:tc>
        <w:tc>
          <w:tcPr>
            <w:tcW w:w="1440" w:type="dxa"/>
            <w:tcBorders>
              <w:top w:val="nil"/>
              <w:left w:val="nil"/>
              <w:bottom w:val="nil"/>
              <w:right w:val="nil"/>
            </w:tcBorders>
            <w:shd w:val="clear" w:color="auto" w:fill="auto"/>
            <w:vAlign w:val="center"/>
          </w:tcPr>
          <w:p w14:paraId="6C3B7B71" w14:textId="13E292DC"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21,288</w:t>
            </w:r>
          </w:p>
        </w:tc>
        <w:tc>
          <w:tcPr>
            <w:tcW w:w="1440" w:type="dxa"/>
            <w:tcBorders>
              <w:top w:val="nil"/>
              <w:left w:val="nil"/>
              <w:bottom w:val="nil"/>
              <w:right w:val="nil"/>
            </w:tcBorders>
            <w:vAlign w:val="center"/>
          </w:tcPr>
          <w:p w14:paraId="52CC3FF2" w14:textId="7628ACEE"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0.5</w:t>
            </w:r>
          </w:p>
        </w:tc>
      </w:tr>
      <w:tr w:rsidR="00701790" w:rsidRPr="003D79DA" w14:paraId="1F7EA34C" w14:textId="00BE0448" w:rsidTr="00896E1E">
        <w:trPr>
          <w:trHeight w:val="216"/>
        </w:trPr>
        <w:tc>
          <w:tcPr>
            <w:tcW w:w="990" w:type="dxa"/>
            <w:tcBorders>
              <w:top w:val="nil"/>
              <w:left w:val="nil"/>
              <w:bottom w:val="nil"/>
              <w:right w:val="nil"/>
            </w:tcBorders>
            <w:shd w:val="clear" w:color="auto" w:fill="auto"/>
            <w:vAlign w:val="center"/>
          </w:tcPr>
          <w:p w14:paraId="0BEB03B7" w14:textId="77777777" w:rsidR="00701790" w:rsidRPr="003D79DA" w:rsidRDefault="00701790" w:rsidP="00714044">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9 —</w:t>
            </w:r>
          </w:p>
        </w:tc>
        <w:tc>
          <w:tcPr>
            <w:tcW w:w="2880" w:type="dxa"/>
            <w:tcBorders>
              <w:top w:val="nil"/>
              <w:left w:val="nil"/>
              <w:bottom w:val="nil"/>
              <w:right w:val="nil"/>
            </w:tcBorders>
            <w:shd w:val="clear" w:color="auto" w:fill="auto"/>
            <w:vAlign w:val="center"/>
          </w:tcPr>
          <w:p w14:paraId="51FA4C29" w14:textId="25936AD1" w:rsidR="00701790" w:rsidRPr="003D79DA" w:rsidRDefault="00701790" w:rsidP="00714044">
            <w:pPr>
              <w:ind w:left="-72"/>
              <w:rPr>
                <w:rFonts w:ascii="Consolas" w:hAnsi="Consolas" w:cs="Consolas"/>
                <w:color w:val="000000"/>
                <w:sz w:val="18"/>
                <w:szCs w:val="20"/>
              </w:rPr>
            </w:pPr>
            <w:r w:rsidRPr="003D79DA">
              <w:rPr>
                <w:rFonts w:ascii="Consolas" w:hAnsi="Consolas" w:cs="Consolas"/>
                <w:sz w:val="18"/>
                <w:szCs w:val="20"/>
              </w:rPr>
              <w:t>No fuel used</w:t>
            </w:r>
          </w:p>
        </w:tc>
        <w:tc>
          <w:tcPr>
            <w:tcW w:w="1440" w:type="dxa"/>
            <w:tcBorders>
              <w:top w:val="nil"/>
              <w:left w:val="nil"/>
              <w:bottom w:val="nil"/>
              <w:right w:val="nil"/>
            </w:tcBorders>
            <w:shd w:val="clear" w:color="auto" w:fill="auto"/>
            <w:vAlign w:val="center"/>
          </w:tcPr>
          <w:p w14:paraId="0A48A215" w14:textId="117F15D8"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39,356</w:t>
            </w:r>
          </w:p>
        </w:tc>
        <w:tc>
          <w:tcPr>
            <w:tcW w:w="1440" w:type="dxa"/>
            <w:tcBorders>
              <w:top w:val="nil"/>
              <w:left w:val="nil"/>
              <w:bottom w:val="nil"/>
              <w:right w:val="nil"/>
            </w:tcBorders>
            <w:vAlign w:val="center"/>
          </w:tcPr>
          <w:p w14:paraId="14B6E32C" w14:textId="5375C693"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18"/>
              </w:rPr>
              <w:t>0.9</w:t>
            </w:r>
          </w:p>
        </w:tc>
      </w:tr>
      <w:tr w:rsidR="00701790" w:rsidRPr="003D79DA" w14:paraId="566FE195" w14:textId="77777777" w:rsidTr="00896E1E">
        <w:trPr>
          <w:trHeight w:val="216"/>
        </w:trPr>
        <w:tc>
          <w:tcPr>
            <w:tcW w:w="990" w:type="dxa"/>
            <w:tcBorders>
              <w:top w:val="nil"/>
              <w:left w:val="nil"/>
              <w:bottom w:val="nil"/>
              <w:right w:val="nil"/>
            </w:tcBorders>
            <w:shd w:val="clear" w:color="auto" w:fill="auto"/>
            <w:vAlign w:val="center"/>
          </w:tcPr>
          <w:p w14:paraId="621DD40A" w14:textId="77777777" w:rsidR="00701790" w:rsidRPr="003D79DA" w:rsidRDefault="00701790" w:rsidP="00714044">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2D5C790C" w14:textId="3EEFA49C" w:rsidR="00701790" w:rsidRPr="003D79DA" w:rsidRDefault="00701790" w:rsidP="00714044">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F9C8D09" w14:textId="684FDDB3"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43DB7DA4" w14:textId="5AF9163C" w:rsidR="00701790" w:rsidRPr="003D79DA" w:rsidRDefault="00701790" w:rsidP="00714044">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292BC37C" w14:textId="77777777" w:rsidR="0096477B" w:rsidRPr="003D79DA" w:rsidRDefault="0096477B" w:rsidP="00714044">
      <w:pPr>
        <w:pStyle w:val="PlainText"/>
        <w:jc w:val="both"/>
        <w:rPr>
          <w:rFonts w:asciiTheme="minorHAnsi" w:eastAsia="MS Mincho" w:hAnsiTheme="minorHAnsi" w:cs="Consolas"/>
          <w:sz w:val="16"/>
          <w:szCs w:val="16"/>
        </w:rPr>
      </w:pPr>
    </w:p>
    <w:p w14:paraId="0C2245EB" w14:textId="77777777" w:rsidR="008C538C" w:rsidRPr="003D79DA" w:rsidRDefault="008C538C" w:rsidP="00714044">
      <w:pPr>
        <w:spacing w:after="240"/>
        <w:rPr>
          <w:rFonts w:asciiTheme="minorHAnsi" w:hAnsiTheme="minorHAnsi" w:cs="Consolas"/>
          <w:sz w:val="20"/>
          <w:szCs w:val="20"/>
        </w:rPr>
      </w:pPr>
    </w:p>
    <w:p w14:paraId="10B546C3" w14:textId="542233DE" w:rsidR="009B3B26" w:rsidRPr="003D79DA" w:rsidRDefault="009B3B26" w:rsidP="00714044">
      <w:pPr>
        <w:pStyle w:val="PlainText"/>
        <w:jc w:val="both"/>
        <w:rPr>
          <w:rFonts w:asciiTheme="minorHAnsi" w:hAnsiTheme="minorHAnsi" w:cs="Consolas"/>
        </w:rPr>
      </w:pPr>
      <w:r w:rsidRPr="003D79DA">
        <w:rPr>
          <w:rFonts w:asciiTheme="minorHAnsi" w:hAnsiTheme="minorHAnsi" w:cs="Consolas"/>
        </w:rPr>
        <w:br w:type="page"/>
      </w:r>
    </w:p>
    <w:p w14:paraId="6150AFE6" w14:textId="2818FA51" w:rsidR="00D14568" w:rsidRPr="003D79DA" w:rsidRDefault="009B3B26"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Monthly Gas Cost</w:t>
      </w:r>
      <w:bookmarkStart w:id="134" w:name="GAS"/>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GAS</w:t>
      </w:r>
      <w:bookmarkEnd w:id="134"/>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D14568" w:rsidRPr="003D79DA">
        <w:rPr>
          <w:rStyle w:val="Hyperlink"/>
          <w:rFonts w:asciiTheme="minorHAnsi" w:hAnsiTheme="minorHAnsi" w:cs="Calibri"/>
          <w:szCs w:val="22"/>
        </w:rPr>
        <w:t>Return to Index</w:t>
      </w:r>
    </w:p>
    <w:p w14:paraId="5F18AA33" w14:textId="6F78F4E0" w:rsidR="009B3B26" w:rsidRPr="003D79DA" w:rsidRDefault="00D14568"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50465618" w14:textId="055FF8DF"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utility costs were obtained from Housing Questions 11a-d. The questions were asked of occupied housing units. </w:t>
      </w:r>
    </w:p>
    <w:p w14:paraId="3561C251" w14:textId="77777777" w:rsidR="009B3B26" w:rsidRPr="003D79DA" w:rsidRDefault="009B3B26" w:rsidP="00714044">
      <w:pPr>
        <w:pStyle w:val="PlainText"/>
        <w:jc w:val="both"/>
        <w:rPr>
          <w:rFonts w:asciiTheme="minorHAnsi" w:eastAsia="MS Mincho" w:hAnsiTheme="minorHAnsi" w:cstheme="majorHAnsi"/>
          <w:sz w:val="22"/>
          <w:szCs w:val="22"/>
        </w:rPr>
      </w:pPr>
    </w:p>
    <w:p w14:paraId="026870FA" w14:textId="0F891320"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question about gas asked for the monthly costs. Costs are recorded if paid by or billed to occupants, a welfare agency, relatives, or friends. </w:t>
      </w:r>
      <w:r w:rsidR="00165A0F" w:rsidRPr="003D79DA">
        <w:rPr>
          <w:rFonts w:asciiTheme="minorHAnsi" w:eastAsia="MS Mincho" w:hAnsiTheme="minorHAnsi" w:cstheme="majorHAnsi"/>
          <w:sz w:val="22"/>
          <w:szCs w:val="22"/>
        </w:rPr>
        <w:t>Gas includes natural gas, bottled gas, and propane.</w:t>
      </w:r>
    </w:p>
    <w:p w14:paraId="7BC2C83C" w14:textId="77777777" w:rsidR="009B3B26" w:rsidRPr="003D79DA" w:rsidRDefault="009B3B26" w:rsidP="00714044">
      <w:pPr>
        <w:pStyle w:val="PlainText"/>
        <w:jc w:val="both"/>
        <w:rPr>
          <w:rFonts w:asciiTheme="minorHAnsi" w:eastAsia="MS Mincho" w:hAnsiTheme="minorHAnsi" w:cstheme="majorHAnsi"/>
          <w:sz w:val="22"/>
          <w:szCs w:val="22"/>
        </w:rPr>
      </w:pPr>
    </w:p>
    <w:p w14:paraId="0F43A540" w14:textId="77777777" w:rsidR="0010010D" w:rsidRPr="003D79DA" w:rsidRDefault="0010010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CAUTION: </w:t>
      </w:r>
      <w:r w:rsidRPr="003D79DA">
        <w:rPr>
          <w:rFonts w:asciiTheme="minorHAnsi" w:eastAsia="MS Mincho" w:hAnsiTheme="minorHAnsi" w:cstheme="majorHAnsi"/>
          <w:sz w:val="24"/>
          <w:szCs w:val="22"/>
        </w:rPr>
        <w:t>GAS</w:t>
      </w:r>
      <w:r w:rsidRPr="003D79DA">
        <w:rPr>
          <w:rFonts w:asciiTheme="minorHAnsi" w:eastAsia="MS Mincho" w:hAnsiTheme="minorHAnsi" w:cstheme="majorHAnsi"/>
          <w:sz w:val="22"/>
          <w:szCs w:val="22"/>
        </w:rPr>
        <w:t xml:space="preserve"> is not a truly continuous variable. Values 1, 2, and 3 are documented below as special payment or usage conditions; they are </w:t>
      </w:r>
      <w:r w:rsidRPr="003D79DA">
        <w:rPr>
          <w:rFonts w:asciiTheme="minorHAnsi" w:eastAsia="MS Mincho" w:hAnsiTheme="minorHAnsi" w:cstheme="majorHAnsi"/>
          <w:i/>
          <w:sz w:val="22"/>
          <w:szCs w:val="22"/>
          <w:u w:val="single"/>
        </w:rPr>
        <w:t>NOT</w:t>
      </w:r>
      <w:r w:rsidRPr="003D79DA">
        <w:rPr>
          <w:rFonts w:asciiTheme="minorHAnsi" w:eastAsia="MS Mincho" w:hAnsiTheme="minorHAnsi" w:cstheme="majorHAnsi"/>
          <w:i/>
          <w:sz w:val="22"/>
          <w:szCs w:val="22"/>
        </w:rPr>
        <w:t xml:space="preserve"> </w:t>
      </w:r>
      <w:r w:rsidRPr="003D79DA">
        <w:rPr>
          <w:rFonts w:asciiTheme="minorHAnsi" w:eastAsia="MS Mincho" w:hAnsiTheme="minorHAnsi" w:cstheme="majorHAnsi"/>
          <w:sz w:val="22"/>
          <w:szCs w:val="22"/>
        </w:rPr>
        <w:t xml:space="preserve">expenditure dollar values. Values of 4 or greater are continuous dollar values of $4 or more. </w:t>
      </w:r>
    </w:p>
    <w:p w14:paraId="31274864" w14:textId="77777777" w:rsidR="0010010D" w:rsidRPr="003D79DA" w:rsidRDefault="0010010D" w:rsidP="00714044">
      <w:pPr>
        <w:pStyle w:val="PlainText"/>
        <w:jc w:val="both"/>
        <w:rPr>
          <w:rFonts w:asciiTheme="minorHAnsi" w:eastAsia="MS Mincho" w:hAnsiTheme="minorHAnsi" w:cstheme="majorHAnsi"/>
          <w:sz w:val="22"/>
          <w:szCs w:val="22"/>
        </w:rPr>
      </w:pPr>
    </w:p>
    <w:p w14:paraId="562F9685" w14:textId="77777777"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MDAC is a person-level file that includes household and housing unit variables associated with each person; therefore, only occupied housing units data are included.</w:t>
      </w:r>
    </w:p>
    <w:p w14:paraId="7AAE537D" w14:textId="77777777" w:rsidR="00210B93" w:rsidRPr="003D79DA" w:rsidRDefault="00210B93" w:rsidP="00714044">
      <w:pPr>
        <w:pStyle w:val="PlainText"/>
        <w:jc w:val="both"/>
        <w:rPr>
          <w:rFonts w:asciiTheme="minorHAnsi" w:eastAsia="MS Mincho" w:hAnsiTheme="minorHAnsi" w:cstheme="majorHAnsi"/>
          <w:b/>
          <w:sz w:val="22"/>
          <w:szCs w:val="22"/>
        </w:rPr>
      </w:pPr>
    </w:p>
    <w:p w14:paraId="7A88A673" w14:textId="1F42CAD2"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Costs that are paid by landlords, included in the rent payment, or included in condominium or cooperative fees are excluded.</w:t>
      </w:r>
    </w:p>
    <w:p w14:paraId="676675E6" w14:textId="77777777" w:rsidR="009B3B26" w:rsidRPr="003D79DA" w:rsidRDefault="009B3B26" w:rsidP="00714044">
      <w:pPr>
        <w:pStyle w:val="PlainText"/>
        <w:jc w:val="both"/>
        <w:rPr>
          <w:rFonts w:asciiTheme="minorHAnsi" w:eastAsia="MS Mincho" w:hAnsiTheme="minorHAnsi" w:cstheme="majorHAnsi"/>
          <w:sz w:val="22"/>
          <w:szCs w:val="22"/>
        </w:rPr>
      </w:pPr>
    </w:p>
    <w:p w14:paraId="60C5D697" w14:textId="1BAB6D0A"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Research has shown that respondents tended to overstate their expenses for electricity and gas when compared to utility company records. There is some evidence that this overstatement is reduced when yearly costs are asked rather than monthly costs. </w:t>
      </w:r>
    </w:p>
    <w:p w14:paraId="20C63720" w14:textId="77777777" w:rsidR="009B3B26" w:rsidRPr="003D79DA" w:rsidRDefault="009B3B26" w:rsidP="00714044">
      <w:pPr>
        <w:pStyle w:val="PlainText"/>
        <w:jc w:val="both"/>
        <w:rPr>
          <w:rFonts w:asciiTheme="minorHAnsi" w:eastAsia="MS Mincho" w:hAnsiTheme="minorHAnsi" w:cstheme="majorHAnsi"/>
          <w:sz w:val="22"/>
          <w:szCs w:val="22"/>
        </w:rPr>
      </w:pPr>
    </w:p>
    <w:p w14:paraId="6F3D790D" w14:textId="270DFDA6"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4</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Caution should be exercised in using these data for direct analysis because costs are not reported for certain kinds of units such as renter-occupied units with all utilities included in the rent and owner-occupied condominium units with utilities included in the condominium fee.</w:t>
      </w:r>
    </w:p>
    <w:p w14:paraId="2459CAEE" w14:textId="77777777" w:rsidR="009B3B26" w:rsidRPr="003D79DA" w:rsidRDefault="009B3B26" w:rsidP="00714044">
      <w:pPr>
        <w:pStyle w:val="PlainText"/>
        <w:jc w:val="both"/>
        <w:rPr>
          <w:rFonts w:asciiTheme="minorHAnsi" w:eastAsia="MS Mincho" w:hAnsiTheme="minorHAnsi" w:cstheme="majorHAnsi"/>
          <w:sz w:val="22"/>
          <w:szCs w:val="22"/>
        </w:rPr>
      </w:pPr>
    </w:p>
    <w:p w14:paraId="23CAD2D2"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7068B45" w14:textId="4851FBEE"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UGASX</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Type: Checkbox</w:t>
      </w:r>
      <w:r w:rsidR="0008586A" w:rsidRPr="003D79DA">
        <w:rPr>
          <w:rFonts w:asciiTheme="minorHAnsi" w:eastAsia="MS Mincho" w:hAnsiTheme="minorHAnsi" w:cs="Consolas"/>
          <w:sz w:val="22"/>
          <w:szCs w:val="22"/>
        </w:rPr>
        <w:t>/write-in</w:t>
      </w:r>
    </w:p>
    <w:p w14:paraId="1119ACC3" w14:textId="6FC728E1" w:rsidR="009B3B26" w:rsidRPr="003D79DA" w:rsidRDefault="00EC38D5" w:rsidP="00714044">
      <w:pPr>
        <w:pStyle w:val="PlainText"/>
        <w:tabs>
          <w:tab w:val="left" w:pos="900"/>
          <w:tab w:val="left" w:pos="2880"/>
        </w:tabs>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b/>
        <w:t xml:space="preserve"> </w:t>
      </w:r>
      <w:r w:rsidR="009B3B26" w:rsidRPr="003D79DA">
        <w:rPr>
          <w:rFonts w:asciiTheme="minorHAnsi" w:eastAsia="MS Mincho" w:hAnsiTheme="minorHAnsi" w:cs="Consolas"/>
          <w:b/>
          <w:sz w:val="22"/>
          <w:szCs w:val="22"/>
        </w:rPr>
        <w:t>UGAS</w:t>
      </w:r>
    </w:p>
    <w:p w14:paraId="21056E63" w14:textId="1AFE4067"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FGAS</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868929F"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62DFF916" w14:textId="110DE1D5"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EC38D5" w:rsidRPr="003D79DA">
        <w:rPr>
          <w:rFonts w:asciiTheme="minorHAnsi" w:eastAsia="MS Mincho" w:hAnsiTheme="minorHAnsi" w:cs="Consolas"/>
          <w:sz w:val="22"/>
          <w:szCs w:val="22"/>
        </w:rPr>
        <w:t>NUM</w:t>
      </w:r>
    </w:p>
    <w:p w14:paraId="45639955" w14:textId="1E12D8A0" w:rsidR="00E91F19" w:rsidRPr="003D79DA" w:rsidRDefault="00EC38D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r w:rsidR="00E91F19" w:rsidRPr="003D79DA">
        <w:rPr>
          <w:rFonts w:asciiTheme="minorHAnsi" w:eastAsia="MS Mincho" w:hAnsiTheme="minorHAnsi" w:cs="Consolas"/>
          <w:sz w:val="22"/>
          <w:szCs w:val="22"/>
        </w:rPr>
        <w:t>.</w:t>
      </w:r>
    </w:p>
    <w:p w14:paraId="18FE31A4" w14:textId="77777777" w:rsidR="00E91F19" w:rsidRPr="003D79DA" w:rsidRDefault="00E91F19" w:rsidP="00714044">
      <w:pPr>
        <w:pStyle w:val="PlainText"/>
        <w:jc w:val="both"/>
        <w:rPr>
          <w:rFonts w:asciiTheme="minorHAnsi" w:eastAsia="MS Mincho" w:hAnsiTheme="minorHAnsi" w:cs="Consolas"/>
          <w:sz w:val="22"/>
          <w:szCs w:val="22"/>
        </w:rPr>
      </w:pPr>
    </w:p>
    <w:p w14:paraId="0ECDC29E" w14:textId="4BCCBE71"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06AFED9C" w14:textId="4FC0469A" w:rsidR="009B3B26" w:rsidRPr="003D79DA" w:rsidRDefault="009B3B26"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F6B43B4"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63B34B8" w14:textId="77777777" w:rsidR="009B3B26" w:rsidRPr="003D79DA" w:rsidRDefault="009B3B26" w:rsidP="00714044">
      <w:pPr>
        <w:pStyle w:val="PlainText"/>
        <w:jc w:val="both"/>
        <w:rPr>
          <w:rFonts w:asciiTheme="minorHAnsi" w:eastAsia="MS Mincho" w:hAnsiTheme="minorHAnsi" w:cs="Consolas"/>
          <w:sz w:val="22"/>
        </w:rPr>
      </w:pPr>
    </w:p>
    <w:tbl>
      <w:tblPr>
        <w:tblW w:w="7650" w:type="dxa"/>
        <w:tblInd w:w="108" w:type="dxa"/>
        <w:tblLayout w:type="fixed"/>
        <w:tblLook w:val="04A0" w:firstRow="1" w:lastRow="0" w:firstColumn="1" w:lastColumn="0" w:noHBand="0" w:noVBand="1"/>
      </w:tblPr>
      <w:tblGrid>
        <w:gridCol w:w="1440"/>
        <w:gridCol w:w="3330"/>
        <w:gridCol w:w="1440"/>
        <w:gridCol w:w="1440"/>
      </w:tblGrid>
      <w:tr w:rsidR="00374366" w:rsidRPr="003D79DA" w14:paraId="12514FA7" w14:textId="77777777" w:rsidTr="00204D43">
        <w:trPr>
          <w:trHeight w:val="216"/>
        </w:trPr>
        <w:tc>
          <w:tcPr>
            <w:tcW w:w="4770" w:type="dxa"/>
            <w:gridSpan w:val="2"/>
            <w:tcBorders>
              <w:top w:val="nil"/>
              <w:left w:val="nil"/>
              <w:bottom w:val="nil"/>
              <w:right w:val="nil"/>
            </w:tcBorders>
            <w:shd w:val="clear" w:color="auto" w:fill="auto"/>
            <w:vAlign w:val="center"/>
          </w:tcPr>
          <w:p w14:paraId="2BE739D2" w14:textId="77777777" w:rsidR="00374366" w:rsidRPr="003D79DA" w:rsidRDefault="00374366" w:rsidP="00714044">
            <w:pPr>
              <w:ind w:left="-72"/>
              <w:rPr>
                <w:rFonts w:ascii="Consolas" w:eastAsia="MS Mincho" w:hAnsi="Consolas" w:cs="Consolas"/>
                <w:b/>
                <w:bCs/>
                <w:color w:val="000000"/>
                <w:sz w:val="18"/>
                <w:szCs w:val="20"/>
              </w:rPr>
            </w:pPr>
            <w:r w:rsidRPr="003D79DA">
              <w:rPr>
                <w:rFonts w:ascii="Consolas" w:hAnsi="Consolas" w:cs="Consolas"/>
                <w:b/>
                <w:sz w:val="18"/>
              </w:rPr>
              <w:t>VALID CODES</w:t>
            </w:r>
          </w:p>
        </w:tc>
        <w:tc>
          <w:tcPr>
            <w:tcW w:w="1440" w:type="dxa"/>
            <w:tcBorders>
              <w:top w:val="nil"/>
              <w:left w:val="nil"/>
              <w:bottom w:val="nil"/>
              <w:right w:val="nil"/>
            </w:tcBorders>
            <w:shd w:val="clear" w:color="auto" w:fill="auto"/>
            <w:vAlign w:val="center"/>
          </w:tcPr>
          <w:p w14:paraId="60A1F358" w14:textId="77777777" w:rsidR="00374366" w:rsidRPr="003D79DA" w:rsidRDefault="00374366" w:rsidP="00714044">
            <w:pPr>
              <w:jc w:val="right"/>
              <w:rPr>
                <w:rFonts w:ascii="Consolas" w:eastAsia="MS Mincho" w:hAnsi="Consolas" w:cs="Consolas"/>
                <w:b/>
                <w:bCs/>
                <w:color w:val="000000"/>
                <w:sz w:val="18"/>
                <w:szCs w:val="20"/>
              </w:rPr>
            </w:pPr>
            <w:r w:rsidRPr="003D79DA">
              <w:rPr>
                <w:rFonts w:ascii="Consolas" w:hAnsi="Consolas" w:cs="Consolas"/>
                <w:b/>
                <w:sz w:val="18"/>
              </w:rPr>
              <w:t>FREQUENCY</w:t>
            </w:r>
          </w:p>
        </w:tc>
        <w:tc>
          <w:tcPr>
            <w:tcW w:w="1440" w:type="dxa"/>
            <w:tcBorders>
              <w:top w:val="nil"/>
              <w:left w:val="nil"/>
              <w:bottom w:val="nil"/>
              <w:right w:val="nil"/>
            </w:tcBorders>
            <w:vAlign w:val="center"/>
          </w:tcPr>
          <w:p w14:paraId="400170CD" w14:textId="77777777" w:rsidR="00374366" w:rsidRPr="003D79DA" w:rsidRDefault="00374366" w:rsidP="00714044">
            <w:pPr>
              <w:jc w:val="right"/>
              <w:rPr>
                <w:rFonts w:ascii="Consolas" w:eastAsia="MS Mincho" w:hAnsi="Consolas" w:cs="Consolas"/>
                <w:b/>
                <w:bCs/>
                <w:color w:val="000000"/>
                <w:sz w:val="18"/>
                <w:szCs w:val="20"/>
              </w:rPr>
            </w:pPr>
            <w:r w:rsidRPr="003D79DA">
              <w:rPr>
                <w:rFonts w:ascii="Consolas" w:hAnsi="Consolas" w:cs="Consolas"/>
                <w:b/>
                <w:sz w:val="18"/>
              </w:rPr>
              <w:t>PERCENTAGE</w:t>
            </w:r>
          </w:p>
        </w:tc>
      </w:tr>
      <w:tr w:rsidR="00374366" w:rsidRPr="003D79DA" w14:paraId="38C95E28" w14:textId="77777777" w:rsidTr="00204D43">
        <w:trPr>
          <w:trHeight w:val="216"/>
        </w:trPr>
        <w:tc>
          <w:tcPr>
            <w:tcW w:w="1440" w:type="dxa"/>
            <w:tcBorders>
              <w:top w:val="nil"/>
              <w:left w:val="nil"/>
              <w:bottom w:val="nil"/>
              <w:right w:val="nil"/>
            </w:tcBorders>
            <w:shd w:val="clear" w:color="auto" w:fill="auto"/>
            <w:vAlign w:val="center"/>
          </w:tcPr>
          <w:p w14:paraId="546971B7" w14:textId="77777777" w:rsidR="00374366" w:rsidRPr="003D79DA" w:rsidRDefault="00374366" w:rsidP="00714044">
            <w:pPr>
              <w:jc w:val="right"/>
              <w:rPr>
                <w:rFonts w:ascii="Consolas" w:hAnsi="Consolas" w:cs="Consolas"/>
                <w:sz w:val="18"/>
                <w:szCs w:val="20"/>
              </w:rPr>
            </w:pPr>
          </w:p>
        </w:tc>
        <w:tc>
          <w:tcPr>
            <w:tcW w:w="3330" w:type="dxa"/>
            <w:tcBorders>
              <w:top w:val="nil"/>
              <w:left w:val="nil"/>
              <w:bottom w:val="nil"/>
              <w:right w:val="nil"/>
            </w:tcBorders>
            <w:shd w:val="clear" w:color="auto" w:fill="auto"/>
            <w:vAlign w:val="center"/>
          </w:tcPr>
          <w:p w14:paraId="6C3C4E39" w14:textId="77777777" w:rsidR="00374366" w:rsidRPr="003D79DA" w:rsidRDefault="0037436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6091CB41" w14:textId="77777777" w:rsidR="00374366" w:rsidRPr="003D79DA" w:rsidRDefault="0037436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542F61D7" w14:textId="77777777" w:rsidR="00374366" w:rsidRPr="003D79DA" w:rsidRDefault="00374366" w:rsidP="00714044">
            <w:pPr>
              <w:jc w:val="right"/>
              <w:rPr>
                <w:rFonts w:ascii="Consolas" w:eastAsia="MS Mincho" w:hAnsi="Consolas" w:cs="Consolas"/>
                <w:b/>
                <w:bCs/>
                <w:color w:val="000000"/>
                <w:sz w:val="18"/>
                <w:szCs w:val="20"/>
              </w:rPr>
            </w:pPr>
          </w:p>
        </w:tc>
      </w:tr>
      <w:tr w:rsidR="00701790" w:rsidRPr="003D79DA" w14:paraId="4946D10D" w14:textId="77777777" w:rsidTr="00204D43">
        <w:trPr>
          <w:trHeight w:val="216"/>
        </w:trPr>
        <w:tc>
          <w:tcPr>
            <w:tcW w:w="1440" w:type="dxa"/>
            <w:tcBorders>
              <w:top w:val="nil"/>
              <w:left w:val="nil"/>
              <w:bottom w:val="nil"/>
              <w:right w:val="nil"/>
            </w:tcBorders>
            <w:shd w:val="clear" w:color="auto" w:fill="auto"/>
            <w:vAlign w:val="center"/>
          </w:tcPr>
          <w:p w14:paraId="202DF156" w14:textId="4A1F8FE5" w:rsidR="00701790" w:rsidRPr="003D79DA" w:rsidRDefault="00701790"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330" w:type="dxa"/>
            <w:tcBorders>
              <w:top w:val="nil"/>
              <w:left w:val="nil"/>
              <w:bottom w:val="nil"/>
              <w:right w:val="nil"/>
            </w:tcBorders>
            <w:shd w:val="clear" w:color="auto" w:fill="auto"/>
            <w:vAlign w:val="center"/>
          </w:tcPr>
          <w:p w14:paraId="1D902AB0" w14:textId="15A6F578" w:rsidR="00701790" w:rsidRPr="003D79DA" w:rsidRDefault="00701790" w:rsidP="00714044">
            <w:pPr>
              <w:ind w:left="-72"/>
              <w:rPr>
                <w:rFonts w:ascii="Consolas" w:eastAsia="MS Mincho" w:hAnsi="Consolas" w:cs="Consolas"/>
                <w:b/>
                <w:bCs/>
                <w:color w:val="000000"/>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3EC26F7D" w14:textId="07313851"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443BE82D" w14:textId="064A22EB"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w:t>
            </w:r>
          </w:p>
        </w:tc>
      </w:tr>
      <w:tr w:rsidR="00701790" w:rsidRPr="003D79DA" w14:paraId="308BF658" w14:textId="77777777" w:rsidTr="00204D43">
        <w:trPr>
          <w:trHeight w:val="216"/>
        </w:trPr>
        <w:tc>
          <w:tcPr>
            <w:tcW w:w="1440" w:type="dxa"/>
            <w:tcBorders>
              <w:top w:val="nil"/>
              <w:left w:val="nil"/>
              <w:bottom w:val="nil"/>
              <w:right w:val="nil"/>
            </w:tcBorders>
            <w:shd w:val="clear" w:color="auto" w:fill="auto"/>
            <w:vAlign w:val="center"/>
          </w:tcPr>
          <w:p w14:paraId="3CCEBD3C"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1 </w:t>
            </w:r>
            <w:r w:rsidRPr="003D79DA">
              <w:rPr>
                <w:rFonts w:ascii="Consolas" w:eastAsia="MS Mincho" w:hAnsi="Consolas" w:cs="Consolas"/>
                <w:color w:val="000000"/>
                <w:sz w:val="18"/>
                <w:szCs w:val="20"/>
              </w:rPr>
              <w:t>—</w:t>
            </w:r>
          </w:p>
        </w:tc>
        <w:tc>
          <w:tcPr>
            <w:tcW w:w="3330" w:type="dxa"/>
            <w:tcBorders>
              <w:top w:val="nil"/>
              <w:left w:val="nil"/>
              <w:bottom w:val="nil"/>
              <w:right w:val="nil"/>
            </w:tcBorders>
            <w:shd w:val="clear" w:color="auto" w:fill="auto"/>
            <w:vAlign w:val="center"/>
          </w:tcPr>
          <w:p w14:paraId="623E74A5" w14:textId="77777777"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Included in rent or in condo fee</w:t>
            </w:r>
          </w:p>
        </w:tc>
        <w:tc>
          <w:tcPr>
            <w:tcW w:w="1440" w:type="dxa"/>
            <w:tcBorders>
              <w:top w:val="nil"/>
              <w:left w:val="nil"/>
              <w:bottom w:val="nil"/>
              <w:right w:val="nil"/>
            </w:tcBorders>
            <w:shd w:val="clear" w:color="auto" w:fill="auto"/>
            <w:vAlign w:val="center"/>
          </w:tcPr>
          <w:p w14:paraId="110DD395" w14:textId="652A3A48"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129,424</w:t>
            </w:r>
          </w:p>
        </w:tc>
        <w:tc>
          <w:tcPr>
            <w:tcW w:w="1440" w:type="dxa"/>
            <w:tcBorders>
              <w:top w:val="nil"/>
              <w:left w:val="nil"/>
              <w:bottom w:val="nil"/>
              <w:right w:val="nil"/>
            </w:tcBorders>
            <w:vAlign w:val="center"/>
          </w:tcPr>
          <w:p w14:paraId="5A7AB559" w14:textId="200ABCBE"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2.9</w:t>
            </w:r>
          </w:p>
        </w:tc>
      </w:tr>
      <w:tr w:rsidR="00701790" w:rsidRPr="003D79DA" w14:paraId="2F7E9349" w14:textId="77777777" w:rsidTr="00204D43">
        <w:trPr>
          <w:trHeight w:val="216"/>
        </w:trPr>
        <w:tc>
          <w:tcPr>
            <w:tcW w:w="1440" w:type="dxa"/>
            <w:tcBorders>
              <w:top w:val="nil"/>
              <w:left w:val="nil"/>
              <w:bottom w:val="nil"/>
              <w:right w:val="nil"/>
            </w:tcBorders>
            <w:shd w:val="clear" w:color="auto" w:fill="auto"/>
            <w:vAlign w:val="center"/>
          </w:tcPr>
          <w:p w14:paraId="04764DBD"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2 </w:t>
            </w:r>
            <w:r w:rsidRPr="003D79DA">
              <w:rPr>
                <w:rFonts w:ascii="Consolas" w:eastAsia="MS Mincho" w:hAnsi="Consolas" w:cs="Consolas"/>
                <w:color w:val="000000"/>
                <w:sz w:val="18"/>
                <w:szCs w:val="20"/>
              </w:rPr>
              <w:t>—</w:t>
            </w:r>
          </w:p>
        </w:tc>
        <w:tc>
          <w:tcPr>
            <w:tcW w:w="3330" w:type="dxa"/>
            <w:tcBorders>
              <w:top w:val="nil"/>
              <w:left w:val="nil"/>
              <w:bottom w:val="nil"/>
              <w:right w:val="nil"/>
            </w:tcBorders>
            <w:shd w:val="clear" w:color="auto" w:fill="auto"/>
            <w:vAlign w:val="center"/>
          </w:tcPr>
          <w:p w14:paraId="4990EEE0" w14:textId="03965EC2"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Included in electricity payment</w:t>
            </w:r>
          </w:p>
        </w:tc>
        <w:tc>
          <w:tcPr>
            <w:tcW w:w="1440" w:type="dxa"/>
            <w:tcBorders>
              <w:top w:val="nil"/>
              <w:left w:val="nil"/>
              <w:bottom w:val="nil"/>
              <w:right w:val="nil"/>
            </w:tcBorders>
            <w:shd w:val="clear" w:color="auto" w:fill="auto"/>
            <w:vAlign w:val="center"/>
          </w:tcPr>
          <w:p w14:paraId="5828EF73" w14:textId="56F77DAB"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221,775</w:t>
            </w:r>
          </w:p>
        </w:tc>
        <w:tc>
          <w:tcPr>
            <w:tcW w:w="1440" w:type="dxa"/>
            <w:tcBorders>
              <w:top w:val="nil"/>
              <w:left w:val="nil"/>
              <w:bottom w:val="nil"/>
              <w:right w:val="nil"/>
            </w:tcBorders>
            <w:vAlign w:val="center"/>
          </w:tcPr>
          <w:p w14:paraId="3576F415" w14:textId="6F9CEF3F"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4.9</w:t>
            </w:r>
          </w:p>
        </w:tc>
      </w:tr>
      <w:tr w:rsidR="00701790" w:rsidRPr="003D79DA" w14:paraId="4409CC89" w14:textId="77777777" w:rsidTr="00204D43">
        <w:trPr>
          <w:trHeight w:val="216"/>
        </w:trPr>
        <w:tc>
          <w:tcPr>
            <w:tcW w:w="1440" w:type="dxa"/>
            <w:tcBorders>
              <w:top w:val="nil"/>
              <w:left w:val="nil"/>
              <w:bottom w:val="nil"/>
              <w:right w:val="nil"/>
            </w:tcBorders>
            <w:shd w:val="clear" w:color="auto" w:fill="auto"/>
            <w:vAlign w:val="center"/>
          </w:tcPr>
          <w:p w14:paraId="18DB50B1" w14:textId="50BF7A21"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3 </w:t>
            </w:r>
            <w:r w:rsidRPr="003D79DA">
              <w:rPr>
                <w:rFonts w:ascii="Consolas" w:eastAsia="MS Mincho" w:hAnsi="Consolas" w:cs="Consolas"/>
                <w:color w:val="000000"/>
                <w:sz w:val="18"/>
                <w:szCs w:val="20"/>
              </w:rPr>
              <w:t>—</w:t>
            </w:r>
          </w:p>
        </w:tc>
        <w:tc>
          <w:tcPr>
            <w:tcW w:w="3330" w:type="dxa"/>
            <w:tcBorders>
              <w:top w:val="nil"/>
              <w:left w:val="nil"/>
              <w:bottom w:val="nil"/>
              <w:right w:val="nil"/>
            </w:tcBorders>
            <w:shd w:val="clear" w:color="auto" w:fill="auto"/>
            <w:vAlign w:val="center"/>
          </w:tcPr>
          <w:p w14:paraId="30B342B0" w14:textId="4E5A27DF" w:rsidR="00701790" w:rsidRPr="003D79DA" w:rsidRDefault="00701790" w:rsidP="00714044">
            <w:pPr>
              <w:ind w:left="-72"/>
              <w:rPr>
                <w:rFonts w:ascii="Consolas" w:hAnsi="Consolas" w:cs="Consolas"/>
                <w:sz w:val="18"/>
                <w:szCs w:val="20"/>
              </w:rPr>
            </w:pPr>
            <w:r w:rsidRPr="003D79DA">
              <w:rPr>
                <w:rFonts w:ascii="Consolas" w:hAnsi="Consolas" w:cs="Consolas"/>
                <w:sz w:val="18"/>
                <w:szCs w:val="20"/>
              </w:rPr>
              <w:t>No charge/gas not used</w:t>
            </w:r>
          </w:p>
        </w:tc>
        <w:tc>
          <w:tcPr>
            <w:tcW w:w="1440" w:type="dxa"/>
            <w:tcBorders>
              <w:top w:val="nil"/>
              <w:left w:val="nil"/>
              <w:bottom w:val="nil"/>
              <w:right w:val="nil"/>
            </w:tcBorders>
            <w:shd w:val="clear" w:color="auto" w:fill="auto"/>
            <w:vAlign w:val="center"/>
          </w:tcPr>
          <w:p w14:paraId="68122936" w14:textId="729333D4"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1,341,422</w:t>
            </w:r>
          </w:p>
        </w:tc>
        <w:tc>
          <w:tcPr>
            <w:tcW w:w="1440" w:type="dxa"/>
            <w:tcBorders>
              <w:top w:val="nil"/>
              <w:left w:val="nil"/>
              <w:bottom w:val="nil"/>
              <w:right w:val="nil"/>
            </w:tcBorders>
            <w:vAlign w:val="center"/>
          </w:tcPr>
          <w:p w14:paraId="1BC3DD34" w14:textId="1438343E"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29.7</w:t>
            </w:r>
          </w:p>
        </w:tc>
      </w:tr>
      <w:tr w:rsidR="00701790" w:rsidRPr="003D79DA" w14:paraId="52ECF74E" w14:textId="77777777" w:rsidTr="00204D43">
        <w:trPr>
          <w:trHeight w:val="216"/>
        </w:trPr>
        <w:tc>
          <w:tcPr>
            <w:tcW w:w="1440" w:type="dxa"/>
            <w:tcBorders>
              <w:top w:val="nil"/>
              <w:left w:val="nil"/>
              <w:bottom w:val="nil"/>
              <w:right w:val="nil"/>
            </w:tcBorders>
            <w:shd w:val="clear" w:color="auto" w:fill="auto"/>
            <w:vAlign w:val="center"/>
          </w:tcPr>
          <w:p w14:paraId="25E52034" w14:textId="0FD66C9E" w:rsidR="00701790" w:rsidRPr="003D79DA" w:rsidRDefault="00204D43">
            <w:pPr>
              <w:jc w:val="right"/>
              <w:rPr>
                <w:rFonts w:ascii="Consolas" w:hAnsi="Consolas" w:cs="Consolas"/>
                <w:color w:val="000000"/>
                <w:sz w:val="18"/>
                <w:szCs w:val="20"/>
              </w:rPr>
            </w:pPr>
            <w:r w:rsidRPr="003D79DA">
              <w:rPr>
                <w:rFonts w:ascii="Consolas" w:hAnsi="Consolas" w:cs="Consolas"/>
                <w:color w:val="000000"/>
                <w:sz w:val="18"/>
                <w:szCs w:val="20"/>
              </w:rPr>
              <w:t>$</w:t>
            </w:r>
            <w:r w:rsidR="00B05BF0" w:rsidRPr="003D79DA">
              <w:rPr>
                <w:rFonts w:ascii="Consolas" w:hAnsi="Consolas" w:cs="Consolas"/>
                <w:color w:val="000000"/>
                <w:sz w:val="18"/>
                <w:szCs w:val="20"/>
              </w:rPr>
              <w:t xml:space="preserve">4 </w:t>
            </w:r>
            <w:r w:rsidRPr="003D79DA">
              <w:rPr>
                <w:rFonts w:ascii="Consolas" w:hAnsi="Consolas" w:cs="Consolas"/>
                <w:color w:val="000000"/>
                <w:sz w:val="18"/>
                <w:szCs w:val="20"/>
              </w:rPr>
              <w:t>or more —</w:t>
            </w:r>
          </w:p>
        </w:tc>
        <w:tc>
          <w:tcPr>
            <w:tcW w:w="3330" w:type="dxa"/>
            <w:tcBorders>
              <w:top w:val="nil"/>
              <w:left w:val="nil"/>
              <w:bottom w:val="nil"/>
              <w:right w:val="nil"/>
            </w:tcBorders>
            <w:shd w:val="clear" w:color="auto" w:fill="auto"/>
            <w:vAlign w:val="center"/>
          </w:tcPr>
          <w:p w14:paraId="621125B5" w14:textId="49B20AEE"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Monthly gas cost in dollars</w:t>
            </w:r>
          </w:p>
        </w:tc>
        <w:tc>
          <w:tcPr>
            <w:tcW w:w="1440" w:type="dxa"/>
            <w:tcBorders>
              <w:top w:val="nil"/>
              <w:left w:val="nil"/>
              <w:bottom w:val="nil"/>
              <w:right w:val="nil"/>
            </w:tcBorders>
            <w:shd w:val="clear" w:color="auto" w:fill="auto"/>
            <w:vAlign w:val="center"/>
          </w:tcPr>
          <w:p w14:paraId="46E08125" w14:textId="4B38FB79"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2,673,781</w:t>
            </w:r>
          </w:p>
        </w:tc>
        <w:tc>
          <w:tcPr>
            <w:tcW w:w="1440" w:type="dxa"/>
            <w:tcBorders>
              <w:top w:val="nil"/>
              <w:left w:val="nil"/>
              <w:bottom w:val="nil"/>
              <w:right w:val="nil"/>
            </w:tcBorders>
            <w:vAlign w:val="center"/>
          </w:tcPr>
          <w:p w14:paraId="2DC753F7" w14:textId="64143FB3"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59.3</w:t>
            </w:r>
          </w:p>
        </w:tc>
      </w:tr>
      <w:tr w:rsidR="00701790" w:rsidRPr="003D79DA" w14:paraId="50AF05AC" w14:textId="77777777" w:rsidTr="00204D43">
        <w:trPr>
          <w:trHeight w:val="216"/>
        </w:trPr>
        <w:tc>
          <w:tcPr>
            <w:tcW w:w="1440" w:type="dxa"/>
            <w:tcBorders>
              <w:top w:val="nil"/>
              <w:left w:val="nil"/>
              <w:bottom w:val="nil"/>
              <w:right w:val="nil"/>
            </w:tcBorders>
            <w:shd w:val="clear" w:color="auto" w:fill="auto"/>
            <w:vAlign w:val="center"/>
          </w:tcPr>
          <w:p w14:paraId="67D85D99" w14:textId="77777777" w:rsidR="00701790" w:rsidRPr="003D79DA" w:rsidRDefault="00701790" w:rsidP="00714044">
            <w:pPr>
              <w:jc w:val="right"/>
              <w:rPr>
                <w:rFonts w:ascii="Consolas" w:hAnsi="Consolas" w:cs="Consolas"/>
                <w:b/>
                <w:color w:val="000000"/>
                <w:sz w:val="18"/>
                <w:szCs w:val="20"/>
              </w:rPr>
            </w:pPr>
          </w:p>
        </w:tc>
        <w:tc>
          <w:tcPr>
            <w:tcW w:w="3330" w:type="dxa"/>
            <w:tcBorders>
              <w:top w:val="nil"/>
              <w:left w:val="nil"/>
              <w:bottom w:val="nil"/>
              <w:right w:val="nil"/>
            </w:tcBorders>
            <w:shd w:val="clear" w:color="auto" w:fill="auto"/>
            <w:vAlign w:val="center"/>
          </w:tcPr>
          <w:p w14:paraId="728BB6DB" w14:textId="77777777" w:rsidR="00701790" w:rsidRPr="003D79DA" w:rsidRDefault="00701790"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74F2EE8F" w14:textId="77DCA1B2"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6B6DFA8" w14:textId="66342A8A"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42891E66" w14:textId="77777777" w:rsidR="009B3B26" w:rsidRPr="003D79DA" w:rsidRDefault="009B3B26" w:rsidP="00714044">
      <w:pPr>
        <w:spacing w:after="240"/>
        <w:rPr>
          <w:rFonts w:asciiTheme="minorHAnsi" w:hAnsiTheme="minorHAnsi" w:cs="Consolas"/>
          <w:sz w:val="20"/>
          <w:szCs w:val="20"/>
        </w:rPr>
      </w:pPr>
      <w:r w:rsidRPr="003D79DA">
        <w:rPr>
          <w:rFonts w:asciiTheme="minorHAnsi" w:hAnsiTheme="minorHAnsi" w:cs="Consolas"/>
          <w:sz w:val="20"/>
          <w:szCs w:val="20"/>
        </w:rPr>
        <w:br w:type="page"/>
      </w:r>
    </w:p>
    <w:p w14:paraId="413C7145" w14:textId="1835546A" w:rsidR="00D14568" w:rsidRPr="003D79DA" w:rsidRDefault="00540DC4"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Monthly Electricity Cost</w:t>
      </w:r>
      <w:bookmarkStart w:id="135" w:name="ELE"/>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ELE</w:t>
      </w:r>
      <w:bookmarkEnd w:id="135"/>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D14568" w:rsidRPr="003D79DA">
        <w:rPr>
          <w:rStyle w:val="Hyperlink"/>
          <w:rFonts w:asciiTheme="minorHAnsi" w:hAnsiTheme="minorHAnsi" w:cs="Calibri"/>
          <w:szCs w:val="22"/>
        </w:rPr>
        <w:t>Return to Index</w:t>
      </w:r>
    </w:p>
    <w:p w14:paraId="30650C1B" w14:textId="46D245EC" w:rsidR="00540DC4" w:rsidRPr="003D79DA" w:rsidRDefault="00D14568"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2F8E43D2" w14:textId="6B7EA555" w:rsidR="00540DC4"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540DC4" w:rsidRPr="003D79DA">
        <w:rPr>
          <w:rFonts w:asciiTheme="minorHAnsi" w:eastAsia="MS Mincho" w:hAnsiTheme="minorHAnsi" w:cstheme="majorHAnsi"/>
          <w:sz w:val="22"/>
          <w:szCs w:val="22"/>
        </w:rPr>
        <w:t xml:space="preserve"> The data on utility costs were obtained from Housing Questions 11a-d. The questions were asked of occupied housing units. </w:t>
      </w:r>
    </w:p>
    <w:p w14:paraId="7FCCAB39" w14:textId="77777777" w:rsidR="00540DC4" w:rsidRPr="003D79DA" w:rsidRDefault="00540DC4" w:rsidP="00714044">
      <w:pPr>
        <w:pStyle w:val="PlainText"/>
        <w:jc w:val="both"/>
        <w:rPr>
          <w:rFonts w:asciiTheme="minorHAnsi" w:eastAsia="MS Mincho" w:hAnsiTheme="minorHAnsi" w:cstheme="majorHAnsi"/>
          <w:sz w:val="22"/>
          <w:szCs w:val="22"/>
        </w:rPr>
      </w:pPr>
    </w:p>
    <w:p w14:paraId="69D1A509" w14:textId="77777777"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question about electricity asked for the monthly costs. Costs are recorded if paid by or billed to occupants, a welfare agency, relatives, or friends. </w:t>
      </w:r>
    </w:p>
    <w:p w14:paraId="2AB549E0" w14:textId="77777777" w:rsidR="00540DC4" w:rsidRPr="003D79DA" w:rsidRDefault="00540DC4" w:rsidP="00714044">
      <w:pPr>
        <w:pStyle w:val="PlainText"/>
        <w:jc w:val="both"/>
        <w:rPr>
          <w:rFonts w:asciiTheme="minorHAnsi" w:eastAsia="MS Mincho" w:hAnsiTheme="minorHAnsi" w:cstheme="majorHAnsi"/>
          <w:sz w:val="22"/>
          <w:szCs w:val="22"/>
        </w:rPr>
      </w:pPr>
    </w:p>
    <w:p w14:paraId="62FCAB6F" w14:textId="77777777" w:rsidR="0010010D" w:rsidRPr="003D79DA" w:rsidRDefault="0010010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CAUTION: ELE is not a truly continuous variable. Values 1 and 2 are documented below as special payment or usage conditions; they are </w:t>
      </w:r>
      <w:r w:rsidRPr="003D79DA">
        <w:rPr>
          <w:rFonts w:asciiTheme="minorHAnsi" w:eastAsia="MS Mincho" w:hAnsiTheme="minorHAnsi" w:cstheme="majorHAnsi"/>
          <w:i/>
          <w:sz w:val="22"/>
          <w:szCs w:val="22"/>
          <w:u w:val="single"/>
        </w:rPr>
        <w:t>NOT</w:t>
      </w:r>
      <w:r w:rsidRPr="003D79DA">
        <w:rPr>
          <w:rFonts w:asciiTheme="minorHAnsi" w:eastAsia="MS Mincho" w:hAnsiTheme="minorHAnsi" w:cstheme="majorHAnsi"/>
          <w:sz w:val="22"/>
          <w:szCs w:val="22"/>
        </w:rPr>
        <w:t xml:space="preserve"> expenditure dollar values. Values of 3 or greater are continuous dollar values of $3 or more. </w:t>
      </w:r>
    </w:p>
    <w:p w14:paraId="1249A881" w14:textId="77777777" w:rsidR="0010010D" w:rsidRPr="003D79DA" w:rsidRDefault="0010010D" w:rsidP="00714044">
      <w:pPr>
        <w:pStyle w:val="PlainText"/>
        <w:jc w:val="both"/>
        <w:rPr>
          <w:rFonts w:asciiTheme="minorHAnsi" w:eastAsia="MS Mincho" w:hAnsiTheme="minorHAnsi" w:cstheme="majorHAnsi"/>
          <w:sz w:val="22"/>
          <w:szCs w:val="22"/>
        </w:rPr>
      </w:pPr>
    </w:p>
    <w:p w14:paraId="5EC882FF" w14:textId="77777777"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MDAC is a person-level file that includes household and housing unit variables associated with each person; therefore, only occupied housing units data are included.</w:t>
      </w:r>
    </w:p>
    <w:p w14:paraId="4D566B98" w14:textId="77777777" w:rsidR="00210B93" w:rsidRPr="003D79DA" w:rsidRDefault="00210B93" w:rsidP="00714044">
      <w:pPr>
        <w:pStyle w:val="PlainText"/>
        <w:jc w:val="both"/>
        <w:rPr>
          <w:rFonts w:asciiTheme="minorHAnsi" w:eastAsia="MS Mincho" w:hAnsiTheme="minorHAnsi" w:cstheme="majorHAnsi"/>
          <w:b/>
          <w:sz w:val="22"/>
          <w:szCs w:val="22"/>
        </w:rPr>
      </w:pPr>
    </w:p>
    <w:p w14:paraId="07DFD6AB" w14:textId="1C29EC57"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Costs that are paid by landlords, included in the rent payment, or included in condominium or cooperative fees are excluded.</w:t>
      </w:r>
    </w:p>
    <w:p w14:paraId="313B0BC1" w14:textId="77777777" w:rsidR="00540DC4" w:rsidRPr="003D79DA" w:rsidRDefault="00540DC4" w:rsidP="00714044">
      <w:pPr>
        <w:pStyle w:val="PlainText"/>
        <w:jc w:val="both"/>
        <w:rPr>
          <w:rFonts w:asciiTheme="minorHAnsi" w:eastAsia="MS Mincho" w:hAnsiTheme="minorHAnsi" w:cstheme="majorHAnsi"/>
          <w:sz w:val="22"/>
          <w:szCs w:val="22"/>
        </w:rPr>
      </w:pPr>
    </w:p>
    <w:p w14:paraId="413EB657" w14:textId="69B20B65"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Research has shown that respondents tended to overstate their expenses for electricity and gas when compared to utility company records. There is some evidence that this overstatement is reduced when yearly costs are asked rather than monthly costs. </w:t>
      </w:r>
    </w:p>
    <w:p w14:paraId="1DE60F89" w14:textId="77777777" w:rsidR="00540DC4" w:rsidRPr="003D79DA" w:rsidRDefault="00540DC4" w:rsidP="00714044">
      <w:pPr>
        <w:pStyle w:val="PlainText"/>
        <w:jc w:val="both"/>
        <w:rPr>
          <w:rFonts w:asciiTheme="minorHAnsi" w:eastAsia="MS Mincho" w:hAnsiTheme="minorHAnsi" w:cstheme="majorHAnsi"/>
          <w:sz w:val="22"/>
          <w:szCs w:val="22"/>
        </w:rPr>
      </w:pPr>
    </w:p>
    <w:p w14:paraId="1DEEABC6" w14:textId="40F9326E"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4</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Caution should be exercised in using these data for direct analysis because costs are not reported for certain kinds of units such as renter-occupied units with all utilities included in the rent and owner-occupied condominium units with utilities included in the condominium fee.</w:t>
      </w:r>
    </w:p>
    <w:p w14:paraId="68409CD3" w14:textId="77777777" w:rsidR="00540DC4" w:rsidRPr="003D79DA" w:rsidRDefault="00540DC4" w:rsidP="00714044">
      <w:pPr>
        <w:pStyle w:val="PlainText"/>
        <w:jc w:val="both"/>
        <w:rPr>
          <w:rFonts w:asciiTheme="minorHAnsi" w:eastAsia="MS Mincho" w:hAnsiTheme="minorHAnsi" w:cstheme="majorHAnsi"/>
          <w:sz w:val="22"/>
          <w:szCs w:val="22"/>
        </w:rPr>
      </w:pPr>
    </w:p>
    <w:p w14:paraId="11CD38F3" w14:textId="77777777" w:rsidR="00540DC4" w:rsidRPr="003D79DA" w:rsidRDefault="00540DC4"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90E8425" w14:textId="019547B4" w:rsidR="00540DC4" w:rsidRPr="003D79DA" w:rsidRDefault="00540DC4"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UELEX</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08586A" w:rsidRPr="003D79DA">
        <w:rPr>
          <w:rFonts w:asciiTheme="minorHAnsi" w:eastAsia="MS Mincho" w:hAnsiTheme="minorHAnsi" w:cs="Consolas"/>
          <w:sz w:val="22"/>
          <w:szCs w:val="22"/>
        </w:rPr>
        <w:t>Checkbox/write-in</w:t>
      </w:r>
    </w:p>
    <w:p w14:paraId="0CF025F5" w14:textId="6DBC0EE1" w:rsidR="00540DC4" w:rsidRPr="003D79DA" w:rsidRDefault="00EC38D5" w:rsidP="00714044">
      <w:pPr>
        <w:pStyle w:val="PlainText"/>
        <w:tabs>
          <w:tab w:val="left" w:pos="900"/>
        </w:tabs>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b/>
        <w:t xml:space="preserve"> </w:t>
      </w:r>
      <w:r w:rsidR="00540DC4" w:rsidRPr="003D79DA">
        <w:rPr>
          <w:rFonts w:asciiTheme="minorHAnsi" w:eastAsia="MS Mincho" w:hAnsiTheme="minorHAnsi" w:cs="Consolas"/>
          <w:b/>
          <w:sz w:val="22"/>
          <w:szCs w:val="22"/>
        </w:rPr>
        <w:t>UELE</w:t>
      </w:r>
    </w:p>
    <w:p w14:paraId="73ECE96A" w14:textId="4BFCD2B4" w:rsidR="00540DC4" w:rsidRPr="003D79DA" w:rsidRDefault="00540DC4"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FELE</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62C3774D" w14:textId="77777777" w:rsidR="00540DC4" w:rsidRPr="003D79DA" w:rsidRDefault="00540DC4" w:rsidP="00714044">
      <w:pPr>
        <w:pStyle w:val="PlainText"/>
        <w:tabs>
          <w:tab w:val="left" w:pos="2880"/>
        </w:tabs>
        <w:jc w:val="both"/>
        <w:rPr>
          <w:rFonts w:asciiTheme="minorHAnsi" w:eastAsia="MS Mincho" w:hAnsiTheme="minorHAnsi" w:cs="Consolas"/>
          <w:sz w:val="22"/>
          <w:szCs w:val="22"/>
        </w:rPr>
      </w:pPr>
    </w:p>
    <w:p w14:paraId="7FC49F1C" w14:textId="5AEBE6D3" w:rsidR="00540DC4" w:rsidRPr="003D79DA" w:rsidRDefault="00540DC4"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EC38D5" w:rsidRPr="003D79DA">
        <w:rPr>
          <w:rFonts w:asciiTheme="minorHAnsi" w:eastAsia="MS Mincho" w:hAnsiTheme="minorHAnsi" w:cs="Consolas"/>
          <w:sz w:val="22"/>
          <w:szCs w:val="22"/>
        </w:rPr>
        <w:t>NUM</w:t>
      </w:r>
    </w:p>
    <w:p w14:paraId="3518E2B8" w14:textId="3E7DEF02" w:rsidR="00540DC4" w:rsidRPr="003D79DA" w:rsidRDefault="00EC38D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r w:rsidR="00540DC4" w:rsidRPr="003D79DA">
        <w:rPr>
          <w:rFonts w:asciiTheme="minorHAnsi" w:eastAsia="MS Mincho" w:hAnsiTheme="minorHAnsi" w:cs="Consolas"/>
          <w:sz w:val="22"/>
          <w:szCs w:val="22"/>
        </w:rPr>
        <w:t>.</w:t>
      </w:r>
    </w:p>
    <w:p w14:paraId="16BE75E7" w14:textId="77777777" w:rsidR="00540DC4" w:rsidRPr="003D79DA" w:rsidRDefault="00540DC4" w:rsidP="00714044">
      <w:pPr>
        <w:pStyle w:val="PlainText"/>
        <w:jc w:val="both"/>
        <w:rPr>
          <w:rFonts w:asciiTheme="minorHAnsi" w:eastAsia="MS Mincho" w:hAnsiTheme="minorHAnsi" w:cs="Consolas"/>
          <w:sz w:val="22"/>
          <w:szCs w:val="22"/>
        </w:rPr>
      </w:pPr>
    </w:p>
    <w:p w14:paraId="23BDD638" w14:textId="18A638B6" w:rsidR="00540DC4" w:rsidRPr="003D79DA" w:rsidRDefault="00540DC4"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44CFD7C5" w14:textId="428CF97A" w:rsidR="00540DC4" w:rsidRPr="003D79DA" w:rsidRDefault="00540DC4"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111154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74956798" w14:textId="77777777" w:rsidR="00540DC4" w:rsidRPr="003D79DA" w:rsidRDefault="00540DC4" w:rsidP="00714044">
      <w:pPr>
        <w:pStyle w:val="PlainText"/>
        <w:jc w:val="both"/>
        <w:rPr>
          <w:rFonts w:asciiTheme="minorHAnsi" w:eastAsia="MS Mincho" w:hAnsiTheme="minorHAnsi" w:cs="Consolas"/>
          <w:sz w:val="22"/>
        </w:rPr>
      </w:pPr>
    </w:p>
    <w:tbl>
      <w:tblPr>
        <w:tblW w:w="8010" w:type="dxa"/>
        <w:tblInd w:w="108" w:type="dxa"/>
        <w:tblLayout w:type="fixed"/>
        <w:tblLook w:val="04A0" w:firstRow="1" w:lastRow="0" w:firstColumn="1" w:lastColumn="0" w:noHBand="0" w:noVBand="1"/>
      </w:tblPr>
      <w:tblGrid>
        <w:gridCol w:w="1440"/>
        <w:gridCol w:w="3690"/>
        <w:gridCol w:w="1440"/>
        <w:gridCol w:w="1440"/>
      </w:tblGrid>
      <w:tr w:rsidR="00540DC4" w:rsidRPr="003D79DA" w14:paraId="22305607" w14:textId="77777777" w:rsidTr="00204D43">
        <w:trPr>
          <w:trHeight w:val="216"/>
        </w:trPr>
        <w:tc>
          <w:tcPr>
            <w:tcW w:w="5130" w:type="dxa"/>
            <w:gridSpan w:val="2"/>
            <w:tcBorders>
              <w:top w:val="nil"/>
              <w:left w:val="nil"/>
              <w:bottom w:val="nil"/>
              <w:right w:val="nil"/>
            </w:tcBorders>
            <w:shd w:val="clear" w:color="auto" w:fill="auto"/>
            <w:vAlign w:val="center"/>
          </w:tcPr>
          <w:p w14:paraId="22B439EA" w14:textId="77777777" w:rsidR="00540DC4" w:rsidRPr="003D79DA" w:rsidRDefault="00540DC4" w:rsidP="00714044">
            <w:pPr>
              <w:ind w:left="-72"/>
              <w:rPr>
                <w:rFonts w:ascii="Consolas" w:eastAsia="MS Mincho" w:hAnsi="Consolas" w:cs="Consolas"/>
                <w:b/>
                <w:bCs/>
                <w:color w:val="000000"/>
                <w:sz w:val="18"/>
                <w:szCs w:val="20"/>
              </w:rPr>
            </w:pPr>
            <w:r w:rsidRPr="003D79DA">
              <w:rPr>
                <w:rFonts w:ascii="Consolas" w:hAnsi="Consolas" w:cs="Consolas"/>
                <w:b/>
                <w:sz w:val="18"/>
              </w:rPr>
              <w:t>VALID CODES</w:t>
            </w:r>
          </w:p>
        </w:tc>
        <w:tc>
          <w:tcPr>
            <w:tcW w:w="1440" w:type="dxa"/>
            <w:tcBorders>
              <w:top w:val="nil"/>
              <w:left w:val="nil"/>
              <w:bottom w:val="nil"/>
              <w:right w:val="nil"/>
            </w:tcBorders>
            <w:shd w:val="clear" w:color="auto" w:fill="auto"/>
            <w:vAlign w:val="center"/>
          </w:tcPr>
          <w:p w14:paraId="771E9E0C" w14:textId="77777777" w:rsidR="00540DC4" w:rsidRPr="003D79DA" w:rsidRDefault="00540DC4" w:rsidP="00714044">
            <w:pPr>
              <w:jc w:val="right"/>
              <w:rPr>
                <w:rFonts w:ascii="Consolas" w:eastAsia="MS Mincho" w:hAnsi="Consolas" w:cs="Consolas"/>
                <w:b/>
                <w:bCs/>
                <w:color w:val="000000"/>
                <w:sz w:val="18"/>
                <w:szCs w:val="20"/>
              </w:rPr>
            </w:pPr>
            <w:r w:rsidRPr="003D79DA">
              <w:rPr>
                <w:rFonts w:ascii="Consolas" w:hAnsi="Consolas" w:cs="Consolas"/>
                <w:b/>
                <w:sz w:val="18"/>
              </w:rPr>
              <w:t>FREQUENCY</w:t>
            </w:r>
          </w:p>
        </w:tc>
        <w:tc>
          <w:tcPr>
            <w:tcW w:w="1440" w:type="dxa"/>
            <w:tcBorders>
              <w:top w:val="nil"/>
              <w:left w:val="nil"/>
              <w:bottom w:val="nil"/>
              <w:right w:val="nil"/>
            </w:tcBorders>
            <w:vAlign w:val="center"/>
          </w:tcPr>
          <w:p w14:paraId="6CA21C9B" w14:textId="77777777" w:rsidR="00540DC4" w:rsidRPr="003D79DA" w:rsidRDefault="00540DC4" w:rsidP="00714044">
            <w:pPr>
              <w:jc w:val="right"/>
              <w:rPr>
                <w:rFonts w:ascii="Consolas" w:eastAsia="MS Mincho" w:hAnsi="Consolas" w:cs="Consolas"/>
                <w:b/>
                <w:bCs/>
                <w:color w:val="000000"/>
                <w:sz w:val="18"/>
                <w:szCs w:val="20"/>
              </w:rPr>
            </w:pPr>
            <w:r w:rsidRPr="003D79DA">
              <w:rPr>
                <w:rFonts w:ascii="Consolas" w:hAnsi="Consolas" w:cs="Consolas"/>
                <w:b/>
                <w:sz w:val="18"/>
              </w:rPr>
              <w:t>PERCENTAGE</w:t>
            </w:r>
          </w:p>
        </w:tc>
      </w:tr>
      <w:tr w:rsidR="00540DC4" w:rsidRPr="003D79DA" w14:paraId="4E3C683C" w14:textId="77777777" w:rsidTr="00204D43">
        <w:trPr>
          <w:trHeight w:val="216"/>
        </w:trPr>
        <w:tc>
          <w:tcPr>
            <w:tcW w:w="1440" w:type="dxa"/>
            <w:tcBorders>
              <w:top w:val="nil"/>
              <w:left w:val="nil"/>
              <w:bottom w:val="nil"/>
              <w:right w:val="nil"/>
            </w:tcBorders>
            <w:shd w:val="clear" w:color="auto" w:fill="auto"/>
            <w:vAlign w:val="center"/>
          </w:tcPr>
          <w:p w14:paraId="33611DCA" w14:textId="77777777" w:rsidR="00540DC4" w:rsidRPr="003D79DA" w:rsidRDefault="00540DC4" w:rsidP="00714044">
            <w:pPr>
              <w:jc w:val="right"/>
              <w:rPr>
                <w:rFonts w:ascii="Consolas" w:hAnsi="Consolas" w:cs="Consolas"/>
                <w:sz w:val="18"/>
                <w:szCs w:val="20"/>
              </w:rPr>
            </w:pPr>
          </w:p>
        </w:tc>
        <w:tc>
          <w:tcPr>
            <w:tcW w:w="3690" w:type="dxa"/>
            <w:tcBorders>
              <w:top w:val="nil"/>
              <w:left w:val="nil"/>
              <w:bottom w:val="nil"/>
              <w:right w:val="nil"/>
            </w:tcBorders>
            <w:shd w:val="clear" w:color="auto" w:fill="auto"/>
            <w:vAlign w:val="center"/>
          </w:tcPr>
          <w:p w14:paraId="2FC0A0A8" w14:textId="77777777" w:rsidR="00540DC4" w:rsidRPr="003D79DA" w:rsidRDefault="00540DC4"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0BE01172" w14:textId="77777777" w:rsidR="00540DC4" w:rsidRPr="003D79DA" w:rsidRDefault="00540DC4"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2E09EFAC" w14:textId="77777777" w:rsidR="00540DC4" w:rsidRPr="003D79DA" w:rsidRDefault="00540DC4" w:rsidP="00714044">
            <w:pPr>
              <w:jc w:val="right"/>
              <w:rPr>
                <w:rFonts w:ascii="Consolas" w:eastAsia="MS Mincho" w:hAnsi="Consolas" w:cs="Consolas"/>
                <w:b/>
                <w:bCs/>
                <w:color w:val="000000"/>
                <w:sz w:val="18"/>
                <w:szCs w:val="20"/>
              </w:rPr>
            </w:pPr>
          </w:p>
        </w:tc>
      </w:tr>
      <w:tr w:rsidR="00701790" w:rsidRPr="003D79DA" w14:paraId="38956895" w14:textId="77777777" w:rsidTr="00204D43">
        <w:trPr>
          <w:trHeight w:val="216"/>
        </w:trPr>
        <w:tc>
          <w:tcPr>
            <w:tcW w:w="1440" w:type="dxa"/>
            <w:tcBorders>
              <w:top w:val="nil"/>
              <w:left w:val="nil"/>
              <w:bottom w:val="nil"/>
              <w:right w:val="nil"/>
            </w:tcBorders>
            <w:shd w:val="clear" w:color="auto" w:fill="auto"/>
            <w:vAlign w:val="center"/>
          </w:tcPr>
          <w:p w14:paraId="7E779BF6" w14:textId="77777777" w:rsidR="00701790" w:rsidRPr="003D79DA" w:rsidRDefault="00701790"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690" w:type="dxa"/>
            <w:tcBorders>
              <w:top w:val="nil"/>
              <w:left w:val="nil"/>
              <w:bottom w:val="nil"/>
              <w:right w:val="nil"/>
            </w:tcBorders>
            <w:shd w:val="clear" w:color="auto" w:fill="auto"/>
            <w:vAlign w:val="center"/>
          </w:tcPr>
          <w:p w14:paraId="4DA72839" w14:textId="77777777" w:rsidR="00701790" w:rsidRPr="003D79DA" w:rsidRDefault="00701790" w:rsidP="00714044">
            <w:pPr>
              <w:ind w:left="-72"/>
              <w:rPr>
                <w:rFonts w:ascii="Consolas" w:eastAsia="MS Mincho" w:hAnsi="Consolas" w:cs="Consolas"/>
                <w:b/>
                <w:bCs/>
                <w:color w:val="000000"/>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20BEF64A" w14:textId="3EB2D292"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58FB37B8" w14:textId="6D4513DC"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w:t>
            </w:r>
          </w:p>
        </w:tc>
      </w:tr>
      <w:tr w:rsidR="00701790" w:rsidRPr="003D79DA" w14:paraId="448EAFE6" w14:textId="77777777" w:rsidTr="00204D43">
        <w:trPr>
          <w:trHeight w:val="216"/>
        </w:trPr>
        <w:tc>
          <w:tcPr>
            <w:tcW w:w="1440" w:type="dxa"/>
            <w:tcBorders>
              <w:top w:val="nil"/>
              <w:left w:val="nil"/>
              <w:bottom w:val="nil"/>
              <w:right w:val="nil"/>
            </w:tcBorders>
            <w:shd w:val="clear" w:color="auto" w:fill="auto"/>
            <w:vAlign w:val="center"/>
          </w:tcPr>
          <w:p w14:paraId="56D9F4B1"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1 </w:t>
            </w:r>
            <w:r w:rsidRPr="003D79DA">
              <w:rPr>
                <w:rFonts w:ascii="Consolas" w:eastAsia="MS Mincho" w:hAnsi="Consolas" w:cs="Consolas"/>
                <w:color w:val="000000"/>
                <w:sz w:val="18"/>
                <w:szCs w:val="20"/>
              </w:rPr>
              <w:t>—</w:t>
            </w:r>
          </w:p>
        </w:tc>
        <w:tc>
          <w:tcPr>
            <w:tcW w:w="3690" w:type="dxa"/>
            <w:tcBorders>
              <w:top w:val="nil"/>
              <w:left w:val="nil"/>
              <w:bottom w:val="nil"/>
              <w:right w:val="nil"/>
            </w:tcBorders>
            <w:shd w:val="clear" w:color="auto" w:fill="auto"/>
            <w:vAlign w:val="center"/>
          </w:tcPr>
          <w:p w14:paraId="028D1EF8" w14:textId="77777777"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Included in rent or in condo fee</w:t>
            </w:r>
          </w:p>
        </w:tc>
        <w:tc>
          <w:tcPr>
            <w:tcW w:w="1440" w:type="dxa"/>
            <w:tcBorders>
              <w:top w:val="nil"/>
              <w:left w:val="nil"/>
              <w:bottom w:val="nil"/>
              <w:right w:val="nil"/>
            </w:tcBorders>
            <w:shd w:val="clear" w:color="auto" w:fill="auto"/>
            <w:vAlign w:val="center"/>
          </w:tcPr>
          <w:p w14:paraId="7AE9BC73" w14:textId="0E17E38C"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93,137</w:t>
            </w:r>
          </w:p>
        </w:tc>
        <w:tc>
          <w:tcPr>
            <w:tcW w:w="1440" w:type="dxa"/>
            <w:tcBorders>
              <w:top w:val="nil"/>
              <w:left w:val="nil"/>
              <w:bottom w:val="nil"/>
              <w:right w:val="nil"/>
            </w:tcBorders>
            <w:vAlign w:val="center"/>
          </w:tcPr>
          <w:p w14:paraId="73EF75FF" w14:textId="458138D1"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2.1</w:t>
            </w:r>
          </w:p>
        </w:tc>
      </w:tr>
      <w:tr w:rsidR="00701790" w:rsidRPr="003D79DA" w14:paraId="3BE92E56" w14:textId="77777777" w:rsidTr="00204D43">
        <w:trPr>
          <w:trHeight w:val="216"/>
        </w:trPr>
        <w:tc>
          <w:tcPr>
            <w:tcW w:w="1440" w:type="dxa"/>
            <w:tcBorders>
              <w:top w:val="nil"/>
              <w:left w:val="nil"/>
              <w:bottom w:val="nil"/>
              <w:right w:val="nil"/>
            </w:tcBorders>
            <w:shd w:val="clear" w:color="auto" w:fill="auto"/>
            <w:vAlign w:val="center"/>
          </w:tcPr>
          <w:p w14:paraId="30FED290"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2 </w:t>
            </w:r>
            <w:r w:rsidRPr="003D79DA">
              <w:rPr>
                <w:rFonts w:ascii="Consolas" w:eastAsia="MS Mincho" w:hAnsi="Consolas" w:cs="Consolas"/>
                <w:color w:val="000000"/>
                <w:sz w:val="18"/>
                <w:szCs w:val="20"/>
              </w:rPr>
              <w:t>—</w:t>
            </w:r>
          </w:p>
        </w:tc>
        <w:tc>
          <w:tcPr>
            <w:tcW w:w="3690" w:type="dxa"/>
            <w:tcBorders>
              <w:top w:val="nil"/>
              <w:left w:val="nil"/>
              <w:bottom w:val="nil"/>
              <w:right w:val="nil"/>
            </w:tcBorders>
            <w:shd w:val="clear" w:color="auto" w:fill="auto"/>
            <w:vAlign w:val="center"/>
          </w:tcPr>
          <w:p w14:paraId="3AE0A725" w14:textId="73B886ED"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No charge/electricity not used</w:t>
            </w:r>
          </w:p>
        </w:tc>
        <w:tc>
          <w:tcPr>
            <w:tcW w:w="1440" w:type="dxa"/>
            <w:tcBorders>
              <w:top w:val="nil"/>
              <w:left w:val="nil"/>
              <w:bottom w:val="nil"/>
              <w:right w:val="nil"/>
            </w:tcBorders>
            <w:shd w:val="clear" w:color="auto" w:fill="auto"/>
            <w:vAlign w:val="center"/>
          </w:tcPr>
          <w:p w14:paraId="5778FF32" w14:textId="096D844B"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34,298</w:t>
            </w:r>
          </w:p>
        </w:tc>
        <w:tc>
          <w:tcPr>
            <w:tcW w:w="1440" w:type="dxa"/>
            <w:tcBorders>
              <w:top w:val="nil"/>
              <w:left w:val="nil"/>
              <w:bottom w:val="nil"/>
              <w:right w:val="nil"/>
            </w:tcBorders>
            <w:vAlign w:val="center"/>
          </w:tcPr>
          <w:p w14:paraId="57E30950" w14:textId="4978E6F8"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0.8</w:t>
            </w:r>
          </w:p>
        </w:tc>
      </w:tr>
      <w:tr w:rsidR="00701790" w:rsidRPr="003D79DA" w14:paraId="233522BD" w14:textId="77777777" w:rsidTr="00204D43">
        <w:trPr>
          <w:trHeight w:val="216"/>
        </w:trPr>
        <w:tc>
          <w:tcPr>
            <w:tcW w:w="1440" w:type="dxa"/>
            <w:tcBorders>
              <w:top w:val="nil"/>
              <w:left w:val="nil"/>
              <w:bottom w:val="nil"/>
              <w:right w:val="nil"/>
            </w:tcBorders>
            <w:shd w:val="clear" w:color="auto" w:fill="auto"/>
            <w:vAlign w:val="center"/>
          </w:tcPr>
          <w:p w14:paraId="7BA35EC6" w14:textId="30119D06" w:rsidR="00701790" w:rsidRPr="003D79DA" w:rsidRDefault="00204D43">
            <w:pPr>
              <w:jc w:val="right"/>
              <w:rPr>
                <w:rFonts w:ascii="Consolas" w:hAnsi="Consolas" w:cs="Consolas"/>
                <w:color w:val="000000"/>
                <w:sz w:val="18"/>
                <w:szCs w:val="20"/>
              </w:rPr>
            </w:pPr>
            <w:r w:rsidRPr="003D79DA">
              <w:rPr>
                <w:rFonts w:ascii="Consolas" w:hAnsi="Consolas" w:cs="Consolas"/>
                <w:color w:val="000000"/>
                <w:sz w:val="18"/>
                <w:szCs w:val="20"/>
              </w:rPr>
              <w:t>$</w:t>
            </w:r>
            <w:r w:rsidR="00B05BF0" w:rsidRPr="003D79DA">
              <w:rPr>
                <w:rFonts w:ascii="Consolas" w:hAnsi="Consolas" w:cs="Consolas"/>
                <w:color w:val="000000"/>
                <w:sz w:val="18"/>
                <w:szCs w:val="20"/>
              </w:rPr>
              <w:t xml:space="preserve">3 </w:t>
            </w:r>
            <w:r w:rsidRPr="003D79DA">
              <w:rPr>
                <w:rFonts w:ascii="Consolas" w:hAnsi="Consolas" w:cs="Consolas"/>
                <w:color w:val="000000"/>
                <w:sz w:val="18"/>
                <w:szCs w:val="20"/>
              </w:rPr>
              <w:t>or more</w:t>
            </w:r>
            <w:r w:rsidRPr="003D79DA">
              <w:rPr>
                <w:rFonts w:ascii="Consolas" w:eastAsia="MS Mincho" w:hAnsi="Consolas" w:cs="Consolas"/>
                <w:color w:val="000000"/>
                <w:sz w:val="18"/>
                <w:szCs w:val="20"/>
              </w:rPr>
              <w:t xml:space="preserve"> —</w:t>
            </w:r>
          </w:p>
        </w:tc>
        <w:tc>
          <w:tcPr>
            <w:tcW w:w="3690" w:type="dxa"/>
            <w:tcBorders>
              <w:top w:val="nil"/>
              <w:left w:val="nil"/>
              <w:bottom w:val="nil"/>
              <w:right w:val="nil"/>
            </w:tcBorders>
            <w:shd w:val="clear" w:color="auto" w:fill="auto"/>
            <w:vAlign w:val="center"/>
          </w:tcPr>
          <w:p w14:paraId="4577C159" w14:textId="1CCC6A70" w:rsidR="00701790" w:rsidRPr="003D79DA" w:rsidRDefault="00701790" w:rsidP="00714044">
            <w:pPr>
              <w:ind w:left="-72"/>
              <w:rPr>
                <w:rFonts w:ascii="Consolas" w:eastAsia="MS Mincho" w:hAnsi="Consolas" w:cs="Consolas"/>
                <w:color w:val="000000"/>
                <w:sz w:val="18"/>
                <w:szCs w:val="20"/>
              </w:rPr>
            </w:pPr>
            <w:r w:rsidRPr="003D79DA">
              <w:rPr>
                <w:rFonts w:ascii="Consolas" w:eastAsia="MS Mincho" w:hAnsi="Consolas" w:cs="Consolas"/>
                <w:color w:val="000000"/>
                <w:sz w:val="18"/>
                <w:szCs w:val="20"/>
              </w:rPr>
              <w:t>Monthly electricity cost in dollars</w:t>
            </w:r>
          </w:p>
        </w:tc>
        <w:tc>
          <w:tcPr>
            <w:tcW w:w="1440" w:type="dxa"/>
            <w:tcBorders>
              <w:top w:val="nil"/>
              <w:left w:val="nil"/>
              <w:bottom w:val="nil"/>
              <w:right w:val="nil"/>
            </w:tcBorders>
            <w:shd w:val="clear" w:color="auto" w:fill="auto"/>
            <w:vAlign w:val="center"/>
          </w:tcPr>
          <w:p w14:paraId="1E415112" w14:textId="3E419B00"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4,238,967</w:t>
            </w:r>
          </w:p>
        </w:tc>
        <w:tc>
          <w:tcPr>
            <w:tcW w:w="1440" w:type="dxa"/>
            <w:tcBorders>
              <w:top w:val="nil"/>
              <w:left w:val="nil"/>
              <w:bottom w:val="nil"/>
              <w:right w:val="nil"/>
            </w:tcBorders>
            <w:vAlign w:val="center"/>
          </w:tcPr>
          <w:p w14:paraId="4ACFDBEE" w14:textId="75E41FD8"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93.9</w:t>
            </w:r>
          </w:p>
        </w:tc>
      </w:tr>
      <w:tr w:rsidR="00701790" w:rsidRPr="003D79DA" w14:paraId="5D4B3604" w14:textId="77777777" w:rsidTr="00204D43">
        <w:trPr>
          <w:trHeight w:val="216"/>
        </w:trPr>
        <w:tc>
          <w:tcPr>
            <w:tcW w:w="1440" w:type="dxa"/>
            <w:tcBorders>
              <w:top w:val="nil"/>
              <w:left w:val="nil"/>
              <w:bottom w:val="nil"/>
              <w:right w:val="nil"/>
            </w:tcBorders>
            <w:shd w:val="clear" w:color="auto" w:fill="auto"/>
            <w:vAlign w:val="center"/>
          </w:tcPr>
          <w:p w14:paraId="48826801" w14:textId="502B00D9" w:rsidR="00701790" w:rsidRPr="003D79DA" w:rsidRDefault="00701790" w:rsidP="00714044">
            <w:pPr>
              <w:jc w:val="right"/>
              <w:rPr>
                <w:rFonts w:ascii="Consolas" w:hAnsi="Consolas" w:cs="Consolas"/>
                <w:b/>
                <w:color w:val="000000"/>
                <w:sz w:val="18"/>
                <w:szCs w:val="20"/>
              </w:rPr>
            </w:pPr>
          </w:p>
        </w:tc>
        <w:tc>
          <w:tcPr>
            <w:tcW w:w="3690" w:type="dxa"/>
            <w:tcBorders>
              <w:top w:val="nil"/>
              <w:left w:val="nil"/>
              <w:bottom w:val="nil"/>
              <w:right w:val="nil"/>
            </w:tcBorders>
            <w:shd w:val="clear" w:color="auto" w:fill="auto"/>
            <w:vAlign w:val="center"/>
          </w:tcPr>
          <w:p w14:paraId="4DDCC2CF" w14:textId="77777777" w:rsidR="00701790" w:rsidRPr="003D79DA" w:rsidRDefault="00701790"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292A4DE0" w14:textId="4BA6A14C"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6FA5993" w14:textId="5286B5F4"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29641A96" w14:textId="77777777" w:rsidR="00540DC4" w:rsidRPr="003D79DA" w:rsidRDefault="00540DC4" w:rsidP="00714044">
      <w:pPr>
        <w:spacing w:after="240"/>
        <w:rPr>
          <w:rFonts w:asciiTheme="minorHAnsi" w:eastAsia="MS Mincho" w:hAnsiTheme="minorHAnsi" w:cs="Consolas"/>
          <w:sz w:val="16"/>
          <w:szCs w:val="16"/>
        </w:rPr>
      </w:pPr>
    </w:p>
    <w:p w14:paraId="005CABE3" w14:textId="77777777" w:rsidR="00540DC4" w:rsidRPr="003D79DA" w:rsidRDefault="00540DC4" w:rsidP="00714044">
      <w:pPr>
        <w:spacing w:after="240"/>
        <w:rPr>
          <w:rFonts w:asciiTheme="minorHAnsi" w:hAnsiTheme="minorHAnsi" w:cs="Consolas"/>
          <w:sz w:val="20"/>
          <w:szCs w:val="20"/>
        </w:rPr>
      </w:pPr>
      <w:r w:rsidRPr="003D79DA">
        <w:rPr>
          <w:rFonts w:asciiTheme="minorHAnsi" w:hAnsiTheme="minorHAnsi" w:cs="Consolas"/>
          <w:sz w:val="20"/>
          <w:szCs w:val="20"/>
        </w:rPr>
        <w:br w:type="page"/>
      </w:r>
    </w:p>
    <w:p w14:paraId="7821B254" w14:textId="240EF8A8" w:rsidR="00D14568" w:rsidRPr="003D79DA" w:rsidRDefault="00540DC4"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Yearly Other Fuel Cost</w:t>
      </w:r>
      <w:bookmarkStart w:id="136" w:name="FUL"/>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FUL</w:t>
      </w:r>
      <w:bookmarkEnd w:id="136"/>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965EEA" w:rsidRPr="003D79DA">
        <w:rPr>
          <w:rFonts w:asciiTheme="minorHAnsi" w:eastAsia="MS Mincho" w:hAnsiTheme="minorHAnsi" w:cstheme="majorHAnsi"/>
          <w:color w:val="0000FF"/>
          <w:sz w:val="22"/>
          <w:szCs w:val="22"/>
        </w:rPr>
        <w:tab/>
      </w:r>
      <w:r w:rsidR="00965EEA"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D14568" w:rsidRPr="003D79DA">
        <w:rPr>
          <w:rStyle w:val="Hyperlink"/>
          <w:rFonts w:asciiTheme="minorHAnsi" w:hAnsiTheme="minorHAnsi" w:cs="Calibri"/>
          <w:szCs w:val="22"/>
        </w:rPr>
        <w:t>Return to Index</w:t>
      </w:r>
    </w:p>
    <w:p w14:paraId="38B4E07C" w14:textId="3FC336D4" w:rsidR="00540DC4" w:rsidRPr="003D79DA" w:rsidRDefault="00D14568"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0E14CC57" w14:textId="458A5B08" w:rsidR="00540DC4"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540DC4" w:rsidRPr="003D79DA">
        <w:rPr>
          <w:rFonts w:asciiTheme="minorHAnsi" w:eastAsia="MS Mincho" w:hAnsiTheme="minorHAnsi" w:cstheme="majorHAnsi"/>
          <w:sz w:val="22"/>
          <w:szCs w:val="22"/>
        </w:rPr>
        <w:t xml:space="preserve"> The data on utility costs were obtained from Housing Questions 11a-d. The questions were asked of occupied housing units. </w:t>
      </w:r>
    </w:p>
    <w:p w14:paraId="4EEFF088" w14:textId="77777777" w:rsidR="00540DC4" w:rsidRPr="003D79DA" w:rsidRDefault="00540DC4" w:rsidP="00714044">
      <w:pPr>
        <w:pStyle w:val="PlainText"/>
        <w:jc w:val="both"/>
        <w:rPr>
          <w:rFonts w:asciiTheme="minorHAnsi" w:eastAsia="MS Mincho" w:hAnsiTheme="minorHAnsi" w:cstheme="majorHAnsi"/>
          <w:sz w:val="22"/>
          <w:szCs w:val="22"/>
        </w:rPr>
      </w:pPr>
    </w:p>
    <w:p w14:paraId="65EB83D2" w14:textId="77777777"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question about other fuels (oil, coal, wood, kerosene, etc.) asked for the yearly costs. Costs are recorded if paid by or billed to occupants, a welfare agency, relatives, or friends. </w:t>
      </w:r>
    </w:p>
    <w:p w14:paraId="172CF724" w14:textId="77777777" w:rsidR="00540DC4" w:rsidRPr="003D79DA" w:rsidRDefault="00540DC4" w:rsidP="00714044">
      <w:pPr>
        <w:pStyle w:val="PlainText"/>
        <w:jc w:val="both"/>
        <w:rPr>
          <w:rFonts w:asciiTheme="minorHAnsi" w:eastAsia="MS Mincho" w:hAnsiTheme="minorHAnsi" w:cstheme="majorHAnsi"/>
          <w:sz w:val="22"/>
          <w:szCs w:val="22"/>
        </w:rPr>
      </w:pPr>
    </w:p>
    <w:p w14:paraId="4C790363" w14:textId="77777777" w:rsidR="0010010D" w:rsidRPr="003D79DA" w:rsidRDefault="0010010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CAUTION: FUL is not a truly continuous variable. Values 1 and 2 are documented below as special payment or usage conditions; they are </w:t>
      </w:r>
      <w:r w:rsidRPr="003D79DA">
        <w:rPr>
          <w:rFonts w:asciiTheme="minorHAnsi" w:eastAsia="MS Mincho" w:hAnsiTheme="minorHAnsi" w:cstheme="majorHAnsi"/>
          <w:i/>
          <w:sz w:val="22"/>
          <w:szCs w:val="22"/>
          <w:u w:val="single"/>
        </w:rPr>
        <w:t>NOT</w:t>
      </w:r>
      <w:r w:rsidRPr="003D79DA">
        <w:rPr>
          <w:rFonts w:asciiTheme="minorHAnsi" w:eastAsia="MS Mincho" w:hAnsiTheme="minorHAnsi" w:cstheme="majorHAnsi"/>
          <w:sz w:val="22"/>
          <w:szCs w:val="22"/>
        </w:rPr>
        <w:t xml:space="preserve"> expenditure dollar values. Values of 3 or greater are continuous dollar values of $3 or more. </w:t>
      </w:r>
    </w:p>
    <w:p w14:paraId="5983D783" w14:textId="77777777" w:rsidR="0010010D" w:rsidRPr="003D79DA" w:rsidRDefault="0010010D" w:rsidP="00714044">
      <w:pPr>
        <w:pStyle w:val="PlainText"/>
        <w:jc w:val="both"/>
        <w:rPr>
          <w:rFonts w:asciiTheme="minorHAnsi" w:eastAsia="MS Mincho" w:hAnsiTheme="minorHAnsi" w:cstheme="majorHAnsi"/>
          <w:b/>
          <w:sz w:val="22"/>
          <w:szCs w:val="22"/>
        </w:rPr>
      </w:pPr>
    </w:p>
    <w:p w14:paraId="33107F80" w14:textId="77777777"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MDAC is a person-level file that includes household and housing unit variables associated with each person; therefore, only occupied housing units data are included.</w:t>
      </w:r>
    </w:p>
    <w:p w14:paraId="1AF82DAA" w14:textId="77777777" w:rsidR="00210B93" w:rsidRPr="003D79DA" w:rsidRDefault="00210B93" w:rsidP="00714044">
      <w:pPr>
        <w:pStyle w:val="PlainText"/>
        <w:jc w:val="both"/>
        <w:rPr>
          <w:rFonts w:asciiTheme="minorHAnsi" w:eastAsia="MS Mincho" w:hAnsiTheme="minorHAnsi" w:cstheme="majorHAnsi"/>
          <w:b/>
          <w:sz w:val="22"/>
          <w:szCs w:val="22"/>
        </w:rPr>
      </w:pPr>
    </w:p>
    <w:p w14:paraId="3311F07A" w14:textId="1E1DA1CC"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Costs that are paid by landlords, included in the rent payment, or included in condominium or cooperative fees are excluded.</w:t>
      </w:r>
    </w:p>
    <w:p w14:paraId="52434E56" w14:textId="77777777" w:rsidR="00540DC4" w:rsidRPr="003D79DA" w:rsidRDefault="00540DC4" w:rsidP="00714044">
      <w:pPr>
        <w:pStyle w:val="PlainText"/>
        <w:jc w:val="both"/>
        <w:rPr>
          <w:rFonts w:asciiTheme="minorHAnsi" w:eastAsia="MS Mincho" w:hAnsiTheme="minorHAnsi" w:cstheme="majorHAnsi"/>
          <w:sz w:val="22"/>
          <w:szCs w:val="22"/>
        </w:rPr>
      </w:pPr>
    </w:p>
    <w:p w14:paraId="7B212729" w14:textId="0A39C62B" w:rsidR="00540DC4" w:rsidRPr="003D79DA" w:rsidRDefault="00540DC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Caution should be exercised in using these data for direct analysis because costs are not reported for certain kinds of units such as renter-occupied units with all utilities included in the rent and owner-occupied condominium units with utilities included in the condominium fee.</w:t>
      </w:r>
    </w:p>
    <w:p w14:paraId="41E83BA4" w14:textId="77777777" w:rsidR="00540DC4" w:rsidRPr="003D79DA" w:rsidRDefault="00540DC4" w:rsidP="00714044">
      <w:pPr>
        <w:pStyle w:val="PlainText"/>
        <w:jc w:val="both"/>
        <w:rPr>
          <w:rFonts w:asciiTheme="minorHAnsi" w:eastAsia="MS Mincho" w:hAnsiTheme="minorHAnsi" w:cstheme="majorHAnsi"/>
          <w:sz w:val="22"/>
          <w:szCs w:val="22"/>
        </w:rPr>
      </w:pPr>
    </w:p>
    <w:p w14:paraId="0544E437" w14:textId="77777777" w:rsidR="00540DC4" w:rsidRPr="003D79DA" w:rsidRDefault="00540DC4"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EF3B918" w14:textId="473B42C8" w:rsidR="00540DC4" w:rsidRPr="003D79DA" w:rsidRDefault="00540DC4"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Pr="003D79DA">
        <w:rPr>
          <w:rFonts w:asciiTheme="minorHAnsi" w:eastAsia="MS Mincho" w:hAnsiTheme="minorHAnsi" w:cs="Consolas"/>
          <w:b/>
          <w:sz w:val="22"/>
          <w:szCs w:val="22"/>
        </w:rPr>
        <w:t>UFULX</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08586A" w:rsidRPr="003D79DA">
        <w:rPr>
          <w:rFonts w:asciiTheme="minorHAnsi" w:eastAsia="MS Mincho" w:hAnsiTheme="minorHAnsi" w:cs="Consolas"/>
          <w:sz w:val="22"/>
          <w:szCs w:val="22"/>
        </w:rPr>
        <w:t>Checkbox/write-in</w:t>
      </w:r>
    </w:p>
    <w:p w14:paraId="2710A084" w14:textId="3B9FADF5" w:rsidR="00540DC4" w:rsidRPr="003D79DA" w:rsidRDefault="00EC38D5" w:rsidP="00714044">
      <w:pPr>
        <w:pStyle w:val="PlainText"/>
        <w:tabs>
          <w:tab w:val="left" w:pos="900"/>
          <w:tab w:val="left" w:pos="2880"/>
        </w:tabs>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b/>
        <w:t xml:space="preserve"> </w:t>
      </w:r>
      <w:r w:rsidR="00540DC4" w:rsidRPr="003D79DA">
        <w:rPr>
          <w:rFonts w:asciiTheme="minorHAnsi" w:eastAsia="MS Mincho" w:hAnsiTheme="minorHAnsi" w:cs="Consolas"/>
          <w:b/>
          <w:sz w:val="22"/>
          <w:szCs w:val="22"/>
        </w:rPr>
        <w:t>UFUL</w:t>
      </w:r>
    </w:p>
    <w:p w14:paraId="43EAB6C7" w14:textId="603C342C" w:rsidR="00540DC4" w:rsidRPr="003D79DA" w:rsidRDefault="00540DC4"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FFUL</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1E72CD6E" w14:textId="77777777" w:rsidR="00540DC4" w:rsidRPr="003D79DA" w:rsidRDefault="00540DC4" w:rsidP="00714044">
      <w:pPr>
        <w:pStyle w:val="PlainText"/>
        <w:tabs>
          <w:tab w:val="left" w:pos="2880"/>
        </w:tabs>
        <w:jc w:val="both"/>
        <w:rPr>
          <w:rFonts w:asciiTheme="minorHAnsi" w:eastAsia="MS Mincho" w:hAnsiTheme="minorHAnsi" w:cs="Consolas"/>
          <w:sz w:val="22"/>
          <w:szCs w:val="22"/>
        </w:rPr>
      </w:pPr>
    </w:p>
    <w:p w14:paraId="353FC656" w14:textId="2DC934D2" w:rsidR="00540DC4" w:rsidRPr="003D79DA" w:rsidRDefault="00540DC4"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EC38D5" w:rsidRPr="003D79DA">
        <w:rPr>
          <w:rFonts w:asciiTheme="minorHAnsi" w:eastAsia="MS Mincho" w:hAnsiTheme="minorHAnsi" w:cs="Consolas"/>
          <w:sz w:val="22"/>
          <w:szCs w:val="22"/>
        </w:rPr>
        <w:t>NUM</w:t>
      </w:r>
    </w:p>
    <w:p w14:paraId="6AA88EC2" w14:textId="566AFC0B" w:rsidR="00540DC4" w:rsidRPr="003D79DA" w:rsidRDefault="00EC38D5"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r w:rsidR="00540DC4" w:rsidRPr="003D79DA">
        <w:rPr>
          <w:rFonts w:asciiTheme="minorHAnsi" w:eastAsia="MS Mincho" w:hAnsiTheme="minorHAnsi" w:cs="Consolas"/>
          <w:sz w:val="22"/>
          <w:szCs w:val="22"/>
        </w:rPr>
        <w:t>.</w:t>
      </w:r>
    </w:p>
    <w:p w14:paraId="5F79872F" w14:textId="77777777" w:rsidR="00540DC4" w:rsidRPr="003D79DA" w:rsidRDefault="00540DC4" w:rsidP="00714044">
      <w:pPr>
        <w:pStyle w:val="PlainText"/>
        <w:jc w:val="both"/>
        <w:rPr>
          <w:rFonts w:asciiTheme="minorHAnsi" w:eastAsia="MS Mincho" w:hAnsiTheme="minorHAnsi" w:cs="Consolas"/>
          <w:sz w:val="22"/>
          <w:szCs w:val="22"/>
        </w:rPr>
      </w:pPr>
    </w:p>
    <w:p w14:paraId="544406B1" w14:textId="2E15A709" w:rsidR="00540DC4" w:rsidRPr="003D79DA" w:rsidRDefault="00540DC4"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50C18E5D" w14:textId="4E0E35BE" w:rsidR="00540DC4" w:rsidRPr="003D79DA" w:rsidRDefault="00540DC4"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7690F5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C7F6C5D" w14:textId="77777777" w:rsidR="00540DC4" w:rsidRPr="003D79DA" w:rsidRDefault="00540DC4" w:rsidP="00714044">
      <w:pPr>
        <w:pStyle w:val="PlainText"/>
        <w:jc w:val="both"/>
        <w:rPr>
          <w:rFonts w:asciiTheme="minorHAnsi" w:eastAsia="MS Mincho" w:hAnsiTheme="minorHAnsi" w:cs="Consolas"/>
          <w:sz w:val="22"/>
        </w:rPr>
      </w:pPr>
    </w:p>
    <w:tbl>
      <w:tblPr>
        <w:tblW w:w="7740" w:type="dxa"/>
        <w:tblInd w:w="108" w:type="dxa"/>
        <w:tblLayout w:type="fixed"/>
        <w:tblLook w:val="04A0" w:firstRow="1" w:lastRow="0" w:firstColumn="1" w:lastColumn="0" w:noHBand="0" w:noVBand="1"/>
      </w:tblPr>
      <w:tblGrid>
        <w:gridCol w:w="1422"/>
        <w:gridCol w:w="3438"/>
        <w:gridCol w:w="1440"/>
        <w:gridCol w:w="1440"/>
      </w:tblGrid>
      <w:tr w:rsidR="00540DC4" w:rsidRPr="003D79DA" w14:paraId="5E99C50E" w14:textId="77777777" w:rsidTr="00204D43">
        <w:trPr>
          <w:trHeight w:val="216"/>
        </w:trPr>
        <w:tc>
          <w:tcPr>
            <w:tcW w:w="4860" w:type="dxa"/>
            <w:gridSpan w:val="2"/>
            <w:tcBorders>
              <w:top w:val="nil"/>
              <w:left w:val="nil"/>
              <w:bottom w:val="nil"/>
              <w:right w:val="nil"/>
            </w:tcBorders>
            <w:shd w:val="clear" w:color="auto" w:fill="auto"/>
            <w:vAlign w:val="center"/>
          </w:tcPr>
          <w:p w14:paraId="2F6CF8D0" w14:textId="77777777" w:rsidR="00540DC4" w:rsidRPr="003D79DA" w:rsidRDefault="00540DC4" w:rsidP="00714044">
            <w:pPr>
              <w:ind w:left="-72"/>
              <w:rPr>
                <w:rFonts w:ascii="Consolas" w:eastAsia="MS Mincho" w:hAnsi="Consolas" w:cs="Consolas"/>
                <w:b/>
                <w:bCs/>
                <w:color w:val="000000"/>
                <w:sz w:val="18"/>
                <w:szCs w:val="20"/>
              </w:rPr>
            </w:pPr>
            <w:r w:rsidRPr="003D79DA">
              <w:rPr>
                <w:rFonts w:ascii="Consolas" w:hAnsi="Consolas" w:cs="Consolas"/>
                <w:b/>
                <w:sz w:val="18"/>
              </w:rPr>
              <w:t>VALID CODES</w:t>
            </w:r>
          </w:p>
        </w:tc>
        <w:tc>
          <w:tcPr>
            <w:tcW w:w="1440" w:type="dxa"/>
            <w:tcBorders>
              <w:top w:val="nil"/>
              <w:left w:val="nil"/>
              <w:bottom w:val="nil"/>
              <w:right w:val="nil"/>
            </w:tcBorders>
            <w:shd w:val="clear" w:color="auto" w:fill="auto"/>
            <w:vAlign w:val="center"/>
          </w:tcPr>
          <w:p w14:paraId="029212EA" w14:textId="77777777" w:rsidR="00540DC4" w:rsidRPr="003D79DA" w:rsidRDefault="00540DC4" w:rsidP="00714044">
            <w:pPr>
              <w:jc w:val="right"/>
              <w:rPr>
                <w:rFonts w:ascii="Consolas" w:eastAsia="MS Mincho" w:hAnsi="Consolas" w:cs="Consolas"/>
                <w:b/>
                <w:bCs/>
                <w:color w:val="000000"/>
                <w:sz w:val="18"/>
                <w:szCs w:val="20"/>
              </w:rPr>
            </w:pPr>
            <w:r w:rsidRPr="003D79DA">
              <w:rPr>
                <w:rFonts w:ascii="Consolas" w:hAnsi="Consolas" w:cs="Consolas"/>
                <w:b/>
                <w:sz w:val="18"/>
              </w:rPr>
              <w:t>FREQUENCY</w:t>
            </w:r>
          </w:p>
        </w:tc>
        <w:tc>
          <w:tcPr>
            <w:tcW w:w="1440" w:type="dxa"/>
            <w:tcBorders>
              <w:top w:val="nil"/>
              <w:left w:val="nil"/>
              <w:bottom w:val="nil"/>
              <w:right w:val="nil"/>
            </w:tcBorders>
            <w:vAlign w:val="center"/>
          </w:tcPr>
          <w:p w14:paraId="38EC5C32" w14:textId="77777777" w:rsidR="00540DC4" w:rsidRPr="003D79DA" w:rsidRDefault="00540DC4" w:rsidP="00714044">
            <w:pPr>
              <w:jc w:val="right"/>
              <w:rPr>
                <w:rFonts w:ascii="Consolas" w:eastAsia="MS Mincho" w:hAnsi="Consolas" w:cs="Consolas"/>
                <w:b/>
                <w:bCs/>
                <w:color w:val="000000"/>
                <w:sz w:val="18"/>
                <w:szCs w:val="20"/>
              </w:rPr>
            </w:pPr>
            <w:r w:rsidRPr="003D79DA">
              <w:rPr>
                <w:rFonts w:ascii="Consolas" w:hAnsi="Consolas" w:cs="Consolas"/>
                <w:b/>
                <w:sz w:val="18"/>
              </w:rPr>
              <w:t>PERCENTAGE</w:t>
            </w:r>
          </w:p>
        </w:tc>
      </w:tr>
      <w:tr w:rsidR="00540DC4" w:rsidRPr="003D79DA" w14:paraId="3FD1F4C6" w14:textId="77777777" w:rsidTr="00204D43">
        <w:trPr>
          <w:trHeight w:val="216"/>
        </w:trPr>
        <w:tc>
          <w:tcPr>
            <w:tcW w:w="1422" w:type="dxa"/>
            <w:tcBorders>
              <w:top w:val="nil"/>
              <w:left w:val="nil"/>
              <w:bottom w:val="nil"/>
              <w:right w:val="nil"/>
            </w:tcBorders>
            <w:shd w:val="clear" w:color="auto" w:fill="auto"/>
            <w:vAlign w:val="center"/>
          </w:tcPr>
          <w:p w14:paraId="4C29813A" w14:textId="77777777" w:rsidR="00540DC4" w:rsidRPr="003D79DA" w:rsidRDefault="00540DC4" w:rsidP="00714044">
            <w:pPr>
              <w:jc w:val="right"/>
              <w:rPr>
                <w:rFonts w:ascii="Consolas" w:hAnsi="Consolas" w:cs="Consolas"/>
                <w:sz w:val="18"/>
                <w:szCs w:val="20"/>
              </w:rPr>
            </w:pPr>
          </w:p>
        </w:tc>
        <w:tc>
          <w:tcPr>
            <w:tcW w:w="3438" w:type="dxa"/>
            <w:tcBorders>
              <w:top w:val="nil"/>
              <w:left w:val="nil"/>
              <w:bottom w:val="nil"/>
              <w:right w:val="nil"/>
            </w:tcBorders>
            <w:shd w:val="clear" w:color="auto" w:fill="auto"/>
            <w:vAlign w:val="center"/>
          </w:tcPr>
          <w:p w14:paraId="6F4F716C" w14:textId="77777777" w:rsidR="00540DC4" w:rsidRPr="003D79DA" w:rsidRDefault="00540DC4"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55BF36E4" w14:textId="77777777" w:rsidR="00540DC4" w:rsidRPr="003D79DA" w:rsidRDefault="00540DC4"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23A9B002" w14:textId="77777777" w:rsidR="00540DC4" w:rsidRPr="003D79DA" w:rsidRDefault="00540DC4" w:rsidP="00714044">
            <w:pPr>
              <w:jc w:val="right"/>
              <w:rPr>
                <w:rFonts w:ascii="Consolas" w:eastAsia="MS Mincho" w:hAnsi="Consolas" w:cs="Consolas"/>
                <w:b/>
                <w:bCs/>
                <w:color w:val="000000"/>
                <w:sz w:val="18"/>
                <w:szCs w:val="20"/>
              </w:rPr>
            </w:pPr>
          </w:p>
        </w:tc>
      </w:tr>
      <w:tr w:rsidR="00701790" w:rsidRPr="003D79DA" w14:paraId="33632A17" w14:textId="77777777" w:rsidTr="00204D43">
        <w:trPr>
          <w:trHeight w:val="216"/>
        </w:trPr>
        <w:tc>
          <w:tcPr>
            <w:tcW w:w="1422" w:type="dxa"/>
            <w:tcBorders>
              <w:top w:val="nil"/>
              <w:left w:val="nil"/>
              <w:bottom w:val="nil"/>
              <w:right w:val="nil"/>
            </w:tcBorders>
            <w:shd w:val="clear" w:color="auto" w:fill="auto"/>
            <w:vAlign w:val="center"/>
          </w:tcPr>
          <w:p w14:paraId="74A824AC" w14:textId="77777777" w:rsidR="00701790" w:rsidRPr="003D79DA" w:rsidRDefault="00701790"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438" w:type="dxa"/>
            <w:tcBorders>
              <w:top w:val="nil"/>
              <w:left w:val="nil"/>
              <w:bottom w:val="nil"/>
              <w:right w:val="nil"/>
            </w:tcBorders>
            <w:shd w:val="clear" w:color="auto" w:fill="auto"/>
            <w:vAlign w:val="center"/>
          </w:tcPr>
          <w:p w14:paraId="7193C508" w14:textId="77777777" w:rsidR="00701790" w:rsidRPr="003D79DA" w:rsidRDefault="00701790" w:rsidP="00714044">
            <w:pPr>
              <w:ind w:left="-72"/>
              <w:rPr>
                <w:rFonts w:ascii="Consolas" w:eastAsia="MS Mincho" w:hAnsi="Consolas" w:cs="Consolas"/>
                <w:b/>
                <w:bCs/>
                <w:color w:val="000000"/>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4CFAA922" w14:textId="3FD4D826"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4737667A" w14:textId="6375006C"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w:t>
            </w:r>
          </w:p>
        </w:tc>
      </w:tr>
      <w:tr w:rsidR="00701790" w:rsidRPr="003D79DA" w14:paraId="04107B8B" w14:textId="77777777" w:rsidTr="00204D43">
        <w:trPr>
          <w:trHeight w:val="216"/>
        </w:trPr>
        <w:tc>
          <w:tcPr>
            <w:tcW w:w="1422" w:type="dxa"/>
            <w:tcBorders>
              <w:top w:val="nil"/>
              <w:left w:val="nil"/>
              <w:bottom w:val="nil"/>
              <w:right w:val="nil"/>
            </w:tcBorders>
            <w:shd w:val="clear" w:color="auto" w:fill="auto"/>
            <w:vAlign w:val="center"/>
          </w:tcPr>
          <w:p w14:paraId="7E52910A"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1 </w:t>
            </w:r>
            <w:r w:rsidRPr="003D79DA">
              <w:rPr>
                <w:rFonts w:ascii="Consolas" w:eastAsia="MS Mincho" w:hAnsi="Consolas" w:cs="Consolas"/>
                <w:color w:val="000000"/>
                <w:sz w:val="18"/>
                <w:szCs w:val="20"/>
              </w:rPr>
              <w:t>—</w:t>
            </w:r>
          </w:p>
        </w:tc>
        <w:tc>
          <w:tcPr>
            <w:tcW w:w="3438" w:type="dxa"/>
            <w:tcBorders>
              <w:top w:val="nil"/>
              <w:left w:val="nil"/>
              <w:bottom w:val="nil"/>
              <w:right w:val="nil"/>
            </w:tcBorders>
            <w:shd w:val="clear" w:color="auto" w:fill="auto"/>
            <w:vAlign w:val="center"/>
          </w:tcPr>
          <w:p w14:paraId="409320EC" w14:textId="77777777"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Included in rent or in condo fee</w:t>
            </w:r>
          </w:p>
        </w:tc>
        <w:tc>
          <w:tcPr>
            <w:tcW w:w="1440" w:type="dxa"/>
            <w:tcBorders>
              <w:top w:val="nil"/>
              <w:left w:val="nil"/>
              <w:bottom w:val="nil"/>
              <w:right w:val="nil"/>
            </w:tcBorders>
            <w:shd w:val="clear" w:color="auto" w:fill="auto"/>
            <w:vAlign w:val="center"/>
          </w:tcPr>
          <w:p w14:paraId="6762D3FA" w14:textId="1A9E082D"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80,996</w:t>
            </w:r>
          </w:p>
        </w:tc>
        <w:tc>
          <w:tcPr>
            <w:tcW w:w="1440" w:type="dxa"/>
            <w:tcBorders>
              <w:top w:val="nil"/>
              <w:left w:val="nil"/>
              <w:bottom w:val="nil"/>
              <w:right w:val="nil"/>
            </w:tcBorders>
            <w:vAlign w:val="center"/>
          </w:tcPr>
          <w:p w14:paraId="556AFA48" w14:textId="3BAC7120"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1.8</w:t>
            </w:r>
          </w:p>
        </w:tc>
      </w:tr>
      <w:tr w:rsidR="00701790" w:rsidRPr="003D79DA" w14:paraId="1721CD3C" w14:textId="77777777" w:rsidTr="00204D43">
        <w:trPr>
          <w:trHeight w:val="216"/>
        </w:trPr>
        <w:tc>
          <w:tcPr>
            <w:tcW w:w="1422" w:type="dxa"/>
            <w:tcBorders>
              <w:top w:val="nil"/>
              <w:left w:val="nil"/>
              <w:bottom w:val="nil"/>
              <w:right w:val="nil"/>
            </w:tcBorders>
            <w:shd w:val="clear" w:color="auto" w:fill="auto"/>
            <w:vAlign w:val="center"/>
          </w:tcPr>
          <w:p w14:paraId="07603FBE"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2 </w:t>
            </w:r>
            <w:r w:rsidRPr="003D79DA">
              <w:rPr>
                <w:rFonts w:ascii="Consolas" w:eastAsia="MS Mincho" w:hAnsi="Consolas" w:cs="Consolas"/>
                <w:color w:val="000000"/>
                <w:sz w:val="18"/>
                <w:szCs w:val="20"/>
              </w:rPr>
              <w:t>—</w:t>
            </w:r>
          </w:p>
        </w:tc>
        <w:tc>
          <w:tcPr>
            <w:tcW w:w="3438" w:type="dxa"/>
            <w:tcBorders>
              <w:top w:val="nil"/>
              <w:left w:val="nil"/>
              <w:bottom w:val="nil"/>
              <w:right w:val="nil"/>
            </w:tcBorders>
            <w:shd w:val="clear" w:color="auto" w:fill="auto"/>
            <w:vAlign w:val="center"/>
          </w:tcPr>
          <w:p w14:paraId="127A1100" w14:textId="6C54EAD7"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No charge/other fuels not used</w:t>
            </w:r>
          </w:p>
        </w:tc>
        <w:tc>
          <w:tcPr>
            <w:tcW w:w="1440" w:type="dxa"/>
            <w:tcBorders>
              <w:top w:val="nil"/>
              <w:left w:val="nil"/>
              <w:bottom w:val="nil"/>
              <w:right w:val="nil"/>
            </w:tcBorders>
            <w:shd w:val="clear" w:color="auto" w:fill="auto"/>
            <w:vAlign w:val="center"/>
          </w:tcPr>
          <w:p w14:paraId="6FEAF095" w14:textId="617CBD1A"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3,616,455</w:t>
            </w:r>
          </w:p>
        </w:tc>
        <w:tc>
          <w:tcPr>
            <w:tcW w:w="1440" w:type="dxa"/>
            <w:tcBorders>
              <w:top w:val="nil"/>
              <w:left w:val="nil"/>
              <w:bottom w:val="nil"/>
              <w:right w:val="nil"/>
            </w:tcBorders>
            <w:vAlign w:val="center"/>
          </w:tcPr>
          <w:p w14:paraId="231C7E30" w14:textId="096F7E8B"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80.1</w:t>
            </w:r>
          </w:p>
        </w:tc>
      </w:tr>
      <w:tr w:rsidR="00701790" w:rsidRPr="003D79DA" w14:paraId="1D0ABACA" w14:textId="77777777" w:rsidTr="00204D43">
        <w:trPr>
          <w:trHeight w:val="216"/>
        </w:trPr>
        <w:tc>
          <w:tcPr>
            <w:tcW w:w="1422" w:type="dxa"/>
            <w:tcBorders>
              <w:top w:val="nil"/>
              <w:left w:val="nil"/>
              <w:bottom w:val="nil"/>
              <w:right w:val="nil"/>
            </w:tcBorders>
            <w:shd w:val="clear" w:color="auto" w:fill="auto"/>
            <w:vAlign w:val="center"/>
          </w:tcPr>
          <w:p w14:paraId="06CB2974" w14:textId="2EC1CECA" w:rsidR="00701790" w:rsidRPr="003D79DA" w:rsidRDefault="00204D43">
            <w:pPr>
              <w:jc w:val="right"/>
              <w:rPr>
                <w:rFonts w:ascii="Consolas" w:hAnsi="Consolas" w:cs="Consolas"/>
                <w:color w:val="000000"/>
                <w:sz w:val="18"/>
                <w:szCs w:val="20"/>
              </w:rPr>
            </w:pPr>
            <w:r w:rsidRPr="003D79DA">
              <w:rPr>
                <w:rFonts w:ascii="Consolas" w:hAnsi="Consolas" w:cs="Consolas"/>
                <w:color w:val="000000"/>
                <w:sz w:val="18"/>
                <w:szCs w:val="20"/>
              </w:rPr>
              <w:t>$</w:t>
            </w:r>
            <w:r w:rsidR="00B05BF0" w:rsidRPr="003D79DA">
              <w:rPr>
                <w:rFonts w:ascii="Consolas" w:hAnsi="Consolas" w:cs="Consolas"/>
                <w:color w:val="000000"/>
                <w:sz w:val="18"/>
                <w:szCs w:val="20"/>
              </w:rPr>
              <w:t xml:space="preserve">3 </w:t>
            </w:r>
            <w:r w:rsidRPr="003D79DA">
              <w:rPr>
                <w:rFonts w:ascii="Consolas" w:hAnsi="Consolas" w:cs="Consolas"/>
                <w:color w:val="000000"/>
                <w:sz w:val="18"/>
                <w:szCs w:val="20"/>
              </w:rPr>
              <w:t>or more</w:t>
            </w:r>
            <w:r w:rsidRPr="003D79DA">
              <w:rPr>
                <w:rFonts w:ascii="Consolas" w:eastAsia="MS Mincho" w:hAnsi="Consolas" w:cs="Consolas"/>
                <w:color w:val="000000"/>
                <w:sz w:val="18"/>
                <w:szCs w:val="20"/>
              </w:rPr>
              <w:t xml:space="preserve"> —</w:t>
            </w:r>
          </w:p>
        </w:tc>
        <w:tc>
          <w:tcPr>
            <w:tcW w:w="3438" w:type="dxa"/>
            <w:tcBorders>
              <w:top w:val="nil"/>
              <w:left w:val="nil"/>
              <w:bottom w:val="nil"/>
              <w:right w:val="nil"/>
            </w:tcBorders>
            <w:shd w:val="clear" w:color="auto" w:fill="auto"/>
            <w:vAlign w:val="center"/>
          </w:tcPr>
          <w:p w14:paraId="3B01F286" w14:textId="691C09DA"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 xml:space="preserve">Yearly other fuel </w:t>
            </w:r>
            <w:r w:rsidRPr="003D79DA">
              <w:rPr>
                <w:rFonts w:ascii="Consolas" w:hAnsi="Consolas" w:cs="Consolas"/>
                <w:sz w:val="18"/>
                <w:szCs w:val="20"/>
              </w:rPr>
              <w:t>cost in dollars</w:t>
            </w:r>
          </w:p>
        </w:tc>
        <w:tc>
          <w:tcPr>
            <w:tcW w:w="1440" w:type="dxa"/>
            <w:tcBorders>
              <w:top w:val="nil"/>
              <w:left w:val="nil"/>
              <w:bottom w:val="nil"/>
              <w:right w:val="nil"/>
            </w:tcBorders>
            <w:shd w:val="clear" w:color="auto" w:fill="auto"/>
            <w:vAlign w:val="center"/>
          </w:tcPr>
          <w:p w14:paraId="54C1DF09" w14:textId="155643C9"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668,951</w:t>
            </w:r>
          </w:p>
        </w:tc>
        <w:tc>
          <w:tcPr>
            <w:tcW w:w="1440" w:type="dxa"/>
            <w:tcBorders>
              <w:top w:val="nil"/>
              <w:left w:val="nil"/>
              <w:bottom w:val="nil"/>
              <w:right w:val="nil"/>
            </w:tcBorders>
            <w:vAlign w:val="center"/>
          </w:tcPr>
          <w:p w14:paraId="2C964CBD" w14:textId="29732CB8"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14.8</w:t>
            </w:r>
          </w:p>
        </w:tc>
      </w:tr>
      <w:tr w:rsidR="00701790" w:rsidRPr="003D79DA" w14:paraId="317BBFA1" w14:textId="77777777" w:rsidTr="00204D43">
        <w:trPr>
          <w:trHeight w:val="216"/>
        </w:trPr>
        <w:tc>
          <w:tcPr>
            <w:tcW w:w="1422" w:type="dxa"/>
            <w:tcBorders>
              <w:top w:val="nil"/>
              <w:left w:val="nil"/>
              <w:bottom w:val="nil"/>
              <w:right w:val="nil"/>
            </w:tcBorders>
            <w:shd w:val="clear" w:color="auto" w:fill="auto"/>
            <w:vAlign w:val="center"/>
          </w:tcPr>
          <w:p w14:paraId="3FAC9FD7" w14:textId="77777777" w:rsidR="00701790" w:rsidRPr="003D79DA" w:rsidRDefault="00701790" w:rsidP="00714044">
            <w:pPr>
              <w:jc w:val="right"/>
              <w:rPr>
                <w:rFonts w:ascii="Consolas" w:hAnsi="Consolas" w:cs="Consolas"/>
                <w:b/>
                <w:color w:val="000000"/>
                <w:sz w:val="18"/>
                <w:szCs w:val="20"/>
              </w:rPr>
            </w:pPr>
          </w:p>
        </w:tc>
        <w:tc>
          <w:tcPr>
            <w:tcW w:w="3438" w:type="dxa"/>
            <w:tcBorders>
              <w:top w:val="nil"/>
              <w:left w:val="nil"/>
              <w:bottom w:val="nil"/>
              <w:right w:val="nil"/>
            </w:tcBorders>
            <w:shd w:val="clear" w:color="auto" w:fill="auto"/>
            <w:vAlign w:val="center"/>
          </w:tcPr>
          <w:p w14:paraId="5C7CC762" w14:textId="77777777" w:rsidR="00701790" w:rsidRPr="003D79DA" w:rsidRDefault="00701790"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39F9D0FF" w14:textId="4287593F"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3FD38AAC" w14:textId="5D77ADE3"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277D82FB" w14:textId="77777777" w:rsidR="00540DC4" w:rsidRPr="003D79DA" w:rsidRDefault="00540DC4" w:rsidP="00714044">
      <w:pPr>
        <w:pStyle w:val="PlainText"/>
        <w:jc w:val="both"/>
        <w:rPr>
          <w:rFonts w:asciiTheme="minorHAnsi" w:eastAsia="MS Mincho" w:hAnsiTheme="minorHAnsi" w:cstheme="majorHAnsi"/>
          <w:b/>
          <w:sz w:val="24"/>
          <w:szCs w:val="22"/>
        </w:rPr>
      </w:pPr>
    </w:p>
    <w:p w14:paraId="1ED1F00C" w14:textId="77777777" w:rsidR="00540DC4" w:rsidRPr="003D79DA" w:rsidRDefault="00540DC4" w:rsidP="00714044">
      <w:pPr>
        <w:spacing w:after="240"/>
        <w:rPr>
          <w:rFonts w:asciiTheme="minorHAnsi" w:eastAsia="MS Mincho" w:hAnsiTheme="minorHAnsi" w:cstheme="majorHAnsi"/>
          <w:b/>
          <w:szCs w:val="22"/>
        </w:rPr>
      </w:pPr>
      <w:r w:rsidRPr="003D79DA">
        <w:rPr>
          <w:rFonts w:asciiTheme="minorHAnsi" w:eastAsia="MS Mincho" w:hAnsiTheme="minorHAnsi" w:cstheme="majorHAnsi"/>
          <w:b/>
          <w:szCs w:val="22"/>
        </w:rPr>
        <w:br w:type="page"/>
      </w:r>
    </w:p>
    <w:p w14:paraId="11E67BA6" w14:textId="7F1D60D0" w:rsidR="00D14568" w:rsidRPr="003D79DA" w:rsidRDefault="009B3B26"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Yearly Water and Sewer Cost</w:t>
      </w:r>
      <w:bookmarkStart w:id="137" w:name="WAT"/>
      <w:r w:rsidR="005F0C63" w:rsidRPr="003D79DA">
        <w:rPr>
          <w:rFonts w:asciiTheme="minorHAnsi" w:eastAsia="MS Mincho" w:hAnsiTheme="minorHAnsi" w:cstheme="majorHAnsi"/>
          <w:b/>
          <w:sz w:val="24"/>
          <w:szCs w:val="22"/>
        </w:rPr>
        <w:t xml:space="preserve">         </w:t>
      </w:r>
      <w:r w:rsidRPr="003D79DA">
        <w:rPr>
          <w:rFonts w:asciiTheme="minorHAnsi" w:eastAsia="MS Mincho" w:hAnsiTheme="minorHAnsi" w:cstheme="majorHAnsi"/>
          <w:b/>
          <w:sz w:val="24"/>
          <w:szCs w:val="22"/>
        </w:rPr>
        <w:t>WAT</w:t>
      </w:r>
      <w:bookmarkEnd w:id="137"/>
      <w:r w:rsidRPr="003D79DA">
        <w:rPr>
          <w:rFonts w:asciiTheme="minorHAnsi" w:eastAsia="MS Mincho" w:hAnsiTheme="minorHAnsi" w:cstheme="majorHAnsi"/>
          <w:color w:val="0000FF"/>
          <w:sz w:val="22"/>
          <w:szCs w:val="22"/>
        </w:rPr>
        <w:tab/>
      </w:r>
      <w:r w:rsidR="00FE0562"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Pr="003D79DA">
        <w:rPr>
          <w:rFonts w:asciiTheme="minorHAnsi" w:eastAsia="MS Mincho" w:hAnsiTheme="minorHAnsi" w:cstheme="majorHAnsi"/>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D14568" w:rsidRPr="003D79DA">
        <w:rPr>
          <w:rStyle w:val="Hyperlink"/>
          <w:rFonts w:asciiTheme="minorHAnsi" w:hAnsiTheme="minorHAnsi" w:cs="Calibri"/>
          <w:szCs w:val="22"/>
        </w:rPr>
        <w:t>Return to Index</w:t>
      </w:r>
    </w:p>
    <w:p w14:paraId="7B73142C" w14:textId="52224E52" w:rsidR="009B3B26" w:rsidRPr="003D79DA" w:rsidRDefault="00D14568" w:rsidP="00714044">
      <w:pPr>
        <w:pStyle w:val="PlainText"/>
        <w:jc w:val="both"/>
        <w:rPr>
          <w:rFonts w:asciiTheme="minorHAnsi" w:eastAsia="MS Mincho" w:hAnsiTheme="minorHAnsi" w:cstheme="majorHAnsi"/>
          <w:b/>
          <w:sz w:val="22"/>
          <w:szCs w:val="22"/>
        </w:rPr>
      </w:pPr>
      <w:r w:rsidRPr="003D79DA">
        <w:rPr>
          <w:rFonts w:asciiTheme="minorHAnsi" w:hAnsiTheme="minorHAnsi" w:cs="Calibri"/>
          <w:szCs w:val="22"/>
        </w:rPr>
        <w:fldChar w:fldCharType="end"/>
      </w:r>
    </w:p>
    <w:p w14:paraId="08D9D18D" w14:textId="26BFD860" w:rsidR="009B3B26" w:rsidRPr="003D79DA" w:rsidRDefault="00587044"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DESCRIPTION:</w:t>
      </w:r>
      <w:r w:rsidR="009B3B26" w:rsidRPr="003D79DA">
        <w:rPr>
          <w:rFonts w:asciiTheme="minorHAnsi" w:eastAsia="MS Mincho" w:hAnsiTheme="minorHAnsi" w:cstheme="majorHAnsi"/>
          <w:sz w:val="22"/>
          <w:szCs w:val="22"/>
        </w:rPr>
        <w:t xml:space="preserve"> The data on utility costs were obtained from Housing Questions 11a-d. The questions were asked of occupied housing units. </w:t>
      </w:r>
    </w:p>
    <w:p w14:paraId="2748C18D" w14:textId="77777777" w:rsidR="009B3B26" w:rsidRPr="003D79DA" w:rsidRDefault="009B3B26" w:rsidP="00714044">
      <w:pPr>
        <w:pStyle w:val="PlainText"/>
        <w:jc w:val="both"/>
        <w:rPr>
          <w:rFonts w:asciiTheme="minorHAnsi" w:eastAsia="MS Mincho" w:hAnsiTheme="minorHAnsi" w:cstheme="majorHAnsi"/>
          <w:sz w:val="22"/>
          <w:szCs w:val="22"/>
        </w:rPr>
      </w:pPr>
    </w:p>
    <w:p w14:paraId="2D3601F6" w14:textId="7777777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The question about water/sewer asked for the yearly costs. Costs are recorded if paid by or billed to occupants, a welfare agency, relatives, or friends. </w:t>
      </w:r>
    </w:p>
    <w:p w14:paraId="0BF5F5A4" w14:textId="77777777" w:rsidR="009B3B26" w:rsidRPr="003D79DA" w:rsidRDefault="009B3B26" w:rsidP="00714044">
      <w:pPr>
        <w:pStyle w:val="PlainText"/>
        <w:jc w:val="both"/>
        <w:rPr>
          <w:rFonts w:asciiTheme="minorHAnsi" w:eastAsia="MS Mincho" w:hAnsiTheme="minorHAnsi" w:cstheme="majorHAnsi"/>
          <w:sz w:val="22"/>
          <w:szCs w:val="22"/>
        </w:rPr>
      </w:pPr>
    </w:p>
    <w:p w14:paraId="01729201" w14:textId="77777777" w:rsidR="0010010D" w:rsidRPr="003D79DA" w:rsidRDefault="0010010D"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sz w:val="22"/>
          <w:szCs w:val="22"/>
        </w:rPr>
        <w:t xml:space="preserve">CAUTION: WAT is not a truly continuous variable. Values 1 and 2 are documented below as special payment or usage conditions; they are </w:t>
      </w:r>
      <w:r w:rsidRPr="003D79DA">
        <w:rPr>
          <w:rFonts w:asciiTheme="minorHAnsi" w:eastAsia="MS Mincho" w:hAnsiTheme="minorHAnsi" w:cstheme="majorHAnsi"/>
          <w:i/>
          <w:sz w:val="22"/>
          <w:szCs w:val="22"/>
          <w:u w:val="single"/>
        </w:rPr>
        <w:t>NOT</w:t>
      </w:r>
      <w:r w:rsidRPr="003D79DA">
        <w:rPr>
          <w:rFonts w:asciiTheme="minorHAnsi" w:eastAsia="MS Mincho" w:hAnsiTheme="minorHAnsi" w:cstheme="majorHAnsi"/>
          <w:sz w:val="22"/>
          <w:szCs w:val="22"/>
        </w:rPr>
        <w:t xml:space="preserve"> expenditure dollar values. Values of 3 or greater are continuous dollar values of $3 or more. </w:t>
      </w:r>
    </w:p>
    <w:p w14:paraId="2357F48D" w14:textId="77777777" w:rsidR="0010010D" w:rsidRPr="003D79DA" w:rsidRDefault="0010010D" w:rsidP="00714044">
      <w:pPr>
        <w:pStyle w:val="PlainText"/>
        <w:jc w:val="both"/>
        <w:rPr>
          <w:rFonts w:asciiTheme="minorHAnsi" w:eastAsia="MS Mincho" w:hAnsiTheme="minorHAnsi" w:cstheme="majorHAnsi"/>
          <w:sz w:val="22"/>
          <w:szCs w:val="22"/>
        </w:rPr>
      </w:pPr>
    </w:p>
    <w:p w14:paraId="657412CC" w14:textId="77777777" w:rsidR="00210B93" w:rsidRPr="003D79DA" w:rsidRDefault="00210B93"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NOTE 1:</w:t>
      </w:r>
      <w:r w:rsidRPr="003D79DA">
        <w:rPr>
          <w:rFonts w:asciiTheme="minorHAnsi" w:eastAsia="MS Mincho" w:hAnsiTheme="minorHAnsi" w:cstheme="majorHAnsi"/>
          <w:sz w:val="22"/>
          <w:szCs w:val="22"/>
        </w:rPr>
        <w:t xml:space="preserve"> MDAC is a person-level file that includes household and housing unit variables associated with each person; therefore, only occupied housing units data are included.</w:t>
      </w:r>
    </w:p>
    <w:p w14:paraId="3101F846" w14:textId="77777777" w:rsidR="00210B93" w:rsidRPr="003D79DA" w:rsidRDefault="00210B93" w:rsidP="00714044">
      <w:pPr>
        <w:pStyle w:val="PlainText"/>
        <w:jc w:val="both"/>
        <w:rPr>
          <w:rFonts w:asciiTheme="minorHAnsi" w:eastAsia="MS Mincho" w:hAnsiTheme="minorHAnsi" w:cstheme="majorHAnsi"/>
          <w:b/>
          <w:sz w:val="22"/>
          <w:szCs w:val="22"/>
        </w:rPr>
      </w:pPr>
    </w:p>
    <w:p w14:paraId="75DD3BB0" w14:textId="5CC6E247"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2</w:t>
      </w:r>
      <w:r w:rsidRPr="003D79DA">
        <w:rPr>
          <w:rFonts w:asciiTheme="minorHAnsi" w:eastAsia="MS Mincho" w:hAnsiTheme="minorHAnsi" w:cstheme="majorHAnsi"/>
          <w:b/>
          <w:sz w:val="22"/>
          <w:szCs w:val="22"/>
        </w:rPr>
        <w:t xml:space="preserve">: </w:t>
      </w:r>
      <w:r w:rsidRPr="003D79DA">
        <w:rPr>
          <w:rFonts w:asciiTheme="minorHAnsi" w:eastAsia="MS Mincho" w:hAnsiTheme="minorHAnsi" w:cstheme="majorHAnsi"/>
          <w:sz w:val="22"/>
          <w:szCs w:val="22"/>
        </w:rPr>
        <w:t>Costs that are paid by landlords, included in the rent payment, or included in condominium or cooperative fees are excluded.</w:t>
      </w:r>
    </w:p>
    <w:p w14:paraId="4347C819" w14:textId="77777777" w:rsidR="009B3B26" w:rsidRPr="003D79DA" w:rsidRDefault="009B3B26" w:rsidP="00714044">
      <w:pPr>
        <w:pStyle w:val="PlainText"/>
        <w:jc w:val="both"/>
        <w:rPr>
          <w:rFonts w:asciiTheme="minorHAnsi" w:eastAsia="MS Mincho" w:hAnsiTheme="minorHAnsi" w:cstheme="majorHAnsi"/>
          <w:sz w:val="22"/>
          <w:szCs w:val="22"/>
        </w:rPr>
      </w:pPr>
    </w:p>
    <w:p w14:paraId="33D435FC" w14:textId="3A3CF386" w:rsidR="009B3B26" w:rsidRPr="003D79DA" w:rsidRDefault="009B3B26" w:rsidP="00714044">
      <w:pPr>
        <w:pStyle w:val="PlainText"/>
        <w:jc w:val="both"/>
        <w:rPr>
          <w:rFonts w:asciiTheme="minorHAnsi" w:eastAsia="MS Mincho" w:hAnsiTheme="minorHAnsi" w:cstheme="majorHAnsi"/>
          <w:sz w:val="22"/>
          <w:szCs w:val="22"/>
        </w:rPr>
      </w:pPr>
      <w:r w:rsidRPr="003D79DA">
        <w:rPr>
          <w:rFonts w:asciiTheme="minorHAnsi" w:eastAsia="MS Mincho" w:hAnsiTheme="minorHAnsi" w:cstheme="majorHAnsi"/>
          <w:b/>
          <w:sz w:val="22"/>
          <w:szCs w:val="22"/>
        </w:rPr>
        <w:t xml:space="preserve">NOTE </w:t>
      </w:r>
      <w:r w:rsidR="00210B93" w:rsidRPr="003D79DA">
        <w:rPr>
          <w:rFonts w:asciiTheme="minorHAnsi" w:eastAsia="MS Mincho" w:hAnsiTheme="minorHAnsi" w:cstheme="majorHAnsi"/>
          <w:b/>
          <w:sz w:val="22"/>
          <w:szCs w:val="22"/>
        </w:rPr>
        <w:t>3</w:t>
      </w:r>
      <w:r w:rsidRPr="003D79DA">
        <w:rPr>
          <w:rFonts w:asciiTheme="minorHAnsi" w:eastAsia="MS Mincho" w:hAnsiTheme="minorHAnsi" w:cstheme="majorHAnsi"/>
          <w:b/>
          <w:sz w:val="22"/>
          <w:szCs w:val="22"/>
        </w:rPr>
        <w:t>:</w:t>
      </w:r>
      <w:r w:rsidRPr="003D79DA">
        <w:rPr>
          <w:rFonts w:asciiTheme="minorHAnsi" w:eastAsia="MS Mincho" w:hAnsiTheme="minorHAnsi" w:cstheme="majorHAnsi"/>
          <w:sz w:val="22"/>
          <w:szCs w:val="22"/>
        </w:rPr>
        <w:t xml:space="preserve"> Caution should be exercised in using these data for direct analysis because costs are not reported for certain kinds of units such as renter-occupied units with all utilities included in the rent and owner-occupied condominium units with utilities included in the condominium fee.</w:t>
      </w:r>
    </w:p>
    <w:p w14:paraId="6F27C249" w14:textId="77777777" w:rsidR="009B3B26" w:rsidRPr="003D79DA" w:rsidRDefault="009B3B26" w:rsidP="00714044">
      <w:pPr>
        <w:pStyle w:val="PlainText"/>
        <w:jc w:val="both"/>
        <w:rPr>
          <w:rFonts w:asciiTheme="minorHAnsi" w:eastAsia="MS Mincho" w:hAnsiTheme="minorHAnsi" w:cstheme="majorHAnsi"/>
          <w:sz w:val="22"/>
          <w:szCs w:val="22"/>
        </w:rPr>
      </w:pPr>
    </w:p>
    <w:p w14:paraId="63555E22" w14:textId="77777777" w:rsidR="009B3B26" w:rsidRPr="003D79DA" w:rsidRDefault="009B3B26"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5D0922AE" w14:textId="165AC0F9"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Unedited: </w:t>
      </w:r>
      <w:r w:rsidR="00B73343" w:rsidRPr="003D79DA">
        <w:rPr>
          <w:rFonts w:asciiTheme="minorHAnsi" w:eastAsia="MS Mincho" w:hAnsiTheme="minorHAnsi" w:cs="Consolas"/>
          <w:b/>
          <w:sz w:val="22"/>
          <w:szCs w:val="22"/>
        </w:rPr>
        <w:t>UWAT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 xml:space="preserve">Type: </w:t>
      </w:r>
      <w:r w:rsidR="0008586A" w:rsidRPr="003D79DA">
        <w:rPr>
          <w:rFonts w:asciiTheme="minorHAnsi" w:eastAsia="MS Mincho" w:hAnsiTheme="minorHAnsi" w:cs="Consolas"/>
          <w:sz w:val="22"/>
          <w:szCs w:val="22"/>
        </w:rPr>
        <w:t>Checkbox/write-in</w:t>
      </w:r>
    </w:p>
    <w:p w14:paraId="42844F5E" w14:textId="70E45E55" w:rsidR="009B3B26" w:rsidRPr="003D79DA" w:rsidRDefault="00B73343" w:rsidP="00B73343">
      <w:pPr>
        <w:pStyle w:val="PlainText"/>
        <w:tabs>
          <w:tab w:val="left" w:pos="900"/>
          <w:tab w:val="left" w:pos="2880"/>
        </w:tabs>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b/>
        <w:t xml:space="preserve"> </w:t>
      </w:r>
      <w:r w:rsidR="009B3B26" w:rsidRPr="003D79DA">
        <w:rPr>
          <w:rFonts w:asciiTheme="minorHAnsi" w:eastAsia="MS Mincho" w:hAnsiTheme="minorHAnsi" w:cs="Consolas"/>
          <w:b/>
          <w:sz w:val="22"/>
          <w:szCs w:val="22"/>
        </w:rPr>
        <w:t>UWAT</w:t>
      </w:r>
      <w:r w:rsidRPr="003D79DA">
        <w:rPr>
          <w:rFonts w:asciiTheme="minorHAnsi" w:eastAsia="MS Mincho" w:hAnsiTheme="minorHAnsi" w:cs="Consolas"/>
          <w:b/>
          <w:sz w:val="22"/>
          <w:szCs w:val="22"/>
        </w:rPr>
        <w:t>X</w:t>
      </w:r>
    </w:p>
    <w:p w14:paraId="68E5A10A" w14:textId="25BBE283" w:rsidR="009B3B26" w:rsidRPr="003D79DA" w:rsidRDefault="009B3B26" w:rsidP="00714044">
      <w:pPr>
        <w:pStyle w:val="PlainText"/>
        <w:tabs>
          <w:tab w:val="left" w:pos="2880"/>
        </w:tabs>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Allocation flag: </w:t>
      </w:r>
      <w:r w:rsidRPr="003D79DA">
        <w:rPr>
          <w:rFonts w:asciiTheme="minorHAnsi" w:eastAsia="MS Mincho" w:hAnsiTheme="minorHAnsi" w:cs="Consolas"/>
          <w:b/>
          <w:sz w:val="22"/>
          <w:szCs w:val="22"/>
        </w:rPr>
        <w:t>FWAT</w:t>
      </w:r>
      <w:r w:rsidRPr="003D79DA">
        <w:rPr>
          <w:rFonts w:asciiTheme="minorHAnsi" w:eastAsia="MS Mincho" w:hAnsiTheme="minorHAnsi" w:cs="Consolas"/>
          <w:b/>
          <w:sz w:val="22"/>
          <w:szCs w:val="22"/>
        </w:rPr>
        <w:tab/>
      </w:r>
      <w:r w:rsidRPr="003D79DA">
        <w:rPr>
          <w:rFonts w:asciiTheme="minorHAnsi" w:eastAsia="MS Mincho" w:hAnsiTheme="minorHAnsi" w:cs="Consolas"/>
          <w:sz w:val="22"/>
          <w:szCs w:val="22"/>
        </w:rPr>
        <w:t>Percentage allocated</w:t>
      </w:r>
      <w:r w:rsidRPr="003D79DA">
        <w:rPr>
          <w:rFonts w:asciiTheme="minorHAnsi" w:eastAsia="MS Mincho" w:hAnsiTheme="minorHAnsi" w:cs="Consolas"/>
          <w:b/>
          <w:sz w:val="22"/>
          <w:szCs w:val="22"/>
        </w:rPr>
        <w:t xml:space="preserve">: </w:t>
      </w:r>
      <w:r w:rsidR="00EB1E0F" w:rsidRPr="003D79DA">
        <w:rPr>
          <w:rFonts w:asciiTheme="minorHAnsi" w:eastAsia="MS Mincho" w:hAnsiTheme="minorHAnsi" w:cs="Consolas"/>
          <w:sz w:val="22"/>
          <w:szCs w:val="22"/>
        </w:rPr>
        <w:t>TBD*</w:t>
      </w:r>
    </w:p>
    <w:p w14:paraId="4C5FD8F2" w14:textId="77777777" w:rsidR="009B3B26" w:rsidRPr="003D79DA" w:rsidRDefault="009B3B26" w:rsidP="00714044">
      <w:pPr>
        <w:pStyle w:val="PlainText"/>
        <w:tabs>
          <w:tab w:val="left" w:pos="2880"/>
        </w:tabs>
        <w:jc w:val="both"/>
        <w:rPr>
          <w:rFonts w:asciiTheme="minorHAnsi" w:eastAsia="MS Mincho" w:hAnsiTheme="minorHAnsi" w:cs="Consolas"/>
          <w:sz w:val="22"/>
          <w:szCs w:val="22"/>
        </w:rPr>
      </w:pPr>
    </w:p>
    <w:p w14:paraId="57658DEB" w14:textId="2FA0C2EB" w:rsidR="00E91F19" w:rsidRPr="003D79DA" w:rsidRDefault="00E91F19" w:rsidP="00714044">
      <w:pPr>
        <w:pStyle w:val="PlainText"/>
        <w:ind w:left="720" w:hanging="720"/>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C24E2A" w:rsidRPr="003D79DA">
        <w:rPr>
          <w:rFonts w:asciiTheme="minorHAnsi" w:eastAsia="MS Mincho" w:hAnsiTheme="minorHAnsi" w:cs="Consolas"/>
          <w:sz w:val="22"/>
          <w:szCs w:val="22"/>
        </w:rPr>
        <w:t>NUM</w:t>
      </w:r>
    </w:p>
    <w:p w14:paraId="6E025692" w14:textId="6FD4102D" w:rsidR="00E91F19" w:rsidRPr="003D79DA" w:rsidRDefault="00C24E2A"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4</w:t>
      </w:r>
      <w:r w:rsidR="00E91F19" w:rsidRPr="003D79DA">
        <w:rPr>
          <w:rFonts w:asciiTheme="minorHAnsi" w:eastAsia="MS Mincho" w:hAnsiTheme="minorHAnsi" w:cs="Consolas"/>
          <w:sz w:val="22"/>
          <w:szCs w:val="22"/>
        </w:rPr>
        <w:t>.</w:t>
      </w:r>
    </w:p>
    <w:p w14:paraId="6AC015F3" w14:textId="77777777" w:rsidR="00E91F19" w:rsidRPr="003D79DA" w:rsidRDefault="00E91F19" w:rsidP="00714044">
      <w:pPr>
        <w:pStyle w:val="PlainText"/>
        <w:jc w:val="both"/>
        <w:rPr>
          <w:rFonts w:asciiTheme="minorHAnsi" w:eastAsia="MS Mincho" w:hAnsiTheme="minorHAnsi" w:cs="Consolas"/>
          <w:sz w:val="22"/>
          <w:szCs w:val="22"/>
        </w:rPr>
      </w:pPr>
    </w:p>
    <w:p w14:paraId="14128D5D" w14:textId="6BE79F7D" w:rsidR="009B3B26" w:rsidRPr="003D79DA" w:rsidRDefault="009B3B26"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Link to survey question: </w:t>
      </w:r>
      <w:r w:rsidR="00EB1E0F" w:rsidRPr="003D79DA">
        <w:rPr>
          <w:rFonts w:asciiTheme="minorHAnsi" w:eastAsia="MS Mincho" w:hAnsiTheme="minorHAnsi" w:cs="Consolas"/>
          <w:i/>
          <w:sz w:val="22"/>
          <w:szCs w:val="22"/>
        </w:rPr>
        <w:t>[link]*</w:t>
      </w:r>
    </w:p>
    <w:p w14:paraId="26C5ED45" w14:textId="061F199D" w:rsidR="009B3B26" w:rsidRPr="003D79DA" w:rsidRDefault="009B3B26"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247D72D0"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22C4AA8" w14:textId="77777777" w:rsidR="009B3B26" w:rsidRPr="003D79DA" w:rsidRDefault="009B3B26" w:rsidP="00714044">
      <w:pPr>
        <w:pStyle w:val="PlainText"/>
        <w:jc w:val="both"/>
        <w:rPr>
          <w:rFonts w:asciiTheme="minorHAnsi" w:eastAsia="MS Mincho" w:hAnsiTheme="minorHAnsi" w:cs="Consolas"/>
          <w:sz w:val="22"/>
        </w:rPr>
      </w:pPr>
    </w:p>
    <w:tbl>
      <w:tblPr>
        <w:tblW w:w="8280" w:type="dxa"/>
        <w:tblInd w:w="108" w:type="dxa"/>
        <w:tblLayout w:type="fixed"/>
        <w:tblLook w:val="04A0" w:firstRow="1" w:lastRow="0" w:firstColumn="1" w:lastColumn="0" w:noHBand="0" w:noVBand="1"/>
      </w:tblPr>
      <w:tblGrid>
        <w:gridCol w:w="1422"/>
        <w:gridCol w:w="3978"/>
        <w:gridCol w:w="1440"/>
        <w:gridCol w:w="1440"/>
      </w:tblGrid>
      <w:tr w:rsidR="00374366" w:rsidRPr="003D79DA" w14:paraId="3B6D31C4" w14:textId="77777777" w:rsidTr="00204D43">
        <w:trPr>
          <w:trHeight w:val="216"/>
        </w:trPr>
        <w:tc>
          <w:tcPr>
            <w:tcW w:w="5400" w:type="dxa"/>
            <w:gridSpan w:val="2"/>
            <w:tcBorders>
              <w:top w:val="nil"/>
              <w:left w:val="nil"/>
              <w:bottom w:val="nil"/>
              <w:right w:val="nil"/>
            </w:tcBorders>
            <w:shd w:val="clear" w:color="auto" w:fill="auto"/>
            <w:vAlign w:val="center"/>
          </w:tcPr>
          <w:p w14:paraId="218A9292" w14:textId="77777777" w:rsidR="00374366" w:rsidRPr="003D79DA" w:rsidRDefault="00374366" w:rsidP="00714044">
            <w:pPr>
              <w:ind w:left="-72"/>
              <w:rPr>
                <w:rFonts w:ascii="Consolas" w:eastAsia="MS Mincho" w:hAnsi="Consolas" w:cs="Consolas"/>
                <w:b/>
                <w:bCs/>
                <w:color w:val="000000"/>
                <w:sz w:val="18"/>
                <w:szCs w:val="20"/>
              </w:rPr>
            </w:pPr>
            <w:r w:rsidRPr="003D79DA">
              <w:rPr>
                <w:rFonts w:ascii="Consolas" w:hAnsi="Consolas" w:cs="Consolas"/>
                <w:b/>
                <w:sz w:val="18"/>
              </w:rPr>
              <w:t>VALID CODES</w:t>
            </w:r>
          </w:p>
        </w:tc>
        <w:tc>
          <w:tcPr>
            <w:tcW w:w="1440" w:type="dxa"/>
            <w:tcBorders>
              <w:top w:val="nil"/>
              <w:left w:val="nil"/>
              <w:bottom w:val="nil"/>
              <w:right w:val="nil"/>
            </w:tcBorders>
            <w:shd w:val="clear" w:color="auto" w:fill="auto"/>
            <w:vAlign w:val="center"/>
          </w:tcPr>
          <w:p w14:paraId="5C25BBCF" w14:textId="77777777" w:rsidR="00374366" w:rsidRPr="003D79DA" w:rsidRDefault="00374366" w:rsidP="00714044">
            <w:pPr>
              <w:jc w:val="right"/>
              <w:rPr>
                <w:rFonts w:ascii="Consolas" w:eastAsia="MS Mincho" w:hAnsi="Consolas" w:cs="Consolas"/>
                <w:b/>
                <w:bCs/>
                <w:color w:val="000000"/>
                <w:sz w:val="18"/>
                <w:szCs w:val="20"/>
              </w:rPr>
            </w:pPr>
            <w:r w:rsidRPr="003D79DA">
              <w:rPr>
                <w:rFonts w:ascii="Consolas" w:hAnsi="Consolas" w:cs="Consolas"/>
                <w:b/>
                <w:sz w:val="18"/>
              </w:rPr>
              <w:t>FREQUENCY</w:t>
            </w:r>
          </w:p>
        </w:tc>
        <w:tc>
          <w:tcPr>
            <w:tcW w:w="1440" w:type="dxa"/>
            <w:tcBorders>
              <w:top w:val="nil"/>
              <w:left w:val="nil"/>
              <w:bottom w:val="nil"/>
              <w:right w:val="nil"/>
            </w:tcBorders>
            <w:vAlign w:val="center"/>
          </w:tcPr>
          <w:p w14:paraId="2EA2ED0F" w14:textId="77777777" w:rsidR="00374366" w:rsidRPr="003D79DA" w:rsidRDefault="00374366" w:rsidP="00714044">
            <w:pPr>
              <w:jc w:val="right"/>
              <w:rPr>
                <w:rFonts w:ascii="Consolas" w:eastAsia="MS Mincho" w:hAnsi="Consolas" w:cs="Consolas"/>
                <w:b/>
                <w:bCs/>
                <w:color w:val="000000"/>
                <w:sz w:val="18"/>
                <w:szCs w:val="20"/>
              </w:rPr>
            </w:pPr>
            <w:r w:rsidRPr="003D79DA">
              <w:rPr>
                <w:rFonts w:ascii="Consolas" w:hAnsi="Consolas" w:cs="Consolas"/>
                <w:b/>
                <w:sz w:val="18"/>
              </w:rPr>
              <w:t>PERCENTAGE</w:t>
            </w:r>
          </w:p>
        </w:tc>
      </w:tr>
      <w:tr w:rsidR="00374366" w:rsidRPr="003D79DA" w14:paraId="0FE2072C" w14:textId="77777777" w:rsidTr="00204D43">
        <w:trPr>
          <w:trHeight w:val="216"/>
        </w:trPr>
        <w:tc>
          <w:tcPr>
            <w:tcW w:w="1422" w:type="dxa"/>
            <w:tcBorders>
              <w:top w:val="nil"/>
              <w:left w:val="nil"/>
              <w:bottom w:val="nil"/>
              <w:right w:val="nil"/>
            </w:tcBorders>
            <w:shd w:val="clear" w:color="auto" w:fill="auto"/>
            <w:vAlign w:val="center"/>
          </w:tcPr>
          <w:p w14:paraId="671AF375" w14:textId="77777777" w:rsidR="00374366" w:rsidRPr="003D79DA" w:rsidRDefault="00374366" w:rsidP="00714044">
            <w:pPr>
              <w:jc w:val="right"/>
              <w:rPr>
                <w:rFonts w:ascii="Consolas" w:hAnsi="Consolas" w:cs="Consolas"/>
                <w:sz w:val="18"/>
                <w:szCs w:val="20"/>
              </w:rPr>
            </w:pPr>
          </w:p>
        </w:tc>
        <w:tc>
          <w:tcPr>
            <w:tcW w:w="3978" w:type="dxa"/>
            <w:tcBorders>
              <w:top w:val="nil"/>
              <w:left w:val="nil"/>
              <w:bottom w:val="nil"/>
              <w:right w:val="nil"/>
            </w:tcBorders>
            <w:shd w:val="clear" w:color="auto" w:fill="auto"/>
            <w:vAlign w:val="center"/>
          </w:tcPr>
          <w:p w14:paraId="0FFAC5BE" w14:textId="77777777" w:rsidR="00374366" w:rsidRPr="003D79DA" w:rsidRDefault="00374366"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2280D5A1" w14:textId="77777777" w:rsidR="00374366" w:rsidRPr="003D79DA" w:rsidRDefault="00374366"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3903F87" w14:textId="77777777" w:rsidR="00374366" w:rsidRPr="003D79DA" w:rsidRDefault="00374366" w:rsidP="00714044">
            <w:pPr>
              <w:jc w:val="right"/>
              <w:rPr>
                <w:rFonts w:ascii="Consolas" w:eastAsia="MS Mincho" w:hAnsi="Consolas" w:cs="Consolas"/>
                <w:b/>
                <w:bCs/>
                <w:color w:val="000000"/>
                <w:sz w:val="18"/>
                <w:szCs w:val="20"/>
              </w:rPr>
            </w:pPr>
          </w:p>
        </w:tc>
      </w:tr>
      <w:tr w:rsidR="00701790" w:rsidRPr="003D79DA" w14:paraId="00F8240A" w14:textId="77777777" w:rsidTr="00204D43">
        <w:trPr>
          <w:trHeight w:val="216"/>
        </w:trPr>
        <w:tc>
          <w:tcPr>
            <w:tcW w:w="1422" w:type="dxa"/>
            <w:tcBorders>
              <w:top w:val="nil"/>
              <w:left w:val="nil"/>
              <w:bottom w:val="nil"/>
              <w:right w:val="nil"/>
            </w:tcBorders>
            <w:shd w:val="clear" w:color="auto" w:fill="auto"/>
            <w:vAlign w:val="center"/>
          </w:tcPr>
          <w:p w14:paraId="6D39D063" w14:textId="2CA2026F" w:rsidR="00701790" w:rsidRPr="003D79DA" w:rsidRDefault="00701790" w:rsidP="00714044">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3978" w:type="dxa"/>
            <w:tcBorders>
              <w:top w:val="nil"/>
              <w:left w:val="nil"/>
              <w:bottom w:val="nil"/>
              <w:right w:val="nil"/>
            </w:tcBorders>
            <w:shd w:val="clear" w:color="auto" w:fill="auto"/>
            <w:vAlign w:val="center"/>
          </w:tcPr>
          <w:p w14:paraId="5DFC6903" w14:textId="12FDDF01" w:rsidR="00701790" w:rsidRPr="003D79DA" w:rsidRDefault="00701790" w:rsidP="00714044">
            <w:pPr>
              <w:ind w:left="-72"/>
              <w:rPr>
                <w:rFonts w:ascii="Consolas" w:eastAsia="MS Mincho" w:hAnsi="Consolas" w:cs="Consolas"/>
                <w:b/>
                <w:bCs/>
                <w:color w:val="000000"/>
                <w:sz w:val="18"/>
                <w:szCs w:val="20"/>
              </w:rPr>
            </w:pPr>
            <w:r w:rsidRPr="003D79DA">
              <w:rPr>
                <w:rFonts w:ascii="Consolas" w:eastAsia="MS Mincho" w:hAnsi="Consolas" w:cs="Consolas"/>
                <w:sz w:val="18"/>
              </w:rPr>
              <w:t>NIU (group quarters)</w:t>
            </w:r>
          </w:p>
        </w:tc>
        <w:tc>
          <w:tcPr>
            <w:tcW w:w="1440" w:type="dxa"/>
            <w:tcBorders>
              <w:top w:val="nil"/>
              <w:left w:val="nil"/>
              <w:bottom w:val="nil"/>
              <w:right w:val="nil"/>
            </w:tcBorders>
            <w:shd w:val="clear" w:color="auto" w:fill="auto"/>
            <w:vAlign w:val="center"/>
          </w:tcPr>
          <w:p w14:paraId="37558C74" w14:textId="0E6AA73B"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145,974</w:t>
            </w:r>
          </w:p>
        </w:tc>
        <w:tc>
          <w:tcPr>
            <w:tcW w:w="1440" w:type="dxa"/>
            <w:tcBorders>
              <w:top w:val="nil"/>
              <w:left w:val="nil"/>
              <w:bottom w:val="nil"/>
              <w:right w:val="nil"/>
            </w:tcBorders>
            <w:vAlign w:val="center"/>
          </w:tcPr>
          <w:p w14:paraId="67FA1B59" w14:textId="2C9E3862"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3.2</w:t>
            </w:r>
          </w:p>
        </w:tc>
      </w:tr>
      <w:tr w:rsidR="00701790" w:rsidRPr="003D79DA" w14:paraId="0ADD5FFC" w14:textId="77777777" w:rsidTr="00204D43">
        <w:trPr>
          <w:trHeight w:val="216"/>
        </w:trPr>
        <w:tc>
          <w:tcPr>
            <w:tcW w:w="1422" w:type="dxa"/>
            <w:tcBorders>
              <w:top w:val="nil"/>
              <w:left w:val="nil"/>
              <w:bottom w:val="nil"/>
              <w:right w:val="nil"/>
            </w:tcBorders>
            <w:shd w:val="clear" w:color="auto" w:fill="auto"/>
            <w:vAlign w:val="center"/>
          </w:tcPr>
          <w:p w14:paraId="4A8B4D07"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1 </w:t>
            </w:r>
            <w:r w:rsidRPr="003D79DA">
              <w:rPr>
                <w:rFonts w:ascii="Consolas" w:eastAsia="MS Mincho" w:hAnsi="Consolas" w:cs="Consolas"/>
                <w:color w:val="000000"/>
                <w:sz w:val="18"/>
                <w:szCs w:val="20"/>
              </w:rPr>
              <w:t>—</w:t>
            </w:r>
          </w:p>
        </w:tc>
        <w:tc>
          <w:tcPr>
            <w:tcW w:w="3978" w:type="dxa"/>
            <w:tcBorders>
              <w:top w:val="nil"/>
              <w:left w:val="nil"/>
              <w:bottom w:val="nil"/>
              <w:right w:val="nil"/>
            </w:tcBorders>
            <w:shd w:val="clear" w:color="auto" w:fill="auto"/>
            <w:vAlign w:val="center"/>
          </w:tcPr>
          <w:p w14:paraId="5D16E4A0" w14:textId="77777777"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Included in rent or in condo fee</w:t>
            </w:r>
          </w:p>
        </w:tc>
        <w:tc>
          <w:tcPr>
            <w:tcW w:w="1440" w:type="dxa"/>
            <w:tcBorders>
              <w:top w:val="nil"/>
              <w:left w:val="nil"/>
              <w:bottom w:val="nil"/>
              <w:right w:val="nil"/>
            </w:tcBorders>
            <w:shd w:val="clear" w:color="auto" w:fill="auto"/>
            <w:vAlign w:val="center"/>
          </w:tcPr>
          <w:p w14:paraId="524DC6AF" w14:textId="4CE5E48D"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512,896</w:t>
            </w:r>
          </w:p>
        </w:tc>
        <w:tc>
          <w:tcPr>
            <w:tcW w:w="1440" w:type="dxa"/>
            <w:tcBorders>
              <w:top w:val="nil"/>
              <w:left w:val="nil"/>
              <w:bottom w:val="nil"/>
              <w:right w:val="nil"/>
            </w:tcBorders>
            <w:vAlign w:val="center"/>
          </w:tcPr>
          <w:p w14:paraId="0CCC0B62" w14:textId="2A7DC85B"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11.4</w:t>
            </w:r>
          </w:p>
        </w:tc>
      </w:tr>
      <w:tr w:rsidR="00701790" w:rsidRPr="003D79DA" w14:paraId="52BF2037" w14:textId="77777777" w:rsidTr="00204D43">
        <w:trPr>
          <w:trHeight w:val="216"/>
        </w:trPr>
        <w:tc>
          <w:tcPr>
            <w:tcW w:w="1422" w:type="dxa"/>
            <w:tcBorders>
              <w:top w:val="nil"/>
              <w:left w:val="nil"/>
              <w:bottom w:val="nil"/>
              <w:right w:val="nil"/>
            </w:tcBorders>
            <w:shd w:val="clear" w:color="auto" w:fill="auto"/>
            <w:vAlign w:val="center"/>
          </w:tcPr>
          <w:p w14:paraId="69B7EE8E" w14:textId="77777777" w:rsidR="00701790" w:rsidRPr="003D79DA" w:rsidRDefault="00701790" w:rsidP="00714044">
            <w:pPr>
              <w:jc w:val="right"/>
              <w:rPr>
                <w:rFonts w:ascii="Consolas" w:hAnsi="Consolas" w:cs="Consolas"/>
                <w:color w:val="000000"/>
                <w:sz w:val="18"/>
                <w:szCs w:val="20"/>
              </w:rPr>
            </w:pPr>
            <w:r w:rsidRPr="003D79DA">
              <w:rPr>
                <w:rFonts w:ascii="Consolas" w:hAnsi="Consolas" w:cs="Consolas"/>
                <w:color w:val="000000"/>
                <w:sz w:val="18"/>
                <w:szCs w:val="20"/>
              </w:rPr>
              <w:t xml:space="preserve">2 </w:t>
            </w:r>
            <w:r w:rsidRPr="003D79DA">
              <w:rPr>
                <w:rFonts w:ascii="Consolas" w:eastAsia="MS Mincho" w:hAnsi="Consolas" w:cs="Consolas"/>
                <w:color w:val="000000"/>
                <w:sz w:val="18"/>
                <w:szCs w:val="20"/>
              </w:rPr>
              <w:t>—</w:t>
            </w:r>
          </w:p>
        </w:tc>
        <w:tc>
          <w:tcPr>
            <w:tcW w:w="3978" w:type="dxa"/>
            <w:tcBorders>
              <w:top w:val="nil"/>
              <w:left w:val="nil"/>
              <w:bottom w:val="nil"/>
              <w:right w:val="nil"/>
            </w:tcBorders>
            <w:shd w:val="clear" w:color="auto" w:fill="auto"/>
            <w:vAlign w:val="center"/>
          </w:tcPr>
          <w:p w14:paraId="5047BDA3" w14:textId="7D38471A" w:rsidR="00701790" w:rsidRPr="003D79DA" w:rsidRDefault="00701790" w:rsidP="00714044">
            <w:pPr>
              <w:ind w:left="-72"/>
              <w:rPr>
                <w:rFonts w:ascii="Consolas" w:eastAsia="MS Mincho" w:hAnsi="Consolas" w:cs="Consolas"/>
                <w:color w:val="000000"/>
                <w:sz w:val="18"/>
                <w:szCs w:val="20"/>
              </w:rPr>
            </w:pPr>
            <w:r w:rsidRPr="003D79DA">
              <w:rPr>
                <w:rFonts w:ascii="Consolas" w:hAnsi="Consolas" w:cs="Consolas"/>
                <w:sz w:val="18"/>
                <w:szCs w:val="20"/>
              </w:rPr>
              <w:t>No charge</w:t>
            </w:r>
          </w:p>
        </w:tc>
        <w:tc>
          <w:tcPr>
            <w:tcW w:w="1440" w:type="dxa"/>
            <w:tcBorders>
              <w:top w:val="nil"/>
              <w:left w:val="nil"/>
              <w:bottom w:val="nil"/>
              <w:right w:val="nil"/>
            </w:tcBorders>
            <w:shd w:val="clear" w:color="auto" w:fill="auto"/>
            <w:vAlign w:val="center"/>
          </w:tcPr>
          <w:p w14:paraId="6B430050" w14:textId="367C2606"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800,669</w:t>
            </w:r>
          </w:p>
        </w:tc>
        <w:tc>
          <w:tcPr>
            <w:tcW w:w="1440" w:type="dxa"/>
            <w:tcBorders>
              <w:top w:val="nil"/>
              <w:left w:val="nil"/>
              <w:bottom w:val="nil"/>
              <w:right w:val="nil"/>
            </w:tcBorders>
            <w:vAlign w:val="center"/>
          </w:tcPr>
          <w:p w14:paraId="046FDEB3" w14:textId="53CB7B49"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17.7</w:t>
            </w:r>
          </w:p>
        </w:tc>
      </w:tr>
      <w:tr w:rsidR="00701790" w:rsidRPr="003D79DA" w14:paraId="7C3207D9" w14:textId="77777777" w:rsidTr="00204D43">
        <w:trPr>
          <w:trHeight w:val="216"/>
        </w:trPr>
        <w:tc>
          <w:tcPr>
            <w:tcW w:w="1422" w:type="dxa"/>
            <w:tcBorders>
              <w:top w:val="nil"/>
              <w:left w:val="nil"/>
              <w:bottom w:val="nil"/>
              <w:right w:val="nil"/>
            </w:tcBorders>
            <w:shd w:val="clear" w:color="auto" w:fill="auto"/>
            <w:vAlign w:val="center"/>
          </w:tcPr>
          <w:p w14:paraId="0943B7C0" w14:textId="5C26EC87" w:rsidR="00701790" w:rsidRPr="003D79DA" w:rsidRDefault="00204D43">
            <w:pPr>
              <w:jc w:val="right"/>
              <w:rPr>
                <w:rFonts w:ascii="Consolas" w:hAnsi="Consolas" w:cs="Consolas"/>
                <w:color w:val="000000"/>
                <w:sz w:val="18"/>
                <w:szCs w:val="20"/>
              </w:rPr>
            </w:pPr>
            <w:r w:rsidRPr="003D79DA">
              <w:rPr>
                <w:rFonts w:ascii="Consolas" w:hAnsi="Consolas" w:cs="Consolas"/>
                <w:color w:val="000000"/>
                <w:sz w:val="18"/>
                <w:szCs w:val="20"/>
              </w:rPr>
              <w:t>$</w:t>
            </w:r>
            <w:r w:rsidR="00B05BF0" w:rsidRPr="003D79DA">
              <w:rPr>
                <w:rFonts w:ascii="Consolas" w:hAnsi="Consolas" w:cs="Consolas"/>
                <w:color w:val="000000"/>
                <w:sz w:val="18"/>
                <w:szCs w:val="20"/>
              </w:rPr>
              <w:t xml:space="preserve">3 </w:t>
            </w:r>
            <w:r w:rsidRPr="003D79DA">
              <w:rPr>
                <w:rFonts w:ascii="Consolas" w:hAnsi="Consolas" w:cs="Consolas"/>
                <w:color w:val="000000"/>
                <w:sz w:val="18"/>
                <w:szCs w:val="20"/>
              </w:rPr>
              <w:t>or more</w:t>
            </w:r>
            <w:r w:rsidRPr="003D79DA">
              <w:rPr>
                <w:rFonts w:ascii="Consolas" w:eastAsia="MS Mincho" w:hAnsi="Consolas" w:cs="Consolas"/>
                <w:color w:val="000000"/>
                <w:sz w:val="18"/>
                <w:szCs w:val="20"/>
              </w:rPr>
              <w:t xml:space="preserve"> —</w:t>
            </w:r>
          </w:p>
        </w:tc>
        <w:tc>
          <w:tcPr>
            <w:tcW w:w="3978" w:type="dxa"/>
            <w:tcBorders>
              <w:top w:val="nil"/>
              <w:left w:val="nil"/>
              <w:bottom w:val="nil"/>
              <w:right w:val="nil"/>
            </w:tcBorders>
            <w:shd w:val="clear" w:color="auto" w:fill="auto"/>
            <w:vAlign w:val="center"/>
          </w:tcPr>
          <w:p w14:paraId="05ECE518" w14:textId="73B2CEC1" w:rsidR="00701790" w:rsidRPr="003D79DA" w:rsidRDefault="00701790" w:rsidP="00714044">
            <w:pPr>
              <w:ind w:left="-72"/>
              <w:rPr>
                <w:rFonts w:ascii="Consolas" w:hAnsi="Consolas" w:cs="Consolas"/>
                <w:color w:val="000000"/>
                <w:sz w:val="18"/>
                <w:szCs w:val="20"/>
              </w:rPr>
            </w:pPr>
            <w:r w:rsidRPr="003D79DA">
              <w:rPr>
                <w:rFonts w:ascii="Consolas" w:eastAsia="MS Mincho" w:hAnsi="Consolas" w:cs="Consolas"/>
                <w:color w:val="000000"/>
                <w:sz w:val="18"/>
                <w:szCs w:val="20"/>
              </w:rPr>
              <w:t xml:space="preserve">Yearly water and sewer </w:t>
            </w:r>
            <w:r w:rsidRPr="003D79DA">
              <w:rPr>
                <w:rFonts w:ascii="Consolas" w:hAnsi="Consolas" w:cs="Consolas"/>
                <w:sz w:val="18"/>
                <w:szCs w:val="20"/>
              </w:rPr>
              <w:t>cost in dollars</w:t>
            </w:r>
          </w:p>
        </w:tc>
        <w:tc>
          <w:tcPr>
            <w:tcW w:w="1440" w:type="dxa"/>
            <w:tcBorders>
              <w:top w:val="nil"/>
              <w:left w:val="nil"/>
              <w:bottom w:val="nil"/>
              <w:right w:val="nil"/>
            </w:tcBorders>
            <w:shd w:val="clear" w:color="auto" w:fill="auto"/>
            <w:vAlign w:val="center"/>
          </w:tcPr>
          <w:p w14:paraId="6C1D80DD" w14:textId="404587D2"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3,052,837</w:t>
            </w:r>
          </w:p>
        </w:tc>
        <w:tc>
          <w:tcPr>
            <w:tcW w:w="1440" w:type="dxa"/>
            <w:tcBorders>
              <w:top w:val="nil"/>
              <w:left w:val="nil"/>
              <w:bottom w:val="nil"/>
              <w:right w:val="nil"/>
            </w:tcBorders>
            <w:vAlign w:val="center"/>
          </w:tcPr>
          <w:p w14:paraId="42E59280" w14:textId="46785722"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color w:val="000000"/>
                <w:sz w:val="18"/>
                <w:szCs w:val="18"/>
              </w:rPr>
              <w:t>67.7</w:t>
            </w:r>
          </w:p>
        </w:tc>
      </w:tr>
      <w:tr w:rsidR="00701790" w:rsidRPr="003D79DA" w14:paraId="19FCDD0E" w14:textId="77777777" w:rsidTr="00204D43">
        <w:trPr>
          <w:trHeight w:val="216"/>
        </w:trPr>
        <w:tc>
          <w:tcPr>
            <w:tcW w:w="1422" w:type="dxa"/>
            <w:tcBorders>
              <w:top w:val="nil"/>
              <w:left w:val="nil"/>
              <w:bottom w:val="nil"/>
              <w:right w:val="nil"/>
            </w:tcBorders>
            <w:shd w:val="clear" w:color="auto" w:fill="auto"/>
            <w:vAlign w:val="center"/>
          </w:tcPr>
          <w:p w14:paraId="2663F763" w14:textId="77777777" w:rsidR="00701790" w:rsidRPr="003D79DA" w:rsidRDefault="00701790" w:rsidP="00714044">
            <w:pPr>
              <w:jc w:val="right"/>
              <w:rPr>
                <w:rFonts w:ascii="Consolas" w:hAnsi="Consolas" w:cs="Consolas"/>
                <w:b/>
                <w:color w:val="000000"/>
                <w:sz w:val="18"/>
                <w:szCs w:val="20"/>
              </w:rPr>
            </w:pPr>
          </w:p>
        </w:tc>
        <w:tc>
          <w:tcPr>
            <w:tcW w:w="3978" w:type="dxa"/>
            <w:tcBorders>
              <w:top w:val="nil"/>
              <w:left w:val="nil"/>
              <w:bottom w:val="nil"/>
              <w:right w:val="nil"/>
            </w:tcBorders>
            <w:shd w:val="clear" w:color="auto" w:fill="auto"/>
            <w:vAlign w:val="center"/>
          </w:tcPr>
          <w:p w14:paraId="641645A3" w14:textId="77777777" w:rsidR="00701790" w:rsidRPr="003D79DA" w:rsidRDefault="00701790" w:rsidP="00714044">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57A72A7" w14:textId="11B39702"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058D54DA" w14:textId="31B4F188" w:rsidR="00701790" w:rsidRPr="003D79DA" w:rsidRDefault="00701790" w:rsidP="00714044">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77B010C7" w14:textId="06FB4181" w:rsidR="009B3B26" w:rsidRPr="003D79DA" w:rsidRDefault="009B3B26" w:rsidP="00714044">
      <w:pPr>
        <w:spacing w:after="240"/>
        <w:rPr>
          <w:rFonts w:asciiTheme="minorHAnsi" w:hAnsiTheme="minorHAnsi" w:cs="Consolas"/>
          <w:sz w:val="20"/>
          <w:szCs w:val="20"/>
        </w:rPr>
      </w:pPr>
    </w:p>
    <w:p w14:paraId="700CB48C" w14:textId="77777777" w:rsidR="00540DC4" w:rsidRPr="003D79DA" w:rsidRDefault="00540DC4" w:rsidP="00714044">
      <w:pPr>
        <w:spacing w:after="240"/>
        <w:rPr>
          <w:rFonts w:asciiTheme="minorHAnsi" w:hAnsiTheme="minorHAnsi" w:cs="Consolas"/>
          <w:sz w:val="20"/>
          <w:szCs w:val="20"/>
        </w:rPr>
      </w:pPr>
    </w:p>
    <w:p w14:paraId="1970DC1A" w14:textId="77777777" w:rsidR="008E01DA" w:rsidRPr="003D79DA" w:rsidRDefault="008E01DA" w:rsidP="00714044">
      <w:pPr>
        <w:spacing w:after="240"/>
        <w:rPr>
          <w:rFonts w:asciiTheme="minorHAnsi" w:hAnsiTheme="minorHAnsi" w:cs="Consolas"/>
          <w:sz w:val="20"/>
          <w:szCs w:val="20"/>
        </w:rPr>
        <w:sectPr w:rsidR="008E01DA" w:rsidRPr="003D79DA" w:rsidSect="001336B4">
          <w:headerReference w:type="default" r:id="rId40"/>
          <w:pgSz w:w="12240" w:h="15840"/>
          <w:pgMar w:top="1440" w:right="1440" w:bottom="1440" w:left="1440" w:header="720" w:footer="432" w:gutter="0"/>
          <w:cols w:space="720"/>
          <w:docGrid w:linePitch="360"/>
        </w:sectPr>
      </w:pPr>
    </w:p>
    <w:p w14:paraId="2F9C5712" w14:textId="26A4EEA9" w:rsidR="00D14568" w:rsidRPr="003D79DA" w:rsidRDefault="008C538C" w:rsidP="00714044">
      <w:pPr>
        <w:pStyle w:val="PlainText"/>
        <w:jc w:val="both"/>
        <w:rPr>
          <w:rStyle w:val="Hyperlink"/>
          <w:rFonts w:asciiTheme="minorHAnsi" w:hAnsiTheme="minorHAnsi" w:cs="Calibri"/>
          <w:szCs w:val="22"/>
        </w:rPr>
      </w:pPr>
      <w:r w:rsidRPr="003D79DA">
        <w:rPr>
          <w:rFonts w:asciiTheme="minorHAnsi" w:hAnsiTheme="minorHAnsi" w:cs="Consolas"/>
          <w:b/>
          <w:sz w:val="24"/>
          <w:szCs w:val="22"/>
        </w:rPr>
        <w:lastRenderedPageBreak/>
        <w:t>Death Certificate Number</w:t>
      </w:r>
      <w:r w:rsidR="005F0C63" w:rsidRPr="003D79DA">
        <w:rPr>
          <w:rFonts w:asciiTheme="minorHAnsi" w:eastAsia="MS Mincho" w:hAnsiTheme="minorHAnsi" w:cstheme="majorHAnsi"/>
          <w:b/>
          <w:sz w:val="24"/>
          <w:szCs w:val="22"/>
        </w:rPr>
        <w:t xml:space="preserve">         </w:t>
      </w:r>
      <w:bookmarkStart w:id="138" w:name="DCNUM"/>
      <w:r w:rsidRPr="003D79DA">
        <w:rPr>
          <w:rFonts w:asciiTheme="minorHAnsi" w:hAnsiTheme="minorHAnsi" w:cs="Consolas"/>
          <w:b/>
          <w:sz w:val="24"/>
          <w:szCs w:val="22"/>
        </w:rPr>
        <w:t>DCNUM</w:t>
      </w:r>
      <w:bookmarkEnd w:id="138"/>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8E5543" w:rsidRPr="003D79DA">
        <w:t xml:space="preserve"> </w:t>
      </w:r>
      <w:r w:rsidR="008E5543" w:rsidRPr="003D79DA">
        <w:rPr>
          <w:rStyle w:val="Hyperlink"/>
          <w:rFonts w:asciiTheme="minorHAnsi" w:hAnsiTheme="minorHAnsi" w:cs="Calibri"/>
          <w:szCs w:val="22"/>
        </w:rPr>
        <w:t>Return to Index</w:t>
      </w:r>
    </w:p>
    <w:p w14:paraId="4167E690" w14:textId="1BC508BC" w:rsidR="00353D53" w:rsidRPr="003D79DA" w:rsidRDefault="00D14568" w:rsidP="00714044">
      <w:pPr>
        <w:rPr>
          <w:rFonts w:asciiTheme="minorHAnsi" w:hAnsiTheme="minorHAnsi" w:cs="Consolas"/>
          <w:b/>
          <w:sz w:val="22"/>
          <w:szCs w:val="22"/>
        </w:rPr>
      </w:pPr>
      <w:r w:rsidRPr="003D79DA">
        <w:rPr>
          <w:rFonts w:asciiTheme="minorHAnsi" w:hAnsiTheme="minorHAnsi" w:cs="Calibri"/>
          <w:sz w:val="20"/>
          <w:szCs w:val="22"/>
        </w:rPr>
        <w:fldChar w:fldCharType="end"/>
      </w:r>
    </w:p>
    <w:p w14:paraId="6A5D01D0" w14:textId="315C1836" w:rsidR="00B83A6C" w:rsidRPr="003D79DA" w:rsidRDefault="00587044" w:rsidP="00714044">
      <w:pPr>
        <w:rPr>
          <w:rFonts w:asciiTheme="minorHAnsi" w:hAnsiTheme="minorHAnsi" w:cs="Consolas"/>
          <w:sz w:val="22"/>
          <w:szCs w:val="22"/>
        </w:rPr>
      </w:pPr>
      <w:r w:rsidRPr="003D79DA">
        <w:rPr>
          <w:rFonts w:asciiTheme="minorHAnsi" w:hAnsiTheme="minorHAnsi" w:cs="Consolas"/>
          <w:b/>
          <w:sz w:val="22"/>
          <w:szCs w:val="22"/>
        </w:rPr>
        <w:t>DESCRIPTION:</w:t>
      </w:r>
      <w:r w:rsidR="008C538C" w:rsidRPr="003D79DA">
        <w:rPr>
          <w:rFonts w:asciiTheme="minorHAnsi" w:hAnsiTheme="minorHAnsi" w:cs="Consolas"/>
          <w:sz w:val="22"/>
          <w:szCs w:val="22"/>
        </w:rPr>
        <w:t xml:space="preserve"> The death certificate number for deaths is taken from the control file used for each match to the NDI. The death certificate number is unique only within a </w:t>
      </w:r>
      <w:r w:rsidR="00B83A6C" w:rsidRPr="003D79DA">
        <w:rPr>
          <w:rFonts w:asciiTheme="minorHAnsi" w:hAnsiTheme="minorHAnsi" w:cs="Consolas"/>
          <w:sz w:val="22"/>
          <w:szCs w:val="22"/>
        </w:rPr>
        <w:t xml:space="preserve">given year for the given state; proper identification of a death certificate would consist of state of death, DCNUM, and year of death. </w:t>
      </w:r>
    </w:p>
    <w:p w14:paraId="6F9AAF94" w14:textId="77777777" w:rsidR="00B83A6C" w:rsidRPr="003D79DA" w:rsidRDefault="00B83A6C" w:rsidP="00714044">
      <w:pPr>
        <w:rPr>
          <w:rFonts w:asciiTheme="minorHAnsi" w:hAnsiTheme="minorHAnsi" w:cs="Consolas"/>
          <w:sz w:val="22"/>
          <w:szCs w:val="22"/>
        </w:rPr>
      </w:pPr>
    </w:p>
    <w:p w14:paraId="632F8155" w14:textId="1AB91F47" w:rsidR="008C538C" w:rsidRPr="003D79DA" w:rsidRDefault="005878E5" w:rsidP="00714044">
      <w:pPr>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xml:space="preserve"> </w:t>
      </w:r>
      <w:r w:rsidR="00B83A6C" w:rsidRPr="003D79DA">
        <w:rPr>
          <w:rFonts w:asciiTheme="minorHAnsi" w:hAnsiTheme="minorHAnsi" w:cs="Consolas"/>
          <w:sz w:val="22"/>
          <w:szCs w:val="22"/>
        </w:rPr>
        <w:t xml:space="preserve">Death certificates for New York City and the rest of the state have been combined by using the same state of death code for both locations. This may result in duplicate death certificates being located for a given certificate description. </w:t>
      </w:r>
    </w:p>
    <w:p w14:paraId="4A04ECCA" w14:textId="77777777" w:rsidR="00353D53" w:rsidRPr="003D79DA" w:rsidRDefault="00353D53" w:rsidP="00714044">
      <w:pPr>
        <w:rPr>
          <w:rFonts w:asciiTheme="minorHAnsi" w:hAnsiTheme="minorHAnsi" w:cs="Consolas"/>
          <w:b/>
          <w:sz w:val="22"/>
          <w:szCs w:val="22"/>
        </w:rPr>
      </w:pPr>
    </w:p>
    <w:p w14:paraId="75999977" w14:textId="336C9DAC" w:rsidR="008C538C" w:rsidRPr="003D79DA" w:rsidRDefault="008C538C" w:rsidP="00714044">
      <w:pPr>
        <w:rPr>
          <w:rFonts w:asciiTheme="minorHAnsi" w:hAnsiTheme="minorHAnsi" w:cs="Consolas"/>
          <w:sz w:val="22"/>
          <w:szCs w:val="22"/>
        </w:rPr>
      </w:pPr>
      <w:r w:rsidRPr="003D79DA">
        <w:rPr>
          <w:rFonts w:asciiTheme="minorHAnsi" w:hAnsiTheme="minorHAnsi" w:cs="Consolas"/>
          <w:b/>
          <w:sz w:val="22"/>
          <w:szCs w:val="22"/>
        </w:rPr>
        <w:t>NOTE</w:t>
      </w:r>
      <w:r w:rsidR="00061DCC" w:rsidRPr="003D79DA">
        <w:rPr>
          <w:rFonts w:asciiTheme="minorHAnsi" w:hAnsiTheme="minorHAnsi" w:cs="Consolas"/>
          <w:b/>
          <w:sz w:val="22"/>
          <w:szCs w:val="22"/>
        </w:rPr>
        <w:t xml:space="preserve"> 2</w:t>
      </w:r>
      <w:r w:rsidRPr="003D79DA">
        <w:rPr>
          <w:rFonts w:asciiTheme="minorHAnsi" w:hAnsiTheme="minorHAnsi" w:cs="Consolas"/>
          <w:sz w:val="22"/>
          <w:szCs w:val="22"/>
        </w:rPr>
        <w:t xml:space="preserve">: </w:t>
      </w:r>
      <w:r w:rsidR="00061DCC" w:rsidRPr="003D79DA">
        <w:rPr>
          <w:rFonts w:asciiTheme="minorHAnsi" w:hAnsiTheme="minorHAnsi" w:cs="Consolas"/>
          <w:sz w:val="22"/>
          <w:szCs w:val="22"/>
        </w:rPr>
        <w:t>B</w:t>
      </w:r>
      <w:r w:rsidR="003E0910" w:rsidRPr="003D79DA">
        <w:rPr>
          <w:rFonts w:asciiTheme="minorHAnsi" w:hAnsiTheme="minorHAnsi" w:cs="Consolas"/>
          <w:sz w:val="22"/>
          <w:szCs w:val="22"/>
        </w:rPr>
        <w:t>lank</w:t>
      </w:r>
      <w:r w:rsidRPr="003D79DA">
        <w:rPr>
          <w:rFonts w:asciiTheme="minorHAnsi" w:hAnsiTheme="minorHAnsi" w:cs="Consolas"/>
          <w:sz w:val="22"/>
          <w:szCs w:val="22"/>
        </w:rPr>
        <w:t xml:space="preserve"> for alive.</w:t>
      </w:r>
    </w:p>
    <w:p w14:paraId="30345BA4" w14:textId="77777777" w:rsidR="00353D53" w:rsidRPr="003D79DA" w:rsidRDefault="00353D53" w:rsidP="00714044">
      <w:pPr>
        <w:rPr>
          <w:rFonts w:asciiTheme="minorHAnsi" w:hAnsiTheme="minorHAnsi" w:cs="Consolas"/>
          <w:sz w:val="22"/>
          <w:szCs w:val="22"/>
        </w:rPr>
      </w:pPr>
    </w:p>
    <w:p w14:paraId="63AC65A3" w14:textId="77777777" w:rsidR="00353D53" w:rsidRPr="003D79DA" w:rsidRDefault="00353D53"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7C40DDB" w14:textId="77777777" w:rsidR="00353D53" w:rsidRPr="003D79DA" w:rsidRDefault="00353D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67547D1F" w14:textId="77777777" w:rsidR="00353D53" w:rsidRPr="003D79DA" w:rsidRDefault="00353D53" w:rsidP="00714044">
      <w:pPr>
        <w:pStyle w:val="PlainText"/>
        <w:jc w:val="both"/>
        <w:rPr>
          <w:rFonts w:asciiTheme="minorHAnsi" w:eastAsia="MS Mincho" w:hAnsiTheme="minorHAnsi" w:cs="Consolas"/>
          <w:sz w:val="22"/>
          <w:szCs w:val="22"/>
        </w:rPr>
      </w:pPr>
    </w:p>
    <w:p w14:paraId="2F51040D" w14:textId="77777777" w:rsidR="00353D53" w:rsidRPr="003D79DA" w:rsidRDefault="00353D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2152EE1" w14:textId="0F09AF4A" w:rsidR="00353D53" w:rsidRPr="003D79DA" w:rsidRDefault="00353D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E50738" w:rsidRPr="003D79DA">
        <w:rPr>
          <w:rFonts w:asciiTheme="minorHAnsi" w:eastAsia="MS Mincho" w:hAnsiTheme="minorHAnsi" w:cs="Consolas"/>
          <w:sz w:val="22"/>
          <w:szCs w:val="22"/>
        </w:rPr>
        <w:t>6</w:t>
      </w:r>
      <w:r w:rsidRPr="003D79DA">
        <w:rPr>
          <w:rFonts w:asciiTheme="minorHAnsi" w:eastAsia="MS Mincho" w:hAnsiTheme="minorHAnsi" w:cs="Consolas"/>
          <w:sz w:val="22"/>
          <w:szCs w:val="22"/>
        </w:rPr>
        <w:t>.</w:t>
      </w:r>
    </w:p>
    <w:p w14:paraId="11B44482" w14:textId="77777777" w:rsidR="00353D53" w:rsidRPr="003D79DA" w:rsidRDefault="00353D53" w:rsidP="00714044">
      <w:pPr>
        <w:pStyle w:val="PlainText"/>
        <w:jc w:val="both"/>
        <w:rPr>
          <w:rFonts w:asciiTheme="minorHAnsi" w:eastAsia="MS Mincho" w:hAnsiTheme="minorHAnsi" w:cs="Consolas"/>
          <w:sz w:val="22"/>
          <w:szCs w:val="22"/>
        </w:rPr>
      </w:pPr>
    </w:p>
    <w:p w14:paraId="775E0E8F" w14:textId="420A4EAB" w:rsidR="00353D53" w:rsidRPr="003D79DA" w:rsidRDefault="00353D5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7BAA6DF9"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51DB26D1" w14:textId="77777777" w:rsidR="008C538C" w:rsidRPr="003D79DA" w:rsidRDefault="008C538C" w:rsidP="00714044">
      <w:pPr>
        <w:rPr>
          <w:rFonts w:asciiTheme="minorHAnsi" w:hAnsiTheme="minorHAnsi" w:cs="Consolas"/>
          <w:szCs w:val="20"/>
        </w:rPr>
      </w:pPr>
      <w:r w:rsidRPr="003D79DA">
        <w:rPr>
          <w:rFonts w:asciiTheme="minorHAnsi" w:hAnsiTheme="minorHAnsi" w:cs="Consolas"/>
          <w:szCs w:val="20"/>
        </w:rPr>
        <w:br w:type="page"/>
      </w:r>
    </w:p>
    <w:p w14:paraId="4992E7C1" w14:textId="4AA42259" w:rsidR="00D14568" w:rsidRPr="003D79DA" w:rsidRDefault="00353D53" w:rsidP="00714044">
      <w:pPr>
        <w:pStyle w:val="PlainText"/>
        <w:jc w:val="both"/>
        <w:rPr>
          <w:rStyle w:val="Hyperlink"/>
          <w:rFonts w:asciiTheme="minorHAnsi" w:hAnsiTheme="minorHAnsi" w:cs="Calibri"/>
          <w:szCs w:val="22"/>
        </w:rPr>
      </w:pPr>
      <w:r w:rsidRPr="003D79DA">
        <w:rPr>
          <w:rFonts w:asciiTheme="minorHAnsi" w:hAnsiTheme="minorHAnsi" w:cs="Consolas"/>
          <w:b/>
          <w:sz w:val="24"/>
          <w:szCs w:val="22"/>
        </w:rPr>
        <w:lastRenderedPageBreak/>
        <w:t>State of Death</w:t>
      </w:r>
      <w:bookmarkStart w:id="139" w:name="SOD"/>
      <w:r w:rsidR="005F0C63" w:rsidRPr="003D79DA">
        <w:rPr>
          <w:rFonts w:asciiTheme="minorHAnsi" w:eastAsia="MS Mincho" w:hAnsiTheme="minorHAnsi" w:cstheme="majorHAnsi"/>
          <w:b/>
          <w:sz w:val="24"/>
          <w:szCs w:val="22"/>
        </w:rPr>
        <w:t xml:space="preserve">         </w:t>
      </w:r>
      <w:r w:rsidR="00332BBE" w:rsidRPr="003D79DA">
        <w:rPr>
          <w:rFonts w:asciiTheme="minorHAnsi" w:hAnsiTheme="minorHAnsi" w:cs="Consolas"/>
          <w:b/>
          <w:sz w:val="24"/>
          <w:szCs w:val="22"/>
        </w:rPr>
        <w:t>SOD</w:t>
      </w:r>
      <w:bookmarkEnd w:id="139"/>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8E5543" w:rsidRPr="003D79DA">
        <w:t xml:space="preserve"> </w:t>
      </w:r>
      <w:r w:rsidR="008E5543" w:rsidRPr="003D79DA">
        <w:rPr>
          <w:rStyle w:val="Hyperlink"/>
          <w:rFonts w:asciiTheme="minorHAnsi" w:hAnsiTheme="minorHAnsi" w:cs="Calibri"/>
          <w:szCs w:val="22"/>
        </w:rPr>
        <w:t>Return to Index</w:t>
      </w:r>
    </w:p>
    <w:p w14:paraId="39FCF05A" w14:textId="23D1A591" w:rsidR="00353D53" w:rsidRPr="003D79DA" w:rsidRDefault="00D14568" w:rsidP="00714044">
      <w:pPr>
        <w:rPr>
          <w:rFonts w:asciiTheme="minorHAnsi" w:hAnsiTheme="minorHAnsi" w:cs="Consolas"/>
          <w:b/>
          <w:sz w:val="22"/>
          <w:szCs w:val="22"/>
        </w:rPr>
      </w:pPr>
      <w:r w:rsidRPr="003D79DA">
        <w:rPr>
          <w:rFonts w:asciiTheme="minorHAnsi" w:hAnsiTheme="minorHAnsi" w:cs="Calibri"/>
          <w:sz w:val="20"/>
          <w:szCs w:val="22"/>
        </w:rPr>
        <w:fldChar w:fldCharType="end"/>
      </w:r>
    </w:p>
    <w:p w14:paraId="48FD886F" w14:textId="33E5C66B" w:rsidR="00353D53" w:rsidRPr="003D79DA" w:rsidRDefault="00587044" w:rsidP="00714044">
      <w:pPr>
        <w:rPr>
          <w:rFonts w:asciiTheme="minorHAnsi" w:hAnsiTheme="minorHAnsi" w:cs="Consolas"/>
          <w:sz w:val="22"/>
          <w:szCs w:val="22"/>
        </w:rPr>
      </w:pPr>
      <w:r w:rsidRPr="003D79DA">
        <w:rPr>
          <w:rFonts w:asciiTheme="minorHAnsi" w:hAnsiTheme="minorHAnsi" w:cs="Consolas"/>
          <w:b/>
          <w:sz w:val="22"/>
          <w:szCs w:val="22"/>
        </w:rPr>
        <w:t>DESCRIPTION:</w:t>
      </w:r>
      <w:r w:rsidR="00353D53" w:rsidRPr="003D79DA">
        <w:rPr>
          <w:rFonts w:asciiTheme="minorHAnsi" w:hAnsiTheme="minorHAnsi" w:cs="Consolas"/>
          <w:sz w:val="22"/>
          <w:szCs w:val="22"/>
        </w:rPr>
        <w:t xml:space="preserve"> State of death taken from the death certificate information </w:t>
      </w:r>
      <w:r w:rsidR="00B83A6C" w:rsidRPr="003D79DA">
        <w:rPr>
          <w:rFonts w:asciiTheme="minorHAnsi" w:hAnsiTheme="minorHAnsi" w:cs="Consolas"/>
          <w:sz w:val="22"/>
          <w:szCs w:val="22"/>
        </w:rPr>
        <w:t xml:space="preserve">Master Historical File. </w:t>
      </w:r>
      <w:r w:rsidR="00522A58" w:rsidRPr="003D79DA">
        <w:rPr>
          <w:rFonts w:asciiTheme="minorHAnsi" w:hAnsiTheme="minorHAnsi" w:cs="Consolas"/>
          <w:sz w:val="22"/>
          <w:szCs w:val="22"/>
        </w:rPr>
        <w:t>The</w:t>
      </w:r>
      <w:r w:rsidR="00D0169C" w:rsidRPr="003D79DA">
        <w:rPr>
          <w:rFonts w:asciiTheme="minorHAnsi" w:hAnsiTheme="minorHAnsi" w:cs="Consolas"/>
          <w:sz w:val="22"/>
          <w:szCs w:val="22"/>
        </w:rPr>
        <w:t xml:space="preserve"> state</w:t>
      </w:r>
      <w:r w:rsidR="00B83A6C" w:rsidRPr="003D79DA">
        <w:rPr>
          <w:rFonts w:asciiTheme="minorHAnsi" w:hAnsiTheme="minorHAnsi" w:cs="Consolas"/>
          <w:sz w:val="22"/>
          <w:szCs w:val="22"/>
        </w:rPr>
        <w:t xml:space="preserve"> codes are </w:t>
      </w:r>
      <w:r w:rsidR="00D0169C" w:rsidRPr="003D79DA">
        <w:rPr>
          <w:rFonts w:asciiTheme="minorHAnsi" w:hAnsiTheme="minorHAnsi" w:cs="Consolas"/>
          <w:sz w:val="22"/>
          <w:szCs w:val="22"/>
        </w:rPr>
        <w:t>those used by the NCHS for the NDI in 2016.</w:t>
      </w:r>
      <w:r w:rsidR="00B83A6C" w:rsidRPr="003D79DA">
        <w:rPr>
          <w:rFonts w:asciiTheme="minorHAnsi" w:hAnsiTheme="minorHAnsi" w:cs="Consolas"/>
          <w:sz w:val="22"/>
          <w:szCs w:val="22"/>
        </w:rPr>
        <w:t xml:space="preserve"> </w:t>
      </w:r>
    </w:p>
    <w:p w14:paraId="07AB5DD7" w14:textId="77777777" w:rsidR="00B83A6C" w:rsidRPr="003D79DA" w:rsidRDefault="00B83A6C" w:rsidP="00714044">
      <w:pPr>
        <w:rPr>
          <w:rFonts w:asciiTheme="minorHAnsi" w:hAnsiTheme="minorHAnsi" w:cs="Consolas"/>
          <w:sz w:val="22"/>
          <w:szCs w:val="22"/>
        </w:rPr>
      </w:pPr>
    </w:p>
    <w:p w14:paraId="543BB614" w14:textId="446B82B9" w:rsidR="00B83A6C" w:rsidRPr="003D79DA" w:rsidRDefault="00B83A6C" w:rsidP="00714044">
      <w:pPr>
        <w:rPr>
          <w:rFonts w:asciiTheme="minorHAnsi" w:hAnsiTheme="minorHAnsi" w:cs="Consolas"/>
          <w:sz w:val="22"/>
          <w:szCs w:val="22"/>
        </w:rPr>
      </w:pPr>
      <w:r w:rsidRPr="003D79DA">
        <w:rPr>
          <w:rFonts w:asciiTheme="minorHAnsi" w:hAnsiTheme="minorHAnsi" w:cs="Consolas"/>
          <w:b/>
          <w:sz w:val="22"/>
          <w:szCs w:val="22"/>
        </w:rPr>
        <w:t>NOTE 1</w:t>
      </w:r>
      <w:r w:rsidRPr="003D79DA">
        <w:rPr>
          <w:rFonts w:asciiTheme="minorHAnsi" w:hAnsiTheme="minorHAnsi" w:cs="Consolas"/>
          <w:sz w:val="22"/>
          <w:szCs w:val="22"/>
        </w:rPr>
        <w:t>: There is only one code for the state of New York.</w:t>
      </w:r>
    </w:p>
    <w:p w14:paraId="55328F71" w14:textId="4B572F75" w:rsidR="00353D53" w:rsidRPr="003D79DA" w:rsidRDefault="00353D53" w:rsidP="00714044">
      <w:pPr>
        <w:rPr>
          <w:rFonts w:asciiTheme="minorHAnsi" w:hAnsiTheme="minorHAnsi" w:cs="Consolas"/>
          <w:sz w:val="22"/>
          <w:szCs w:val="22"/>
        </w:rPr>
      </w:pPr>
    </w:p>
    <w:p w14:paraId="0E691C0C" w14:textId="77777777" w:rsidR="00353D53" w:rsidRPr="003D79DA" w:rsidRDefault="00353D53"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676F2087" w14:textId="77777777" w:rsidR="00353D53" w:rsidRPr="003D79DA" w:rsidRDefault="00353D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2D3FD541" w14:textId="77777777" w:rsidR="00353D53" w:rsidRPr="003D79DA" w:rsidRDefault="00353D53" w:rsidP="00714044">
      <w:pPr>
        <w:pStyle w:val="PlainText"/>
        <w:jc w:val="both"/>
        <w:rPr>
          <w:rFonts w:asciiTheme="minorHAnsi" w:eastAsia="MS Mincho" w:hAnsiTheme="minorHAnsi" w:cs="Consolas"/>
          <w:sz w:val="22"/>
          <w:szCs w:val="22"/>
        </w:rPr>
      </w:pPr>
    </w:p>
    <w:p w14:paraId="04E4DBE9" w14:textId="77777777" w:rsidR="00353D53" w:rsidRPr="003D79DA" w:rsidRDefault="00353D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5AD51D16" w14:textId="1951BFB2" w:rsidR="00353D53" w:rsidRPr="003D79DA" w:rsidRDefault="00353D53"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DD4A10" w:rsidRPr="003D79DA">
        <w:rPr>
          <w:rFonts w:asciiTheme="minorHAnsi" w:eastAsia="MS Mincho" w:hAnsiTheme="minorHAnsi" w:cs="Consolas"/>
          <w:sz w:val="22"/>
          <w:szCs w:val="22"/>
        </w:rPr>
        <w:t>3</w:t>
      </w:r>
      <w:r w:rsidRPr="003D79DA">
        <w:rPr>
          <w:rFonts w:asciiTheme="minorHAnsi" w:eastAsia="MS Mincho" w:hAnsiTheme="minorHAnsi" w:cs="Consolas"/>
          <w:sz w:val="22"/>
          <w:szCs w:val="22"/>
        </w:rPr>
        <w:t>.</w:t>
      </w:r>
    </w:p>
    <w:p w14:paraId="3CC9AB9C" w14:textId="77777777" w:rsidR="00353D53" w:rsidRPr="003D79DA" w:rsidRDefault="00353D53" w:rsidP="00714044">
      <w:pPr>
        <w:pStyle w:val="PlainText"/>
        <w:jc w:val="both"/>
        <w:rPr>
          <w:rFonts w:asciiTheme="minorHAnsi" w:eastAsia="MS Mincho" w:hAnsiTheme="minorHAnsi" w:cs="Consolas"/>
          <w:sz w:val="22"/>
          <w:szCs w:val="22"/>
        </w:rPr>
      </w:pPr>
    </w:p>
    <w:p w14:paraId="0A5949D1" w14:textId="55A6A3D9" w:rsidR="00353D53" w:rsidRPr="003D79DA" w:rsidRDefault="00353D53"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5449F68C"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2B70393C" w14:textId="77777777" w:rsidR="00BE1BA6" w:rsidRPr="003D79DA" w:rsidRDefault="00BE1BA6" w:rsidP="00714044">
      <w:pPr>
        <w:pStyle w:val="PlainText"/>
        <w:jc w:val="both"/>
        <w:rPr>
          <w:rFonts w:asciiTheme="minorHAnsi" w:eastAsia="MS Mincho" w:hAnsiTheme="minorHAnsi" w:cs="Consolas"/>
          <w:i/>
          <w:sz w:val="22"/>
        </w:rPr>
      </w:pPr>
      <w:bookmarkStart w:id="140" w:name="_GoBack"/>
      <w:bookmarkEnd w:id="140"/>
    </w:p>
    <w:tbl>
      <w:tblPr>
        <w:tblW w:w="6714" w:type="dxa"/>
        <w:tblInd w:w="-72" w:type="dxa"/>
        <w:tblLook w:val="04A0" w:firstRow="1" w:lastRow="0" w:firstColumn="1" w:lastColumn="0" w:noHBand="0" w:noVBand="1"/>
      </w:tblPr>
      <w:tblGrid>
        <w:gridCol w:w="923"/>
        <w:gridCol w:w="2756"/>
        <w:gridCol w:w="1412"/>
        <w:gridCol w:w="1623"/>
      </w:tblGrid>
      <w:tr w:rsidR="003E0A84" w:rsidRPr="003D79DA" w14:paraId="107B176A" w14:textId="77777777" w:rsidTr="00C407C5">
        <w:trPr>
          <w:trHeight w:val="216"/>
        </w:trPr>
        <w:tc>
          <w:tcPr>
            <w:tcW w:w="3679" w:type="dxa"/>
            <w:gridSpan w:val="2"/>
            <w:tcBorders>
              <w:top w:val="nil"/>
              <w:left w:val="nil"/>
              <w:bottom w:val="nil"/>
              <w:right w:val="nil"/>
            </w:tcBorders>
            <w:shd w:val="clear" w:color="auto" w:fill="auto"/>
            <w:vAlign w:val="center"/>
          </w:tcPr>
          <w:p w14:paraId="14FEE006" w14:textId="77777777" w:rsidR="003E0A84" w:rsidRPr="003D79DA" w:rsidRDefault="003E0A84" w:rsidP="00714044">
            <w:pPr>
              <w:ind w:left="-72"/>
              <w:rPr>
                <w:rFonts w:ascii="Consolas" w:hAnsi="Consolas" w:cs="Consolas"/>
                <w:sz w:val="18"/>
                <w:szCs w:val="18"/>
              </w:rPr>
            </w:pPr>
            <w:r w:rsidRPr="003D79DA">
              <w:rPr>
                <w:rFonts w:ascii="Consolas" w:eastAsia="MS Mincho" w:hAnsi="Consolas" w:cs="Consolas"/>
                <w:b/>
                <w:bCs/>
                <w:color w:val="000000"/>
                <w:sz w:val="18"/>
                <w:szCs w:val="18"/>
              </w:rPr>
              <w:t>VALID CODES</w:t>
            </w:r>
          </w:p>
        </w:tc>
        <w:tc>
          <w:tcPr>
            <w:tcW w:w="1412" w:type="dxa"/>
            <w:tcBorders>
              <w:top w:val="nil"/>
              <w:left w:val="nil"/>
              <w:bottom w:val="nil"/>
              <w:right w:val="nil"/>
            </w:tcBorders>
            <w:shd w:val="clear" w:color="auto" w:fill="auto"/>
            <w:vAlign w:val="center"/>
          </w:tcPr>
          <w:p w14:paraId="10E5063F" w14:textId="77777777" w:rsidR="003E0A84" w:rsidRPr="003D79DA" w:rsidRDefault="003E0A84" w:rsidP="00714044">
            <w:pPr>
              <w:jc w:val="right"/>
              <w:rPr>
                <w:rFonts w:ascii="Consolas" w:hAnsi="Consolas" w:cs="Consolas"/>
                <w:sz w:val="18"/>
                <w:szCs w:val="18"/>
              </w:rPr>
            </w:pPr>
            <w:r w:rsidRPr="003D79DA">
              <w:rPr>
                <w:rFonts w:ascii="Consolas" w:eastAsia="MS Mincho" w:hAnsi="Consolas" w:cs="Consolas"/>
                <w:b/>
                <w:bCs/>
                <w:color w:val="000000"/>
                <w:sz w:val="18"/>
                <w:szCs w:val="18"/>
              </w:rPr>
              <w:t>FREQUENCY</w:t>
            </w:r>
          </w:p>
        </w:tc>
        <w:tc>
          <w:tcPr>
            <w:tcW w:w="1623" w:type="dxa"/>
            <w:tcBorders>
              <w:top w:val="nil"/>
              <w:left w:val="nil"/>
              <w:bottom w:val="nil"/>
              <w:right w:val="nil"/>
            </w:tcBorders>
            <w:shd w:val="clear" w:color="auto" w:fill="auto"/>
            <w:vAlign w:val="center"/>
          </w:tcPr>
          <w:p w14:paraId="3D2D5DFA" w14:textId="77777777" w:rsidR="003E0A84" w:rsidRPr="003D79DA" w:rsidRDefault="003E0A84" w:rsidP="00714044">
            <w:pPr>
              <w:jc w:val="right"/>
              <w:rPr>
                <w:rFonts w:ascii="Consolas" w:hAnsi="Consolas" w:cs="Consolas"/>
                <w:sz w:val="18"/>
                <w:szCs w:val="18"/>
              </w:rPr>
            </w:pPr>
            <w:r w:rsidRPr="003D79DA">
              <w:rPr>
                <w:rFonts w:ascii="Consolas" w:eastAsia="MS Mincho" w:hAnsi="Consolas" w:cs="Consolas"/>
                <w:b/>
                <w:bCs/>
                <w:color w:val="000000"/>
                <w:sz w:val="18"/>
                <w:szCs w:val="18"/>
              </w:rPr>
              <w:t>PERCENTAGE</w:t>
            </w:r>
          </w:p>
        </w:tc>
      </w:tr>
      <w:tr w:rsidR="00395592" w:rsidRPr="003D79DA" w14:paraId="13E6F991" w14:textId="77777777" w:rsidTr="00C407C5">
        <w:trPr>
          <w:trHeight w:val="216"/>
        </w:trPr>
        <w:tc>
          <w:tcPr>
            <w:tcW w:w="923" w:type="dxa"/>
            <w:tcBorders>
              <w:top w:val="nil"/>
              <w:left w:val="nil"/>
              <w:bottom w:val="nil"/>
              <w:right w:val="nil"/>
            </w:tcBorders>
            <w:shd w:val="clear" w:color="auto" w:fill="auto"/>
            <w:vAlign w:val="center"/>
          </w:tcPr>
          <w:p w14:paraId="0610E233" w14:textId="77777777" w:rsidR="00395592" w:rsidRPr="003D79DA" w:rsidRDefault="00395592" w:rsidP="00714044">
            <w:pPr>
              <w:jc w:val="right"/>
              <w:rPr>
                <w:rFonts w:ascii="Consolas" w:hAnsi="Consolas" w:cs="Consolas"/>
                <w:b/>
                <w:bCs/>
                <w:color w:val="000000"/>
                <w:sz w:val="18"/>
                <w:szCs w:val="18"/>
              </w:rPr>
            </w:pPr>
          </w:p>
        </w:tc>
        <w:tc>
          <w:tcPr>
            <w:tcW w:w="2756" w:type="dxa"/>
            <w:tcBorders>
              <w:top w:val="nil"/>
              <w:left w:val="nil"/>
              <w:bottom w:val="nil"/>
              <w:right w:val="nil"/>
            </w:tcBorders>
            <w:shd w:val="clear" w:color="auto" w:fill="auto"/>
            <w:vAlign w:val="center"/>
          </w:tcPr>
          <w:p w14:paraId="50C27081" w14:textId="77777777" w:rsidR="00395592" w:rsidRPr="003D79DA" w:rsidRDefault="00395592" w:rsidP="00714044">
            <w:pPr>
              <w:ind w:left="-72"/>
              <w:rPr>
                <w:rFonts w:ascii="Consolas" w:eastAsia="MS Mincho" w:hAnsi="Consolas" w:cs="Consolas"/>
                <w:b/>
                <w:bCs/>
                <w:color w:val="000000"/>
                <w:sz w:val="18"/>
                <w:szCs w:val="18"/>
              </w:rPr>
            </w:pPr>
          </w:p>
        </w:tc>
        <w:tc>
          <w:tcPr>
            <w:tcW w:w="1412" w:type="dxa"/>
            <w:tcBorders>
              <w:top w:val="nil"/>
              <w:left w:val="nil"/>
              <w:bottom w:val="nil"/>
              <w:right w:val="nil"/>
            </w:tcBorders>
            <w:shd w:val="clear" w:color="auto" w:fill="auto"/>
            <w:vAlign w:val="center"/>
          </w:tcPr>
          <w:p w14:paraId="4E62E49F" w14:textId="77777777" w:rsidR="00395592" w:rsidRPr="003D79DA" w:rsidRDefault="00395592" w:rsidP="00714044">
            <w:pPr>
              <w:jc w:val="right"/>
              <w:rPr>
                <w:rFonts w:ascii="Consolas" w:hAnsi="Consolas" w:cs="Consolas"/>
                <w:color w:val="000000"/>
                <w:sz w:val="18"/>
                <w:szCs w:val="18"/>
              </w:rPr>
            </w:pPr>
          </w:p>
        </w:tc>
        <w:tc>
          <w:tcPr>
            <w:tcW w:w="1623" w:type="dxa"/>
            <w:tcBorders>
              <w:top w:val="nil"/>
              <w:left w:val="nil"/>
              <w:bottom w:val="nil"/>
              <w:right w:val="nil"/>
            </w:tcBorders>
            <w:shd w:val="clear" w:color="auto" w:fill="auto"/>
            <w:vAlign w:val="center"/>
          </w:tcPr>
          <w:p w14:paraId="42E986D9" w14:textId="77777777" w:rsidR="00395592" w:rsidRPr="003D79DA" w:rsidRDefault="00395592" w:rsidP="00714044">
            <w:pPr>
              <w:jc w:val="right"/>
              <w:rPr>
                <w:rFonts w:ascii="Consolas" w:hAnsi="Consolas" w:cs="Consolas"/>
                <w:color w:val="000000"/>
                <w:sz w:val="18"/>
                <w:szCs w:val="18"/>
              </w:rPr>
            </w:pPr>
          </w:p>
        </w:tc>
      </w:tr>
      <w:tr w:rsidR="00E907BE" w:rsidRPr="003D79DA" w14:paraId="640CFB44" w14:textId="77777777" w:rsidTr="00E907BE">
        <w:trPr>
          <w:trHeight w:val="216"/>
        </w:trPr>
        <w:tc>
          <w:tcPr>
            <w:tcW w:w="923" w:type="dxa"/>
            <w:tcBorders>
              <w:top w:val="nil"/>
              <w:left w:val="nil"/>
              <w:bottom w:val="nil"/>
              <w:right w:val="nil"/>
            </w:tcBorders>
            <w:shd w:val="clear" w:color="auto" w:fill="auto"/>
            <w:vAlign w:val="center"/>
          </w:tcPr>
          <w:p w14:paraId="5D3DFDF2" w14:textId="2D8B8650"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blank —</w:t>
            </w:r>
          </w:p>
        </w:tc>
        <w:tc>
          <w:tcPr>
            <w:tcW w:w="2756" w:type="dxa"/>
            <w:tcBorders>
              <w:top w:val="nil"/>
              <w:left w:val="nil"/>
              <w:bottom w:val="nil"/>
              <w:right w:val="nil"/>
            </w:tcBorders>
            <w:shd w:val="clear" w:color="auto" w:fill="auto"/>
            <w:vAlign w:val="center"/>
          </w:tcPr>
          <w:p w14:paraId="2E440ED9" w14:textId="1A87085D" w:rsidR="00E907BE" w:rsidRPr="003D79DA" w:rsidRDefault="00E907BE" w:rsidP="00E907BE">
            <w:pPr>
              <w:ind w:left="-72"/>
              <w:rPr>
                <w:rFonts w:ascii="Consolas" w:eastAsia="MS Mincho" w:hAnsi="Consolas" w:cs="Consolas"/>
                <w:b/>
                <w:bCs/>
                <w:color w:val="000000"/>
                <w:sz w:val="18"/>
                <w:szCs w:val="18"/>
              </w:rPr>
            </w:pPr>
            <w:r w:rsidRPr="003D79DA">
              <w:rPr>
                <w:rFonts w:ascii="Consolas" w:eastAsia="MS Mincho" w:hAnsi="Consolas" w:cs="Consolas"/>
                <w:b/>
                <w:bCs/>
                <w:color w:val="000000"/>
                <w:sz w:val="18"/>
                <w:szCs w:val="18"/>
              </w:rPr>
              <w:t>Alive</w:t>
            </w:r>
          </w:p>
        </w:tc>
        <w:tc>
          <w:tcPr>
            <w:tcW w:w="1412" w:type="dxa"/>
            <w:tcBorders>
              <w:top w:val="nil"/>
              <w:left w:val="nil"/>
              <w:bottom w:val="nil"/>
              <w:right w:val="nil"/>
            </w:tcBorders>
            <w:shd w:val="clear" w:color="auto" w:fill="auto"/>
            <w:vAlign w:val="center"/>
          </w:tcPr>
          <w:p w14:paraId="03FA5DD2" w14:textId="68A24B77" w:rsidR="00E907BE" w:rsidRPr="003D79DA" w:rsidRDefault="00E907BE" w:rsidP="00E907BE">
            <w:pPr>
              <w:jc w:val="right"/>
              <w:rPr>
                <w:rFonts w:ascii="Consolas" w:eastAsia="MS Mincho" w:hAnsi="Consolas" w:cs="Consolas"/>
                <w:b/>
                <w:bCs/>
                <w:color w:val="000000"/>
                <w:sz w:val="18"/>
                <w:szCs w:val="18"/>
              </w:rPr>
            </w:pPr>
            <w:r w:rsidRPr="003D79DA">
              <w:rPr>
                <w:rFonts w:ascii="Consolas" w:hAnsi="Consolas" w:cs="Consolas"/>
                <w:color w:val="000000"/>
                <w:sz w:val="18"/>
                <w:szCs w:val="18"/>
              </w:rPr>
              <w:t>4,203,684</w:t>
            </w:r>
          </w:p>
        </w:tc>
        <w:tc>
          <w:tcPr>
            <w:tcW w:w="1623" w:type="dxa"/>
            <w:tcBorders>
              <w:top w:val="nil"/>
              <w:left w:val="nil"/>
              <w:bottom w:val="nil"/>
              <w:right w:val="nil"/>
            </w:tcBorders>
            <w:shd w:val="clear" w:color="auto" w:fill="auto"/>
            <w:vAlign w:val="center"/>
          </w:tcPr>
          <w:p w14:paraId="36EE039A" w14:textId="7647BD2B" w:rsidR="00E907BE" w:rsidRPr="003D79DA" w:rsidRDefault="00E907BE" w:rsidP="00E907BE">
            <w:pPr>
              <w:jc w:val="right"/>
              <w:rPr>
                <w:rFonts w:ascii="Consolas" w:eastAsia="MS Mincho" w:hAnsi="Consolas" w:cs="Consolas"/>
                <w:b/>
                <w:bCs/>
                <w:color w:val="000000"/>
                <w:sz w:val="18"/>
                <w:szCs w:val="18"/>
              </w:rPr>
            </w:pPr>
            <w:r w:rsidRPr="003D79DA">
              <w:rPr>
                <w:rFonts w:ascii="Consolas" w:hAnsi="Consolas" w:cs="Consolas"/>
                <w:color w:val="000000"/>
                <w:sz w:val="18"/>
                <w:szCs w:val="18"/>
              </w:rPr>
              <w:t>93.2</w:t>
            </w:r>
          </w:p>
        </w:tc>
      </w:tr>
      <w:tr w:rsidR="00E907BE" w:rsidRPr="003D79DA" w14:paraId="6BCFCDF7" w14:textId="77777777" w:rsidTr="00E907BE">
        <w:trPr>
          <w:trHeight w:val="216"/>
        </w:trPr>
        <w:tc>
          <w:tcPr>
            <w:tcW w:w="923" w:type="dxa"/>
            <w:tcBorders>
              <w:top w:val="nil"/>
              <w:left w:val="nil"/>
              <w:bottom w:val="nil"/>
              <w:right w:val="nil"/>
            </w:tcBorders>
            <w:shd w:val="clear" w:color="auto" w:fill="auto"/>
            <w:vAlign w:val="center"/>
            <w:hideMark/>
          </w:tcPr>
          <w:p w14:paraId="6110551D" w14:textId="2F22C166"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001 —</w:t>
            </w:r>
          </w:p>
        </w:tc>
        <w:tc>
          <w:tcPr>
            <w:tcW w:w="2756" w:type="dxa"/>
            <w:tcBorders>
              <w:top w:val="nil"/>
              <w:left w:val="nil"/>
              <w:bottom w:val="nil"/>
              <w:right w:val="nil"/>
            </w:tcBorders>
            <w:shd w:val="clear" w:color="auto" w:fill="auto"/>
            <w:vAlign w:val="center"/>
            <w:hideMark/>
          </w:tcPr>
          <w:p w14:paraId="4A9E2B93" w14:textId="77777777"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AL Alabama</w:t>
            </w:r>
          </w:p>
        </w:tc>
        <w:tc>
          <w:tcPr>
            <w:tcW w:w="1412" w:type="dxa"/>
            <w:tcBorders>
              <w:top w:val="nil"/>
              <w:left w:val="nil"/>
              <w:bottom w:val="nil"/>
              <w:right w:val="nil"/>
            </w:tcBorders>
            <w:shd w:val="clear" w:color="auto" w:fill="auto"/>
            <w:vAlign w:val="center"/>
          </w:tcPr>
          <w:p w14:paraId="30FA91C7" w14:textId="27C2D1BC"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5,899</w:t>
            </w:r>
          </w:p>
        </w:tc>
        <w:tc>
          <w:tcPr>
            <w:tcW w:w="1623" w:type="dxa"/>
            <w:tcBorders>
              <w:top w:val="nil"/>
              <w:left w:val="nil"/>
              <w:bottom w:val="nil"/>
              <w:right w:val="nil"/>
            </w:tcBorders>
            <w:vAlign w:val="center"/>
          </w:tcPr>
          <w:p w14:paraId="17B73DF0" w14:textId="082C5967"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5C0244A5" w14:textId="77777777" w:rsidTr="00E907BE">
        <w:trPr>
          <w:trHeight w:val="216"/>
        </w:trPr>
        <w:tc>
          <w:tcPr>
            <w:tcW w:w="923" w:type="dxa"/>
            <w:tcBorders>
              <w:top w:val="nil"/>
              <w:left w:val="nil"/>
              <w:bottom w:val="nil"/>
              <w:right w:val="nil"/>
            </w:tcBorders>
            <w:shd w:val="clear" w:color="auto" w:fill="auto"/>
            <w:vAlign w:val="center"/>
          </w:tcPr>
          <w:p w14:paraId="1E1D7C43" w14:textId="6362424A"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002 —</w:t>
            </w:r>
          </w:p>
        </w:tc>
        <w:tc>
          <w:tcPr>
            <w:tcW w:w="2756" w:type="dxa"/>
            <w:tcBorders>
              <w:top w:val="nil"/>
              <w:left w:val="nil"/>
              <w:bottom w:val="nil"/>
              <w:right w:val="nil"/>
            </w:tcBorders>
            <w:shd w:val="clear" w:color="auto" w:fill="auto"/>
            <w:vAlign w:val="center"/>
          </w:tcPr>
          <w:p w14:paraId="6C34CFCF" w14:textId="77777777"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AK Alaska</w:t>
            </w:r>
          </w:p>
        </w:tc>
        <w:tc>
          <w:tcPr>
            <w:tcW w:w="1412" w:type="dxa"/>
            <w:tcBorders>
              <w:top w:val="nil"/>
              <w:left w:val="nil"/>
              <w:bottom w:val="nil"/>
              <w:right w:val="nil"/>
            </w:tcBorders>
            <w:shd w:val="clear" w:color="auto" w:fill="auto"/>
            <w:vAlign w:val="center"/>
          </w:tcPr>
          <w:p w14:paraId="41151E40" w14:textId="325ECDD4"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520</w:t>
            </w:r>
          </w:p>
        </w:tc>
        <w:tc>
          <w:tcPr>
            <w:tcW w:w="1623" w:type="dxa"/>
            <w:tcBorders>
              <w:top w:val="nil"/>
              <w:left w:val="nil"/>
              <w:bottom w:val="nil"/>
              <w:right w:val="nil"/>
            </w:tcBorders>
            <w:vAlign w:val="center"/>
          </w:tcPr>
          <w:p w14:paraId="6236665F" w14:textId="14B65438"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2DD91D50" w14:textId="77777777" w:rsidTr="00E907BE">
        <w:trPr>
          <w:trHeight w:val="216"/>
        </w:trPr>
        <w:tc>
          <w:tcPr>
            <w:tcW w:w="923" w:type="dxa"/>
            <w:tcBorders>
              <w:top w:val="nil"/>
              <w:left w:val="nil"/>
              <w:bottom w:val="nil"/>
              <w:right w:val="nil"/>
            </w:tcBorders>
            <w:shd w:val="clear" w:color="auto" w:fill="auto"/>
            <w:vAlign w:val="center"/>
          </w:tcPr>
          <w:p w14:paraId="3AE8C4A9" w14:textId="4B9601B9" w:rsidR="00E907BE" w:rsidRPr="003D79DA" w:rsidRDefault="00E907BE" w:rsidP="00E907BE">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003 —</w:t>
            </w:r>
          </w:p>
        </w:tc>
        <w:tc>
          <w:tcPr>
            <w:tcW w:w="2756" w:type="dxa"/>
            <w:tcBorders>
              <w:top w:val="nil"/>
              <w:left w:val="nil"/>
              <w:bottom w:val="nil"/>
              <w:right w:val="nil"/>
            </w:tcBorders>
            <w:shd w:val="clear" w:color="auto" w:fill="auto"/>
            <w:vAlign w:val="center"/>
          </w:tcPr>
          <w:p w14:paraId="0ECD47E9" w14:textId="51DB70DD"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AZ Arizona</w:t>
            </w:r>
          </w:p>
        </w:tc>
        <w:tc>
          <w:tcPr>
            <w:tcW w:w="1412" w:type="dxa"/>
            <w:tcBorders>
              <w:top w:val="nil"/>
              <w:left w:val="nil"/>
              <w:bottom w:val="nil"/>
              <w:right w:val="nil"/>
            </w:tcBorders>
            <w:shd w:val="clear" w:color="auto" w:fill="auto"/>
            <w:vAlign w:val="center"/>
          </w:tcPr>
          <w:p w14:paraId="744C782E" w14:textId="1FDB8869"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5,092</w:t>
            </w:r>
          </w:p>
        </w:tc>
        <w:tc>
          <w:tcPr>
            <w:tcW w:w="1623" w:type="dxa"/>
            <w:tcBorders>
              <w:top w:val="nil"/>
              <w:left w:val="nil"/>
              <w:bottom w:val="nil"/>
              <w:right w:val="nil"/>
            </w:tcBorders>
            <w:vAlign w:val="center"/>
          </w:tcPr>
          <w:p w14:paraId="34AB61F1" w14:textId="3D1770A8"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11605901" w14:textId="77777777" w:rsidTr="00E907BE">
        <w:trPr>
          <w:trHeight w:val="216"/>
        </w:trPr>
        <w:tc>
          <w:tcPr>
            <w:tcW w:w="923" w:type="dxa"/>
            <w:tcBorders>
              <w:top w:val="nil"/>
              <w:left w:val="nil"/>
              <w:bottom w:val="nil"/>
              <w:right w:val="nil"/>
            </w:tcBorders>
            <w:shd w:val="clear" w:color="auto" w:fill="auto"/>
            <w:vAlign w:val="center"/>
          </w:tcPr>
          <w:p w14:paraId="5E104AA0" w14:textId="54CD052D"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004 —</w:t>
            </w:r>
          </w:p>
        </w:tc>
        <w:tc>
          <w:tcPr>
            <w:tcW w:w="2756" w:type="dxa"/>
            <w:tcBorders>
              <w:top w:val="nil"/>
              <w:left w:val="nil"/>
              <w:bottom w:val="nil"/>
              <w:right w:val="nil"/>
            </w:tcBorders>
            <w:shd w:val="clear" w:color="auto" w:fill="auto"/>
            <w:vAlign w:val="center"/>
          </w:tcPr>
          <w:p w14:paraId="320BD06A" w14:textId="6A85B349"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AR Arkansas</w:t>
            </w:r>
          </w:p>
        </w:tc>
        <w:tc>
          <w:tcPr>
            <w:tcW w:w="1412" w:type="dxa"/>
            <w:tcBorders>
              <w:top w:val="nil"/>
              <w:left w:val="nil"/>
              <w:bottom w:val="nil"/>
              <w:right w:val="nil"/>
            </w:tcBorders>
            <w:shd w:val="clear" w:color="auto" w:fill="auto"/>
            <w:vAlign w:val="center"/>
          </w:tcPr>
          <w:p w14:paraId="0A4748C1" w14:textId="714CE271"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3,665</w:t>
            </w:r>
          </w:p>
        </w:tc>
        <w:tc>
          <w:tcPr>
            <w:tcW w:w="1623" w:type="dxa"/>
            <w:tcBorders>
              <w:top w:val="nil"/>
              <w:left w:val="nil"/>
              <w:bottom w:val="nil"/>
              <w:right w:val="nil"/>
            </w:tcBorders>
            <w:vAlign w:val="center"/>
          </w:tcPr>
          <w:p w14:paraId="6BBECA36" w14:textId="396639DE"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138952C5" w14:textId="77777777" w:rsidTr="00E907BE">
        <w:trPr>
          <w:trHeight w:val="216"/>
        </w:trPr>
        <w:tc>
          <w:tcPr>
            <w:tcW w:w="923" w:type="dxa"/>
            <w:tcBorders>
              <w:top w:val="nil"/>
              <w:left w:val="nil"/>
              <w:bottom w:val="nil"/>
              <w:right w:val="nil"/>
            </w:tcBorders>
            <w:shd w:val="clear" w:color="auto" w:fill="auto"/>
            <w:vAlign w:val="center"/>
          </w:tcPr>
          <w:p w14:paraId="384337AE" w14:textId="584C698F"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005 —</w:t>
            </w:r>
          </w:p>
        </w:tc>
        <w:tc>
          <w:tcPr>
            <w:tcW w:w="2756" w:type="dxa"/>
            <w:tcBorders>
              <w:top w:val="nil"/>
              <w:left w:val="nil"/>
              <w:bottom w:val="nil"/>
              <w:right w:val="nil"/>
            </w:tcBorders>
            <w:shd w:val="clear" w:color="auto" w:fill="auto"/>
            <w:vAlign w:val="center"/>
          </w:tcPr>
          <w:p w14:paraId="05BBF085" w14:textId="263BF207"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CA California</w:t>
            </w:r>
          </w:p>
        </w:tc>
        <w:tc>
          <w:tcPr>
            <w:tcW w:w="1412" w:type="dxa"/>
            <w:tcBorders>
              <w:top w:val="nil"/>
              <w:left w:val="nil"/>
              <w:bottom w:val="nil"/>
              <w:right w:val="nil"/>
            </w:tcBorders>
            <w:shd w:val="clear" w:color="auto" w:fill="auto"/>
            <w:vAlign w:val="center"/>
          </w:tcPr>
          <w:p w14:paraId="1606DDC9" w14:textId="5FC6C0F5"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25,510</w:t>
            </w:r>
          </w:p>
        </w:tc>
        <w:tc>
          <w:tcPr>
            <w:tcW w:w="1623" w:type="dxa"/>
            <w:tcBorders>
              <w:top w:val="nil"/>
              <w:left w:val="nil"/>
              <w:bottom w:val="nil"/>
              <w:right w:val="nil"/>
            </w:tcBorders>
            <w:vAlign w:val="center"/>
          </w:tcPr>
          <w:p w14:paraId="207715BA" w14:textId="07DF4EAF"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0.6</w:t>
            </w:r>
          </w:p>
        </w:tc>
      </w:tr>
      <w:tr w:rsidR="00E907BE" w:rsidRPr="003D79DA" w14:paraId="15891BC2" w14:textId="77777777" w:rsidTr="00E907BE">
        <w:trPr>
          <w:trHeight w:val="216"/>
        </w:trPr>
        <w:tc>
          <w:tcPr>
            <w:tcW w:w="923" w:type="dxa"/>
            <w:tcBorders>
              <w:top w:val="nil"/>
              <w:left w:val="nil"/>
              <w:bottom w:val="nil"/>
              <w:right w:val="nil"/>
            </w:tcBorders>
            <w:shd w:val="clear" w:color="auto" w:fill="auto"/>
            <w:vAlign w:val="center"/>
          </w:tcPr>
          <w:p w14:paraId="16390D03" w14:textId="1118A430"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006 —</w:t>
            </w:r>
          </w:p>
        </w:tc>
        <w:tc>
          <w:tcPr>
            <w:tcW w:w="2756" w:type="dxa"/>
            <w:tcBorders>
              <w:top w:val="nil"/>
              <w:left w:val="nil"/>
              <w:bottom w:val="nil"/>
              <w:right w:val="nil"/>
            </w:tcBorders>
            <w:shd w:val="clear" w:color="auto" w:fill="auto"/>
            <w:vAlign w:val="center"/>
          </w:tcPr>
          <w:p w14:paraId="25B4DD78" w14:textId="4037F6DE"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CO Colorado</w:t>
            </w:r>
          </w:p>
        </w:tc>
        <w:tc>
          <w:tcPr>
            <w:tcW w:w="1412" w:type="dxa"/>
            <w:tcBorders>
              <w:top w:val="nil"/>
              <w:left w:val="nil"/>
              <w:bottom w:val="nil"/>
              <w:right w:val="nil"/>
            </w:tcBorders>
            <w:shd w:val="clear" w:color="auto" w:fill="auto"/>
            <w:vAlign w:val="center"/>
          </w:tcPr>
          <w:p w14:paraId="26A112F8" w14:textId="7F16DB30"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4,025</w:t>
            </w:r>
          </w:p>
        </w:tc>
        <w:tc>
          <w:tcPr>
            <w:tcW w:w="1623" w:type="dxa"/>
            <w:tcBorders>
              <w:top w:val="nil"/>
              <w:left w:val="nil"/>
              <w:bottom w:val="nil"/>
              <w:right w:val="nil"/>
            </w:tcBorders>
            <w:vAlign w:val="center"/>
          </w:tcPr>
          <w:p w14:paraId="0C618DC9" w14:textId="7FC3B57D"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263B26A5" w14:textId="77777777" w:rsidTr="00E907BE">
        <w:trPr>
          <w:trHeight w:val="216"/>
        </w:trPr>
        <w:tc>
          <w:tcPr>
            <w:tcW w:w="923" w:type="dxa"/>
            <w:tcBorders>
              <w:top w:val="nil"/>
              <w:left w:val="nil"/>
              <w:bottom w:val="nil"/>
              <w:right w:val="nil"/>
            </w:tcBorders>
            <w:shd w:val="clear" w:color="auto" w:fill="auto"/>
            <w:vAlign w:val="center"/>
          </w:tcPr>
          <w:p w14:paraId="409FABE7" w14:textId="25ABA504" w:rsidR="00E907BE" w:rsidRPr="003D79DA" w:rsidRDefault="00E907BE" w:rsidP="00E907BE">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007 —</w:t>
            </w:r>
          </w:p>
        </w:tc>
        <w:tc>
          <w:tcPr>
            <w:tcW w:w="2756" w:type="dxa"/>
            <w:tcBorders>
              <w:top w:val="nil"/>
              <w:left w:val="nil"/>
              <w:bottom w:val="nil"/>
              <w:right w:val="nil"/>
            </w:tcBorders>
            <w:shd w:val="clear" w:color="auto" w:fill="auto"/>
            <w:vAlign w:val="center"/>
          </w:tcPr>
          <w:p w14:paraId="48928287" w14:textId="731C8E9C"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CT Connecticut</w:t>
            </w:r>
          </w:p>
        </w:tc>
        <w:tc>
          <w:tcPr>
            <w:tcW w:w="1412" w:type="dxa"/>
            <w:tcBorders>
              <w:top w:val="nil"/>
              <w:left w:val="nil"/>
              <w:bottom w:val="nil"/>
              <w:right w:val="nil"/>
            </w:tcBorders>
            <w:shd w:val="clear" w:color="auto" w:fill="auto"/>
            <w:vAlign w:val="center"/>
          </w:tcPr>
          <w:p w14:paraId="37A64511" w14:textId="04837BAE"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3,251</w:t>
            </w:r>
          </w:p>
        </w:tc>
        <w:tc>
          <w:tcPr>
            <w:tcW w:w="1623" w:type="dxa"/>
            <w:tcBorders>
              <w:top w:val="nil"/>
              <w:left w:val="nil"/>
              <w:bottom w:val="nil"/>
              <w:right w:val="nil"/>
            </w:tcBorders>
            <w:vAlign w:val="center"/>
          </w:tcPr>
          <w:p w14:paraId="00B476B8" w14:textId="1A1664D9"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5FB07425" w14:textId="77777777" w:rsidTr="00E907BE">
        <w:trPr>
          <w:trHeight w:val="216"/>
        </w:trPr>
        <w:tc>
          <w:tcPr>
            <w:tcW w:w="923" w:type="dxa"/>
            <w:tcBorders>
              <w:top w:val="nil"/>
              <w:left w:val="nil"/>
              <w:bottom w:val="nil"/>
              <w:right w:val="nil"/>
            </w:tcBorders>
            <w:shd w:val="clear" w:color="auto" w:fill="auto"/>
            <w:vAlign w:val="center"/>
          </w:tcPr>
          <w:p w14:paraId="47FA9CBF" w14:textId="44E65A8D"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008 —</w:t>
            </w:r>
          </w:p>
        </w:tc>
        <w:tc>
          <w:tcPr>
            <w:tcW w:w="2756" w:type="dxa"/>
            <w:tcBorders>
              <w:top w:val="nil"/>
              <w:left w:val="nil"/>
              <w:bottom w:val="nil"/>
              <w:right w:val="nil"/>
            </w:tcBorders>
            <w:shd w:val="clear" w:color="auto" w:fill="auto"/>
            <w:vAlign w:val="center"/>
          </w:tcPr>
          <w:p w14:paraId="745C18DC" w14:textId="2997ED6F"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DE Delaware</w:t>
            </w:r>
          </w:p>
        </w:tc>
        <w:tc>
          <w:tcPr>
            <w:tcW w:w="1412" w:type="dxa"/>
            <w:tcBorders>
              <w:top w:val="nil"/>
              <w:left w:val="nil"/>
              <w:bottom w:val="nil"/>
              <w:right w:val="nil"/>
            </w:tcBorders>
            <w:shd w:val="clear" w:color="auto" w:fill="auto"/>
            <w:vAlign w:val="center"/>
          </w:tcPr>
          <w:p w14:paraId="0C32A916" w14:textId="5104DB72"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1,041</w:t>
            </w:r>
          </w:p>
        </w:tc>
        <w:tc>
          <w:tcPr>
            <w:tcW w:w="1623" w:type="dxa"/>
            <w:tcBorders>
              <w:top w:val="nil"/>
              <w:left w:val="nil"/>
              <w:bottom w:val="nil"/>
              <w:right w:val="nil"/>
            </w:tcBorders>
            <w:vAlign w:val="center"/>
          </w:tcPr>
          <w:p w14:paraId="0E8D5988" w14:textId="013F4F23"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19C5C16B" w14:textId="77777777" w:rsidTr="00E907BE">
        <w:trPr>
          <w:trHeight w:val="216"/>
        </w:trPr>
        <w:tc>
          <w:tcPr>
            <w:tcW w:w="923" w:type="dxa"/>
            <w:tcBorders>
              <w:top w:val="nil"/>
              <w:left w:val="nil"/>
              <w:bottom w:val="nil"/>
              <w:right w:val="nil"/>
            </w:tcBorders>
            <w:shd w:val="clear" w:color="auto" w:fill="auto"/>
            <w:vAlign w:val="center"/>
          </w:tcPr>
          <w:p w14:paraId="0F64A30F" w14:textId="542CB3BB"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009 —</w:t>
            </w:r>
          </w:p>
        </w:tc>
        <w:tc>
          <w:tcPr>
            <w:tcW w:w="2756" w:type="dxa"/>
            <w:tcBorders>
              <w:top w:val="nil"/>
              <w:left w:val="nil"/>
              <w:bottom w:val="nil"/>
              <w:right w:val="nil"/>
            </w:tcBorders>
            <w:shd w:val="clear" w:color="auto" w:fill="auto"/>
            <w:vAlign w:val="center"/>
          </w:tcPr>
          <w:p w14:paraId="22D03458" w14:textId="447C916B"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DC District of Columbia</w:t>
            </w:r>
          </w:p>
        </w:tc>
        <w:tc>
          <w:tcPr>
            <w:tcW w:w="1412" w:type="dxa"/>
            <w:tcBorders>
              <w:top w:val="nil"/>
              <w:left w:val="nil"/>
              <w:bottom w:val="nil"/>
              <w:right w:val="nil"/>
            </w:tcBorders>
            <w:shd w:val="clear" w:color="auto" w:fill="auto"/>
            <w:vAlign w:val="center"/>
          </w:tcPr>
          <w:p w14:paraId="2874C8CC" w14:textId="4544E6B0"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578</w:t>
            </w:r>
          </w:p>
        </w:tc>
        <w:tc>
          <w:tcPr>
            <w:tcW w:w="1623" w:type="dxa"/>
            <w:tcBorders>
              <w:top w:val="nil"/>
              <w:left w:val="nil"/>
              <w:bottom w:val="nil"/>
              <w:right w:val="nil"/>
            </w:tcBorders>
            <w:vAlign w:val="center"/>
          </w:tcPr>
          <w:p w14:paraId="2347EFC3" w14:textId="24F23889"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772AE05F" w14:textId="77777777" w:rsidTr="00E907BE">
        <w:trPr>
          <w:trHeight w:val="216"/>
        </w:trPr>
        <w:tc>
          <w:tcPr>
            <w:tcW w:w="923" w:type="dxa"/>
            <w:tcBorders>
              <w:top w:val="nil"/>
              <w:left w:val="nil"/>
              <w:bottom w:val="nil"/>
              <w:right w:val="nil"/>
            </w:tcBorders>
            <w:shd w:val="clear" w:color="auto" w:fill="auto"/>
            <w:vAlign w:val="center"/>
          </w:tcPr>
          <w:p w14:paraId="5299D47A" w14:textId="51F7E4F9"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010 —</w:t>
            </w:r>
          </w:p>
        </w:tc>
        <w:tc>
          <w:tcPr>
            <w:tcW w:w="2756" w:type="dxa"/>
            <w:tcBorders>
              <w:top w:val="nil"/>
              <w:left w:val="nil"/>
              <w:bottom w:val="nil"/>
              <w:right w:val="nil"/>
            </w:tcBorders>
            <w:shd w:val="clear" w:color="auto" w:fill="auto"/>
            <w:vAlign w:val="center"/>
          </w:tcPr>
          <w:p w14:paraId="72792568" w14:textId="23CF3DDC"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FL Florida</w:t>
            </w:r>
          </w:p>
        </w:tc>
        <w:tc>
          <w:tcPr>
            <w:tcW w:w="1412" w:type="dxa"/>
            <w:tcBorders>
              <w:top w:val="nil"/>
              <w:left w:val="nil"/>
              <w:bottom w:val="nil"/>
              <w:right w:val="nil"/>
            </w:tcBorders>
            <w:shd w:val="clear" w:color="auto" w:fill="auto"/>
            <w:vAlign w:val="center"/>
          </w:tcPr>
          <w:p w14:paraId="2C9D05DC" w14:textId="07D46B7C"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17,517</w:t>
            </w:r>
          </w:p>
        </w:tc>
        <w:tc>
          <w:tcPr>
            <w:tcW w:w="1623" w:type="dxa"/>
            <w:tcBorders>
              <w:top w:val="nil"/>
              <w:left w:val="nil"/>
              <w:bottom w:val="nil"/>
              <w:right w:val="nil"/>
            </w:tcBorders>
            <w:vAlign w:val="center"/>
          </w:tcPr>
          <w:p w14:paraId="1EF6A529" w14:textId="6A6D74E6"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0.4</w:t>
            </w:r>
          </w:p>
        </w:tc>
      </w:tr>
      <w:tr w:rsidR="00E907BE" w:rsidRPr="003D79DA" w14:paraId="6F5AB282" w14:textId="77777777" w:rsidTr="00E907BE">
        <w:trPr>
          <w:trHeight w:val="216"/>
        </w:trPr>
        <w:tc>
          <w:tcPr>
            <w:tcW w:w="923" w:type="dxa"/>
            <w:tcBorders>
              <w:top w:val="nil"/>
              <w:left w:val="nil"/>
              <w:bottom w:val="nil"/>
              <w:right w:val="nil"/>
            </w:tcBorders>
            <w:shd w:val="clear" w:color="auto" w:fill="auto"/>
            <w:vAlign w:val="center"/>
          </w:tcPr>
          <w:p w14:paraId="42EE8B7B" w14:textId="2E180EB5"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011 —</w:t>
            </w:r>
          </w:p>
        </w:tc>
        <w:tc>
          <w:tcPr>
            <w:tcW w:w="2756" w:type="dxa"/>
            <w:tcBorders>
              <w:top w:val="nil"/>
              <w:left w:val="nil"/>
              <w:bottom w:val="nil"/>
              <w:right w:val="nil"/>
            </w:tcBorders>
            <w:shd w:val="clear" w:color="auto" w:fill="auto"/>
            <w:vAlign w:val="center"/>
          </w:tcPr>
          <w:p w14:paraId="5469C7F9" w14:textId="6084E5C8"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GA Georgia</w:t>
            </w:r>
          </w:p>
        </w:tc>
        <w:tc>
          <w:tcPr>
            <w:tcW w:w="1412" w:type="dxa"/>
            <w:tcBorders>
              <w:top w:val="nil"/>
              <w:left w:val="nil"/>
              <w:bottom w:val="nil"/>
              <w:right w:val="nil"/>
            </w:tcBorders>
            <w:shd w:val="clear" w:color="auto" w:fill="auto"/>
            <w:vAlign w:val="center"/>
          </w:tcPr>
          <w:p w14:paraId="79297093" w14:textId="6DF75D91"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7,608</w:t>
            </w:r>
          </w:p>
        </w:tc>
        <w:tc>
          <w:tcPr>
            <w:tcW w:w="1623" w:type="dxa"/>
            <w:tcBorders>
              <w:top w:val="nil"/>
              <w:left w:val="nil"/>
              <w:bottom w:val="nil"/>
              <w:right w:val="nil"/>
            </w:tcBorders>
            <w:vAlign w:val="center"/>
          </w:tcPr>
          <w:p w14:paraId="45D09E6E" w14:textId="73D113F4"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0.2</w:t>
            </w:r>
          </w:p>
        </w:tc>
      </w:tr>
      <w:tr w:rsidR="00E907BE" w:rsidRPr="003D79DA" w14:paraId="3DB2558A" w14:textId="77777777" w:rsidTr="00E907BE">
        <w:trPr>
          <w:trHeight w:val="216"/>
        </w:trPr>
        <w:tc>
          <w:tcPr>
            <w:tcW w:w="923" w:type="dxa"/>
            <w:tcBorders>
              <w:top w:val="nil"/>
              <w:left w:val="nil"/>
              <w:bottom w:val="nil"/>
              <w:right w:val="nil"/>
            </w:tcBorders>
            <w:shd w:val="clear" w:color="auto" w:fill="auto"/>
            <w:vAlign w:val="center"/>
          </w:tcPr>
          <w:p w14:paraId="057F092F" w14:textId="6BF8FEF5"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012 —</w:t>
            </w:r>
          </w:p>
        </w:tc>
        <w:tc>
          <w:tcPr>
            <w:tcW w:w="2756" w:type="dxa"/>
            <w:tcBorders>
              <w:top w:val="nil"/>
              <w:left w:val="nil"/>
              <w:bottom w:val="nil"/>
              <w:right w:val="nil"/>
            </w:tcBorders>
            <w:shd w:val="clear" w:color="auto" w:fill="auto"/>
            <w:vAlign w:val="center"/>
          </w:tcPr>
          <w:p w14:paraId="75900F89" w14:textId="657000B9"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HI Hawaii</w:t>
            </w:r>
          </w:p>
        </w:tc>
        <w:tc>
          <w:tcPr>
            <w:tcW w:w="1412" w:type="dxa"/>
            <w:tcBorders>
              <w:top w:val="nil"/>
              <w:left w:val="nil"/>
              <w:bottom w:val="nil"/>
              <w:right w:val="nil"/>
            </w:tcBorders>
            <w:shd w:val="clear" w:color="auto" w:fill="auto"/>
            <w:vAlign w:val="center"/>
          </w:tcPr>
          <w:p w14:paraId="32B0F534" w14:textId="4E4D502F"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1,179</w:t>
            </w:r>
          </w:p>
        </w:tc>
        <w:tc>
          <w:tcPr>
            <w:tcW w:w="1623" w:type="dxa"/>
            <w:tcBorders>
              <w:top w:val="nil"/>
              <w:left w:val="nil"/>
              <w:bottom w:val="nil"/>
              <w:right w:val="nil"/>
            </w:tcBorders>
            <w:vAlign w:val="center"/>
          </w:tcPr>
          <w:p w14:paraId="49BB9E3D" w14:textId="250B1AEA"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5FDCF7EE" w14:textId="77777777" w:rsidTr="00E907BE">
        <w:trPr>
          <w:trHeight w:val="216"/>
        </w:trPr>
        <w:tc>
          <w:tcPr>
            <w:tcW w:w="923" w:type="dxa"/>
            <w:tcBorders>
              <w:top w:val="nil"/>
              <w:left w:val="nil"/>
              <w:bottom w:val="nil"/>
              <w:right w:val="nil"/>
            </w:tcBorders>
            <w:shd w:val="clear" w:color="auto" w:fill="auto"/>
            <w:vAlign w:val="center"/>
          </w:tcPr>
          <w:p w14:paraId="7D885EA1" w14:textId="4A59E89A"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013 —</w:t>
            </w:r>
          </w:p>
        </w:tc>
        <w:tc>
          <w:tcPr>
            <w:tcW w:w="2756" w:type="dxa"/>
            <w:tcBorders>
              <w:top w:val="nil"/>
              <w:left w:val="nil"/>
              <w:bottom w:val="nil"/>
              <w:right w:val="nil"/>
            </w:tcBorders>
            <w:shd w:val="clear" w:color="auto" w:fill="auto"/>
            <w:vAlign w:val="center"/>
          </w:tcPr>
          <w:p w14:paraId="73A33BF9" w14:textId="14D89599"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ID Idaho</w:t>
            </w:r>
          </w:p>
        </w:tc>
        <w:tc>
          <w:tcPr>
            <w:tcW w:w="1412" w:type="dxa"/>
            <w:tcBorders>
              <w:top w:val="nil"/>
              <w:left w:val="nil"/>
              <w:bottom w:val="nil"/>
              <w:right w:val="nil"/>
            </w:tcBorders>
            <w:shd w:val="clear" w:color="auto" w:fill="auto"/>
            <w:vAlign w:val="center"/>
          </w:tcPr>
          <w:p w14:paraId="5840B877" w14:textId="41B4569F"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1,522</w:t>
            </w:r>
          </w:p>
        </w:tc>
        <w:tc>
          <w:tcPr>
            <w:tcW w:w="1623" w:type="dxa"/>
            <w:tcBorders>
              <w:top w:val="nil"/>
              <w:left w:val="nil"/>
              <w:bottom w:val="nil"/>
              <w:right w:val="nil"/>
            </w:tcBorders>
            <w:vAlign w:val="center"/>
          </w:tcPr>
          <w:p w14:paraId="45F1948E" w14:textId="4ED5521F"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4E7FA4D5" w14:textId="77777777" w:rsidTr="00E907BE">
        <w:trPr>
          <w:trHeight w:val="216"/>
        </w:trPr>
        <w:tc>
          <w:tcPr>
            <w:tcW w:w="923" w:type="dxa"/>
            <w:tcBorders>
              <w:top w:val="nil"/>
              <w:left w:val="nil"/>
              <w:bottom w:val="nil"/>
              <w:right w:val="nil"/>
            </w:tcBorders>
            <w:shd w:val="clear" w:color="auto" w:fill="auto"/>
            <w:vAlign w:val="center"/>
          </w:tcPr>
          <w:p w14:paraId="0CFB7FFC" w14:textId="763D2F7D" w:rsidR="00E907BE" w:rsidRPr="003D79DA" w:rsidRDefault="00E907BE" w:rsidP="00E907BE">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014 —</w:t>
            </w:r>
          </w:p>
        </w:tc>
        <w:tc>
          <w:tcPr>
            <w:tcW w:w="2756" w:type="dxa"/>
            <w:tcBorders>
              <w:top w:val="nil"/>
              <w:left w:val="nil"/>
              <w:bottom w:val="nil"/>
              <w:right w:val="nil"/>
            </w:tcBorders>
            <w:shd w:val="clear" w:color="auto" w:fill="auto"/>
            <w:vAlign w:val="center"/>
          </w:tcPr>
          <w:p w14:paraId="2769A291" w14:textId="7C48D8E8"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IL Illinois</w:t>
            </w:r>
          </w:p>
        </w:tc>
        <w:tc>
          <w:tcPr>
            <w:tcW w:w="1412" w:type="dxa"/>
            <w:tcBorders>
              <w:top w:val="nil"/>
              <w:left w:val="nil"/>
              <w:bottom w:val="nil"/>
              <w:right w:val="nil"/>
            </w:tcBorders>
            <w:shd w:val="clear" w:color="auto" w:fill="auto"/>
            <w:vAlign w:val="center"/>
          </w:tcPr>
          <w:p w14:paraId="1A8E5B1C" w14:textId="1DE7F29B"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12,660</w:t>
            </w:r>
          </w:p>
        </w:tc>
        <w:tc>
          <w:tcPr>
            <w:tcW w:w="1623" w:type="dxa"/>
            <w:tcBorders>
              <w:top w:val="nil"/>
              <w:left w:val="nil"/>
              <w:bottom w:val="nil"/>
              <w:right w:val="nil"/>
            </w:tcBorders>
            <w:vAlign w:val="center"/>
          </w:tcPr>
          <w:p w14:paraId="624A111E" w14:textId="16158A33"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0.3</w:t>
            </w:r>
          </w:p>
        </w:tc>
      </w:tr>
      <w:tr w:rsidR="00E907BE" w:rsidRPr="003D79DA" w14:paraId="4D18F4CE" w14:textId="77777777" w:rsidTr="00E907BE">
        <w:trPr>
          <w:trHeight w:val="216"/>
        </w:trPr>
        <w:tc>
          <w:tcPr>
            <w:tcW w:w="923" w:type="dxa"/>
            <w:tcBorders>
              <w:top w:val="nil"/>
              <w:left w:val="nil"/>
              <w:bottom w:val="nil"/>
              <w:right w:val="nil"/>
            </w:tcBorders>
            <w:shd w:val="clear" w:color="auto" w:fill="auto"/>
            <w:vAlign w:val="center"/>
          </w:tcPr>
          <w:p w14:paraId="3B205854" w14:textId="2453BC8F"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015 —</w:t>
            </w:r>
          </w:p>
        </w:tc>
        <w:tc>
          <w:tcPr>
            <w:tcW w:w="2756" w:type="dxa"/>
            <w:tcBorders>
              <w:top w:val="nil"/>
              <w:left w:val="nil"/>
              <w:bottom w:val="nil"/>
              <w:right w:val="nil"/>
            </w:tcBorders>
            <w:shd w:val="clear" w:color="auto" w:fill="auto"/>
            <w:vAlign w:val="center"/>
          </w:tcPr>
          <w:p w14:paraId="62E95373" w14:textId="11B633CC"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IN Indiana</w:t>
            </w:r>
          </w:p>
        </w:tc>
        <w:tc>
          <w:tcPr>
            <w:tcW w:w="1412" w:type="dxa"/>
            <w:tcBorders>
              <w:top w:val="nil"/>
              <w:left w:val="nil"/>
              <w:bottom w:val="nil"/>
              <w:right w:val="nil"/>
            </w:tcBorders>
            <w:shd w:val="clear" w:color="auto" w:fill="auto"/>
            <w:vAlign w:val="center"/>
          </w:tcPr>
          <w:p w14:paraId="2C3340D0" w14:textId="2B409F0B"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7,572</w:t>
            </w:r>
          </w:p>
        </w:tc>
        <w:tc>
          <w:tcPr>
            <w:tcW w:w="1623" w:type="dxa"/>
            <w:tcBorders>
              <w:top w:val="nil"/>
              <w:left w:val="nil"/>
              <w:bottom w:val="nil"/>
              <w:right w:val="nil"/>
            </w:tcBorders>
            <w:vAlign w:val="center"/>
          </w:tcPr>
          <w:p w14:paraId="454A43D4" w14:textId="619906DA"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0.2</w:t>
            </w:r>
          </w:p>
        </w:tc>
      </w:tr>
      <w:tr w:rsidR="00E907BE" w:rsidRPr="003D79DA" w14:paraId="524C7BCD" w14:textId="77777777" w:rsidTr="00E907BE">
        <w:trPr>
          <w:trHeight w:val="216"/>
        </w:trPr>
        <w:tc>
          <w:tcPr>
            <w:tcW w:w="923" w:type="dxa"/>
            <w:tcBorders>
              <w:top w:val="nil"/>
              <w:left w:val="nil"/>
              <w:bottom w:val="nil"/>
              <w:right w:val="nil"/>
            </w:tcBorders>
            <w:shd w:val="clear" w:color="auto" w:fill="auto"/>
            <w:vAlign w:val="center"/>
          </w:tcPr>
          <w:p w14:paraId="5174660A" w14:textId="3B756E06"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016 —</w:t>
            </w:r>
          </w:p>
        </w:tc>
        <w:tc>
          <w:tcPr>
            <w:tcW w:w="2756" w:type="dxa"/>
            <w:tcBorders>
              <w:top w:val="nil"/>
              <w:left w:val="nil"/>
              <w:bottom w:val="nil"/>
              <w:right w:val="nil"/>
            </w:tcBorders>
            <w:shd w:val="clear" w:color="auto" w:fill="auto"/>
            <w:vAlign w:val="center"/>
          </w:tcPr>
          <w:p w14:paraId="797B7A5A" w14:textId="15EDC1CC"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IA Iowa</w:t>
            </w:r>
          </w:p>
        </w:tc>
        <w:tc>
          <w:tcPr>
            <w:tcW w:w="1412" w:type="dxa"/>
            <w:tcBorders>
              <w:top w:val="nil"/>
              <w:left w:val="nil"/>
              <w:bottom w:val="nil"/>
              <w:right w:val="nil"/>
            </w:tcBorders>
            <w:shd w:val="clear" w:color="auto" w:fill="auto"/>
            <w:vAlign w:val="center"/>
          </w:tcPr>
          <w:p w14:paraId="1111BE0B" w14:textId="55AEDAFA"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5,053</w:t>
            </w:r>
          </w:p>
        </w:tc>
        <w:tc>
          <w:tcPr>
            <w:tcW w:w="1623" w:type="dxa"/>
            <w:tcBorders>
              <w:top w:val="nil"/>
              <w:left w:val="nil"/>
              <w:bottom w:val="nil"/>
              <w:right w:val="nil"/>
            </w:tcBorders>
            <w:vAlign w:val="center"/>
          </w:tcPr>
          <w:p w14:paraId="70B45C79" w14:textId="7973E8F3"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12E353A0" w14:textId="77777777" w:rsidTr="00E907BE">
        <w:trPr>
          <w:trHeight w:val="216"/>
        </w:trPr>
        <w:tc>
          <w:tcPr>
            <w:tcW w:w="923" w:type="dxa"/>
            <w:tcBorders>
              <w:top w:val="nil"/>
              <w:left w:val="nil"/>
              <w:bottom w:val="nil"/>
              <w:right w:val="nil"/>
            </w:tcBorders>
            <w:shd w:val="clear" w:color="auto" w:fill="auto"/>
            <w:vAlign w:val="center"/>
          </w:tcPr>
          <w:p w14:paraId="5B364C66" w14:textId="230ABF3D" w:rsidR="00E907BE" w:rsidRPr="003D79DA" w:rsidRDefault="00E907BE" w:rsidP="00E907BE">
            <w:pPr>
              <w:jc w:val="right"/>
              <w:rPr>
                <w:rFonts w:ascii="Consolas" w:hAnsi="Consolas" w:cs="Consolas"/>
                <w:color w:val="000000"/>
                <w:sz w:val="18"/>
                <w:szCs w:val="18"/>
              </w:rPr>
            </w:pPr>
            <w:r w:rsidRPr="003D79DA">
              <w:rPr>
                <w:rFonts w:ascii="Consolas" w:eastAsia="MS Mincho" w:hAnsi="Consolas" w:cs="Consolas"/>
                <w:color w:val="000000"/>
                <w:sz w:val="18"/>
                <w:szCs w:val="18"/>
              </w:rPr>
              <w:t>017 —</w:t>
            </w:r>
          </w:p>
        </w:tc>
        <w:tc>
          <w:tcPr>
            <w:tcW w:w="2756" w:type="dxa"/>
            <w:tcBorders>
              <w:top w:val="nil"/>
              <w:left w:val="nil"/>
              <w:bottom w:val="nil"/>
              <w:right w:val="nil"/>
            </w:tcBorders>
            <w:shd w:val="clear" w:color="auto" w:fill="auto"/>
            <w:vAlign w:val="center"/>
          </w:tcPr>
          <w:p w14:paraId="4D1DD898" w14:textId="5D307AC9" w:rsidR="00E907BE" w:rsidRPr="003D79DA" w:rsidRDefault="00E907BE" w:rsidP="00E907BE">
            <w:pPr>
              <w:ind w:left="-72"/>
              <w:rPr>
                <w:rFonts w:ascii="Consolas" w:hAnsi="Consolas" w:cs="Consolas"/>
                <w:color w:val="000000"/>
                <w:sz w:val="18"/>
                <w:szCs w:val="18"/>
              </w:rPr>
            </w:pPr>
            <w:r w:rsidRPr="003D79DA">
              <w:rPr>
                <w:rFonts w:ascii="Consolas" w:hAnsi="Consolas" w:cs="Consolas"/>
                <w:sz w:val="18"/>
                <w:szCs w:val="18"/>
              </w:rPr>
              <w:t>KS Kansas</w:t>
            </w:r>
          </w:p>
        </w:tc>
        <w:tc>
          <w:tcPr>
            <w:tcW w:w="1412" w:type="dxa"/>
            <w:tcBorders>
              <w:top w:val="nil"/>
              <w:left w:val="nil"/>
              <w:bottom w:val="nil"/>
              <w:right w:val="nil"/>
            </w:tcBorders>
            <w:shd w:val="clear" w:color="auto" w:fill="auto"/>
            <w:vAlign w:val="center"/>
          </w:tcPr>
          <w:p w14:paraId="0D0B1C82" w14:textId="55E76393"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3,858</w:t>
            </w:r>
          </w:p>
        </w:tc>
        <w:tc>
          <w:tcPr>
            <w:tcW w:w="1623" w:type="dxa"/>
            <w:tcBorders>
              <w:top w:val="nil"/>
              <w:left w:val="nil"/>
              <w:bottom w:val="nil"/>
              <w:right w:val="nil"/>
            </w:tcBorders>
            <w:vAlign w:val="center"/>
          </w:tcPr>
          <w:p w14:paraId="7E51602B" w14:textId="478F9855"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E907BE" w:rsidRPr="003D79DA" w14:paraId="4A89A657" w14:textId="77777777" w:rsidTr="00E907BE">
        <w:trPr>
          <w:trHeight w:val="216"/>
        </w:trPr>
        <w:tc>
          <w:tcPr>
            <w:tcW w:w="923" w:type="dxa"/>
            <w:tcBorders>
              <w:top w:val="nil"/>
              <w:left w:val="nil"/>
              <w:bottom w:val="nil"/>
              <w:right w:val="nil"/>
            </w:tcBorders>
            <w:shd w:val="clear" w:color="auto" w:fill="auto"/>
            <w:vAlign w:val="center"/>
          </w:tcPr>
          <w:p w14:paraId="360BDA4C" w14:textId="6E573F94" w:rsidR="00E907BE" w:rsidRPr="003D79DA" w:rsidRDefault="00E907BE" w:rsidP="00E907BE">
            <w:pPr>
              <w:jc w:val="right"/>
              <w:rPr>
                <w:rFonts w:ascii="Consolas" w:hAnsi="Consolas" w:cs="Consolas"/>
                <w:color w:val="000000"/>
                <w:sz w:val="18"/>
                <w:szCs w:val="18"/>
              </w:rPr>
            </w:pPr>
            <w:r w:rsidRPr="003D79DA">
              <w:rPr>
                <w:rFonts w:ascii="Consolas" w:eastAsia="MS Mincho" w:hAnsi="Consolas" w:cs="Consolas"/>
                <w:color w:val="000000"/>
                <w:sz w:val="18"/>
                <w:szCs w:val="18"/>
              </w:rPr>
              <w:t>018 —</w:t>
            </w:r>
          </w:p>
        </w:tc>
        <w:tc>
          <w:tcPr>
            <w:tcW w:w="2756" w:type="dxa"/>
            <w:tcBorders>
              <w:top w:val="nil"/>
              <w:left w:val="nil"/>
              <w:bottom w:val="nil"/>
              <w:right w:val="nil"/>
            </w:tcBorders>
            <w:shd w:val="clear" w:color="auto" w:fill="auto"/>
            <w:vAlign w:val="center"/>
          </w:tcPr>
          <w:p w14:paraId="7FC25FC9" w14:textId="27E35C65" w:rsidR="00E907BE" w:rsidRPr="003D79DA" w:rsidRDefault="00E907BE" w:rsidP="00E907BE">
            <w:pPr>
              <w:ind w:left="-72"/>
              <w:rPr>
                <w:rFonts w:ascii="Consolas" w:hAnsi="Consolas" w:cs="Consolas"/>
                <w:color w:val="000000"/>
                <w:sz w:val="18"/>
                <w:szCs w:val="18"/>
              </w:rPr>
            </w:pPr>
            <w:r w:rsidRPr="003D79DA">
              <w:rPr>
                <w:rFonts w:ascii="Consolas" w:hAnsi="Consolas" w:cs="Consolas"/>
                <w:sz w:val="18"/>
                <w:szCs w:val="18"/>
              </w:rPr>
              <w:t>KY Kentucky</w:t>
            </w:r>
          </w:p>
        </w:tc>
        <w:tc>
          <w:tcPr>
            <w:tcW w:w="1412" w:type="dxa"/>
            <w:tcBorders>
              <w:top w:val="nil"/>
              <w:left w:val="nil"/>
              <w:bottom w:val="nil"/>
              <w:right w:val="nil"/>
            </w:tcBorders>
            <w:shd w:val="clear" w:color="auto" w:fill="auto"/>
            <w:vAlign w:val="center"/>
          </w:tcPr>
          <w:p w14:paraId="5EE19B7A" w14:textId="5D20DE52"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5,176</w:t>
            </w:r>
          </w:p>
        </w:tc>
        <w:tc>
          <w:tcPr>
            <w:tcW w:w="1623" w:type="dxa"/>
            <w:tcBorders>
              <w:top w:val="nil"/>
              <w:left w:val="nil"/>
              <w:bottom w:val="nil"/>
              <w:right w:val="nil"/>
            </w:tcBorders>
            <w:vAlign w:val="center"/>
          </w:tcPr>
          <w:p w14:paraId="10168219" w14:textId="36745166"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E907BE" w:rsidRPr="003D79DA" w14:paraId="18940829" w14:textId="77777777" w:rsidTr="00E907BE">
        <w:trPr>
          <w:trHeight w:val="216"/>
        </w:trPr>
        <w:tc>
          <w:tcPr>
            <w:tcW w:w="923" w:type="dxa"/>
            <w:tcBorders>
              <w:top w:val="nil"/>
              <w:left w:val="nil"/>
              <w:bottom w:val="nil"/>
              <w:right w:val="nil"/>
            </w:tcBorders>
            <w:shd w:val="clear" w:color="auto" w:fill="auto"/>
            <w:vAlign w:val="center"/>
          </w:tcPr>
          <w:p w14:paraId="1DBF265C" w14:textId="242F085A" w:rsidR="00E907BE" w:rsidRPr="003D79DA" w:rsidRDefault="00E907BE" w:rsidP="00E907BE">
            <w:pPr>
              <w:jc w:val="right"/>
              <w:rPr>
                <w:rFonts w:ascii="Consolas" w:hAnsi="Consolas" w:cs="Consolas"/>
                <w:color w:val="000000"/>
                <w:sz w:val="18"/>
                <w:szCs w:val="18"/>
              </w:rPr>
            </w:pPr>
            <w:r w:rsidRPr="003D79DA">
              <w:rPr>
                <w:rFonts w:ascii="Consolas" w:eastAsia="MS Mincho" w:hAnsi="Consolas" w:cs="Consolas"/>
                <w:color w:val="000000"/>
                <w:sz w:val="18"/>
                <w:szCs w:val="18"/>
              </w:rPr>
              <w:t>019 —</w:t>
            </w:r>
          </w:p>
        </w:tc>
        <w:tc>
          <w:tcPr>
            <w:tcW w:w="2756" w:type="dxa"/>
            <w:tcBorders>
              <w:top w:val="nil"/>
              <w:left w:val="nil"/>
              <w:bottom w:val="nil"/>
              <w:right w:val="nil"/>
            </w:tcBorders>
            <w:shd w:val="clear" w:color="auto" w:fill="auto"/>
            <w:vAlign w:val="center"/>
          </w:tcPr>
          <w:p w14:paraId="492F473A" w14:textId="585C4D55" w:rsidR="00E907BE" w:rsidRPr="003D79DA" w:rsidRDefault="00E907BE" w:rsidP="00E907BE">
            <w:pPr>
              <w:ind w:left="-72"/>
              <w:rPr>
                <w:rFonts w:ascii="Consolas" w:hAnsi="Consolas" w:cs="Consolas"/>
                <w:color w:val="000000"/>
                <w:sz w:val="18"/>
                <w:szCs w:val="18"/>
              </w:rPr>
            </w:pPr>
            <w:r w:rsidRPr="003D79DA">
              <w:rPr>
                <w:rFonts w:ascii="Consolas" w:hAnsi="Consolas" w:cs="Consolas"/>
                <w:sz w:val="18"/>
                <w:szCs w:val="18"/>
              </w:rPr>
              <w:t>LA Louisiana</w:t>
            </w:r>
          </w:p>
        </w:tc>
        <w:tc>
          <w:tcPr>
            <w:tcW w:w="1412" w:type="dxa"/>
            <w:tcBorders>
              <w:top w:val="nil"/>
              <w:left w:val="nil"/>
              <w:bottom w:val="nil"/>
              <w:right w:val="nil"/>
            </w:tcBorders>
            <w:shd w:val="clear" w:color="auto" w:fill="auto"/>
            <w:vAlign w:val="center"/>
          </w:tcPr>
          <w:p w14:paraId="35CC5190" w14:textId="2F666EF4"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5,026</w:t>
            </w:r>
          </w:p>
        </w:tc>
        <w:tc>
          <w:tcPr>
            <w:tcW w:w="1623" w:type="dxa"/>
            <w:tcBorders>
              <w:top w:val="nil"/>
              <w:left w:val="nil"/>
              <w:bottom w:val="nil"/>
              <w:right w:val="nil"/>
            </w:tcBorders>
            <w:vAlign w:val="center"/>
          </w:tcPr>
          <w:p w14:paraId="7A61E4D0" w14:textId="39742BBD"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E907BE" w:rsidRPr="003D79DA" w14:paraId="203C42A6" w14:textId="77777777" w:rsidTr="00E907BE">
        <w:trPr>
          <w:trHeight w:val="216"/>
        </w:trPr>
        <w:tc>
          <w:tcPr>
            <w:tcW w:w="923" w:type="dxa"/>
            <w:tcBorders>
              <w:top w:val="nil"/>
              <w:left w:val="nil"/>
              <w:bottom w:val="nil"/>
              <w:right w:val="nil"/>
            </w:tcBorders>
            <w:shd w:val="clear" w:color="auto" w:fill="auto"/>
            <w:vAlign w:val="center"/>
            <w:hideMark/>
          </w:tcPr>
          <w:p w14:paraId="0209C578" w14:textId="3B603AA3"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020 —</w:t>
            </w:r>
          </w:p>
        </w:tc>
        <w:tc>
          <w:tcPr>
            <w:tcW w:w="2756" w:type="dxa"/>
            <w:tcBorders>
              <w:top w:val="nil"/>
              <w:left w:val="nil"/>
              <w:bottom w:val="nil"/>
              <w:right w:val="nil"/>
            </w:tcBorders>
            <w:shd w:val="clear" w:color="auto" w:fill="auto"/>
            <w:vAlign w:val="center"/>
          </w:tcPr>
          <w:p w14:paraId="4BE94564" w14:textId="680F8A05"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ME Maine</w:t>
            </w:r>
          </w:p>
        </w:tc>
        <w:tc>
          <w:tcPr>
            <w:tcW w:w="1412" w:type="dxa"/>
            <w:tcBorders>
              <w:top w:val="nil"/>
              <w:left w:val="nil"/>
              <w:bottom w:val="nil"/>
              <w:right w:val="nil"/>
            </w:tcBorders>
            <w:shd w:val="clear" w:color="auto" w:fill="auto"/>
            <w:vAlign w:val="center"/>
          </w:tcPr>
          <w:p w14:paraId="4F17DB08" w14:textId="075BA42A"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2,011</w:t>
            </w:r>
          </w:p>
        </w:tc>
        <w:tc>
          <w:tcPr>
            <w:tcW w:w="1623" w:type="dxa"/>
            <w:tcBorders>
              <w:top w:val="nil"/>
              <w:left w:val="nil"/>
              <w:bottom w:val="nil"/>
              <w:right w:val="nil"/>
            </w:tcBorders>
            <w:vAlign w:val="center"/>
          </w:tcPr>
          <w:p w14:paraId="613A9A3F" w14:textId="0C219B1D"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49B36ACF" w14:textId="77777777" w:rsidTr="00E907BE">
        <w:trPr>
          <w:trHeight w:val="216"/>
        </w:trPr>
        <w:tc>
          <w:tcPr>
            <w:tcW w:w="923" w:type="dxa"/>
            <w:tcBorders>
              <w:top w:val="nil"/>
              <w:left w:val="nil"/>
              <w:bottom w:val="nil"/>
              <w:right w:val="nil"/>
            </w:tcBorders>
            <w:shd w:val="clear" w:color="auto" w:fill="auto"/>
            <w:vAlign w:val="center"/>
          </w:tcPr>
          <w:p w14:paraId="42D59307" w14:textId="75B6662A"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021 —</w:t>
            </w:r>
          </w:p>
        </w:tc>
        <w:tc>
          <w:tcPr>
            <w:tcW w:w="2756" w:type="dxa"/>
            <w:tcBorders>
              <w:top w:val="nil"/>
              <w:left w:val="nil"/>
              <w:bottom w:val="nil"/>
              <w:right w:val="nil"/>
            </w:tcBorders>
            <w:shd w:val="clear" w:color="auto" w:fill="auto"/>
            <w:vAlign w:val="center"/>
          </w:tcPr>
          <w:p w14:paraId="16763A47" w14:textId="372EE158"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MD Maryland</w:t>
            </w:r>
          </w:p>
        </w:tc>
        <w:tc>
          <w:tcPr>
            <w:tcW w:w="1412" w:type="dxa"/>
            <w:tcBorders>
              <w:top w:val="nil"/>
              <w:left w:val="nil"/>
              <w:bottom w:val="nil"/>
              <w:right w:val="nil"/>
            </w:tcBorders>
            <w:shd w:val="clear" w:color="auto" w:fill="auto"/>
            <w:vAlign w:val="center"/>
          </w:tcPr>
          <w:p w14:paraId="50A67B40" w14:textId="72319B43"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4,851</w:t>
            </w:r>
          </w:p>
        </w:tc>
        <w:tc>
          <w:tcPr>
            <w:tcW w:w="1623" w:type="dxa"/>
            <w:tcBorders>
              <w:top w:val="nil"/>
              <w:left w:val="nil"/>
              <w:bottom w:val="nil"/>
              <w:right w:val="nil"/>
            </w:tcBorders>
            <w:vAlign w:val="center"/>
          </w:tcPr>
          <w:p w14:paraId="1DD32EB4" w14:textId="46E03D5C"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63B7B0E8" w14:textId="77777777" w:rsidTr="00E907BE">
        <w:trPr>
          <w:trHeight w:val="216"/>
        </w:trPr>
        <w:tc>
          <w:tcPr>
            <w:tcW w:w="923" w:type="dxa"/>
            <w:tcBorders>
              <w:top w:val="nil"/>
              <w:left w:val="nil"/>
              <w:bottom w:val="nil"/>
              <w:right w:val="nil"/>
            </w:tcBorders>
            <w:shd w:val="clear" w:color="auto" w:fill="auto"/>
            <w:vAlign w:val="center"/>
          </w:tcPr>
          <w:p w14:paraId="0315629E" w14:textId="717A4920"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022 —</w:t>
            </w:r>
          </w:p>
        </w:tc>
        <w:tc>
          <w:tcPr>
            <w:tcW w:w="2756" w:type="dxa"/>
            <w:tcBorders>
              <w:top w:val="nil"/>
              <w:left w:val="nil"/>
              <w:bottom w:val="nil"/>
              <w:right w:val="nil"/>
            </w:tcBorders>
            <w:shd w:val="clear" w:color="auto" w:fill="auto"/>
            <w:vAlign w:val="center"/>
          </w:tcPr>
          <w:p w14:paraId="6674EB96" w14:textId="1C87CCA8"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MA Massachusetts</w:t>
            </w:r>
          </w:p>
        </w:tc>
        <w:tc>
          <w:tcPr>
            <w:tcW w:w="1412" w:type="dxa"/>
            <w:tcBorders>
              <w:top w:val="nil"/>
              <w:left w:val="nil"/>
              <w:bottom w:val="nil"/>
              <w:right w:val="nil"/>
            </w:tcBorders>
            <w:shd w:val="clear" w:color="auto" w:fill="auto"/>
            <w:vAlign w:val="center"/>
          </w:tcPr>
          <w:p w14:paraId="2E7ECF6F" w14:textId="1E25F6FB"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6,053</w:t>
            </w:r>
          </w:p>
        </w:tc>
        <w:tc>
          <w:tcPr>
            <w:tcW w:w="1623" w:type="dxa"/>
            <w:tcBorders>
              <w:top w:val="nil"/>
              <w:left w:val="nil"/>
              <w:bottom w:val="nil"/>
              <w:right w:val="nil"/>
            </w:tcBorders>
            <w:vAlign w:val="center"/>
          </w:tcPr>
          <w:p w14:paraId="51E89C0E" w14:textId="31771288"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1904DC0A" w14:textId="77777777" w:rsidTr="00E907BE">
        <w:trPr>
          <w:trHeight w:val="216"/>
        </w:trPr>
        <w:tc>
          <w:tcPr>
            <w:tcW w:w="923" w:type="dxa"/>
            <w:tcBorders>
              <w:top w:val="nil"/>
              <w:left w:val="nil"/>
              <w:bottom w:val="nil"/>
              <w:right w:val="nil"/>
            </w:tcBorders>
            <w:shd w:val="clear" w:color="auto" w:fill="auto"/>
            <w:vAlign w:val="center"/>
          </w:tcPr>
          <w:p w14:paraId="190A9CBC" w14:textId="7B5431CE"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023 —</w:t>
            </w:r>
          </w:p>
        </w:tc>
        <w:tc>
          <w:tcPr>
            <w:tcW w:w="2756" w:type="dxa"/>
            <w:tcBorders>
              <w:top w:val="nil"/>
              <w:left w:val="nil"/>
              <w:bottom w:val="nil"/>
              <w:right w:val="nil"/>
            </w:tcBorders>
            <w:shd w:val="clear" w:color="auto" w:fill="auto"/>
            <w:vAlign w:val="center"/>
          </w:tcPr>
          <w:p w14:paraId="472B93B7" w14:textId="20C2FAC9"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MI Michigan</w:t>
            </w:r>
          </w:p>
        </w:tc>
        <w:tc>
          <w:tcPr>
            <w:tcW w:w="1412" w:type="dxa"/>
            <w:tcBorders>
              <w:top w:val="nil"/>
              <w:left w:val="nil"/>
              <w:bottom w:val="nil"/>
              <w:right w:val="nil"/>
            </w:tcBorders>
            <w:shd w:val="clear" w:color="auto" w:fill="auto"/>
            <w:vAlign w:val="center"/>
          </w:tcPr>
          <w:p w14:paraId="6DCEAEE4" w14:textId="111C5A49"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13,091</w:t>
            </w:r>
          </w:p>
        </w:tc>
        <w:tc>
          <w:tcPr>
            <w:tcW w:w="1623" w:type="dxa"/>
            <w:tcBorders>
              <w:top w:val="nil"/>
              <w:left w:val="nil"/>
              <w:bottom w:val="nil"/>
              <w:right w:val="nil"/>
            </w:tcBorders>
            <w:vAlign w:val="center"/>
          </w:tcPr>
          <w:p w14:paraId="2D1851BF" w14:textId="7BFD0349"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0.3</w:t>
            </w:r>
          </w:p>
        </w:tc>
      </w:tr>
      <w:tr w:rsidR="00E907BE" w:rsidRPr="003D79DA" w14:paraId="5F10256C" w14:textId="77777777" w:rsidTr="00E907BE">
        <w:trPr>
          <w:trHeight w:val="216"/>
        </w:trPr>
        <w:tc>
          <w:tcPr>
            <w:tcW w:w="923" w:type="dxa"/>
            <w:tcBorders>
              <w:top w:val="nil"/>
              <w:left w:val="nil"/>
              <w:bottom w:val="nil"/>
              <w:right w:val="nil"/>
            </w:tcBorders>
            <w:shd w:val="clear" w:color="auto" w:fill="auto"/>
            <w:vAlign w:val="center"/>
          </w:tcPr>
          <w:p w14:paraId="6A7A2254" w14:textId="68079C4D"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024 —</w:t>
            </w:r>
          </w:p>
        </w:tc>
        <w:tc>
          <w:tcPr>
            <w:tcW w:w="2756" w:type="dxa"/>
            <w:tcBorders>
              <w:top w:val="nil"/>
              <w:left w:val="nil"/>
              <w:bottom w:val="nil"/>
              <w:right w:val="nil"/>
            </w:tcBorders>
            <w:shd w:val="clear" w:color="auto" w:fill="auto"/>
            <w:vAlign w:val="center"/>
          </w:tcPr>
          <w:p w14:paraId="6A83E148" w14:textId="731BBBDF"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MN Minnesota</w:t>
            </w:r>
          </w:p>
        </w:tc>
        <w:tc>
          <w:tcPr>
            <w:tcW w:w="1412" w:type="dxa"/>
            <w:tcBorders>
              <w:top w:val="nil"/>
              <w:left w:val="nil"/>
              <w:bottom w:val="nil"/>
              <w:right w:val="nil"/>
            </w:tcBorders>
            <w:shd w:val="clear" w:color="auto" w:fill="auto"/>
            <w:vAlign w:val="center"/>
          </w:tcPr>
          <w:p w14:paraId="60666F28" w14:textId="5EEF3D44"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7,790</w:t>
            </w:r>
          </w:p>
        </w:tc>
        <w:tc>
          <w:tcPr>
            <w:tcW w:w="1623" w:type="dxa"/>
            <w:tcBorders>
              <w:top w:val="nil"/>
              <w:left w:val="nil"/>
              <w:bottom w:val="nil"/>
              <w:right w:val="nil"/>
            </w:tcBorders>
            <w:vAlign w:val="center"/>
          </w:tcPr>
          <w:p w14:paraId="54C32FDD" w14:textId="0F9C1677"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0.2</w:t>
            </w:r>
          </w:p>
        </w:tc>
      </w:tr>
      <w:tr w:rsidR="00E907BE" w:rsidRPr="003D79DA" w14:paraId="1B5A5DBD" w14:textId="77777777" w:rsidTr="00E907BE">
        <w:trPr>
          <w:trHeight w:val="216"/>
        </w:trPr>
        <w:tc>
          <w:tcPr>
            <w:tcW w:w="923" w:type="dxa"/>
            <w:tcBorders>
              <w:top w:val="nil"/>
              <w:left w:val="nil"/>
              <w:bottom w:val="nil"/>
              <w:right w:val="nil"/>
            </w:tcBorders>
            <w:shd w:val="clear" w:color="auto" w:fill="auto"/>
            <w:vAlign w:val="center"/>
          </w:tcPr>
          <w:p w14:paraId="09788EE8" w14:textId="0704288B"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025 —</w:t>
            </w:r>
          </w:p>
        </w:tc>
        <w:tc>
          <w:tcPr>
            <w:tcW w:w="2756" w:type="dxa"/>
            <w:tcBorders>
              <w:top w:val="nil"/>
              <w:left w:val="nil"/>
              <w:bottom w:val="nil"/>
              <w:right w:val="nil"/>
            </w:tcBorders>
            <w:shd w:val="clear" w:color="auto" w:fill="auto"/>
            <w:vAlign w:val="center"/>
          </w:tcPr>
          <w:p w14:paraId="710F189E" w14:textId="0A034576"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MS Mississippi</w:t>
            </w:r>
          </w:p>
        </w:tc>
        <w:tc>
          <w:tcPr>
            <w:tcW w:w="1412" w:type="dxa"/>
            <w:tcBorders>
              <w:top w:val="nil"/>
              <w:left w:val="nil"/>
              <w:bottom w:val="nil"/>
              <w:right w:val="nil"/>
            </w:tcBorders>
            <w:shd w:val="clear" w:color="auto" w:fill="auto"/>
            <w:vAlign w:val="center"/>
          </w:tcPr>
          <w:p w14:paraId="6B306A65" w14:textId="68625B15"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3,025</w:t>
            </w:r>
          </w:p>
        </w:tc>
        <w:tc>
          <w:tcPr>
            <w:tcW w:w="1623" w:type="dxa"/>
            <w:tcBorders>
              <w:top w:val="nil"/>
              <w:left w:val="nil"/>
              <w:bottom w:val="nil"/>
              <w:right w:val="nil"/>
            </w:tcBorders>
            <w:vAlign w:val="center"/>
          </w:tcPr>
          <w:p w14:paraId="3B6E8E6A" w14:textId="4BD12DFC"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00EFB113" w14:textId="77777777" w:rsidTr="00E907BE">
        <w:trPr>
          <w:trHeight w:val="216"/>
        </w:trPr>
        <w:tc>
          <w:tcPr>
            <w:tcW w:w="923" w:type="dxa"/>
            <w:tcBorders>
              <w:top w:val="nil"/>
              <w:left w:val="nil"/>
              <w:bottom w:val="nil"/>
              <w:right w:val="nil"/>
            </w:tcBorders>
            <w:shd w:val="clear" w:color="auto" w:fill="auto"/>
            <w:vAlign w:val="center"/>
          </w:tcPr>
          <w:p w14:paraId="74CADE58" w14:textId="4594058F"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026 —</w:t>
            </w:r>
          </w:p>
        </w:tc>
        <w:tc>
          <w:tcPr>
            <w:tcW w:w="2756" w:type="dxa"/>
            <w:tcBorders>
              <w:top w:val="nil"/>
              <w:left w:val="nil"/>
              <w:bottom w:val="nil"/>
              <w:right w:val="nil"/>
            </w:tcBorders>
            <w:shd w:val="clear" w:color="auto" w:fill="auto"/>
            <w:vAlign w:val="center"/>
          </w:tcPr>
          <w:p w14:paraId="25C0C923" w14:textId="3A8C85A0"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MO Missouri</w:t>
            </w:r>
          </w:p>
        </w:tc>
        <w:tc>
          <w:tcPr>
            <w:tcW w:w="1412" w:type="dxa"/>
            <w:tcBorders>
              <w:top w:val="nil"/>
              <w:left w:val="nil"/>
              <w:bottom w:val="nil"/>
              <w:right w:val="nil"/>
            </w:tcBorders>
            <w:shd w:val="clear" w:color="auto" w:fill="auto"/>
            <w:vAlign w:val="center"/>
          </w:tcPr>
          <w:p w14:paraId="6FF0FE3B" w14:textId="06B5577D"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7,764</w:t>
            </w:r>
          </w:p>
        </w:tc>
        <w:tc>
          <w:tcPr>
            <w:tcW w:w="1623" w:type="dxa"/>
            <w:tcBorders>
              <w:top w:val="nil"/>
              <w:left w:val="nil"/>
              <w:bottom w:val="nil"/>
              <w:right w:val="nil"/>
            </w:tcBorders>
            <w:vAlign w:val="center"/>
          </w:tcPr>
          <w:p w14:paraId="0B561852" w14:textId="2D76278E"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0.2</w:t>
            </w:r>
          </w:p>
        </w:tc>
      </w:tr>
      <w:tr w:rsidR="00E907BE" w:rsidRPr="003D79DA" w14:paraId="5030D783" w14:textId="77777777" w:rsidTr="00E907BE">
        <w:trPr>
          <w:trHeight w:val="216"/>
        </w:trPr>
        <w:tc>
          <w:tcPr>
            <w:tcW w:w="923" w:type="dxa"/>
            <w:tcBorders>
              <w:top w:val="nil"/>
              <w:left w:val="nil"/>
              <w:bottom w:val="nil"/>
              <w:right w:val="nil"/>
            </w:tcBorders>
            <w:shd w:val="clear" w:color="auto" w:fill="auto"/>
            <w:vAlign w:val="center"/>
          </w:tcPr>
          <w:p w14:paraId="6D8581D1" w14:textId="5AA6071B" w:rsidR="00E907BE" w:rsidRPr="003D79DA" w:rsidRDefault="00E907BE" w:rsidP="00E907BE">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027 —</w:t>
            </w:r>
          </w:p>
        </w:tc>
        <w:tc>
          <w:tcPr>
            <w:tcW w:w="2756" w:type="dxa"/>
            <w:tcBorders>
              <w:top w:val="nil"/>
              <w:left w:val="nil"/>
              <w:bottom w:val="nil"/>
              <w:right w:val="nil"/>
            </w:tcBorders>
            <w:shd w:val="clear" w:color="auto" w:fill="auto"/>
            <w:vAlign w:val="center"/>
          </w:tcPr>
          <w:p w14:paraId="35D22E88" w14:textId="4A59A577"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MT Montana</w:t>
            </w:r>
          </w:p>
        </w:tc>
        <w:tc>
          <w:tcPr>
            <w:tcW w:w="1412" w:type="dxa"/>
            <w:tcBorders>
              <w:top w:val="nil"/>
              <w:left w:val="nil"/>
              <w:bottom w:val="nil"/>
              <w:right w:val="nil"/>
            </w:tcBorders>
            <w:shd w:val="clear" w:color="auto" w:fill="auto"/>
            <w:vAlign w:val="center"/>
          </w:tcPr>
          <w:p w14:paraId="5B4FD7C5" w14:textId="08F97150"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1,394</w:t>
            </w:r>
          </w:p>
        </w:tc>
        <w:tc>
          <w:tcPr>
            <w:tcW w:w="1623" w:type="dxa"/>
            <w:tcBorders>
              <w:top w:val="nil"/>
              <w:left w:val="nil"/>
              <w:bottom w:val="nil"/>
              <w:right w:val="nil"/>
            </w:tcBorders>
            <w:shd w:val="clear" w:color="auto" w:fill="auto"/>
            <w:vAlign w:val="center"/>
          </w:tcPr>
          <w:p w14:paraId="21157B88" w14:textId="21D3598C"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7381151D" w14:textId="77777777" w:rsidTr="00E907BE">
        <w:trPr>
          <w:trHeight w:val="216"/>
        </w:trPr>
        <w:tc>
          <w:tcPr>
            <w:tcW w:w="923" w:type="dxa"/>
            <w:tcBorders>
              <w:top w:val="nil"/>
              <w:left w:val="nil"/>
              <w:bottom w:val="nil"/>
              <w:right w:val="nil"/>
            </w:tcBorders>
            <w:shd w:val="clear" w:color="auto" w:fill="auto"/>
            <w:vAlign w:val="center"/>
          </w:tcPr>
          <w:p w14:paraId="6AD3264F" w14:textId="2E6B6D94"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028 —</w:t>
            </w:r>
          </w:p>
        </w:tc>
        <w:tc>
          <w:tcPr>
            <w:tcW w:w="2756" w:type="dxa"/>
            <w:tcBorders>
              <w:top w:val="nil"/>
              <w:left w:val="nil"/>
              <w:bottom w:val="nil"/>
              <w:right w:val="nil"/>
            </w:tcBorders>
            <w:shd w:val="clear" w:color="auto" w:fill="auto"/>
            <w:vAlign w:val="center"/>
          </w:tcPr>
          <w:p w14:paraId="41718CED" w14:textId="6C2D901B"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NE Nebraska</w:t>
            </w:r>
          </w:p>
        </w:tc>
        <w:tc>
          <w:tcPr>
            <w:tcW w:w="1412" w:type="dxa"/>
            <w:tcBorders>
              <w:top w:val="nil"/>
              <w:left w:val="nil"/>
              <w:bottom w:val="nil"/>
              <w:right w:val="nil"/>
            </w:tcBorders>
            <w:shd w:val="clear" w:color="auto" w:fill="auto"/>
            <w:vAlign w:val="center"/>
          </w:tcPr>
          <w:p w14:paraId="3C382D0D" w14:textId="769BB738"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2,928</w:t>
            </w:r>
          </w:p>
        </w:tc>
        <w:tc>
          <w:tcPr>
            <w:tcW w:w="1623" w:type="dxa"/>
            <w:tcBorders>
              <w:top w:val="nil"/>
              <w:left w:val="nil"/>
              <w:bottom w:val="nil"/>
              <w:right w:val="nil"/>
            </w:tcBorders>
            <w:vAlign w:val="center"/>
          </w:tcPr>
          <w:p w14:paraId="5225141A" w14:textId="3CF79CCC"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0.1</w:t>
            </w:r>
          </w:p>
        </w:tc>
      </w:tr>
      <w:tr w:rsidR="00E907BE" w:rsidRPr="003D79DA" w14:paraId="1DE5CF52" w14:textId="77777777" w:rsidTr="00E907BE">
        <w:trPr>
          <w:trHeight w:val="216"/>
        </w:trPr>
        <w:tc>
          <w:tcPr>
            <w:tcW w:w="923" w:type="dxa"/>
            <w:tcBorders>
              <w:top w:val="nil"/>
              <w:left w:val="nil"/>
              <w:bottom w:val="nil"/>
              <w:right w:val="nil"/>
            </w:tcBorders>
            <w:shd w:val="clear" w:color="auto" w:fill="auto"/>
            <w:vAlign w:val="center"/>
          </w:tcPr>
          <w:p w14:paraId="3A13FA6A" w14:textId="6A578747"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029 —</w:t>
            </w:r>
          </w:p>
        </w:tc>
        <w:tc>
          <w:tcPr>
            <w:tcW w:w="2756" w:type="dxa"/>
            <w:tcBorders>
              <w:top w:val="nil"/>
              <w:left w:val="nil"/>
              <w:bottom w:val="nil"/>
              <w:right w:val="nil"/>
            </w:tcBorders>
            <w:shd w:val="clear" w:color="auto" w:fill="auto"/>
            <w:vAlign w:val="center"/>
          </w:tcPr>
          <w:p w14:paraId="2B7A782B" w14:textId="2AFE5FC2"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NV Nevada</w:t>
            </w:r>
          </w:p>
        </w:tc>
        <w:tc>
          <w:tcPr>
            <w:tcW w:w="1412" w:type="dxa"/>
            <w:tcBorders>
              <w:top w:val="nil"/>
              <w:left w:val="nil"/>
              <w:bottom w:val="nil"/>
              <w:right w:val="nil"/>
            </w:tcBorders>
            <w:shd w:val="clear" w:color="auto" w:fill="auto"/>
            <w:vAlign w:val="center"/>
          </w:tcPr>
          <w:p w14:paraId="1460E44A" w14:textId="7D296E8A"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2,094</w:t>
            </w:r>
          </w:p>
        </w:tc>
        <w:tc>
          <w:tcPr>
            <w:tcW w:w="1623" w:type="dxa"/>
            <w:tcBorders>
              <w:top w:val="nil"/>
              <w:left w:val="nil"/>
              <w:bottom w:val="nil"/>
              <w:right w:val="nil"/>
            </w:tcBorders>
            <w:vAlign w:val="center"/>
          </w:tcPr>
          <w:p w14:paraId="6422961D" w14:textId="63EFFF9A"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46C0AE3D" w14:textId="77777777" w:rsidTr="00E907BE">
        <w:trPr>
          <w:trHeight w:val="216"/>
        </w:trPr>
        <w:tc>
          <w:tcPr>
            <w:tcW w:w="923" w:type="dxa"/>
            <w:tcBorders>
              <w:top w:val="nil"/>
              <w:left w:val="nil"/>
              <w:bottom w:val="nil"/>
              <w:right w:val="nil"/>
            </w:tcBorders>
            <w:shd w:val="clear" w:color="auto" w:fill="auto"/>
            <w:vAlign w:val="center"/>
          </w:tcPr>
          <w:p w14:paraId="144F4F23" w14:textId="3AED97B1"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030 —</w:t>
            </w:r>
          </w:p>
        </w:tc>
        <w:tc>
          <w:tcPr>
            <w:tcW w:w="2756" w:type="dxa"/>
            <w:tcBorders>
              <w:top w:val="nil"/>
              <w:left w:val="nil"/>
              <w:bottom w:val="nil"/>
              <w:right w:val="nil"/>
            </w:tcBorders>
            <w:shd w:val="clear" w:color="auto" w:fill="auto"/>
            <w:vAlign w:val="center"/>
          </w:tcPr>
          <w:p w14:paraId="419BBD18" w14:textId="7BAC6A5E"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NH New Hampshire</w:t>
            </w:r>
          </w:p>
        </w:tc>
        <w:tc>
          <w:tcPr>
            <w:tcW w:w="1412" w:type="dxa"/>
            <w:tcBorders>
              <w:top w:val="nil"/>
              <w:left w:val="nil"/>
              <w:bottom w:val="nil"/>
              <w:right w:val="nil"/>
            </w:tcBorders>
            <w:shd w:val="clear" w:color="auto" w:fill="auto"/>
            <w:vAlign w:val="center"/>
          </w:tcPr>
          <w:p w14:paraId="0EB21139" w14:textId="379BF837"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1,406</w:t>
            </w:r>
          </w:p>
        </w:tc>
        <w:tc>
          <w:tcPr>
            <w:tcW w:w="1623" w:type="dxa"/>
            <w:tcBorders>
              <w:top w:val="nil"/>
              <w:left w:val="nil"/>
              <w:bottom w:val="nil"/>
              <w:right w:val="nil"/>
            </w:tcBorders>
            <w:vAlign w:val="center"/>
          </w:tcPr>
          <w:p w14:paraId="604B6077" w14:textId="672726FD"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3D1A59C0" w14:textId="77777777" w:rsidTr="00E907BE">
        <w:trPr>
          <w:trHeight w:val="216"/>
        </w:trPr>
        <w:tc>
          <w:tcPr>
            <w:tcW w:w="923" w:type="dxa"/>
            <w:tcBorders>
              <w:top w:val="nil"/>
              <w:left w:val="nil"/>
              <w:bottom w:val="nil"/>
              <w:right w:val="nil"/>
            </w:tcBorders>
            <w:shd w:val="clear" w:color="auto" w:fill="auto"/>
            <w:vAlign w:val="center"/>
          </w:tcPr>
          <w:p w14:paraId="68E94169" w14:textId="47E14687"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031 —</w:t>
            </w:r>
          </w:p>
        </w:tc>
        <w:tc>
          <w:tcPr>
            <w:tcW w:w="2756" w:type="dxa"/>
            <w:tcBorders>
              <w:top w:val="nil"/>
              <w:left w:val="nil"/>
              <w:bottom w:val="nil"/>
              <w:right w:val="nil"/>
            </w:tcBorders>
            <w:shd w:val="clear" w:color="auto" w:fill="auto"/>
            <w:vAlign w:val="center"/>
          </w:tcPr>
          <w:p w14:paraId="577F3E85" w14:textId="207990A3"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NJ New Jersey</w:t>
            </w:r>
          </w:p>
        </w:tc>
        <w:tc>
          <w:tcPr>
            <w:tcW w:w="1412" w:type="dxa"/>
            <w:tcBorders>
              <w:top w:val="nil"/>
              <w:left w:val="nil"/>
              <w:bottom w:val="nil"/>
              <w:right w:val="nil"/>
            </w:tcBorders>
            <w:shd w:val="clear" w:color="auto" w:fill="auto"/>
            <w:vAlign w:val="center"/>
          </w:tcPr>
          <w:p w14:paraId="478E6B4D" w14:textId="498748AC"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7,801</w:t>
            </w:r>
          </w:p>
        </w:tc>
        <w:tc>
          <w:tcPr>
            <w:tcW w:w="1623" w:type="dxa"/>
            <w:tcBorders>
              <w:top w:val="nil"/>
              <w:left w:val="nil"/>
              <w:bottom w:val="nil"/>
              <w:right w:val="nil"/>
            </w:tcBorders>
            <w:vAlign w:val="center"/>
          </w:tcPr>
          <w:p w14:paraId="3DB753E5" w14:textId="0951D208"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0.2</w:t>
            </w:r>
          </w:p>
        </w:tc>
      </w:tr>
      <w:tr w:rsidR="00E907BE" w:rsidRPr="003D79DA" w14:paraId="2D8F91A5" w14:textId="77777777" w:rsidTr="00E907BE">
        <w:trPr>
          <w:trHeight w:val="216"/>
        </w:trPr>
        <w:tc>
          <w:tcPr>
            <w:tcW w:w="923" w:type="dxa"/>
            <w:tcBorders>
              <w:top w:val="nil"/>
              <w:left w:val="nil"/>
              <w:bottom w:val="nil"/>
              <w:right w:val="nil"/>
            </w:tcBorders>
            <w:shd w:val="clear" w:color="auto" w:fill="auto"/>
            <w:vAlign w:val="center"/>
          </w:tcPr>
          <w:p w14:paraId="36F1E142" w14:textId="285B9218" w:rsidR="00E907BE" w:rsidRPr="003D79DA" w:rsidRDefault="00E907BE" w:rsidP="00E907BE">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032 —</w:t>
            </w:r>
          </w:p>
        </w:tc>
        <w:tc>
          <w:tcPr>
            <w:tcW w:w="2756" w:type="dxa"/>
            <w:tcBorders>
              <w:top w:val="nil"/>
              <w:left w:val="nil"/>
              <w:bottom w:val="nil"/>
              <w:right w:val="nil"/>
            </w:tcBorders>
            <w:shd w:val="clear" w:color="auto" w:fill="auto"/>
            <w:vAlign w:val="center"/>
          </w:tcPr>
          <w:p w14:paraId="785B77E4" w14:textId="72AE73AF" w:rsidR="00E907BE" w:rsidRPr="003D79DA" w:rsidRDefault="00E907BE" w:rsidP="00E907BE">
            <w:pPr>
              <w:ind w:left="-72"/>
              <w:rPr>
                <w:rFonts w:ascii="Consolas" w:hAnsi="Consolas" w:cs="Consolas"/>
                <w:sz w:val="18"/>
                <w:szCs w:val="18"/>
              </w:rPr>
            </w:pPr>
            <w:r w:rsidRPr="003D79DA">
              <w:rPr>
                <w:rFonts w:ascii="Consolas" w:hAnsi="Consolas" w:cs="Consolas"/>
                <w:sz w:val="18"/>
                <w:szCs w:val="18"/>
              </w:rPr>
              <w:t>NM New Mexico</w:t>
            </w:r>
          </w:p>
        </w:tc>
        <w:tc>
          <w:tcPr>
            <w:tcW w:w="1412" w:type="dxa"/>
            <w:tcBorders>
              <w:top w:val="nil"/>
              <w:left w:val="nil"/>
              <w:bottom w:val="nil"/>
              <w:right w:val="nil"/>
            </w:tcBorders>
            <w:shd w:val="clear" w:color="auto" w:fill="auto"/>
            <w:vAlign w:val="center"/>
          </w:tcPr>
          <w:p w14:paraId="68135AA4" w14:textId="67DBA287"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1,784</w:t>
            </w:r>
          </w:p>
        </w:tc>
        <w:tc>
          <w:tcPr>
            <w:tcW w:w="1623" w:type="dxa"/>
            <w:tcBorders>
              <w:top w:val="nil"/>
              <w:left w:val="nil"/>
              <w:bottom w:val="nil"/>
              <w:right w:val="nil"/>
            </w:tcBorders>
            <w:vAlign w:val="center"/>
          </w:tcPr>
          <w:p w14:paraId="4989264F" w14:textId="737B74A0" w:rsidR="00E907BE" w:rsidRPr="003D79DA" w:rsidRDefault="00E907BE" w:rsidP="00E907BE">
            <w:pPr>
              <w:jc w:val="right"/>
              <w:rPr>
                <w:rFonts w:ascii="Consolas" w:hAnsi="Consolas" w:cs="Consolas"/>
                <w:sz w:val="18"/>
                <w:szCs w:val="18"/>
              </w:rPr>
            </w:pPr>
            <w:r w:rsidRPr="003D79DA">
              <w:rPr>
                <w:rFonts w:ascii="Consolas" w:hAnsi="Consolas" w:cs="Consolas"/>
                <w:color w:val="000000"/>
                <w:sz w:val="18"/>
                <w:szCs w:val="18"/>
              </w:rPr>
              <w:t>0.0</w:t>
            </w:r>
          </w:p>
        </w:tc>
      </w:tr>
      <w:tr w:rsidR="00E907BE" w:rsidRPr="003D79DA" w14:paraId="15CCF7C7" w14:textId="77777777" w:rsidTr="00E907BE">
        <w:trPr>
          <w:trHeight w:val="216"/>
        </w:trPr>
        <w:tc>
          <w:tcPr>
            <w:tcW w:w="923" w:type="dxa"/>
            <w:tcBorders>
              <w:top w:val="nil"/>
              <w:left w:val="nil"/>
              <w:bottom w:val="nil"/>
              <w:right w:val="nil"/>
            </w:tcBorders>
            <w:shd w:val="clear" w:color="auto" w:fill="auto"/>
            <w:vAlign w:val="center"/>
          </w:tcPr>
          <w:p w14:paraId="77D344D3" w14:textId="5C006F85" w:rsidR="00E907BE" w:rsidRPr="003D79DA" w:rsidRDefault="00E907BE" w:rsidP="00E907BE">
            <w:pPr>
              <w:jc w:val="right"/>
              <w:rPr>
                <w:rFonts w:ascii="Consolas" w:hAnsi="Consolas" w:cs="Consolas"/>
                <w:color w:val="000000"/>
                <w:sz w:val="18"/>
                <w:szCs w:val="18"/>
              </w:rPr>
            </w:pPr>
            <w:r w:rsidRPr="003D79DA">
              <w:rPr>
                <w:rFonts w:ascii="Consolas" w:eastAsia="MS Mincho" w:hAnsi="Consolas" w:cs="Consolas"/>
                <w:color w:val="000000"/>
                <w:sz w:val="18"/>
                <w:szCs w:val="18"/>
              </w:rPr>
              <w:t>033 —</w:t>
            </w:r>
          </w:p>
        </w:tc>
        <w:tc>
          <w:tcPr>
            <w:tcW w:w="2756" w:type="dxa"/>
            <w:tcBorders>
              <w:top w:val="nil"/>
              <w:left w:val="nil"/>
              <w:bottom w:val="nil"/>
              <w:right w:val="nil"/>
            </w:tcBorders>
            <w:shd w:val="clear" w:color="auto" w:fill="auto"/>
            <w:vAlign w:val="center"/>
          </w:tcPr>
          <w:p w14:paraId="7F044357" w14:textId="299902CD" w:rsidR="00E907BE" w:rsidRPr="003D79DA" w:rsidRDefault="00E907BE" w:rsidP="00E907BE">
            <w:pPr>
              <w:ind w:left="-72"/>
              <w:rPr>
                <w:rFonts w:ascii="Consolas" w:hAnsi="Consolas" w:cs="Consolas"/>
                <w:color w:val="000000"/>
                <w:sz w:val="18"/>
                <w:szCs w:val="18"/>
              </w:rPr>
            </w:pPr>
            <w:r w:rsidRPr="003D79DA">
              <w:rPr>
                <w:rFonts w:ascii="Consolas" w:hAnsi="Consolas" w:cs="Consolas"/>
                <w:sz w:val="18"/>
                <w:szCs w:val="18"/>
              </w:rPr>
              <w:t>NY New York</w:t>
            </w:r>
          </w:p>
        </w:tc>
        <w:tc>
          <w:tcPr>
            <w:tcW w:w="1412" w:type="dxa"/>
            <w:tcBorders>
              <w:top w:val="nil"/>
              <w:left w:val="nil"/>
              <w:bottom w:val="nil"/>
              <w:right w:val="nil"/>
            </w:tcBorders>
            <w:shd w:val="clear" w:color="auto" w:fill="auto"/>
            <w:vAlign w:val="center"/>
          </w:tcPr>
          <w:p w14:paraId="61986800" w14:textId="523342E2"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12,245</w:t>
            </w:r>
          </w:p>
        </w:tc>
        <w:tc>
          <w:tcPr>
            <w:tcW w:w="1623" w:type="dxa"/>
            <w:tcBorders>
              <w:top w:val="nil"/>
              <w:left w:val="nil"/>
              <w:bottom w:val="nil"/>
              <w:right w:val="nil"/>
            </w:tcBorders>
            <w:vAlign w:val="center"/>
          </w:tcPr>
          <w:p w14:paraId="2EDAAA88" w14:textId="08AB6EFB" w:rsidR="00E907BE" w:rsidRPr="003D79DA" w:rsidRDefault="00E907BE" w:rsidP="00E907BE">
            <w:pPr>
              <w:jc w:val="right"/>
              <w:rPr>
                <w:rFonts w:ascii="Consolas" w:hAnsi="Consolas" w:cs="Consolas"/>
                <w:color w:val="000000"/>
                <w:sz w:val="18"/>
                <w:szCs w:val="18"/>
              </w:rPr>
            </w:pPr>
            <w:r w:rsidRPr="003D79DA">
              <w:rPr>
                <w:rFonts w:ascii="Consolas" w:hAnsi="Consolas" w:cs="Consolas"/>
                <w:color w:val="000000"/>
                <w:sz w:val="18"/>
                <w:szCs w:val="18"/>
              </w:rPr>
              <w:t>0.3</w:t>
            </w:r>
          </w:p>
        </w:tc>
      </w:tr>
      <w:tr w:rsidR="008E6133" w:rsidRPr="003D79DA" w14:paraId="1067B8E2" w14:textId="77777777" w:rsidTr="00E907BE">
        <w:trPr>
          <w:trHeight w:val="216"/>
        </w:trPr>
        <w:tc>
          <w:tcPr>
            <w:tcW w:w="923" w:type="dxa"/>
            <w:tcBorders>
              <w:top w:val="nil"/>
              <w:left w:val="nil"/>
              <w:bottom w:val="nil"/>
              <w:right w:val="nil"/>
            </w:tcBorders>
            <w:shd w:val="clear" w:color="auto" w:fill="auto"/>
            <w:vAlign w:val="center"/>
          </w:tcPr>
          <w:p w14:paraId="4889FE5E" w14:textId="0BA8F385" w:rsidR="008E6133" w:rsidRPr="003D79DA" w:rsidRDefault="008E6133" w:rsidP="008E6133">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33C —</w:t>
            </w:r>
          </w:p>
        </w:tc>
        <w:tc>
          <w:tcPr>
            <w:tcW w:w="2756" w:type="dxa"/>
            <w:tcBorders>
              <w:top w:val="nil"/>
              <w:left w:val="nil"/>
              <w:bottom w:val="nil"/>
              <w:right w:val="nil"/>
            </w:tcBorders>
            <w:shd w:val="clear" w:color="auto" w:fill="auto"/>
            <w:vAlign w:val="center"/>
          </w:tcPr>
          <w:p w14:paraId="70F04485" w14:textId="5EBF84BA"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New York City</w:t>
            </w:r>
          </w:p>
        </w:tc>
        <w:tc>
          <w:tcPr>
            <w:tcW w:w="1412" w:type="dxa"/>
            <w:tcBorders>
              <w:top w:val="nil"/>
              <w:left w:val="nil"/>
              <w:bottom w:val="nil"/>
              <w:right w:val="nil"/>
            </w:tcBorders>
            <w:shd w:val="clear" w:color="auto" w:fill="auto"/>
            <w:vAlign w:val="center"/>
          </w:tcPr>
          <w:p w14:paraId="4C81A37E" w14:textId="28959169" w:rsidR="008E6133" w:rsidRPr="003D79DA" w:rsidRDefault="008E6133" w:rsidP="00E907BE">
            <w:pPr>
              <w:jc w:val="right"/>
              <w:rPr>
                <w:rFonts w:ascii="Consolas" w:hAnsi="Consolas" w:cs="Consolas"/>
                <w:color w:val="000000"/>
                <w:sz w:val="18"/>
                <w:szCs w:val="18"/>
              </w:rPr>
            </w:pPr>
            <w:r w:rsidRPr="003D79DA">
              <w:rPr>
                <w:rFonts w:ascii="Consolas" w:hAnsi="Consolas" w:cs="Consolas"/>
                <w:color w:val="000000"/>
                <w:sz w:val="18"/>
                <w:szCs w:val="18"/>
              </w:rPr>
              <w:t>5,325</w:t>
            </w:r>
          </w:p>
        </w:tc>
        <w:tc>
          <w:tcPr>
            <w:tcW w:w="1623" w:type="dxa"/>
            <w:tcBorders>
              <w:top w:val="nil"/>
              <w:left w:val="nil"/>
              <w:bottom w:val="nil"/>
              <w:right w:val="nil"/>
            </w:tcBorders>
            <w:vAlign w:val="center"/>
          </w:tcPr>
          <w:p w14:paraId="2469F84F" w14:textId="0CF83C65" w:rsidR="008E6133" w:rsidRPr="003D79DA" w:rsidRDefault="008E6133" w:rsidP="00E907BE">
            <w:pPr>
              <w:jc w:val="right"/>
              <w:rPr>
                <w:rFonts w:ascii="Consolas" w:hAnsi="Consolas" w:cs="Consolas"/>
                <w:color w:val="000000"/>
                <w:sz w:val="18"/>
                <w:szCs w:val="18"/>
              </w:rPr>
            </w:pPr>
            <w:r w:rsidRPr="003D79DA">
              <w:rPr>
                <w:rFonts w:ascii="Consolas" w:hAnsi="Consolas" w:cs="Consolas"/>
                <w:color w:val="000000"/>
                <w:sz w:val="18"/>
                <w:szCs w:val="18"/>
              </w:rPr>
              <w:t>0.1</w:t>
            </w:r>
          </w:p>
        </w:tc>
      </w:tr>
      <w:tr w:rsidR="008E6133" w:rsidRPr="003D79DA" w14:paraId="10C59829" w14:textId="77777777" w:rsidTr="00E907BE">
        <w:trPr>
          <w:trHeight w:val="216"/>
        </w:trPr>
        <w:tc>
          <w:tcPr>
            <w:tcW w:w="923" w:type="dxa"/>
            <w:tcBorders>
              <w:top w:val="nil"/>
              <w:left w:val="nil"/>
              <w:bottom w:val="nil"/>
              <w:right w:val="nil"/>
            </w:tcBorders>
            <w:shd w:val="clear" w:color="auto" w:fill="auto"/>
            <w:vAlign w:val="center"/>
          </w:tcPr>
          <w:p w14:paraId="734A54FF" w14:textId="17C32220" w:rsidR="008E6133" w:rsidRPr="003D79DA" w:rsidRDefault="008E6133" w:rsidP="008E6133">
            <w:pPr>
              <w:jc w:val="right"/>
              <w:rPr>
                <w:rFonts w:ascii="Consolas" w:hAnsi="Consolas" w:cs="Consolas"/>
                <w:color w:val="000000"/>
                <w:sz w:val="18"/>
                <w:szCs w:val="18"/>
              </w:rPr>
            </w:pPr>
            <w:r w:rsidRPr="003D79DA">
              <w:rPr>
                <w:rFonts w:ascii="Consolas" w:eastAsia="MS Mincho" w:hAnsi="Consolas" w:cs="Consolas"/>
                <w:color w:val="000000"/>
                <w:sz w:val="18"/>
                <w:szCs w:val="18"/>
              </w:rPr>
              <w:t>034 —</w:t>
            </w:r>
          </w:p>
        </w:tc>
        <w:tc>
          <w:tcPr>
            <w:tcW w:w="2756" w:type="dxa"/>
            <w:tcBorders>
              <w:top w:val="nil"/>
              <w:left w:val="nil"/>
              <w:bottom w:val="nil"/>
              <w:right w:val="nil"/>
            </w:tcBorders>
            <w:shd w:val="clear" w:color="auto" w:fill="auto"/>
            <w:vAlign w:val="center"/>
          </w:tcPr>
          <w:p w14:paraId="05ABB453" w14:textId="6E0D409F" w:rsidR="008E6133" w:rsidRPr="003D79DA" w:rsidRDefault="008E6133" w:rsidP="008E6133">
            <w:pPr>
              <w:ind w:left="-72"/>
              <w:rPr>
                <w:rFonts w:ascii="Consolas" w:hAnsi="Consolas" w:cs="Consolas"/>
                <w:color w:val="000000"/>
                <w:sz w:val="18"/>
                <w:szCs w:val="18"/>
              </w:rPr>
            </w:pPr>
            <w:r w:rsidRPr="003D79DA">
              <w:rPr>
                <w:rFonts w:ascii="Consolas" w:hAnsi="Consolas" w:cs="Consolas"/>
                <w:sz w:val="18"/>
                <w:szCs w:val="18"/>
              </w:rPr>
              <w:t>NC North Carolina</w:t>
            </w:r>
          </w:p>
        </w:tc>
        <w:tc>
          <w:tcPr>
            <w:tcW w:w="1412" w:type="dxa"/>
            <w:tcBorders>
              <w:top w:val="nil"/>
              <w:left w:val="nil"/>
              <w:bottom w:val="nil"/>
              <w:right w:val="nil"/>
            </w:tcBorders>
            <w:shd w:val="clear" w:color="auto" w:fill="auto"/>
            <w:vAlign w:val="center"/>
          </w:tcPr>
          <w:p w14:paraId="27318708" w14:textId="15929237" w:rsidR="008E6133" w:rsidRPr="003D79DA" w:rsidRDefault="008E6133" w:rsidP="00E907BE">
            <w:pPr>
              <w:jc w:val="right"/>
              <w:rPr>
                <w:rFonts w:ascii="Consolas" w:hAnsi="Consolas" w:cs="Consolas"/>
                <w:color w:val="000000"/>
                <w:sz w:val="18"/>
                <w:szCs w:val="18"/>
              </w:rPr>
            </w:pPr>
            <w:r w:rsidRPr="003D79DA">
              <w:rPr>
                <w:rFonts w:ascii="Consolas" w:hAnsi="Consolas" w:cs="Consolas"/>
                <w:color w:val="000000"/>
                <w:sz w:val="18"/>
                <w:szCs w:val="18"/>
              </w:rPr>
              <w:t>8,847</w:t>
            </w:r>
          </w:p>
        </w:tc>
        <w:tc>
          <w:tcPr>
            <w:tcW w:w="1623" w:type="dxa"/>
            <w:tcBorders>
              <w:top w:val="nil"/>
              <w:left w:val="nil"/>
              <w:bottom w:val="nil"/>
              <w:right w:val="nil"/>
            </w:tcBorders>
            <w:vAlign w:val="center"/>
          </w:tcPr>
          <w:p w14:paraId="3215FE32" w14:textId="33001156" w:rsidR="008E6133" w:rsidRPr="003D79DA" w:rsidRDefault="008E6133" w:rsidP="00E907BE">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8E6133" w:rsidRPr="003D79DA" w14:paraId="1ADD953B" w14:textId="77777777" w:rsidTr="00E907BE">
        <w:trPr>
          <w:trHeight w:val="216"/>
        </w:trPr>
        <w:tc>
          <w:tcPr>
            <w:tcW w:w="923" w:type="dxa"/>
            <w:tcBorders>
              <w:top w:val="nil"/>
              <w:left w:val="nil"/>
              <w:bottom w:val="nil"/>
              <w:right w:val="nil"/>
            </w:tcBorders>
            <w:shd w:val="clear" w:color="auto" w:fill="auto"/>
            <w:vAlign w:val="center"/>
          </w:tcPr>
          <w:p w14:paraId="076B2820" w14:textId="3400F32D" w:rsidR="008E6133" w:rsidRPr="003D79DA" w:rsidRDefault="008E6133" w:rsidP="008E6133">
            <w:pPr>
              <w:jc w:val="right"/>
              <w:rPr>
                <w:rFonts w:ascii="Consolas" w:hAnsi="Consolas" w:cs="Consolas"/>
                <w:color w:val="000000"/>
                <w:sz w:val="18"/>
                <w:szCs w:val="18"/>
              </w:rPr>
            </w:pPr>
            <w:r w:rsidRPr="003D79DA">
              <w:rPr>
                <w:rFonts w:ascii="Consolas" w:eastAsia="MS Mincho" w:hAnsi="Consolas" w:cs="Consolas"/>
                <w:color w:val="000000"/>
                <w:sz w:val="18"/>
                <w:szCs w:val="18"/>
              </w:rPr>
              <w:t>035 —</w:t>
            </w:r>
          </w:p>
        </w:tc>
        <w:tc>
          <w:tcPr>
            <w:tcW w:w="2756" w:type="dxa"/>
            <w:tcBorders>
              <w:top w:val="nil"/>
              <w:left w:val="nil"/>
              <w:bottom w:val="nil"/>
              <w:right w:val="nil"/>
            </w:tcBorders>
            <w:shd w:val="clear" w:color="auto" w:fill="auto"/>
            <w:vAlign w:val="center"/>
          </w:tcPr>
          <w:p w14:paraId="34EF1530" w14:textId="0D74FEEA" w:rsidR="008E6133" w:rsidRPr="003D79DA" w:rsidRDefault="008E6133" w:rsidP="008E6133">
            <w:pPr>
              <w:ind w:left="-72"/>
              <w:rPr>
                <w:rFonts w:ascii="Consolas" w:hAnsi="Consolas" w:cs="Consolas"/>
                <w:color w:val="000000"/>
                <w:sz w:val="18"/>
                <w:szCs w:val="18"/>
              </w:rPr>
            </w:pPr>
            <w:r w:rsidRPr="003D79DA">
              <w:rPr>
                <w:rFonts w:ascii="Consolas" w:hAnsi="Consolas" w:cs="Consolas"/>
                <w:sz w:val="18"/>
                <w:szCs w:val="18"/>
              </w:rPr>
              <w:t>ND North Dakota</w:t>
            </w:r>
          </w:p>
        </w:tc>
        <w:tc>
          <w:tcPr>
            <w:tcW w:w="1412" w:type="dxa"/>
            <w:tcBorders>
              <w:top w:val="nil"/>
              <w:left w:val="nil"/>
              <w:bottom w:val="nil"/>
              <w:right w:val="nil"/>
            </w:tcBorders>
            <w:shd w:val="clear" w:color="auto" w:fill="auto"/>
            <w:vAlign w:val="center"/>
          </w:tcPr>
          <w:p w14:paraId="530CA9CE" w14:textId="24A5E36A" w:rsidR="008E6133" w:rsidRPr="003D79DA" w:rsidRDefault="008E6133" w:rsidP="00E907BE">
            <w:pPr>
              <w:jc w:val="right"/>
              <w:rPr>
                <w:rFonts w:ascii="Consolas" w:hAnsi="Consolas" w:cs="Consolas"/>
                <w:color w:val="000000"/>
                <w:sz w:val="18"/>
                <w:szCs w:val="18"/>
              </w:rPr>
            </w:pPr>
            <w:r w:rsidRPr="003D79DA">
              <w:rPr>
                <w:rFonts w:ascii="Consolas" w:hAnsi="Consolas" w:cs="Consolas"/>
                <w:color w:val="000000"/>
                <w:sz w:val="18"/>
                <w:szCs w:val="18"/>
              </w:rPr>
              <w:t>1,549</w:t>
            </w:r>
          </w:p>
        </w:tc>
        <w:tc>
          <w:tcPr>
            <w:tcW w:w="1623" w:type="dxa"/>
            <w:tcBorders>
              <w:top w:val="nil"/>
              <w:left w:val="nil"/>
              <w:bottom w:val="nil"/>
              <w:right w:val="nil"/>
            </w:tcBorders>
            <w:vAlign w:val="center"/>
          </w:tcPr>
          <w:p w14:paraId="27DB15BC" w14:textId="0B1224D0" w:rsidR="008E6133" w:rsidRPr="003D79DA" w:rsidRDefault="008E6133" w:rsidP="00E907BE">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8E6133" w:rsidRPr="003D79DA" w14:paraId="689EF93B" w14:textId="77777777" w:rsidTr="00E907BE">
        <w:trPr>
          <w:trHeight w:val="216"/>
        </w:trPr>
        <w:tc>
          <w:tcPr>
            <w:tcW w:w="923" w:type="dxa"/>
            <w:tcBorders>
              <w:top w:val="nil"/>
              <w:left w:val="nil"/>
              <w:bottom w:val="nil"/>
              <w:right w:val="nil"/>
            </w:tcBorders>
            <w:shd w:val="clear" w:color="auto" w:fill="auto"/>
            <w:vAlign w:val="center"/>
          </w:tcPr>
          <w:p w14:paraId="41B2BA4C" w14:textId="237DDF1D"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036 —</w:t>
            </w:r>
          </w:p>
        </w:tc>
        <w:tc>
          <w:tcPr>
            <w:tcW w:w="2756" w:type="dxa"/>
            <w:tcBorders>
              <w:top w:val="nil"/>
              <w:left w:val="nil"/>
              <w:bottom w:val="nil"/>
              <w:right w:val="nil"/>
            </w:tcBorders>
            <w:shd w:val="clear" w:color="auto" w:fill="auto"/>
            <w:vAlign w:val="center"/>
          </w:tcPr>
          <w:p w14:paraId="00A1C27D" w14:textId="5C6400E4"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OH Ohio</w:t>
            </w:r>
          </w:p>
        </w:tc>
        <w:tc>
          <w:tcPr>
            <w:tcW w:w="1412" w:type="dxa"/>
            <w:tcBorders>
              <w:top w:val="nil"/>
              <w:left w:val="nil"/>
              <w:bottom w:val="nil"/>
              <w:right w:val="nil"/>
            </w:tcBorders>
            <w:shd w:val="clear" w:color="auto" w:fill="auto"/>
            <w:vAlign w:val="center"/>
          </w:tcPr>
          <w:p w14:paraId="58AEF6D2" w14:textId="521B0818" w:rsidR="008E6133" w:rsidRPr="003D79DA" w:rsidRDefault="008E6133" w:rsidP="00E907BE">
            <w:pPr>
              <w:jc w:val="right"/>
              <w:rPr>
                <w:rFonts w:ascii="Consolas" w:hAnsi="Consolas" w:cs="Consolas"/>
                <w:sz w:val="18"/>
                <w:szCs w:val="18"/>
              </w:rPr>
            </w:pPr>
            <w:r w:rsidRPr="003D79DA">
              <w:rPr>
                <w:rFonts w:ascii="Consolas" w:hAnsi="Consolas" w:cs="Consolas"/>
                <w:color w:val="000000"/>
                <w:sz w:val="18"/>
                <w:szCs w:val="18"/>
              </w:rPr>
              <w:t>14,105</w:t>
            </w:r>
          </w:p>
        </w:tc>
        <w:tc>
          <w:tcPr>
            <w:tcW w:w="1623" w:type="dxa"/>
            <w:tcBorders>
              <w:top w:val="nil"/>
              <w:left w:val="nil"/>
              <w:bottom w:val="nil"/>
              <w:right w:val="nil"/>
            </w:tcBorders>
            <w:vAlign w:val="center"/>
          </w:tcPr>
          <w:p w14:paraId="4B3FC615" w14:textId="721253F6" w:rsidR="008E6133" w:rsidRPr="003D79DA" w:rsidRDefault="008E6133" w:rsidP="00E907BE">
            <w:pPr>
              <w:jc w:val="right"/>
              <w:rPr>
                <w:rFonts w:ascii="Consolas" w:hAnsi="Consolas" w:cs="Consolas"/>
                <w:sz w:val="18"/>
                <w:szCs w:val="18"/>
              </w:rPr>
            </w:pPr>
            <w:r w:rsidRPr="003D79DA">
              <w:rPr>
                <w:rFonts w:ascii="Consolas" w:hAnsi="Consolas" w:cs="Consolas"/>
                <w:color w:val="000000"/>
                <w:sz w:val="18"/>
                <w:szCs w:val="18"/>
              </w:rPr>
              <w:t>0.3</w:t>
            </w:r>
          </w:p>
        </w:tc>
      </w:tr>
      <w:tr w:rsidR="00D5387C" w:rsidRPr="003D79DA" w14:paraId="50D2E9D6" w14:textId="77777777" w:rsidTr="00881C93">
        <w:trPr>
          <w:trHeight w:val="216"/>
        </w:trPr>
        <w:tc>
          <w:tcPr>
            <w:tcW w:w="3679" w:type="dxa"/>
            <w:gridSpan w:val="2"/>
            <w:tcBorders>
              <w:top w:val="nil"/>
              <w:left w:val="nil"/>
              <w:bottom w:val="nil"/>
              <w:right w:val="nil"/>
            </w:tcBorders>
            <w:shd w:val="clear" w:color="auto" w:fill="auto"/>
            <w:vAlign w:val="center"/>
          </w:tcPr>
          <w:p w14:paraId="7FA793AC" w14:textId="77777777" w:rsidR="00D5387C" w:rsidRPr="003D79DA" w:rsidRDefault="00D5387C" w:rsidP="00D5387C">
            <w:pPr>
              <w:ind w:left="-72"/>
              <w:rPr>
                <w:rFonts w:ascii="Consolas" w:hAnsi="Consolas" w:cs="Consolas"/>
                <w:sz w:val="18"/>
                <w:szCs w:val="18"/>
              </w:rPr>
            </w:pPr>
            <w:r w:rsidRPr="003D79DA">
              <w:rPr>
                <w:rFonts w:ascii="Consolas" w:eastAsia="MS Mincho" w:hAnsi="Consolas" w:cs="Consolas"/>
                <w:b/>
                <w:bCs/>
                <w:color w:val="000000"/>
                <w:sz w:val="18"/>
                <w:szCs w:val="18"/>
              </w:rPr>
              <w:lastRenderedPageBreak/>
              <w:t>VALID CODES</w:t>
            </w:r>
          </w:p>
        </w:tc>
        <w:tc>
          <w:tcPr>
            <w:tcW w:w="1412" w:type="dxa"/>
            <w:tcBorders>
              <w:top w:val="nil"/>
              <w:left w:val="nil"/>
              <w:bottom w:val="nil"/>
              <w:right w:val="nil"/>
            </w:tcBorders>
            <w:shd w:val="clear" w:color="auto" w:fill="auto"/>
            <w:vAlign w:val="center"/>
          </w:tcPr>
          <w:p w14:paraId="5AD917BB" w14:textId="518ED1E1" w:rsidR="00D5387C" w:rsidRPr="003D79DA" w:rsidRDefault="00D5387C" w:rsidP="00D5387C">
            <w:pPr>
              <w:jc w:val="right"/>
              <w:rPr>
                <w:rFonts w:ascii="Consolas" w:hAnsi="Consolas" w:cs="Consolas"/>
                <w:sz w:val="18"/>
                <w:szCs w:val="18"/>
              </w:rPr>
            </w:pPr>
          </w:p>
        </w:tc>
        <w:tc>
          <w:tcPr>
            <w:tcW w:w="1623" w:type="dxa"/>
            <w:tcBorders>
              <w:top w:val="nil"/>
              <w:left w:val="nil"/>
              <w:bottom w:val="nil"/>
              <w:right w:val="nil"/>
            </w:tcBorders>
            <w:shd w:val="clear" w:color="auto" w:fill="auto"/>
            <w:vAlign w:val="center"/>
          </w:tcPr>
          <w:p w14:paraId="557050A7" w14:textId="5F8D7A04" w:rsidR="00D5387C" w:rsidRPr="003D79DA" w:rsidRDefault="00D5387C" w:rsidP="00D5387C">
            <w:pPr>
              <w:jc w:val="right"/>
              <w:rPr>
                <w:rFonts w:ascii="Consolas" w:hAnsi="Consolas" w:cs="Consolas"/>
                <w:sz w:val="18"/>
                <w:szCs w:val="18"/>
              </w:rPr>
            </w:pPr>
          </w:p>
        </w:tc>
      </w:tr>
      <w:tr w:rsidR="00D5387C" w:rsidRPr="003D79DA" w14:paraId="6812D2AE" w14:textId="77777777" w:rsidTr="00881C93">
        <w:trPr>
          <w:trHeight w:val="216"/>
        </w:trPr>
        <w:tc>
          <w:tcPr>
            <w:tcW w:w="923" w:type="dxa"/>
            <w:tcBorders>
              <w:top w:val="nil"/>
              <w:left w:val="nil"/>
              <w:bottom w:val="nil"/>
              <w:right w:val="nil"/>
            </w:tcBorders>
            <w:shd w:val="clear" w:color="auto" w:fill="auto"/>
            <w:vAlign w:val="center"/>
          </w:tcPr>
          <w:p w14:paraId="4661A869" w14:textId="77777777" w:rsidR="00D5387C" w:rsidRPr="003D79DA" w:rsidRDefault="00D5387C" w:rsidP="00D5387C">
            <w:pPr>
              <w:jc w:val="right"/>
              <w:rPr>
                <w:rFonts w:ascii="Consolas" w:hAnsi="Consolas" w:cs="Consolas"/>
                <w:b/>
                <w:bCs/>
                <w:color w:val="000000"/>
                <w:sz w:val="18"/>
                <w:szCs w:val="18"/>
              </w:rPr>
            </w:pPr>
          </w:p>
        </w:tc>
        <w:tc>
          <w:tcPr>
            <w:tcW w:w="2756" w:type="dxa"/>
            <w:tcBorders>
              <w:top w:val="nil"/>
              <w:left w:val="nil"/>
              <w:bottom w:val="nil"/>
              <w:right w:val="nil"/>
            </w:tcBorders>
            <w:shd w:val="clear" w:color="auto" w:fill="auto"/>
            <w:vAlign w:val="center"/>
          </w:tcPr>
          <w:p w14:paraId="2B868CAD" w14:textId="77777777" w:rsidR="00D5387C" w:rsidRPr="003D79DA" w:rsidRDefault="00D5387C" w:rsidP="00D5387C">
            <w:pPr>
              <w:ind w:left="-72"/>
              <w:rPr>
                <w:rFonts w:ascii="Consolas" w:eastAsia="MS Mincho" w:hAnsi="Consolas" w:cs="Consolas"/>
                <w:b/>
                <w:bCs/>
                <w:color w:val="000000"/>
                <w:sz w:val="18"/>
                <w:szCs w:val="18"/>
              </w:rPr>
            </w:pPr>
          </w:p>
        </w:tc>
        <w:tc>
          <w:tcPr>
            <w:tcW w:w="1412" w:type="dxa"/>
            <w:tcBorders>
              <w:top w:val="nil"/>
              <w:left w:val="nil"/>
              <w:bottom w:val="nil"/>
              <w:right w:val="nil"/>
            </w:tcBorders>
            <w:shd w:val="clear" w:color="auto" w:fill="auto"/>
            <w:vAlign w:val="center"/>
          </w:tcPr>
          <w:p w14:paraId="63CF9C17" w14:textId="77777777" w:rsidR="00D5387C" w:rsidRPr="003D79DA" w:rsidRDefault="00D5387C" w:rsidP="00D5387C">
            <w:pPr>
              <w:jc w:val="right"/>
              <w:rPr>
                <w:rFonts w:ascii="Consolas" w:hAnsi="Consolas" w:cs="Consolas"/>
                <w:color w:val="000000"/>
                <w:sz w:val="18"/>
                <w:szCs w:val="18"/>
              </w:rPr>
            </w:pPr>
          </w:p>
        </w:tc>
        <w:tc>
          <w:tcPr>
            <w:tcW w:w="1623" w:type="dxa"/>
            <w:tcBorders>
              <w:top w:val="nil"/>
              <w:left w:val="nil"/>
              <w:bottom w:val="nil"/>
              <w:right w:val="nil"/>
            </w:tcBorders>
            <w:shd w:val="clear" w:color="auto" w:fill="auto"/>
            <w:vAlign w:val="center"/>
          </w:tcPr>
          <w:p w14:paraId="2EA416FE" w14:textId="77777777" w:rsidR="00D5387C" w:rsidRPr="003D79DA" w:rsidRDefault="00D5387C" w:rsidP="00D5387C">
            <w:pPr>
              <w:jc w:val="right"/>
              <w:rPr>
                <w:rFonts w:ascii="Consolas" w:hAnsi="Consolas" w:cs="Consolas"/>
                <w:color w:val="000000"/>
                <w:sz w:val="18"/>
                <w:szCs w:val="18"/>
              </w:rPr>
            </w:pPr>
          </w:p>
        </w:tc>
      </w:tr>
      <w:tr w:rsidR="008E6133" w:rsidRPr="003D79DA" w14:paraId="66DFC162" w14:textId="77777777" w:rsidTr="008E6133">
        <w:trPr>
          <w:trHeight w:val="216"/>
        </w:trPr>
        <w:tc>
          <w:tcPr>
            <w:tcW w:w="923" w:type="dxa"/>
            <w:tcBorders>
              <w:top w:val="nil"/>
              <w:left w:val="nil"/>
              <w:bottom w:val="nil"/>
              <w:right w:val="nil"/>
            </w:tcBorders>
            <w:shd w:val="clear" w:color="auto" w:fill="auto"/>
            <w:vAlign w:val="center"/>
          </w:tcPr>
          <w:p w14:paraId="763AD9FA" w14:textId="77777777"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037 —</w:t>
            </w:r>
          </w:p>
        </w:tc>
        <w:tc>
          <w:tcPr>
            <w:tcW w:w="2756" w:type="dxa"/>
            <w:tcBorders>
              <w:top w:val="nil"/>
              <w:left w:val="nil"/>
              <w:bottom w:val="nil"/>
              <w:right w:val="nil"/>
            </w:tcBorders>
            <w:shd w:val="clear" w:color="auto" w:fill="auto"/>
            <w:vAlign w:val="center"/>
          </w:tcPr>
          <w:p w14:paraId="4AC94607" w14:textId="77777777"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OK Oklahoma</w:t>
            </w:r>
          </w:p>
        </w:tc>
        <w:tc>
          <w:tcPr>
            <w:tcW w:w="1412" w:type="dxa"/>
            <w:tcBorders>
              <w:top w:val="nil"/>
              <w:left w:val="nil"/>
              <w:bottom w:val="nil"/>
              <w:right w:val="nil"/>
            </w:tcBorders>
            <w:shd w:val="clear" w:color="auto" w:fill="auto"/>
            <w:vAlign w:val="center"/>
          </w:tcPr>
          <w:p w14:paraId="26905E46" w14:textId="25EAACFC"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5,183</w:t>
            </w:r>
          </w:p>
        </w:tc>
        <w:tc>
          <w:tcPr>
            <w:tcW w:w="1623" w:type="dxa"/>
            <w:tcBorders>
              <w:top w:val="nil"/>
              <w:left w:val="nil"/>
              <w:bottom w:val="nil"/>
              <w:right w:val="nil"/>
            </w:tcBorders>
            <w:vAlign w:val="center"/>
          </w:tcPr>
          <w:p w14:paraId="0B7D7435" w14:textId="36FAFF9D"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0.1</w:t>
            </w:r>
          </w:p>
        </w:tc>
      </w:tr>
      <w:tr w:rsidR="008E6133" w:rsidRPr="003D79DA" w14:paraId="66CF108B" w14:textId="77777777" w:rsidTr="008E6133">
        <w:trPr>
          <w:trHeight w:val="216"/>
        </w:trPr>
        <w:tc>
          <w:tcPr>
            <w:tcW w:w="923" w:type="dxa"/>
            <w:tcBorders>
              <w:top w:val="nil"/>
              <w:left w:val="nil"/>
              <w:bottom w:val="nil"/>
              <w:right w:val="nil"/>
            </w:tcBorders>
            <w:shd w:val="clear" w:color="auto" w:fill="auto"/>
            <w:vAlign w:val="center"/>
          </w:tcPr>
          <w:p w14:paraId="59B6E0CF" w14:textId="18139F6C"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038 —</w:t>
            </w:r>
          </w:p>
        </w:tc>
        <w:tc>
          <w:tcPr>
            <w:tcW w:w="2756" w:type="dxa"/>
            <w:tcBorders>
              <w:top w:val="nil"/>
              <w:left w:val="nil"/>
              <w:bottom w:val="nil"/>
              <w:right w:val="nil"/>
            </w:tcBorders>
            <w:shd w:val="clear" w:color="auto" w:fill="auto"/>
            <w:vAlign w:val="center"/>
          </w:tcPr>
          <w:p w14:paraId="57DB488E" w14:textId="77777777"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OR Oregon</w:t>
            </w:r>
          </w:p>
        </w:tc>
        <w:tc>
          <w:tcPr>
            <w:tcW w:w="1412" w:type="dxa"/>
            <w:tcBorders>
              <w:top w:val="nil"/>
              <w:left w:val="nil"/>
              <w:bottom w:val="nil"/>
              <w:right w:val="nil"/>
            </w:tcBorders>
            <w:shd w:val="clear" w:color="auto" w:fill="auto"/>
            <w:vAlign w:val="center"/>
          </w:tcPr>
          <w:p w14:paraId="127B43E2" w14:textId="562CE920"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3,755</w:t>
            </w:r>
          </w:p>
        </w:tc>
        <w:tc>
          <w:tcPr>
            <w:tcW w:w="1623" w:type="dxa"/>
            <w:tcBorders>
              <w:top w:val="nil"/>
              <w:left w:val="nil"/>
              <w:bottom w:val="nil"/>
              <w:right w:val="nil"/>
            </w:tcBorders>
            <w:vAlign w:val="center"/>
          </w:tcPr>
          <w:p w14:paraId="1DE7F5D8" w14:textId="13F84838"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0.1</w:t>
            </w:r>
          </w:p>
        </w:tc>
      </w:tr>
      <w:tr w:rsidR="008E6133" w:rsidRPr="003D79DA" w14:paraId="478A671E" w14:textId="77777777" w:rsidTr="008E6133">
        <w:trPr>
          <w:trHeight w:val="216"/>
        </w:trPr>
        <w:tc>
          <w:tcPr>
            <w:tcW w:w="923" w:type="dxa"/>
            <w:tcBorders>
              <w:top w:val="nil"/>
              <w:left w:val="nil"/>
              <w:bottom w:val="nil"/>
              <w:right w:val="nil"/>
            </w:tcBorders>
            <w:shd w:val="clear" w:color="auto" w:fill="auto"/>
            <w:vAlign w:val="center"/>
          </w:tcPr>
          <w:p w14:paraId="1C7C63E1" w14:textId="43D7BBD0"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039 —</w:t>
            </w:r>
          </w:p>
        </w:tc>
        <w:tc>
          <w:tcPr>
            <w:tcW w:w="2756" w:type="dxa"/>
            <w:tcBorders>
              <w:top w:val="nil"/>
              <w:left w:val="nil"/>
              <w:bottom w:val="nil"/>
              <w:right w:val="nil"/>
            </w:tcBorders>
            <w:shd w:val="clear" w:color="auto" w:fill="auto"/>
            <w:vAlign w:val="center"/>
          </w:tcPr>
          <w:p w14:paraId="6B105F70" w14:textId="1A5E3612"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PA Pennsylvania</w:t>
            </w:r>
          </w:p>
        </w:tc>
        <w:tc>
          <w:tcPr>
            <w:tcW w:w="1412" w:type="dxa"/>
            <w:tcBorders>
              <w:top w:val="nil"/>
              <w:left w:val="nil"/>
              <w:bottom w:val="nil"/>
              <w:right w:val="nil"/>
            </w:tcBorders>
            <w:shd w:val="clear" w:color="auto" w:fill="auto"/>
            <w:vAlign w:val="center"/>
          </w:tcPr>
          <w:p w14:paraId="6E2A4E6F" w14:textId="36F74CC8"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18,102</w:t>
            </w:r>
          </w:p>
        </w:tc>
        <w:tc>
          <w:tcPr>
            <w:tcW w:w="1623" w:type="dxa"/>
            <w:tcBorders>
              <w:top w:val="nil"/>
              <w:left w:val="nil"/>
              <w:bottom w:val="nil"/>
              <w:right w:val="nil"/>
            </w:tcBorders>
            <w:vAlign w:val="center"/>
          </w:tcPr>
          <w:p w14:paraId="680FF72D" w14:textId="48497696"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0.4</w:t>
            </w:r>
          </w:p>
        </w:tc>
      </w:tr>
      <w:tr w:rsidR="008E6133" w:rsidRPr="003D79DA" w14:paraId="2263BD8F" w14:textId="77777777" w:rsidTr="008E6133">
        <w:trPr>
          <w:trHeight w:val="216"/>
        </w:trPr>
        <w:tc>
          <w:tcPr>
            <w:tcW w:w="923" w:type="dxa"/>
            <w:tcBorders>
              <w:top w:val="nil"/>
              <w:left w:val="nil"/>
              <w:bottom w:val="nil"/>
              <w:right w:val="nil"/>
            </w:tcBorders>
            <w:shd w:val="clear" w:color="auto" w:fill="auto"/>
            <w:vAlign w:val="center"/>
          </w:tcPr>
          <w:p w14:paraId="23A2C7B6" w14:textId="464D02A3"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040 —</w:t>
            </w:r>
          </w:p>
        </w:tc>
        <w:tc>
          <w:tcPr>
            <w:tcW w:w="2756" w:type="dxa"/>
            <w:tcBorders>
              <w:top w:val="nil"/>
              <w:left w:val="nil"/>
              <w:bottom w:val="nil"/>
              <w:right w:val="nil"/>
            </w:tcBorders>
            <w:shd w:val="clear" w:color="auto" w:fill="auto"/>
            <w:vAlign w:val="center"/>
          </w:tcPr>
          <w:p w14:paraId="36D4547B" w14:textId="2B4D12B4"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RI Rhode Island</w:t>
            </w:r>
          </w:p>
        </w:tc>
        <w:tc>
          <w:tcPr>
            <w:tcW w:w="1412" w:type="dxa"/>
            <w:tcBorders>
              <w:top w:val="nil"/>
              <w:left w:val="nil"/>
              <w:bottom w:val="nil"/>
              <w:right w:val="nil"/>
            </w:tcBorders>
            <w:shd w:val="clear" w:color="auto" w:fill="auto"/>
            <w:vAlign w:val="center"/>
          </w:tcPr>
          <w:p w14:paraId="0AB9B17A" w14:textId="455741D7"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1,101</w:t>
            </w:r>
          </w:p>
        </w:tc>
        <w:tc>
          <w:tcPr>
            <w:tcW w:w="1623" w:type="dxa"/>
            <w:tcBorders>
              <w:top w:val="nil"/>
              <w:left w:val="nil"/>
              <w:bottom w:val="nil"/>
              <w:right w:val="nil"/>
            </w:tcBorders>
            <w:vAlign w:val="center"/>
          </w:tcPr>
          <w:p w14:paraId="10DA510B" w14:textId="3F85BDC8"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0.0</w:t>
            </w:r>
          </w:p>
        </w:tc>
      </w:tr>
      <w:tr w:rsidR="008E6133" w:rsidRPr="003D79DA" w14:paraId="71307528" w14:textId="77777777" w:rsidTr="008E6133">
        <w:trPr>
          <w:trHeight w:val="216"/>
        </w:trPr>
        <w:tc>
          <w:tcPr>
            <w:tcW w:w="923" w:type="dxa"/>
            <w:tcBorders>
              <w:top w:val="nil"/>
              <w:left w:val="nil"/>
              <w:bottom w:val="nil"/>
              <w:right w:val="nil"/>
            </w:tcBorders>
            <w:shd w:val="clear" w:color="auto" w:fill="auto"/>
            <w:vAlign w:val="center"/>
          </w:tcPr>
          <w:p w14:paraId="676BD104" w14:textId="136B0C85"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041 —</w:t>
            </w:r>
          </w:p>
        </w:tc>
        <w:tc>
          <w:tcPr>
            <w:tcW w:w="2756" w:type="dxa"/>
            <w:tcBorders>
              <w:top w:val="nil"/>
              <w:left w:val="nil"/>
              <w:bottom w:val="nil"/>
              <w:right w:val="nil"/>
            </w:tcBorders>
            <w:shd w:val="clear" w:color="auto" w:fill="auto"/>
            <w:vAlign w:val="center"/>
          </w:tcPr>
          <w:p w14:paraId="2E3E7DE4" w14:textId="46D345C7"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SC South Carolina</w:t>
            </w:r>
          </w:p>
        </w:tc>
        <w:tc>
          <w:tcPr>
            <w:tcW w:w="1412" w:type="dxa"/>
            <w:tcBorders>
              <w:top w:val="nil"/>
              <w:left w:val="nil"/>
              <w:bottom w:val="nil"/>
              <w:right w:val="nil"/>
            </w:tcBorders>
            <w:shd w:val="clear" w:color="auto" w:fill="auto"/>
            <w:vAlign w:val="center"/>
          </w:tcPr>
          <w:p w14:paraId="2E705BD6" w14:textId="08CE71FC"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4,376</w:t>
            </w:r>
          </w:p>
        </w:tc>
        <w:tc>
          <w:tcPr>
            <w:tcW w:w="1623" w:type="dxa"/>
            <w:tcBorders>
              <w:top w:val="nil"/>
              <w:left w:val="nil"/>
              <w:bottom w:val="nil"/>
              <w:right w:val="nil"/>
            </w:tcBorders>
            <w:vAlign w:val="center"/>
          </w:tcPr>
          <w:p w14:paraId="277FE993" w14:textId="72F7793B"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0.1</w:t>
            </w:r>
          </w:p>
        </w:tc>
      </w:tr>
      <w:tr w:rsidR="008E6133" w:rsidRPr="003D79DA" w14:paraId="3FCD3808" w14:textId="77777777" w:rsidTr="008E6133">
        <w:trPr>
          <w:trHeight w:val="216"/>
        </w:trPr>
        <w:tc>
          <w:tcPr>
            <w:tcW w:w="923" w:type="dxa"/>
            <w:tcBorders>
              <w:top w:val="nil"/>
              <w:left w:val="nil"/>
              <w:bottom w:val="nil"/>
              <w:right w:val="nil"/>
            </w:tcBorders>
            <w:shd w:val="clear" w:color="auto" w:fill="auto"/>
            <w:vAlign w:val="center"/>
          </w:tcPr>
          <w:p w14:paraId="6B0B67AE" w14:textId="0CCC13F9"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042 —</w:t>
            </w:r>
          </w:p>
        </w:tc>
        <w:tc>
          <w:tcPr>
            <w:tcW w:w="2756" w:type="dxa"/>
            <w:tcBorders>
              <w:top w:val="nil"/>
              <w:left w:val="nil"/>
              <w:bottom w:val="nil"/>
              <w:right w:val="nil"/>
            </w:tcBorders>
            <w:shd w:val="clear" w:color="auto" w:fill="auto"/>
            <w:vAlign w:val="center"/>
          </w:tcPr>
          <w:p w14:paraId="2F956AA2" w14:textId="3228BA96"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SD South Dakota</w:t>
            </w:r>
          </w:p>
        </w:tc>
        <w:tc>
          <w:tcPr>
            <w:tcW w:w="1412" w:type="dxa"/>
            <w:tcBorders>
              <w:top w:val="nil"/>
              <w:left w:val="nil"/>
              <w:bottom w:val="nil"/>
              <w:right w:val="nil"/>
            </w:tcBorders>
            <w:shd w:val="clear" w:color="auto" w:fill="auto"/>
            <w:vAlign w:val="center"/>
          </w:tcPr>
          <w:p w14:paraId="12289C66" w14:textId="1AF2BE7A"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1,401</w:t>
            </w:r>
          </w:p>
        </w:tc>
        <w:tc>
          <w:tcPr>
            <w:tcW w:w="1623" w:type="dxa"/>
            <w:tcBorders>
              <w:top w:val="nil"/>
              <w:left w:val="nil"/>
              <w:bottom w:val="nil"/>
              <w:right w:val="nil"/>
            </w:tcBorders>
            <w:vAlign w:val="center"/>
          </w:tcPr>
          <w:p w14:paraId="3B04BCD6" w14:textId="6D82137A"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0.0</w:t>
            </w:r>
          </w:p>
        </w:tc>
      </w:tr>
      <w:tr w:rsidR="008E6133" w:rsidRPr="003D79DA" w14:paraId="5828FAF0" w14:textId="77777777" w:rsidTr="008E6133">
        <w:trPr>
          <w:trHeight w:val="216"/>
        </w:trPr>
        <w:tc>
          <w:tcPr>
            <w:tcW w:w="923" w:type="dxa"/>
            <w:tcBorders>
              <w:top w:val="nil"/>
              <w:left w:val="nil"/>
              <w:bottom w:val="nil"/>
              <w:right w:val="nil"/>
            </w:tcBorders>
            <w:shd w:val="clear" w:color="auto" w:fill="auto"/>
            <w:vAlign w:val="center"/>
          </w:tcPr>
          <w:p w14:paraId="39B2D228" w14:textId="0C270024" w:rsidR="008E6133" w:rsidRPr="003D79DA" w:rsidRDefault="008E6133" w:rsidP="008E6133">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043 —</w:t>
            </w:r>
          </w:p>
        </w:tc>
        <w:tc>
          <w:tcPr>
            <w:tcW w:w="2756" w:type="dxa"/>
            <w:tcBorders>
              <w:top w:val="nil"/>
              <w:left w:val="nil"/>
              <w:bottom w:val="nil"/>
              <w:right w:val="nil"/>
            </w:tcBorders>
            <w:shd w:val="clear" w:color="auto" w:fill="auto"/>
            <w:vAlign w:val="center"/>
          </w:tcPr>
          <w:p w14:paraId="1C350EF7" w14:textId="5F8AD76B"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TN Tennessee</w:t>
            </w:r>
          </w:p>
        </w:tc>
        <w:tc>
          <w:tcPr>
            <w:tcW w:w="1412" w:type="dxa"/>
            <w:tcBorders>
              <w:top w:val="nil"/>
              <w:left w:val="nil"/>
              <w:bottom w:val="nil"/>
              <w:right w:val="nil"/>
            </w:tcBorders>
            <w:shd w:val="clear" w:color="auto" w:fill="auto"/>
            <w:vAlign w:val="center"/>
          </w:tcPr>
          <w:p w14:paraId="3A8BE9AE" w14:textId="32322243"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7,073</w:t>
            </w:r>
          </w:p>
        </w:tc>
        <w:tc>
          <w:tcPr>
            <w:tcW w:w="1623" w:type="dxa"/>
            <w:tcBorders>
              <w:top w:val="nil"/>
              <w:left w:val="nil"/>
              <w:bottom w:val="nil"/>
              <w:right w:val="nil"/>
            </w:tcBorders>
            <w:vAlign w:val="center"/>
          </w:tcPr>
          <w:p w14:paraId="24908AC9" w14:textId="48593064"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0.2</w:t>
            </w:r>
          </w:p>
        </w:tc>
      </w:tr>
      <w:tr w:rsidR="008E6133" w:rsidRPr="003D79DA" w14:paraId="71D56762" w14:textId="77777777" w:rsidTr="008E6133">
        <w:trPr>
          <w:trHeight w:val="216"/>
        </w:trPr>
        <w:tc>
          <w:tcPr>
            <w:tcW w:w="923" w:type="dxa"/>
            <w:tcBorders>
              <w:top w:val="nil"/>
              <w:left w:val="nil"/>
              <w:bottom w:val="nil"/>
              <w:right w:val="nil"/>
            </w:tcBorders>
            <w:shd w:val="clear" w:color="auto" w:fill="auto"/>
            <w:vAlign w:val="center"/>
          </w:tcPr>
          <w:p w14:paraId="3EEB6006" w14:textId="4F3D1FE5"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044 —</w:t>
            </w:r>
          </w:p>
        </w:tc>
        <w:tc>
          <w:tcPr>
            <w:tcW w:w="2756" w:type="dxa"/>
            <w:tcBorders>
              <w:top w:val="nil"/>
              <w:left w:val="nil"/>
              <w:bottom w:val="nil"/>
              <w:right w:val="nil"/>
            </w:tcBorders>
            <w:shd w:val="clear" w:color="auto" w:fill="auto"/>
            <w:vAlign w:val="center"/>
          </w:tcPr>
          <w:p w14:paraId="66CFAD34" w14:textId="6C771649"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TX Texas</w:t>
            </w:r>
          </w:p>
        </w:tc>
        <w:tc>
          <w:tcPr>
            <w:tcW w:w="1412" w:type="dxa"/>
            <w:tcBorders>
              <w:top w:val="nil"/>
              <w:left w:val="nil"/>
              <w:bottom w:val="nil"/>
              <w:right w:val="nil"/>
            </w:tcBorders>
            <w:shd w:val="clear" w:color="auto" w:fill="auto"/>
            <w:vAlign w:val="center"/>
          </w:tcPr>
          <w:p w14:paraId="48349ABA" w14:textId="20A2542E"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19,386</w:t>
            </w:r>
          </w:p>
        </w:tc>
        <w:tc>
          <w:tcPr>
            <w:tcW w:w="1623" w:type="dxa"/>
            <w:tcBorders>
              <w:top w:val="nil"/>
              <w:left w:val="nil"/>
              <w:bottom w:val="nil"/>
              <w:right w:val="nil"/>
            </w:tcBorders>
            <w:vAlign w:val="center"/>
          </w:tcPr>
          <w:p w14:paraId="2520AE8F" w14:textId="0E84391D"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0.4</w:t>
            </w:r>
          </w:p>
        </w:tc>
      </w:tr>
      <w:tr w:rsidR="008E6133" w:rsidRPr="003D79DA" w14:paraId="4589EC30" w14:textId="77777777" w:rsidTr="008E6133">
        <w:trPr>
          <w:trHeight w:val="216"/>
        </w:trPr>
        <w:tc>
          <w:tcPr>
            <w:tcW w:w="923" w:type="dxa"/>
            <w:tcBorders>
              <w:top w:val="nil"/>
              <w:left w:val="nil"/>
              <w:bottom w:val="nil"/>
              <w:right w:val="nil"/>
            </w:tcBorders>
            <w:shd w:val="clear" w:color="auto" w:fill="auto"/>
            <w:vAlign w:val="center"/>
          </w:tcPr>
          <w:p w14:paraId="22EC06BA" w14:textId="76FD8495"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045 —</w:t>
            </w:r>
          </w:p>
        </w:tc>
        <w:tc>
          <w:tcPr>
            <w:tcW w:w="2756" w:type="dxa"/>
            <w:tcBorders>
              <w:top w:val="nil"/>
              <w:left w:val="nil"/>
              <w:bottom w:val="nil"/>
              <w:right w:val="nil"/>
            </w:tcBorders>
            <w:shd w:val="clear" w:color="auto" w:fill="auto"/>
            <w:vAlign w:val="center"/>
          </w:tcPr>
          <w:p w14:paraId="53CAC53E" w14:textId="2F9ED65F"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UT Utah</w:t>
            </w:r>
          </w:p>
        </w:tc>
        <w:tc>
          <w:tcPr>
            <w:tcW w:w="1412" w:type="dxa"/>
            <w:tcBorders>
              <w:top w:val="nil"/>
              <w:left w:val="nil"/>
              <w:bottom w:val="nil"/>
              <w:right w:val="nil"/>
            </w:tcBorders>
            <w:shd w:val="clear" w:color="auto" w:fill="auto"/>
            <w:vAlign w:val="center"/>
          </w:tcPr>
          <w:p w14:paraId="24FDB3CA" w14:textId="018FBD32"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1,992</w:t>
            </w:r>
          </w:p>
        </w:tc>
        <w:tc>
          <w:tcPr>
            <w:tcW w:w="1623" w:type="dxa"/>
            <w:tcBorders>
              <w:top w:val="nil"/>
              <w:left w:val="nil"/>
              <w:bottom w:val="nil"/>
              <w:right w:val="nil"/>
            </w:tcBorders>
            <w:vAlign w:val="center"/>
          </w:tcPr>
          <w:p w14:paraId="33E7252D" w14:textId="0259C85D"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0.0</w:t>
            </w:r>
          </w:p>
        </w:tc>
      </w:tr>
      <w:tr w:rsidR="008E6133" w:rsidRPr="003D79DA" w14:paraId="18F17186" w14:textId="77777777" w:rsidTr="008E6133">
        <w:trPr>
          <w:trHeight w:val="216"/>
        </w:trPr>
        <w:tc>
          <w:tcPr>
            <w:tcW w:w="923" w:type="dxa"/>
            <w:tcBorders>
              <w:top w:val="nil"/>
              <w:left w:val="nil"/>
              <w:bottom w:val="nil"/>
              <w:right w:val="nil"/>
            </w:tcBorders>
            <w:shd w:val="clear" w:color="auto" w:fill="auto"/>
            <w:vAlign w:val="center"/>
          </w:tcPr>
          <w:p w14:paraId="5736DA28" w14:textId="76D433A6"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046 —</w:t>
            </w:r>
          </w:p>
        </w:tc>
        <w:tc>
          <w:tcPr>
            <w:tcW w:w="2756" w:type="dxa"/>
            <w:tcBorders>
              <w:top w:val="nil"/>
              <w:left w:val="nil"/>
              <w:bottom w:val="nil"/>
              <w:right w:val="nil"/>
            </w:tcBorders>
            <w:shd w:val="clear" w:color="auto" w:fill="auto"/>
            <w:vAlign w:val="center"/>
          </w:tcPr>
          <w:p w14:paraId="6E5C1FDF" w14:textId="7B92CB0E"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VT Vermont</w:t>
            </w:r>
          </w:p>
        </w:tc>
        <w:tc>
          <w:tcPr>
            <w:tcW w:w="1412" w:type="dxa"/>
            <w:tcBorders>
              <w:top w:val="nil"/>
              <w:left w:val="nil"/>
              <w:bottom w:val="nil"/>
              <w:right w:val="nil"/>
            </w:tcBorders>
            <w:shd w:val="clear" w:color="auto" w:fill="auto"/>
            <w:vAlign w:val="center"/>
          </w:tcPr>
          <w:p w14:paraId="5F3FAB11" w14:textId="496836CE"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1,069</w:t>
            </w:r>
          </w:p>
        </w:tc>
        <w:tc>
          <w:tcPr>
            <w:tcW w:w="1623" w:type="dxa"/>
            <w:tcBorders>
              <w:top w:val="nil"/>
              <w:left w:val="nil"/>
              <w:bottom w:val="nil"/>
              <w:right w:val="nil"/>
            </w:tcBorders>
            <w:vAlign w:val="center"/>
          </w:tcPr>
          <w:p w14:paraId="28928B29" w14:textId="3E0B69D1"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0.0</w:t>
            </w:r>
          </w:p>
        </w:tc>
      </w:tr>
      <w:tr w:rsidR="008E6133" w:rsidRPr="003D79DA" w14:paraId="67AC5E41" w14:textId="77777777" w:rsidTr="008E6133">
        <w:trPr>
          <w:trHeight w:val="216"/>
        </w:trPr>
        <w:tc>
          <w:tcPr>
            <w:tcW w:w="923" w:type="dxa"/>
            <w:tcBorders>
              <w:top w:val="nil"/>
              <w:left w:val="nil"/>
              <w:bottom w:val="nil"/>
              <w:right w:val="nil"/>
            </w:tcBorders>
            <w:shd w:val="clear" w:color="auto" w:fill="auto"/>
            <w:vAlign w:val="center"/>
          </w:tcPr>
          <w:p w14:paraId="019CDC0E" w14:textId="45CE5A52"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047 —</w:t>
            </w:r>
          </w:p>
        </w:tc>
        <w:tc>
          <w:tcPr>
            <w:tcW w:w="2756" w:type="dxa"/>
            <w:tcBorders>
              <w:top w:val="nil"/>
              <w:left w:val="nil"/>
              <w:bottom w:val="nil"/>
              <w:right w:val="nil"/>
            </w:tcBorders>
            <w:shd w:val="clear" w:color="auto" w:fill="auto"/>
            <w:vAlign w:val="center"/>
          </w:tcPr>
          <w:p w14:paraId="79B2A54D" w14:textId="4984E267"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VA Virginia</w:t>
            </w:r>
          </w:p>
        </w:tc>
        <w:tc>
          <w:tcPr>
            <w:tcW w:w="1412" w:type="dxa"/>
            <w:tcBorders>
              <w:top w:val="nil"/>
              <w:left w:val="nil"/>
              <w:bottom w:val="nil"/>
              <w:right w:val="nil"/>
            </w:tcBorders>
            <w:shd w:val="clear" w:color="auto" w:fill="auto"/>
            <w:vAlign w:val="center"/>
          </w:tcPr>
          <w:p w14:paraId="557C7F39" w14:textId="56E75483"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6,589</w:t>
            </w:r>
          </w:p>
        </w:tc>
        <w:tc>
          <w:tcPr>
            <w:tcW w:w="1623" w:type="dxa"/>
            <w:tcBorders>
              <w:top w:val="nil"/>
              <w:left w:val="nil"/>
              <w:bottom w:val="nil"/>
              <w:right w:val="nil"/>
            </w:tcBorders>
            <w:vAlign w:val="center"/>
          </w:tcPr>
          <w:p w14:paraId="242983A7" w14:textId="03A1FA6A"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0.1</w:t>
            </w:r>
          </w:p>
        </w:tc>
      </w:tr>
      <w:tr w:rsidR="008E6133" w:rsidRPr="003D79DA" w14:paraId="6D87FCE2" w14:textId="77777777" w:rsidTr="008E6133">
        <w:trPr>
          <w:trHeight w:val="216"/>
        </w:trPr>
        <w:tc>
          <w:tcPr>
            <w:tcW w:w="923" w:type="dxa"/>
            <w:tcBorders>
              <w:top w:val="nil"/>
              <w:left w:val="nil"/>
              <w:bottom w:val="nil"/>
              <w:right w:val="nil"/>
            </w:tcBorders>
            <w:shd w:val="clear" w:color="auto" w:fill="auto"/>
            <w:vAlign w:val="center"/>
          </w:tcPr>
          <w:p w14:paraId="5AA8D37B" w14:textId="186BCEBD"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048 —</w:t>
            </w:r>
          </w:p>
        </w:tc>
        <w:tc>
          <w:tcPr>
            <w:tcW w:w="2756" w:type="dxa"/>
            <w:tcBorders>
              <w:top w:val="nil"/>
              <w:left w:val="nil"/>
              <w:bottom w:val="nil"/>
              <w:right w:val="nil"/>
            </w:tcBorders>
            <w:shd w:val="clear" w:color="auto" w:fill="auto"/>
            <w:vAlign w:val="center"/>
          </w:tcPr>
          <w:p w14:paraId="19C5F6CB" w14:textId="09EE6F40"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WA Washington</w:t>
            </w:r>
          </w:p>
        </w:tc>
        <w:tc>
          <w:tcPr>
            <w:tcW w:w="1412" w:type="dxa"/>
            <w:tcBorders>
              <w:top w:val="nil"/>
              <w:left w:val="nil"/>
              <w:bottom w:val="nil"/>
              <w:right w:val="nil"/>
            </w:tcBorders>
            <w:shd w:val="clear" w:color="auto" w:fill="auto"/>
            <w:vAlign w:val="center"/>
          </w:tcPr>
          <w:p w14:paraId="5A998CCE" w14:textId="7810594B"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5,807</w:t>
            </w:r>
          </w:p>
        </w:tc>
        <w:tc>
          <w:tcPr>
            <w:tcW w:w="1623" w:type="dxa"/>
            <w:tcBorders>
              <w:top w:val="nil"/>
              <w:left w:val="nil"/>
              <w:bottom w:val="nil"/>
              <w:right w:val="nil"/>
            </w:tcBorders>
            <w:vAlign w:val="center"/>
          </w:tcPr>
          <w:p w14:paraId="4FBBAA7A" w14:textId="263E9992"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0.1</w:t>
            </w:r>
          </w:p>
        </w:tc>
      </w:tr>
      <w:tr w:rsidR="008E6133" w:rsidRPr="003D79DA" w14:paraId="60688A16" w14:textId="77777777" w:rsidTr="008E6133">
        <w:trPr>
          <w:trHeight w:val="216"/>
        </w:trPr>
        <w:tc>
          <w:tcPr>
            <w:tcW w:w="923" w:type="dxa"/>
            <w:tcBorders>
              <w:top w:val="nil"/>
              <w:left w:val="nil"/>
              <w:bottom w:val="nil"/>
              <w:right w:val="nil"/>
            </w:tcBorders>
            <w:shd w:val="clear" w:color="auto" w:fill="auto"/>
            <w:vAlign w:val="center"/>
          </w:tcPr>
          <w:p w14:paraId="14FD5FE4" w14:textId="7AE6DF0E" w:rsidR="008E6133" w:rsidRPr="003D79DA" w:rsidRDefault="008E6133" w:rsidP="008E6133">
            <w:pPr>
              <w:jc w:val="right"/>
              <w:rPr>
                <w:rFonts w:ascii="Consolas" w:hAnsi="Consolas" w:cs="Consolas"/>
                <w:b/>
                <w:bCs/>
                <w:color w:val="000000"/>
                <w:sz w:val="18"/>
                <w:szCs w:val="18"/>
              </w:rPr>
            </w:pPr>
            <w:r w:rsidRPr="003D79DA">
              <w:rPr>
                <w:rFonts w:ascii="Consolas" w:eastAsia="MS Mincho" w:hAnsi="Consolas" w:cs="Consolas"/>
                <w:color w:val="000000"/>
                <w:sz w:val="18"/>
                <w:szCs w:val="18"/>
              </w:rPr>
              <w:t>049 —</w:t>
            </w:r>
          </w:p>
        </w:tc>
        <w:tc>
          <w:tcPr>
            <w:tcW w:w="2756" w:type="dxa"/>
            <w:tcBorders>
              <w:top w:val="nil"/>
              <w:left w:val="nil"/>
              <w:bottom w:val="nil"/>
              <w:right w:val="nil"/>
            </w:tcBorders>
            <w:shd w:val="clear" w:color="auto" w:fill="auto"/>
            <w:vAlign w:val="center"/>
          </w:tcPr>
          <w:p w14:paraId="575475FC" w14:textId="1B2E97F5" w:rsidR="008E6133" w:rsidRPr="003D79DA" w:rsidRDefault="008E6133" w:rsidP="008E6133">
            <w:pPr>
              <w:ind w:left="-72"/>
              <w:rPr>
                <w:rFonts w:ascii="Consolas" w:hAnsi="Consolas" w:cs="Consolas"/>
                <w:sz w:val="18"/>
                <w:szCs w:val="18"/>
              </w:rPr>
            </w:pPr>
            <w:r w:rsidRPr="003D79DA">
              <w:rPr>
                <w:rFonts w:ascii="Consolas" w:hAnsi="Consolas" w:cs="Consolas"/>
                <w:sz w:val="18"/>
                <w:szCs w:val="18"/>
              </w:rPr>
              <w:t>WV West Virginia</w:t>
            </w:r>
          </w:p>
        </w:tc>
        <w:tc>
          <w:tcPr>
            <w:tcW w:w="1412" w:type="dxa"/>
            <w:tcBorders>
              <w:top w:val="nil"/>
              <w:left w:val="nil"/>
              <w:bottom w:val="nil"/>
              <w:right w:val="nil"/>
            </w:tcBorders>
            <w:shd w:val="clear" w:color="auto" w:fill="auto"/>
            <w:vAlign w:val="center"/>
          </w:tcPr>
          <w:p w14:paraId="5E3F1B50" w14:textId="4A962B50"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2,569</w:t>
            </w:r>
          </w:p>
        </w:tc>
        <w:tc>
          <w:tcPr>
            <w:tcW w:w="1623" w:type="dxa"/>
            <w:tcBorders>
              <w:top w:val="nil"/>
              <w:left w:val="nil"/>
              <w:bottom w:val="nil"/>
              <w:right w:val="nil"/>
            </w:tcBorders>
            <w:vAlign w:val="center"/>
          </w:tcPr>
          <w:p w14:paraId="3607B2F1" w14:textId="7E087B85" w:rsidR="008E6133" w:rsidRPr="003D79DA" w:rsidRDefault="008E6133" w:rsidP="008E6133">
            <w:pPr>
              <w:jc w:val="right"/>
              <w:rPr>
                <w:rFonts w:ascii="Consolas" w:hAnsi="Consolas" w:cs="Consolas"/>
                <w:sz w:val="18"/>
                <w:szCs w:val="18"/>
              </w:rPr>
            </w:pPr>
            <w:r w:rsidRPr="003D79DA">
              <w:rPr>
                <w:rFonts w:ascii="Consolas" w:hAnsi="Consolas" w:cs="Consolas"/>
                <w:color w:val="000000"/>
                <w:sz w:val="18"/>
                <w:szCs w:val="18"/>
              </w:rPr>
              <w:t>0.1</w:t>
            </w:r>
          </w:p>
        </w:tc>
      </w:tr>
      <w:tr w:rsidR="008E6133" w:rsidRPr="003D79DA" w14:paraId="167B86AF" w14:textId="77777777" w:rsidTr="008E6133">
        <w:trPr>
          <w:trHeight w:val="216"/>
        </w:trPr>
        <w:tc>
          <w:tcPr>
            <w:tcW w:w="923" w:type="dxa"/>
            <w:tcBorders>
              <w:top w:val="nil"/>
              <w:left w:val="nil"/>
              <w:bottom w:val="nil"/>
              <w:right w:val="nil"/>
            </w:tcBorders>
            <w:shd w:val="clear" w:color="auto" w:fill="auto"/>
            <w:vAlign w:val="center"/>
          </w:tcPr>
          <w:p w14:paraId="25865339" w14:textId="06081759" w:rsidR="008E6133" w:rsidRPr="003D79DA" w:rsidRDefault="008E6133" w:rsidP="008E6133">
            <w:pPr>
              <w:jc w:val="right"/>
              <w:rPr>
                <w:rFonts w:ascii="Consolas" w:hAnsi="Consolas" w:cs="Consolas"/>
                <w:color w:val="000000"/>
                <w:sz w:val="18"/>
                <w:szCs w:val="18"/>
              </w:rPr>
            </w:pPr>
            <w:r w:rsidRPr="003D79DA">
              <w:rPr>
                <w:rFonts w:ascii="Consolas" w:eastAsia="MS Mincho" w:hAnsi="Consolas" w:cs="Consolas"/>
                <w:color w:val="000000"/>
                <w:sz w:val="18"/>
                <w:szCs w:val="18"/>
              </w:rPr>
              <w:t>050 —</w:t>
            </w:r>
          </w:p>
        </w:tc>
        <w:tc>
          <w:tcPr>
            <w:tcW w:w="2756" w:type="dxa"/>
            <w:tcBorders>
              <w:top w:val="nil"/>
              <w:left w:val="nil"/>
              <w:bottom w:val="nil"/>
              <w:right w:val="nil"/>
            </w:tcBorders>
            <w:shd w:val="clear" w:color="auto" w:fill="auto"/>
            <w:vAlign w:val="center"/>
          </w:tcPr>
          <w:p w14:paraId="2D337465" w14:textId="65886433" w:rsidR="008E6133" w:rsidRPr="003D79DA" w:rsidRDefault="008E6133" w:rsidP="008E6133">
            <w:pPr>
              <w:ind w:left="-72"/>
              <w:rPr>
                <w:rFonts w:ascii="Consolas" w:hAnsi="Consolas" w:cs="Consolas"/>
                <w:color w:val="000000"/>
                <w:sz w:val="18"/>
                <w:szCs w:val="18"/>
              </w:rPr>
            </w:pPr>
            <w:r w:rsidRPr="003D79DA">
              <w:rPr>
                <w:rFonts w:ascii="Consolas" w:hAnsi="Consolas" w:cs="Consolas"/>
                <w:sz w:val="18"/>
                <w:szCs w:val="18"/>
              </w:rPr>
              <w:t>WI Wisconsin</w:t>
            </w:r>
          </w:p>
        </w:tc>
        <w:tc>
          <w:tcPr>
            <w:tcW w:w="1412" w:type="dxa"/>
            <w:tcBorders>
              <w:top w:val="nil"/>
              <w:left w:val="nil"/>
              <w:bottom w:val="nil"/>
              <w:right w:val="nil"/>
            </w:tcBorders>
            <w:shd w:val="clear" w:color="auto" w:fill="auto"/>
            <w:vAlign w:val="center"/>
          </w:tcPr>
          <w:p w14:paraId="2A05137F" w14:textId="267786E4"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8,750</w:t>
            </w:r>
          </w:p>
        </w:tc>
        <w:tc>
          <w:tcPr>
            <w:tcW w:w="1623" w:type="dxa"/>
            <w:tcBorders>
              <w:top w:val="nil"/>
              <w:left w:val="nil"/>
              <w:bottom w:val="nil"/>
              <w:right w:val="nil"/>
            </w:tcBorders>
            <w:vAlign w:val="center"/>
          </w:tcPr>
          <w:p w14:paraId="1FC9A995" w14:textId="527EB01E"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0.2</w:t>
            </w:r>
          </w:p>
        </w:tc>
      </w:tr>
      <w:tr w:rsidR="008E6133" w:rsidRPr="003D79DA" w14:paraId="68BE4804" w14:textId="77777777" w:rsidTr="008E6133">
        <w:trPr>
          <w:trHeight w:val="216"/>
        </w:trPr>
        <w:tc>
          <w:tcPr>
            <w:tcW w:w="923" w:type="dxa"/>
            <w:tcBorders>
              <w:top w:val="nil"/>
              <w:left w:val="nil"/>
              <w:bottom w:val="nil"/>
              <w:right w:val="nil"/>
            </w:tcBorders>
            <w:shd w:val="clear" w:color="auto" w:fill="auto"/>
            <w:vAlign w:val="center"/>
          </w:tcPr>
          <w:p w14:paraId="1BEA9AFA" w14:textId="7F745D29" w:rsidR="008E6133" w:rsidRPr="003D79DA" w:rsidRDefault="008E6133" w:rsidP="008E6133">
            <w:pPr>
              <w:jc w:val="right"/>
              <w:rPr>
                <w:rFonts w:ascii="Consolas" w:hAnsi="Consolas" w:cs="Consolas"/>
                <w:color w:val="000000"/>
                <w:sz w:val="18"/>
                <w:szCs w:val="18"/>
              </w:rPr>
            </w:pPr>
            <w:r w:rsidRPr="003D79DA">
              <w:rPr>
                <w:rFonts w:ascii="Consolas" w:eastAsia="MS Mincho" w:hAnsi="Consolas" w:cs="Consolas"/>
                <w:color w:val="000000"/>
                <w:sz w:val="18"/>
                <w:szCs w:val="18"/>
              </w:rPr>
              <w:t>051 —</w:t>
            </w:r>
          </w:p>
        </w:tc>
        <w:tc>
          <w:tcPr>
            <w:tcW w:w="2756" w:type="dxa"/>
            <w:tcBorders>
              <w:top w:val="nil"/>
              <w:left w:val="nil"/>
              <w:bottom w:val="nil"/>
              <w:right w:val="nil"/>
            </w:tcBorders>
            <w:shd w:val="clear" w:color="auto" w:fill="auto"/>
            <w:vAlign w:val="center"/>
          </w:tcPr>
          <w:p w14:paraId="12483387" w14:textId="3C78DC55" w:rsidR="008E6133" w:rsidRPr="003D79DA" w:rsidRDefault="008E6133" w:rsidP="008E6133">
            <w:pPr>
              <w:ind w:left="-72"/>
              <w:rPr>
                <w:rFonts w:ascii="Consolas" w:hAnsi="Consolas" w:cs="Consolas"/>
                <w:color w:val="000000"/>
                <w:sz w:val="18"/>
                <w:szCs w:val="18"/>
              </w:rPr>
            </w:pPr>
            <w:r w:rsidRPr="003D79DA">
              <w:rPr>
                <w:rFonts w:ascii="Consolas" w:hAnsi="Consolas" w:cs="Consolas"/>
                <w:sz w:val="18"/>
                <w:szCs w:val="18"/>
              </w:rPr>
              <w:t>WY Wyoming</w:t>
            </w:r>
          </w:p>
        </w:tc>
        <w:tc>
          <w:tcPr>
            <w:tcW w:w="1412" w:type="dxa"/>
            <w:tcBorders>
              <w:top w:val="nil"/>
              <w:left w:val="nil"/>
              <w:bottom w:val="nil"/>
              <w:right w:val="nil"/>
            </w:tcBorders>
            <w:shd w:val="clear" w:color="auto" w:fill="auto"/>
            <w:vAlign w:val="center"/>
          </w:tcPr>
          <w:p w14:paraId="76ED7930" w14:textId="61376030"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664</w:t>
            </w:r>
          </w:p>
        </w:tc>
        <w:tc>
          <w:tcPr>
            <w:tcW w:w="1623" w:type="dxa"/>
            <w:tcBorders>
              <w:top w:val="nil"/>
              <w:left w:val="nil"/>
              <w:bottom w:val="nil"/>
              <w:right w:val="nil"/>
            </w:tcBorders>
            <w:vAlign w:val="center"/>
          </w:tcPr>
          <w:p w14:paraId="0F4F1AA8" w14:textId="247203DB"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8E6133" w:rsidRPr="003D79DA" w14:paraId="3ECD747F" w14:textId="77777777" w:rsidTr="008E6133">
        <w:trPr>
          <w:trHeight w:val="216"/>
        </w:trPr>
        <w:tc>
          <w:tcPr>
            <w:tcW w:w="923" w:type="dxa"/>
            <w:tcBorders>
              <w:top w:val="nil"/>
              <w:left w:val="nil"/>
              <w:bottom w:val="nil"/>
              <w:right w:val="nil"/>
            </w:tcBorders>
            <w:shd w:val="clear" w:color="auto" w:fill="auto"/>
            <w:vAlign w:val="center"/>
          </w:tcPr>
          <w:p w14:paraId="77FDBDC9" w14:textId="2E26F810" w:rsidR="008E6133" w:rsidRPr="003D79DA" w:rsidRDefault="008E6133" w:rsidP="008E6133">
            <w:pPr>
              <w:jc w:val="right"/>
              <w:rPr>
                <w:rFonts w:ascii="Consolas" w:eastAsia="MS Mincho" w:hAnsi="Consolas" w:cs="Consolas"/>
                <w:color w:val="000000"/>
                <w:sz w:val="18"/>
                <w:szCs w:val="18"/>
              </w:rPr>
            </w:pPr>
            <w:r w:rsidRPr="003D79DA">
              <w:rPr>
                <w:rFonts w:ascii="Consolas" w:eastAsia="MS Mincho" w:hAnsi="Consolas" w:cs="Consolas"/>
                <w:color w:val="000000"/>
                <w:sz w:val="18"/>
                <w:szCs w:val="18"/>
              </w:rPr>
              <w:t>052 —</w:t>
            </w:r>
          </w:p>
        </w:tc>
        <w:tc>
          <w:tcPr>
            <w:tcW w:w="2756" w:type="dxa"/>
            <w:tcBorders>
              <w:top w:val="nil"/>
              <w:left w:val="nil"/>
              <w:bottom w:val="nil"/>
              <w:right w:val="nil"/>
            </w:tcBorders>
            <w:shd w:val="clear" w:color="auto" w:fill="auto"/>
            <w:vAlign w:val="center"/>
          </w:tcPr>
          <w:p w14:paraId="5C66C9A5" w14:textId="0590107F" w:rsidR="008E6133" w:rsidRPr="003D79DA" w:rsidRDefault="008E6133" w:rsidP="008E6133">
            <w:pPr>
              <w:ind w:left="-72"/>
              <w:rPr>
                <w:rFonts w:ascii="Consolas" w:hAnsi="Consolas" w:cs="Consolas"/>
                <w:sz w:val="18"/>
                <w:szCs w:val="18"/>
              </w:rPr>
            </w:pPr>
            <w:r w:rsidRPr="003D79DA">
              <w:rPr>
                <w:rFonts w:ascii="Consolas" w:hAnsi="Consolas" w:cs="Consolas"/>
                <w:color w:val="000000"/>
                <w:sz w:val="18"/>
                <w:szCs w:val="18"/>
              </w:rPr>
              <w:t>Puerto Rico</w:t>
            </w:r>
          </w:p>
        </w:tc>
        <w:tc>
          <w:tcPr>
            <w:tcW w:w="1412" w:type="dxa"/>
            <w:tcBorders>
              <w:top w:val="nil"/>
              <w:left w:val="nil"/>
              <w:bottom w:val="nil"/>
              <w:right w:val="nil"/>
            </w:tcBorders>
            <w:shd w:val="clear" w:color="auto" w:fill="auto"/>
            <w:vAlign w:val="center"/>
          </w:tcPr>
          <w:p w14:paraId="6E52A212" w14:textId="5DA1C42B"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623" w:type="dxa"/>
            <w:tcBorders>
              <w:top w:val="nil"/>
              <w:left w:val="nil"/>
              <w:bottom w:val="nil"/>
              <w:right w:val="nil"/>
            </w:tcBorders>
            <w:vAlign w:val="center"/>
          </w:tcPr>
          <w:p w14:paraId="7320724A" w14:textId="452A5EC2"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8E6133" w:rsidRPr="003D79DA" w14:paraId="18953875" w14:textId="77777777" w:rsidTr="008E6133">
        <w:trPr>
          <w:trHeight w:val="216"/>
        </w:trPr>
        <w:tc>
          <w:tcPr>
            <w:tcW w:w="923" w:type="dxa"/>
            <w:tcBorders>
              <w:top w:val="nil"/>
              <w:left w:val="nil"/>
              <w:bottom w:val="nil"/>
              <w:right w:val="nil"/>
            </w:tcBorders>
            <w:shd w:val="clear" w:color="auto" w:fill="auto"/>
            <w:vAlign w:val="center"/>
          </w:tcPr>
          <w:p w14:paraId="66DDA901" w14:textId="2807558E" w:rsidR="008E6133" w:rsidRPr="003D79DA" w:rsidRDefault="008E6133" w:rsidP="008E6133">
            <w:pPr>
              <w:jc w:val="right"/>
              <w:rPr>
                <w:rFonts w:ascii="Consolas" w:hAnsi="Consolas" w:cs="Consolas"/>
                <w:color w:val="000000"/>
                <w:sz w:val="18"/>
                <w:szCs w:val="18"/>
              </w:rPr>
            </w:pPr>
            <w:r w:rsidRPr="003D79DA">
              <w:rPr>
                <w:rFonts w:ascii="Consolas" w:eastAsia="MS Mincho" w:hAnsi="Consolas" w:cs="Consolas"/>
                <w:color w:val="000000"/>
                <w:sz w:val="18"/>
                <w:szCs w:val="18"/>
              </w:rPr>
              <w:t>053 —</w:t>
            </w:r>
          </w:p>
        </w:tc>
        <w:tc>
          <w:tcPr>
            <w:tcW w:w="2756" w:type="dxa"/>
            <w:tcBorders>
              <w:top w:val="nil"/>
              <w:left w:val="nil"/>
              <w:bottom w:val="nil"/>
              <w:right w:val="nil"/>
            </w:tcBorders>
            <w:shd w:val="clear" w:color="auto" w:fill="auto"/>
            <w:vAlign w:val="center"/>
          </w:tcPr>
          <w:p w14:paraId="60A96640" w14:textId="1213E711" w:rsidR="008E6133" w:rsidRPr="003D79DA" w:rsidRDefault="008E6133" w:rsidP="008E6133">
            <w:pPr>
              <w:ind w:left="-72"/>
              <w:rPr>
                <w:rFonts w:ascii="Consolas" w:hAnsi="Consolas" w:cs="Consolas"/>
                <w:color w:val="000000"/>
                <w:sz w:val="18"/>
                <w:szCs w:val="18"/>
              </w:rPr>
            </w:pPr>
            <w:r w:rsidRPr="003D79DA">
              <w:rPr>
                <w:rFonts w:ascii="Consolas" w:hAnsi="Consolas" w:cs="Consolas"/>
                <w:sz w:val="18"/>
                <w:szCs w:val="18"/>
              </w:rPr>
              <w:t>Virgin Islands</w:t>
            </w:r>
          </w:p>
        </w:tc>
        <w:tc>
          <w:tcPr>
            <w:tcW w:w="1412" w:type="dxa"/>
            <w:tcBorders>
              <w:top w:val="nil"/>
              <w:left w:val="nil"/>
              <w:bottom w:val="nil"/>
              <w:right w:val="nil"/>
            </w:tcBorders>
            <w:shd w:val="clear" w:color="auto" w:fill="auto"/>
            <w:vAlign w:val="center"/>
          </w:tcPr>
          <w:p w14:paraId="5DC48BC0" w14:textId="7D94B10B"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w:t>
            </w:r>
          </w:p>
        </w:tc>
        <w:tc>
          <w:tcPr>
            <w:tcW w:w="1623" w:type="dxa"/>
            <w:tcBorders>
              <w:top w:val="nil"/>
              <w:left w:val="nil"/>
              <w:bottom w:val="nil"/>
              <w:right w:val="nil"/>
            </w:tcBorders>
            <w:vAlign w:val="center"/>
          </w:tcPr>
          <w:p w14:paraId="5832312C" w14:textId="6972E5B1"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0.0</w:t>
            </w:r>
          </w:p>
        </w:tc>
      </w:tr>
      <w:tr w:rsidR="008E6133" w:rsidRPr="003D79DA" w14:paraId="194B5F3A" w14:textId="77777777" w:rsidTr="008E6133">
        <w:trPr>
          <w:trHeight w:val="216"/>
        </w:trPr>
        <w:tc>
          <w:tcPr>
            <w:tcW w:w="923" w:type="dxa"/>
            <w:tcBorders>
              <w:top w:val="nil"/>
              <w:left w:val="nil"/>
              <w:bottom w:val="nil"/>
              <w:right w:val="nil"/>
            </w:tcBorders>
            <w:shd w:val="clear" w:color="auto" w:fill="auto"/>
            <w:vAlign w:val="center"/>
          </w:tcPr>
          <w:p w14:paraId="6F7E5D95" w14:textId="77777777" w:rsidR="008E6133" w:rsidRPr="003D79DA" w:rsidRDefault="008E6133" w:rsidP="008E6133">
            <w:pPr>
              <w:jc w:val="right"/>
              <w:rPr>
                <w:rFonts w:ascii="Consolas" w:eastAsia="MS Mincho" w:hAnsi="Consolas" w:cs="Consolas"/>
                <w:b/>
                <w:color w:val="000000"/>
                <w:sz w:val="18"/>
                <w:szCs w:val="18"/>
              </w:rPr>
            </w:pPr>
          </w:p>
        </w:tc>
        <w:tc>
          <w:tcPr>
            <w:tcW w:w="2756" w:type="dxa"/>
            <w:tcBorders>
              <w:top w:val="nil"/>
              <w:left w:val="nil"/>
              <w:bottom w:val="nil"/>
              <w:right w:val="nil"/>
            </w:tcBorders>
            <w:shd w:val="clear" w:color="auto" w:fill="auto"/>
            <w:vAlign w:val="center"/>
          </w:tcPr>
          <w:p w14:paraId="5DD9135D" w14:textId="77777777" w:rsidR="008E6133" w:rsidRPr="003D79DA" w:rsidRDefault="008E6133" w:rsidP="008E6133">
            <w:pPr>
              <w:ind w:left="-72"/>
              <w:jc w:val="right"/>
              <w:rPr>
                <w:rFonts w:ascii="Consolas" w:hAnsi="Consolas" w:cs="Consolas"/>
                <w:b/>
                <w:sz w:val="18"/>
                <w:szCs w:val="18"/>
              </w:rPr>
            </w:pPr>
            <w:r w:rsidRPr="003D79DA">
              <w:rPr>
                <w:rFonts w:ascii="Consolas" w:hAnsi="Consolas" w:cs="Consolas"/>
                <w:b/>
                <w:sz w:val="18"/>
                <w:szCs w:val="18"/>
              </w:rPr>
              <w:t>TOTAL</w:t>
            </w:r>
          </w:p>
        </w:tc>
        <w:tc>
          <w:tcPr>
            <w:tcW w:w="1412" w:type="dxa"/>
            <w:tcBorders>
              <w:top w:val="nil"/>
              <w:left w:val="nil"/>
              <w:bottom w:val="nil"/>
              <w:right w:val="nil"/>
            </w:tcBorders>
            <w:shd w:val="clear" w:color="auto" w:fill="auto"/>
            <w:vAlign w:val="center"/>
          </w:tcPr>
          <w:p w14:paraId="6BC8C8E6" w14:textId="4527C1DA" w:rsidR="008E6133" w:rsidRPr="003D79DA" w:rsidRDefault="008E6133" w:rsidP="008E6133">
            <w:pPr>
              <w:jc w:val="right"/>
              <w:rPr>
                <w:rFonts w:ascii="Consolas" w:hAnsi="Consolas" w:cs="Consolas"/>
                <w:b/>
                <w:sz w:val="18"/>
                <w:szCs w:val="18"/>
              </w:rPr>
            </w:pPr>
            <w:r w:rsidRPr="003D79DA">
              <w:rPr>
                <w:rFonts w:ascii="Consolas" w:hAnsi="Consolas" w:cs="Consolas"/>
                <w:b/>
                <w:color w:val="000000"/>
                <w:sz w:val="18"/>
                <w:szCs w:val="18"/>
              </w:rPr>
              <w:t>4,512,376</w:t>
            </w:r>
          </w:p>
        </w:tc>
        <w:tc>
          <w:tcPr>
            <w:tcW w:w="1623" w:type="dxa"/>
            <w:tcBorders>
              <w:top w:val="nil"/>
              <w:left w:val="nil"/>
              <w:bottom w:val="nil"/>
              <w:right w:val="nil"/>
            </w:tcBorders>
            <w:vAlign w:val="center"/>
          </w:tcPr>
          <w:p w14:paraId="10D011E6" w14:textId="2144B020" w:rsidR="008E6133" w:rsidRPr="003D79DA" w:rsidRDefault="008E6133" w:rsidP="008E6133">
            <w:pPr>
              <w:jc w:val="right"/>
              <w:rPr>
                <w:rFonts w:ascii="Consolas" w:hAnsi="Consolas" w:cs="Consolas"/>
                <w:b/>
                <w:sz w:val="18"/>
                <w:szCs w:val="18"/>
              </w:rPr>
            </w:pPr>
            <w:r w:rsidRPr="003D79DA">
              <w:rPr>
                <w:rFonts w:ascii="Consolas" w:hAnsi="Consolas" w:cs="Consolas"/>
                <w:b/>
                <w:color w:val="000000"/>
                <w:sz w:val="18"/>
                <w:szCs w:val="18"/>
              </w:rPr>
              <w:t>100.0</w:t>
            </w:r>
          </w:p>
        </w:tc>
      </w:tr>
    </w:tbl>
    <w:p w14:paraId="3EEBA654" w14:textId="2D78F216" w:rsidR="008C55A2" w:rsidRPr="003D79DA" w:rsidRDefault="008C55A2" w:rsidP="008C55A2">
      <w:pPr>
        <w:spacing w:before="240" w:after="240"/>
        <w:rPr>
          <w:rFonts w:asciiTheme="minorHAnsi" w:eastAsia="MS Mincho" w:hAnsiTheme="minorHAnsi" w:cstheme="majorHAnsi"/>
          <w:sz w:val="22"/>
        </w:rPr>
      </w:pPr>
      <w:r w:rsidRPr="003D79DA">
        <w:rPr>
          <w:rFonts w:asciiTheme="minorHAnsi" w:eastAsia="MS Mincho" w:hAnsiTheme="minorHAnsi" w:cstheme="majorHAnsi"/>
          <w:sz w:val="22"/>
        </w:rPr>
        <w:t xml:space="preserve">#: Cell frequencies suppressed to conform with current Census Bureau confidentiality practices. Total frequency in suppressed cells is </w:t>
      </w:r>
      <w:r w:rsidR="008E6133" w:rsidRPr="003D79DA">
        <w:rPr>
          <w:rFonts w:asciiTheme="minorHAnsi" w:eastAsia="MS Mincho" w:hAnsiTheme="minorHAnsi" w:cstheme="majorHAnsi"/>
          <w:sz w:val="22"/>
        </w:rPr>
        <w:t>60</w:t>
      </w:r>
      <w:r w:rsidRPr="003D79DA">
        <w:rPr>
          <w:rFonts w:asciiTheme="minorHAnsi" w:eastAsia="MS Mincho" w:hAnsiTheme="minorHAnsi" w:cstheme="majorHAnsi"/>
          <w:sz w:val="22"/>
        </w:rPr>
        <w:t>.</w:t>
      </w:r>
    </w:p>
    <w:p w14:paraId="4D2579BB" w14:textId="77777777" w:rsidR="00353D53" w:rsidRPr="003D79DA" w:rsidRDefault="00353D53" w:rsidP="00714044">
      <w:pPr>
        <w:spacing w:after="240"/>
        <w:rPr>
          <w:rFonts w:asciiTheme="minorHAnsi" w:eastAsia="MS Mincho" w:hAnsiTheme="minorHAnsi" w:cstheme="majorHAnsi"/>
          <w:b/>
          <w:sz w:val="26"/>
          <w:szCs w:val="26"/>
        </w:rPr>
      </w:pPr>
    </w:p>
    <w:p w14:paraId="31BBCC02" w14:textId="77777777" w:rsidR="00353D53" w:rsidRPr="003D79DA" w:rsidRDefault="00353D53" w:rsidP="00714044">
      <w:pPr>
        <w:spacing w:after="240"/>
        <w:rPr>
          <w:rFonts w:asciiTheme="minorHAnsi" w:eastAsia="MS Mincho" w:hAnsiTheme="minorHAnsi" w:cstheme="majorHAnsi"/>
          <w:b/>
          <w:sz w:val="26"/>
          <w:szCs w:val="26"/>
        </w:rPr>
      </w:pPr>
      <w:r w:rsidRPr="003D79DA">
        <w:rPr>
          <w:rFonts w:asciiTheme="minorHAnsi" w:eastAsia="MS Mincho" w:hAnsiTheme="minorHAnsi" w:cstheme="majorHAnsi"/>
          <w:b/>
          <w:sz w:val="26"/>
          <w:szCs w:val="26"/>
        </w:rPr>
        <w:br w:type="page"/>
      </w:r>
    </w:p>
    <w:p w14:paraId="1559C113" w14:textId="7B1A3DE3" w:rsidR="00D14568" w:rsidRPr="003D79DA" w:rsidRDefault="006A3221" w:rsidP="00714044">
      <w:pPr>
        <w:pStyle w:val="PlainText"/>
        <w:jc w:val="both"/>
        <w:rPr>
          <w:rStyle w:val="Hyperlink"/>
          <w:rFonts w:asciiTheme="minorHAnsi" w:hAnsiTheme="minorHAnsi" w:cs="Calibri"/>
          <w:szCs w:val="22"/>
        </w:rPr>
      </w:pPr>
      <w:r w:rsidRPr="003D79DA">
        <w:rPr>
          <w:rFonts w:asciiTheme="minorHAnsi" w:hAnsiTheme="minorHAnsi" w:cs="Consolas"/>
          <w:b/>
          <w:sz w:val="24"/>
          <w:szCs w:val="22"/>
        </w:rPr>
        <w:lastRenderedPageBreak/>
        <w:t>Date of Death</w:t>
      </w:r>
      <w:bookmarkStart w:id="141" w:name="DOD"/>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DOD</w:t>
      </w:r>
      <w:bookmarkEnd w:id="141"/>
      <w:r w:rsidRPr="003D79DA">
        <w:rPr>
          <w:rFonts w:asciiTheme="minorHAnsi" w:hAnsiTheme="minorHAnsi" w:cs="Consolas"/>
          <w:b/>
          <w:sz w:val="22"/>
          <w:szCs w:val="22"/>
        </w:rPr>
        <w:tab/>
      </w:r>
      <w:r w:rsidRPr="003D79DA">
        <w:rPr>
          <w:rFonts w:asciiTheme="minorHAnsi" w:hAnsiTheme="minorHAnsi" w:cs="Consolas"/>
          <w:b/>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8E5543" w:rsidRPr="003D79DA">
        <w:t xml:space="preserve"> </w:t>
      </w:r>
      <w:r w:rsidR="008E5543" w:rsidRPr="003D79DA">
        <w:rPr>
          <w:rStyle w:val="Hyperlink"/>
          <w:rFonts w:asciiTheme="minorHAnsi" w:hAnsiTheme="minorHAnsi" w:cs="Calibri"/>
          <w:szCs w:val="22"/>
        </w:rPr>
        <w:t>Return to Index</w:t>
      </w:r>
    </w:p>
    <w:p w14:paraId="421A438D" w14:textId="2F50B18C" w:rsidR="006A3221" w:rsidRPr="003D79DA" w:rsidRDefault="00D14568" w:rsidP="00714044">
      <w:pPr>
        <w:rPr>
          <w:rFonts w:asciiTheme="minorHAnsi" w:hAnsiTheme="minorHAnsi" w:cs="Consolas"/>
          <w:b/>
          <w:sz w:val="22"/>
          <w:szCs w:val="22"/>
        </w:rPr>
      </w:pPr>
      <w:r w:rsidRPr="003D79DA">
        <w:rPr>
          <w:rFonts w:asciiTheme="minorHAnsi" w:hAnsiTheme="minorHAnsi" w:cs="Calibri"/>
          <w:sz w:val="20"/>
          <w:szCs w:val="22"/>
        </w:rPr>
        <w:fldChar w:fldCharType="end"/>
      </w:r>
    </w:p>
    <w:p w14:paraId="049E62ED" w14:textId="5ACE6787" w:rsidR="006A3221" w:rsidRPr="003D79DA" w:rsidRDefault="00587044" w:rsidP="00714044">
      <w:pPr>
        <w:rPr>
          <w:rFonts w:asciiTheme="minorHAnsi" w:hAnsiTheme="minorHAnsi" w:cs="Consolas"/>
          <w:sz w:val="22"/>
          <w:szCs w:val="22"/>
        </w:rPr>
      </w:pPr>
      <w:r w:rsidRPr="003D79DA">
        <w:rPr>
          <w:rFonts w:asciiTheme="minorHAnsi" w:hAnsiTheme="minorHAnsi" w:cs="Consolas"/>
          <w:b/>
          <w:sz w:val="22"/>
          <w:szCs w:val="22"/>
        </w:rPr>
        <w:t>DESCRIPTION:</w:t>
      </w:r>
      <w:r w:rsidR="006A3221" w:rsidRPr="003D79DA">
        <w:rPr>
          <w:rFonts w:asciiTheme="minorHAnsi" w:hAnsiTheme="minorHAnsi" w:cs="Consolas"/>
          <w:sz w:val="22"/>
          <w:szCs w:val="22"/>
        </w:rPr>
        <w:t xml:space="preserve"> Date of death taken from the National Death Index data file. DOD is given in MMDDYY format. Frequency counts are given below for month, day, and year respectively.</w:t>
      </w:r>
    </w:p>
    <w:p w14:paraId="4B45C463" w14:textId="77777777" w:rsidR="006A3221" w:rsidRPr="003D79DA" w:rsidRDefault="006A3221" w:rsidP="00714044">
      <w:pPr>
        <w:rPr>
          <w:rFonts w:asciiTheme="minorHAnsi" w:hAnsiTheme="minorHAnsi" w:cs="Consolas"/>
          <w:sz w:val="22"/>
          <w:szCs w:val="22"/>
        </w:rPr>
      </w:pPr>
    </w:p>
    <w:p w14:paraId="035C583D" w14:textId="77777777" w:rsidR="00404611" w:rsidRPr="003D79DA" w:rsidRDefault="00404611"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8B1D08A"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2899F056" w14:textId="77777777" w:rsidR="00404611" w:rsidRPr="003D79DA" w:rsidRDefault="00404611" w:rsidP="00714044">
      <w:pPr>
        <w:pStyle w:val="PlainText"/>
        <w:jc w:val="both"/>
        <w:rPr>
          <w:rFonts w:asciiTheme="minorHAnsi" w:eastAsia="MS Mincho" w:hAnsiTheme="minorHAnsi" w:cs="Consolas"/>
          <w:sz w:val="22"/>
          <w:szCs w:val="22"/>
        </w:rPr>
      </w:pPr>
    </w:p>
    <w:p w14:paraId="34A5E18B" w14:textId="6BD09593"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 xml:space="preserve">SAS Type: </w:t>
      </w:r>
      <w:r w:rsidR="00C517AA" w:rsidRPr="003D79DA">
        <w:rPr>
          <w:rFonts w:asciiTheme="minorHAnsi" w:eastAsia="MS Mincho" w:hAnsiTheme="minorHAnsi" w:cs="Consolas"/>
          <w:sz w:val="22"/>
          <w:szCs w:val="22"/>
        </w:rPr>
        <w:t>SAS Date</w:t>
      </w:r>
    </w:p>
    <w:p w14:paraId="21738034" w14:textId="77777777" w:rsidR="00404611" w:rsidRPr="003D79DA" w:rsidRDefault="00404611" w:rsidP="00714044">
      <w:pPr>
        <w:pStyle w:val="PlainText"/>
        <w:jc w:val="both"/>
        <w:rPr>
          <w:rFonts w:asciiTheme="minorHAnsi" w:eastAsia="MS Mincho" w:hAnsiTheme="minorHAnsi" w:cs="Consolas"/>
          <w:sz w:val="22"/>
          <w:szCs w:val="22"/>
        </w:rPr>
      </w:pPr>
    </w:p>
    <w:p w14:paraId="068CC105" w14:textId="1C971892" w:rsidR="00404611" w:rsidRPr="003D79DA" w:rsidRDefault="00404611"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348433E6"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0D59DDA" w14:textId="77777777" w:rsidR="00404611" w:rsidRPr="003D79DA" w:rsidRDefault="00404611" w:rsidP="00714044">
      <w:pPr>
        <w:pStyle w:val="PlainText"/>
        <w:jc w:val="both"/>
        <w:rPr>
          <w:rFonts w:asciiTheme="minorHAnsi" w:eastAsia="MS Mincho" w:hAnsiTheme="minorHAnsi" w:cs="Consolas"/>
          <w:sz w:val="22"/>
        </w:rPr>
      </w:pPr>
    </w:p>
    <w:tbl>
      <w:tblPr>
        <w:tblW w:w="6750" w:type="dxa"/>
        <w:tblInd w:w="108" w:type="dxa"/>
        <w:tblLayout w:type="fixed"/>
        <w:tblLook w:val="04A0" w:firstRow="1" w:lastRow="0" w:firstColumn="1" w:lastColumn="0" w:noHBand="0" w:noVBand="1"/>
      </w:tblPr>
      <w:tblGrid>
        <w:gridCol w:w="990"/>
        <w:gridCol w:w="2880"/>
        <w:gridCol w:w="1440"/>
        <w:gridCol w:w="1440"/>
      </w:tblGrid>
      <w:tr w:rsidR="0089091C" w:rsidRPr="003D79DA" w14:paraId="42D8B5D4" w14:textId="77777777" w:rsidTr="00881C93">
        <w:trPr>
          <w:trHeight w:val="216"/>
        </w:trPr>
        <w:tc>
          <w:tcPr>
            <w:tcW w:w="3870" w:type="dxa"/>
            <w:gridSpan w:val="2"/>
            <w:tcBorders>
              <w:top w:val="nil"/>
              <w:left w:val="nil"/>
              <w:bottom w:val="nil"/>
              <w:right w:val="nil"/>
            </w:tcBorders>
            <w:shd w:val="clear" w:color="auto" w:fill="auto"/>
            <w:vAlign w:val="center"/>
          </w:tcPr>
          <w:p w14:paraId="7C05E6B8" w14:textId="77777777" w:rsidR="0089091C" w:rsidRPr="003D79DA" w:rsidRDefault="0089091C" w:rsidP="00714044">
            <w:pPr>
              <w:ind w:left="-72"/>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VALID CODES: Day of Death</w:t>
            </w:r>
          </w:p>
        </w:tc>
        <w:tc>
          <w:tcPr>
            <w:tcW w:w="1440" w:type="dxa"/>
            <w:tcBorders>
              <w:top w:val="nil"/>
              <w:left w:val="nil"/>
              <w:bottom w:val="nil"/>
              <w:right w:val="nil"/>
            </w:tcBorders>
            <w:shd w:val="clear" w:color="auto" w:fill="auto"/>
            <w:vAlign w:val="center"/>
          </w:tcPr>
          <w:p w14:paraId="09711848" w14:textId="77777777" w:rsidR="0089091C" w:rsidRPr="003D79DA" w:rsidRDefault="0089091C"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52BD4A50" w14:textId="77777777" w:rsidR="0089091C" w:rsidRPr="003D79DA" w:rsidRDefault="0089091C"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89091C" w:rsidRPr="003D79DA" w14:paraId="236A0FB3" w14:textId="77777777" w:rsidTr="00881C93">
        <w:trPr>
          <w:trHeight w:val="216"/>
        </w:trPr>
        <w:tc>
          <w:tcPr>
            <w:tcW w:w="990" w:type="dxa"/>
            <w:tcBorders>
              <w:top w:val="nil"/>
              <w:left w:val="nil"/>
              <w:bottom w:val="nil"/>
              <w:right w:val="nil"/>
            </w:tcBorders>
            <w:shd w:val="clear" w:color="auto" w:fill="auto"/>
            <w:vAlign w:val="center"/>
          </w:tcPr>
          <w:p w14:paraId="0EC46CE5" w14:textId="77777777" w:rsidR="0089091C" w:rsidRPr="003D79DA" w:rsidRDefault="0089091C"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20924FBB" w14:textId="77777777" w:rsidR="0089091C" w:rsidRPr="003D79DA" w:rsidRDefault="0089091C"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280977CD" w14:textId="77777777" w:rsidR="0089091C" w:rsidRPr="003D79DA" w:rsidRDefault="0089091C"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0E45B62A" w14:textId="77777777" w:rsidR="0089091C" w:rsidRPr="003D79DA" w:rsidRDefault="0089091C" w:rsidP="00714044">
            <w:pPr>
              <w:jc w:val="right"/>
              <w:rPr>
                <w:rFonts w:ascii="Consolas" w:eastAsia="MS Mincho" w:hAnsi="Consolas" w:cs="Consolas"/>
                <w:b/>
                <w:bCs/>
                <w:color w:val="000000"/>
                <w:sz w:val="18"/>
                <w:szCs w:val="20"/>
              </w:rPr>
            </w:pPr>
          </w:p>
        </w:tc>
      </w:tr>
      <w:tr w:rsidR="008E6133" w:rsidRPr="003D79DA" w14:paraId="21F92555" w14:textId="77777777" w:rsidTr="008E6133">
        <w:trPr>
          <w:trHeight w:val="216"/>
        </w:trPr>
        <w:tc>
          <w:tcPr>
            <w:tcW w:w="990" w:type="dxa"/>
            <w:tcBorders>
              <w:top w:val="nil"/>
              <w:left w:val="nil"/>
              <w:bottom w:val="nil"/>
              <w:right w:val="nil"/>
            </w:tcBorders>
            <w:shd w:val="clear" w:color="auto" w:fill="auto"/>
            <w:vAlign w:val="center"/>
          </w:tcPr>
          <w:p w14:paraId="36E90079" w14:textId="77777777"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23C3EF83" w14:textId="77777777" w:rsidR="008E6133" w:rsidRPr="003D79DA" w:rsidRDefault="008E6133" w:rsidP="008E6133">
            <w:pPr>
              <w:ind w:left="-72"/>
              <w:rPr>
                <w:rFonts w:ascii="Consolas" w:eastAsia="MS Mincho" w:hAnsi="Consolas" w:cs="Consolas"/>
                <w:b/>
                <w:bCs/>
                <w:color w:val="000000"/>
                <w:sz w:val="18"/>
                <w:szCs w:val="20"/>
              </w:rPr>
            </w:pPr>
            <w:r w:rsidRPr="003D79DA">
              <w:rPr>
                <w:rFonts w:ascii="Consolas" w:eastAsia="MS Mincho" w:hAnsi="Consolas" w:cs="Consolas"/>
                <w:sz w:val="18"/>
                <w:szCs w:val="20"/>
              </w:rPr>
              <w:t>Alive</w:t>
            </w:r>
          </w:p>
        </w:tc>
        <w:tc>
          <w:tcPr>
            <w:tcW w:w="1440" w:type="dxa"/>
            <w:tcBorders>
              <w:top w:val="nil"/>
              <w:left w:val="nil"/>
              <w:bottom w:val="nil"/>
              <w:right w:val="nil"/>
            </w:tcBorders>
            <w:shd w:val="clear" w:color="auto" w:fill="auto"/>
            <w:vAlign w:val="center"/>
          </w:tcPr>
          <w:p w14:paraId="2EC827FE" w14:textId="6659729A"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4,203,684</w:t>
            </w:r>
          </w:p>
        </w:tc>
        <w:tc>
          <w:tcPr>
            <w:tcW w:w="1440" w:type="dxa"/>
            <w:tcBorders>
              <w:top w:val="nil"/>
              <w:left w:val="nil"/>
              <w:bottom w:val="nil"/>
              <w:right w:val="nil"/>
            </w:tcBorders>
            <w:shd w:val="clear" w:color="auto" w:fill="auto"/>
            <w:vAlign w:val="center"/>
          </w:tcPr>
          <w:p w14:paraId="4FB305FA" w14:textId="108E7862"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93.2</w:t>
            </w:r>
          </w:p>
        </w:tc>
      </w:tr>
      <w:tr w:rsidR="008E6133" w:rsidRPr="003D79DA" w14:paraId="47B8BC9B" w14:textId="77777777" w:rsidTr="008E6133">
        <w:trPr>
          <w:trHeight w:val="216"/>
        </w:trPr>
        <w:tc>
          <w:tcPr>
            <w:tcW w:w="990" w:type="dxa"/>
            <w:tcBorders>
              <w:top w:val="nil"/>
              <w:left w:val="nil"/>
              <w:bottom w:val="nil"/>
              <w:right w:val="nil"/>
            </w:tcBorders>
            <w:shd w:val="clear" w:color="auto" w:fill="auto"/>
            <w:vAlign w:val="center"/>
          </w:tcPr>
          <w:p w14:paraId="6E19FBBA" w14:textId="77777777"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75DB0434"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6E3D45FC" w14:textId="44ACF36F"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10,021</w:t>
            </w:r>
          </w:p>
        </w:tc>
        <w:tc>
          <w:tcPr>
            <w:tcW w:w="1440" w:type="dxa"/>
            <w:tcBorders>
              <w:top w:val="nil"/>
              <w:left w:val="nil"/>
              <w:bottom w:val="nil"/>
              <w:right w:val="nil"/>
            </w:tcBorders>
            <w:vAlign w:val="center"/>
          </w:tcPr>
          <w:p w14:paraId="3FB2C191" w14:textId="3A03CD2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6C8BEA6F" w14:textId="77777777" w:rsidTr="008E6133">
        <w:trPr>
          <w:trHeight w:val="216"/>
        </w:trPr>
        <w:tc>
          <w:tcPr>
            <w:tcW w:w="990" w:type="dxa"/>
            <w:tcBorders>
              <w:top w:val="nil"/>
              <w:left w:val="nil"/>
              <w:bottom w:val="nil"/>
              <w:right w:val="nil"/>
            </w:tcBorders>
            <w:shd w:val="clear" w:color="auto" w:fill="auto"/>
            <w:vAlign w:val="center"/>
          </w:tcPr>
          <w:p w14:paraId="1528537D"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47179955"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6F62312F" w14:textId="3EE142BB"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10,228</w:t>
            </w:r>
          </w:p>
        </w:tc>
        <w:tc>
          <w:tcPr>
            <w:tcW w:w="1440" w:type="dxa"/>
            <w:tcBorders>
              <w:top w:val="nil"/>
              <w:left w:val="nil"/>
              <w:bottom w:val="nil"/>
              <w:right w:val="nil"/>
            </w:tcBorders>
            <w:vAlign w:val="center"/>
          </w:tcPr>
          <w:p w14:paraId="2505DA14" w14:textId="62C9CE4F"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52F87DF0" w14:textId="77777777" w:rsidTr="008E6133">
        <w:trPr>
          <w:trHeight w:val="216"/>
        </w:trPr>
        <w:tc>
          <w:tcPr>
            <w:tcW w:w="990" w:type="dxa"/>
            <w:tcBorders>
              <w:top w:val="nil"/>
              <w:left w:val="nil"/>
              <w:bottom w:val="nil"/>
              <w:right w:val="nil"/>
            </w:tcBorders>
            <w:shd w:val="clear" w:color="auto" w:fill="auto"/>
            <w:vAlign w:val="center"/>
          </w:tcPr>
          <w:p w14:paraId="4EAD94DE"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2880" w:type="dxa"/>
            <w:tcBorders>
              <w:top w:val="nil"/>
              <w:left w:val="nil"/>
              <w:bottom w:val="nil"/>
              <w:right w:val="nil"/>
            </w:tcBorders>
            <w:shd w:val="clear" w:color="auto" w:fill="auto"/>
            <w:vAlign w:val="center"/>
          </w:tcPr>
          <w:p w14:paraId="7434DBE4"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2AE4B277" w14:textId="72FC8663"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9,998</w:t>
            </w:r>
          </w:p>
        </w:tc>
        <w:tc>
          <w:tcPr>
            <w:tcW w:w="1440" w:type="dxa"/>
            <w:tcBorders>
              <w:top w:val="nil"/>
              <w:left w:val="nil"/>
              <w:bottom w:val="nil"/>
              <w:right w:val="nil"/>
            </w:tcBorders>
            <w:vAlign w:val="center"/>
          </w:tcPr>
          <w:p w14:paraId="229F43CB" w14:textId="5CBC6E10"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19162F25" w14:textId="77777777" w:rsidTr="008E6133">
        <w:trPr>
          <w:trHeight w:val="216"/>
        </w:trPr>
        <w:tc>
          <w:tcPr>
            <w:tcW w:w="990" w:type="dxa"/>
            <w:tcBorders>
              <w:top w:val="nil"/>
              <w:left w:val="nil"/>
              <w:bottom w:val="nil"/>
              <w:right w:val="nil"/>
            </w:tcBorders>
            <w:shd w:val="clear" w:color="auto" w:fill="auto"/>
            <w:vAlign w:val="center"/>
          </w:tcPr>
          <w:p w14:paraId="22044D0F"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2880" w:type="dxa"/>
            <w:tcBorders>
              <w:top w:val="nil"/>
              <w:left w:val="nil"/>
              <w:bottom w:val="nil"/>
              <w:right w:val="nil"/>
            </w:tcBorders>
            <w:shd w:val="clear" w:color="auto" w:fill="auto"/>
            <w:vAlign w:val="center"/>
          </w:tcPr>
          <w:p w14:paraId="1A0D0F5E"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0213579A" w14:textId="43D73D72"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10,116</w:t>
            </w:r>
          </w:p>
        </w:tc>
        <w:tc>
          <w:tcPr>
            <w:tcW w:w="1440" w:type="dxa"/>
            <w:tcBorders>
              <w:top w:val="nil"/>
              <w:left w:val="nil"/>
              <w:bottom w:val="nil"/>
              <w:right w:val="nil"/>
            </w:tcBorders>
            <w:vAlign w:val="center"/>
          </w:tcPr>
          <w:p w14:paraId="3B14693D" w14:textId="335D0BE4"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6999716D" w14:textId="77777777" w:rsidTr="008E6133">
        <w:trPr>
          <w:trHeight w:val="216"/>
        </w:trPr>
        <w:tc>
          <w:tcPr>
            <w:tcW w:w="990" w:type="dxa"/>
            <w:tcBorders>
              <w:top w:val="nil"/>
              <w:left w:val="nil"/>
              <w:bottom w:val="nil"/>
              <w:right w:val="nil"/>
            </w:tcBorders>
            <w:shd w:val="clear" w:color="auto" w:fill="auto"/>
            <w:vAlign w:val="center"/>
          </w:tcPr>
          <w:p w14:paraId="031B4ABA"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2880" w:type="dxa"/>
            <w:tcBorders>
              <w:top w:val="nil"/>
              <w:left w:val="nil"/>
              <w:bottom w:val="nil"/>
              <w:right w:val="nil"/>
            </w:tcBorders>
            <w:shd w:val="clear" w:color="auto" w:fill="auto"/>
            <w:vAlign w:val="center"/>
          </w:tcPr>
          <w:p w14:paraId="490E8275"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4CAFA7E2" w14:textId="139DFCA0"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10,171</w:t>
            </w:r>
          </w:p>
        </w:tc>
        <w:tc>
          <w:tcPr>
            <w:tcW w:w="1440" w:type="dxa"/>
            <w:tcBorders>
              <w:top w:val="nil"/>
              <w:left w:val="nil"/>
              <w:bottom w:val="nil"/>
              <w:right w:val="nil"/>
            </w:tcBorders>
            <w:vAlign w:val="center"/>
          </w:tcPr>
          <w:p w14:paraId="09C870BB" w14:textId="2EF154F3"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5AE79E59" w14:textId="77777777" w:rsidTr="008E6133">
        <w:trPr>
          <w:trHeight w:val="216"/>
        </w:trPr>
        <w:tc>
          <w:tcPr>
            <w:tcW w:w="990" w:type="dxa"/>
            <w:tcBorders>
              <w:top w:val="nil"/>
              <w:left w:val="nil"/>
              <w:bottom w:val="nil"/>
              <w:right w:val="nil"/>
            </w:tcBorders>
            <w:shd w:val="clear" w:color="auto" w:fill="auto"/>
            <w:vAlign w:val="center"/>
          </w:tcPr>
          <w:p w14:paraId="3EA144FB"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2880" w:type="dxa"/>
            <w:tcBorders>
              <w:top w:val="nil"/>
              <w:left w:val="nil"/>
              <w:bottom w:val="nil"/>
              <w:right w:val="nil"/>
            </w:tcBorders>
            <w:shd w:val="clear" w:color="auto" w:fill="auto"/>
            <w:vAlign w:val="center"/>
          </w:tcPr>
          <w:p w14:paraId="4BE0179E"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6EF6D858" w14:textId="7B54CB69"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10,152</w:t>
            </w:r>
          </w:p>
        </w:tc>
        <w:tc>
          <w:tcPr>
            <w:tcW w:w="1440" w:type="dxa"/>
            <w:tcBorders>
              <w:top w:val="nil"/>
              <w:left w:val="nil"/>
              <w:bottom w:val="nil"/>
              <w:right w:val="nil"/>
            </w:tcBorders>
            <w:vAlign w:val="center"/>
          </w:tcPr>
          <w:p w14:paraId="0ED6A0E8" w14:textId="7F0C72E0"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67AB63AB" w14:textId="77777777" w:rsidTr="008E6133">
        <w:trPr>
          <w:trHeight w:val="216"/>
        </w:trPr>
        <w:tc>
          <w:tcPr>
            <w:tcW w:w="990" w:type="dxa"/>
            <w:tcBorders>
              <w:top w:val="nil"/>
              <w:left w:val="nil"/>
              <w:bottom w:val="nil"/>
              <w:right w:val="nil"/>
            </w:tcBorders>
            <w:shd w:val="clear" w:color="auto" w:fill="auto"/>
            <w:vAlign w:val="center"/>
          </w:tcPr>
          <w:p w14:paraId="02B2B3C6" w14:textId="77777777"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7 —</w:t>
            </w:r>
          </w:p>
        </w:tc>
        <w:tc>
          <w:tcPr>
            <w:tcW w:w="2880" w:type="dxa"/>
            <w:tcBorders>
              <w:top w:val="nil"/>
              <w:left w:val="nil"/>
              <w:bottom w:val="nil"/>
              <w:right w:val="nil"/>
            </w:tcBorders>
            <w:shd w:val="clear" w:color="auto" w:fill="auto"/>
            <w:vAlign w:val="center"/>
          </w:tcPr>
          <w:p w14:paraId="1CA75493" w14:textId="77777777" w:rsidR="008E6133" w:rsidRPr="003D79DA" w:rsidRDefault="008E6133" w:rsidP="008E6133">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5A64543C" w14:textId="1BA005C5"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10,128</w:t>
            </w:r>
          </w:p>
        </w:tc>
        <w:tc>
          <w:tcPr>
            <w:tcW w:w="1440" w:type="dxa"/>
            <w:tcBorders>
              <w:top w:val="nil"/>
              <w:left w:val="nil"/>
              <w:bottom w:val="nil"/>
              <w:right w:val="nil"/>
            </w:tcBorders>
            <w:vAlign w:val="center"/>
          </w:tcPr>
          <w:p w14:paraId="5600618E" w14:textId="650A1CEC"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0.2</w:t>
            </w:r>
          </w:p>
        </w:tc>
      </w:tr>
      <w:tr w:rsidR="008E6133" w:rsidRPr="003D79DA" w14:paraId="576C771B" w14:textId="77777777" w:rsidTr="008E6133">
        <w:trPr>
          <w:trHeight w:val="216"/>
        </w:trPr>
        <w:tc>
          <w:tcPr>
            <w:tcW w:w="990" w:type="dxa"/>
            <w:tcBorders>
              <w:top w:val="nil"/>
              <w:left w:val="nil"/>
              <w:bottom w:val="nil"/>
              <w:right w:val="nil"/>
            </w:tcBorders>
            <w:shd w:val="clear" w:color="auto" w:fill="auto"/>
            <w:vAlign w:val="center"/>
          </w:tcPr>
          <w:p w14:paraId="351B8438" w14:textId="77777777"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8 —</w:t>
            </w:r>
          </w:p>
        </w:tc>
        <w:tc>
          <w:tcPr>
            <w:tcW w:w="2880" w:type="dxa"/>
            <w:tcBorders>
              <w:top w:val="nil"/>
              <w:left w:val="nil"/>
              <w:bottom w:val="nil"/>
              <w:right w:val="nil"/>
            </w:tcBorders>
            <w:shd w:val="clear" w:color="auto" w:fill="auto"/>
            <w:vAlign w:val="center"/>
          </w:tcPr>
          <w:p w14:paraId="7BAC1DCD" w14:textId="77777777" w:rsidR="008E6133" w:rsidRPr="003D79DA" w:rsidRDefault="008E6133" w:rsidP="008E6133">
            <w:pPr>
              <w:ind w:left="-72"/>
              <w:rPr>
                <w:rFonts w:ascii="Consolas" w:eastAsia="MS Mincho" w:hAnsi="Consolas" w:cs="Consolas"/>
                <w:b/>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150029ED" w14:textId="50047914"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10,168</w:t>
            </w:r>
          </w:p>
        </w:tc>
        <w:tc>
          <w:tcPr>
            <w:tcW w:w="1440" w:type="dxa"/>
            <w:tcBorders>
              <w:top w:val="nil"/>
              <w:left w:val="nil"/>
              <w:bottom w:val="nil"/>
              <w:right w:val="nil"/>
            </w:tcBorders>
            <w:vAlign w:val="center"/>
          </w:tcPr>
          <w:p w14:paraId="425524AA" w14:textId="56A5CAF5"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0.2</w:t>
            </w:r>
          </w:p>
        </w:tc>
      </w:tr>
      <w:tr w:rsidR="008E6133" w:rsidRPr="003D79DA" w14:paraId="367D333B" w14:textId="77777777" w:rsidTr="008E6133">
        <w:trPr>
          <w:trHeight w:val="216"/>
        </w:trPr>
        <w:tc>
          <w:tcPr>
            <w:tcW w:w="990" w:type="dxa"/>
            <w:tcBorders>
              <w:top w:val="nil"/>
              <w:left w:val="nil"/>
              <w:bottom w:val="nil"/>
              <w:right w:val="nil"/>
            </w:tcBorders>
            <w:shd w:val="clear" w:color="auto" w:fill="auto"/>
            <w:vAlign w:val="center"/>
          </w:tcPr>
          <w:p w14:paraId="77222F7B"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9 —</w:t>
            </w:r>
          </w:p>
        </w:tc>
        <w:tc>
          <w:tcPr>
            <w:tcW w:w="2880" w:type="dxa"/>
            <w:tcBorders>
              <w:top w:val="nil"/>
              <w:left w:val="nil"/>
              <w:bottom w:val="nil"/>
              <w:right w:val="nil"/>
            </w:tcBorders>
            <w:shd w:val="clear" w:color="auto" w:fill="auto"/>
            <w:vAlign w:val="center"/>
          </w:tcPr>
          <w:p w14:paraId="7584785E"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760AA38F" w14:textId="3167F8EA"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10,162</w:t>
            </w:r>
          </w:p>
        </w:tc>
        <w:tc>
          <w:tcPr>
            <w:tcW w:w="1440" w:type="dxa"/>
            <w:tcBorders>
              <w:top w:val="nil"/>
              <w:left w:val="nil"/>
              <w:bottom w:val="nil"/>
              <w:right w:val="nil"/>
            </w:tcBorders>
            <w:vAlign w:val="center"/>
          </w:tcPr>
          <w:p w14:paraId="11319711" w14:textId="7CC4EFA9"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648E68D0" w14:textId="77777777" w:rsidTr="008E6133">
        <w:trPr>
          <w:trHeight w:val="216"/>
        </w:trPr>
        <w:tc>
          <w:tcPr>
            <w:tcW w:w="990" w:type="dxa"/>
            <w:tcBorders>
              <w:top w:val="nil"/>
              <w:left w:val="nil"/>
              <w:bottom w:val="nil"/>
              <w:right w:val="nil"/>
            </w:tcBorders>
            <w:shd w:val="clear" w:color="auto" w:fill="auto"/>
            <w:vAlign w:val="center"/>
          </w:tcPr>
          <w:p w14:paraId="7C231FEB"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10 —</w:t>
            </w:r>
          </w:p>
        </w:tc>
        <w:tc>
          <w:tcPr>
            <w:tcW w:w="2880" w:type="dxa"/>
            <w:tcBorders>
              <w:top w:val="nil"/>
              <w:left w:val="nil"/>
              <w:bottom w:val="nil"/>
              <w:right w:val="nil"/>
            </w:tcBorders>
            <w:shd w:val="clear" w:color="auto" w:fill="auto"/>
            <w:vAlign w:val="center"/>
          </w:tcPr>
          <w:p w14:paraId="6A8C7121"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28DCFB72" w14:textId="2A2B319D"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10,194</w:t>
            </w:r>
          </w:p>
        </w:tc>
        <w:tc>
          <w:tcPr>
            <w:tcW w:w="1440" w:type="dxa"/>
            <w:tcBorders>
              <w:top w:val="nil"/>
              <w:left w:val="nil"/>
              <w:bottom w:val="nil"/>
              <w:right w:val="nil"/>
            </w:tcBorders>
            <w:vAlign w:val="center"/>
          </w:tcPr>
          <w:p w14:paraId="40A712F0" w14:textId="561B1A64"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2F417546" w14:textId="77777777" w:rsidTr="008E6133">
        <w:trPr>
          <w:trHeight w:val="216"/>
        </w:trPr>
        <w:tc>
          <w:tcPr>
            <w:tcW w:w="990" w:type="dxa"/>
            <w:tcBorders>
              <w:top w:val="nil"/>
              <w:left w:val="nil"/>
              <w:bottom w:val="nil"/>
              <w:right w:val="nil"/>
            </w:tcBorders>
            <w:shd w:val="clear" w:color="auto" w:fill="auto"/>
            <w:vAlign w:val="center"/>
          </w:tcPr>
          <w:p w14:paraId="4657D56B"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11 —</w:t>
            </w:r>
          </w:p>
        </w:tc>
        <w:tc>
          <w:tcPr>
            <w:tcW w:w="2880" w:type="dxa"/>
            <w:tcBorders>
              <w:top w:val="nil"/>
              <w:left w:val="nil"/>
              <w:bottom w:val="nil"/>
              <w:right w:val="nil"/>
            </w:tcBorders>
            <w:shd w:val="clear" w:color="auto" w:fill="auto"/>
            <w:vAlign w:val="center"/>
          </w:tcPr>
          <w:p w14:paraId="32A34C41"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3DB1200C" w14:textId="68D05DAB"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10,127</w:t>
            </w:r>
          </w:p>
        </w:tc>
        <w:tc>
          <w:tcPr>
            <w:tcW w:w="1440" w:type="dxa"/>
            <w:tcBorders>
              <w:top w:val="nil"/>
              <w:left w:val="nil"/>
              <w:bottom w:val="nil"/>
              <w:right w:val="nil"/>
            </w:tcBorders>
            <w:vAlign w:val="center"/>
          </w:tcPr>
          <w:p w14:paraId="4F273C4F" w14:textId="1CA6662E"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757E3ED6" w14:textId="77777777" w:rsidTr="008E6133">
        <w:trPr>
          <w:trHeight w:val="216"/>
        </w:trPr>
        <w:tc>
          <w:tcPr>
            <w:tcW w:w="990" w:type="dxa"/>
            <w:tcBorders>
              <w:top w:val="nil"/>
              <w:left w:val="nil"/>
              <w:bottom w:val="nil"/>
              <w:right w:val="nil"/>
            </w:tcBorders>
            <w:shd w:val="clear" w:color="auto" w:fill="auto"/>
            <w:vAlign w:val="center"/>
          </w:tcPr>
          <w:p w14:paraId="7D3CB859"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12 —</w:t>
            </w:r>
          </w:p>
        </w:tc>
        <w:tc>
          <w:tcPr>
            <w:tcW w:w="2880" w:type="dxa"/>
            <w:tcBorders>
              <w:top w:val="nil"/>
              <w:left w:val="nil"/>
              <w:bottom w:val="nil"/>
              <w:right w:val="nil"/>
            </w:tcBorders>
            <w:shd w:val="clear" w:color="auto" w:fill="auto"/>
            <w:vAlign w:val="center"/>
          </w:tcPr>
          <w:p w14:paraId="1D7917D5"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499416A0" w14:textId="36AAAC42"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10,230</w:t>
            </w:r>
          </w:p>
        </w:tc>
        <w:tc>
          <w:tcPr>
            <w:tcW w:w="1440" w:type="dxa"/>
            <w:tcBorders>
              <w:top w:val="nil"/>
              <w:left w:val="nil"/>
              <w:bottom w:val="nil"/>
              <w:right w:val="nil"/>
            </w:tcBorders>
            <w:vAlign w:val="center"/>
          </w:tcPr>
          <w:p w14:paraId="5134E692" w14:textId="4C9F26A2"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2531A3D8" w14:textId="77777777" w:rsidTr="008E6133">
        <w:trPr>
          <w:trHeight w:val="216"/>
        </w:trPr>
        <w:tc>
          <w:tcPr>
            <w:tcW w:w="990" w:type="dxa"/>
            <w:tcBorders>
              <w:top w:val="nil"/>
              <w:left w:val="nil"/>
              <w:bottom w:val="nil"/>
              <w:right w:val="nil"/>
            </w:tcBorders>
            <w:shd w:val="clear" w:color="auto" w:fill="auto"/>
            <w:vAlign w:val="center"/>
          </w:tcPr>
          <w:p w14:paraId="073D82BE"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13 —</w:t>
            </w:r>
          </w:p>
        </w:tc>
        <w:tc>
          <w:tcPr>
            <w:tcW w:w="2880" w:type="dxa"/>
            <w:tcBorders>
              <w:top w:val="nil"/>
              <w:left w:val="nil"/>
              <w:bottom w:val="nil"/>
              <w:right w:val="nil"/>
            </w:tcBorders>
            <w:shd w:val="clear" w:color="auto" w:fill="auto"/>
            <w:vAlign w:val="center"/>
          </w:tcPr>
          <w:p w14:paraId="5DCD752F"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2E1574D3" w14:textId="1099F9B5"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10,177</w:t>
            </w:r>
          </w:p>
        </w:tc>
        <w:tc>
          <w:tcPr>
            <w:tcW w:w="1440" w:type="dxa"/>
            <w:tcBorders>
              <w:top w:val="nil"/>
              <w:left w:val="nil"/>
              <w:bottom w:val="nil"/>
              <w:right w:val="nil"/>
            </w:tcBorders>
            <w:vAlign w:val="center"/>
          </w:tcPr>
          <w:p w14:paraId="082F99F3" w14:textId="7E0D5AF5"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60E0FF14" w14:textId="77777777" w:rsidTr="008E6133">
        <w:trPr>
          <w:trHeight w:val="216"/>
        </w:trPr>
        <w:tc>
          <w:tcPr>
            <w:tcW w:w="990" w:type="dxa"/>
            <w:tcBorders>
              <w:top w:val="nil"/>
              <w:left w:val="nil"/>
              <w:bottom w:val="nil"/>
              <w:right w:val="nil"/>
            </w:tcBorders>
            <w:shd w:val="clear" w:color="auto" w:fill="auto"/>
            <w:vAlign w:val="center"/>
          </w:tcPr>
          <w:p w14:paraId="7C676185"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14 —</w:t>
            </w:r>
          </w:p>
        </w:tc>
        <w:tc>
          <w:tcPr>
            <w:tcW w:w="2880" w:type="dxa"/>
            <w:tcBorders>
              <w:top w:val="nil"/>
              <w:left w:val="nil"/>
              <w:bottom w:val="nil"/>
              <w:right w:val="nil"/>
            </w:tcBorders>
            <w:shd w:val="clear" w:color="auto" w:fill="auto"/>
            <w:vAlign w:val="center"/>
          </w:tcPr>
          <w:p w14:paraId="2515132B"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348D292C" w14:textId="616770C6"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10,011</w:t>
            </w:r>
          </w:p>
        </w:tc>
        <w:tc>
          <w:tcPr>
            <w:tcW w:w="1440" w:type="dxa"/>
            <w:tcBorders>
              <w:top w:val="nil"/>
              <w:left w:val="nil"/>
              <w:bottom w:val="nil"/>
              <w:right w:val="nil"/>
            </w:tcBorders>
            <w:vAlign w:val="center"/>
          </w:tcPr>
          <w:p w14:paraId="26713A94" w14:textId="585E3ADD"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017FF8A0" w14:textId="77777777" w:rsidTr="008E6133">
        <w:trPr>
          <w:trHeight w:val="216"/>
        </w:trPr>
        <w:tc>
          <w:tcPr>
            <w:tcW w:w="990" w:type="dxa"/>
            <w:tcBorders>
              <w:top w:val="nil"/>
              <w:left w:val="nil"/>
              <w:bottom w:val="nil"/>
              <w:right w:val="nil"/>
            </w:tcBorders>
            <w:shd w:val="clear" w:color="auto" w:fill="auto"/>
            <w:vAlign w:val="center"/>
          </w:tcPr>
          <w:p w14:paraId="32A68EC3"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15 —</w:t>
            </w:r>
          </w:p>
        </w:tc>
        <w:tc>
          <w:tcPr>
            <w:tcW w:w="2880" w:type="dxa"/>
            <w:tcBorders>
              <w:top w:val="nil"/>
              <w:left w:val="nil"/>
              <w:bottom w:val="nil"/>
              <w:right w:val="nil"/>
            </w:tcBorders>
            <w:shd w:val="clear" w:color="auto" w:fill="auto"/>
            <w:vAlign w:val="center"/>
          </w:tcPr>
          <w:p w14:paraId="3ABFA947"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65CDEBD9" w14:textId="32050F72"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10,188</w:t>
            </w:r>
          </w:p>
        </w:tc>
        <w:tc>
          <w:tcPr>
            <w:tcW w:w="1440" w:type="dxa"/>
            <w:tcBorders>
              <w:top w:val="nil"/>
              <w:left w:val="nil"/>
              <w:bottom w:val="nil"/>
              <w:right w:val="nil"/>
            </w:tcBorders>
            <w:vAlign w:val="center"/>
          </w:tcPr>
          <w:p w14:paraId="27DDC29E" w14:textId="072E561E"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2F84566B" w14:textId="77777777" w:rsidTr="008E6133">
        <w:trPr>
          <w:trHeight w:val="216"/>
        </w:trPr>
        <w:tc>
          <w:tcPr>
            <w:tcW w:w="990" w:type="dxa"/>
            <w:tcBorders>
              <w:top w:val="nil"/>
              <w:left w:val="nil"/>
              <w:bottom w:val="nil"/>
              <w:right w:val="nil"/>
            </w:tcBorders>
            <w:shd w:val="clear" w:color="auto" w:fill="auto"/>
            <w:vAlign w:val="center"/>
          </w:tcPr>
          <w:p w14:paraId="2571C1B5"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16 —</w:t>
            </w:r>
          </w:p>
        </w:tc>
        <w:tc>
          <w:tcPr>
            <w:tcW w:w="2880" w:type="dxa"/>
            <w:tcBorders>
              <w:top w:val="nil"/>
              <w:left w:val="nil"/>
              <w:bottom w:val="nil"/>
              <w:right w:val="nil"/>
            </w:tcBorders>
            <w:shd w:val="clear" w:color="auto" w:fill="auto"/>
            <w:vAlign w:val="center"/>
          </w:tcPr>
          <w:p w14:paraId="1820FD59"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44A3EDFA" w14:textId="17AA7E3D"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10,129</w:t>
            </w:r>
          </w:p>
        </w:tc>
        <w:tc>
          <w:tcPr>
            <w:tcW w:w="1440" w:type="dxa"/>
            <w:tcBorders>
              <w:top w:val="nil"/>
              <w:left w:val="nil"/>
              <w:bottom w:val="nil"/>
              <w:right w:val="nil"/>
            </w:tcBorders>
            <w:vAlign w:val="center"/>
          </w:tcPr>
          <w:p w14:paraId="5FED5936" w14:textId="02B9ACA0"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579D3EB0" w14:textId="77777777" w:rsidTr="008E6133">
        <w:trPr>
          <w:trHeight w:val="216"/>
        </w:trPr>
        <w:tc>
          <w:tcPr>
            <w:tcW w:w="990" w:type="dxa"/>
            <w:tcBorders>
              <w:top w:val="nil"/>
              <w:left w:val="nil"/>
              <w:bottom w:val="nil"/>
              <w:right w:val="nil"/>
            </w:tcBorders>
            <w:shd w:val="clear" w:color="auto" w:fill="auto"/>
            <w:vAlign w:val="center"/>
          </w:tcPr>
          <w:p w14:paraId="02F40CA2"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17 —</w:t>
            </w:r>
          </w:p>
        </w:tc>
        <w:tc>
          <w:tcPr>
            <w:tcW w:w="2880" w:type="dxa"/>
            <w:tcBorders>
              <w:top w:val="nil"/>
              <w:left w:val="nil"/>
              <w:bottom w:val="nil"/>
              <w:right w:val="nil"/>
            </w:tcBorders>
            <w:shd w:val="clear" w:color="auto" w:fill="auto"/>
            <w:vAlign w:val="center"/>
          </w:tcPr>
          <w:p w14:paraId="67955A72"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67BBBF13" w14:textId="28202E06"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10,058</w:t>
            </w:r>
          </w:p>
        </w:tc>
        <w:tc>
          <w:tcPr>
            <w:tcW w:w="1440" w:type="dxa"/>
            <w:tcBorders>
              <w:top w:val="nil"/>
              <w:left w:val="nil"/>
              <w:bottom w:val="nil"/>
              <w:right w:val="nil"/>
            </w:tcBorders>
            <w:vAlign w:val="center"/>
          </w:tcPr>
          <w:p w14:paraId="289E2FD1" w14:textId="759262FC"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18DB9D6D" w14:textId="77777777" w:rsidTr="008E6133">
        <w:trPr>
          <w:trHeight w:val="216"/>
        </w:trPr>
        <w:tc>
          <w:tcPr>
            <w:tcW w:w="990" w:type="dxa"/>
            <w:tcBorders>
              <w:top w:val="nil"/>
              <w:left w:val="nil"/>
              <w:bottom w:val="nil"/>
              <w:right w:val="nil"/>
            </w:tcBorders>
            <w:shd w:val="clear" w:color="auto" w:fill="auto"/>
            <w:vAlign w:val="center"/>
          </w:tcPr>
          <w:p w14:paraId="467AD701"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18 —</w:t>
            </w:r>
          </w:p>
        </w:tc>
        <w:tc>
          <w:tcPr>
            <w:tcW w:w="2880" w:type="dxa"/>
            <w:tcBorders>
              <w:top w:val="nil"/>
              <w:left w:val="nil"/>
              <w:bottom w:val="nil"/>
              <w:right w:val="nil"/>
            </w:tcBorders>
            <w:shd w:val="clear" w:color="auto" w:fill="auto"/>
            <w:vAlign w:val="center"/>
          </w:tcPr>
          <w:p w14:paraId="71971EDF"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4D88453A" w14:textId="0BEC6758"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10,081</w:t>
            </w:r>
          </w:p>
        </w:tc>
        <w:tc>
          <w:tcPr>
            <w:tcW w:w="1440" w:type="dxa"/>
            <w:tcBorders>
              <w:top w:val="nil"/>
              <w:left w:val="nil"/>
              <w:bottom w:val="nil"/>
              <w:right w:val="nil"/>
            </w:tcBorders>
            <w:vAlign w:val="center"/>
          </w:tcPr>
          <w:p w14:paraId="7FD4916A" w14:textId="07454FF2"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50392B1D" w14:textId="77777777" w:rsidTr="008E6133">
        <w:trPr>
          <w:trHeight w:val="216"/>
        </w:trPr>
        <w:tc>
          <w:tcPr>
            <w:tcW w:w="990" w:type="dxa"/>
            <w:tcBorders>
              <w:top w:val="nil"/>
              <w:left w:val="nil"/>
              <w:bottom w:val="nil"/>
              <w:right w:val="nil"/>
            </w:tcBorders>
            <w:shd w:val="clear" w:color="auto" w:fill="auto"/>
            <w:vAlign w:val="center"/>
          </w:tcPr>
          <w:p w14:paraId="3C331346"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19 —</w:t>
            </w:r>
          </w:p>
        </w:tc>
        <w:tc>
          <w:tcPr>
            <w:tcW w:w="2880" w:type="dxa"/>
            <w:tcBorders>
              <w:top w:val="nil"/>
              <w:left w:val="nil"/>
              <w:bottom w:val="nil"/>
              <w:right w:val="nil"/>
            </w:tcBorders>
            <w:shd w:val="clear" w:color="auto" w:fill="auto"/>
            <w:vAlign w:val="center"/>
          </w:tcPr>
          <w:p w14:paraId="0E773282"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0DD9630C" w14:textId="0918BA8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10,349</w:t>
            </w:r>
          </w:p>
        </w:tc>
        <w:tc>
          <w:tcPr>
            <w:tcW w:w="1440" w:type="dxa"/>
            <w:tcBorders>
              <w:top w:val="nil"/>
              <w:left w:val="nil"/>
              <w:bottom w:val="nil"/>
              <w:right w:val="nil"/>
            </w:tcBorders>
            <w:vAlign w:val="center"/>
          </w:tcPr>
          <w:p w14:paraId="67B97137" w14:textId="14B79433"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33973790" w14:textId="77777777" w:rsidTr="008E6133">
        <w:trPr>
          <w:trHeight w:val="216"/>
        </w:trPr>
        <w:tc>
          <w:tcPr>
            <w:tcW w:w="990" w:type="dxa"/>
            <w:tcBorders>
              <w:top w:val="nil"/>
              <w:left w:val="nil"/>
              <w:bottom w:val="nil"/>
              <w:right w:val="nil"/>
            </w:tcBorders>
            <w:shd w:val="clear" w:color="auto" w:fill="auto"/>
            <w:vAlign w:val="center"/>
          </w:tcPr>
          <w:p w14:paraId="3C37D319"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20 —</w:t>
            </w:r>
          </w:p>
        </w:tc>
        <w:tc>
          <w:tcPr>
            <w:tcW w:w="2880" w:type="dxa"/>
            <w:tcBorders>
              <w:top w:val="nil"/>
              <w:left w:val="nil"/>
              <w:bottom w:val="nil"/>
              <w:right w:val="nil"/>
            </w:tcBorders>
            <w:shd w:val="clear" w:color="auto" w:fill="auto"/>
            <w:vAlign w:val="center"/>
          </w:tcPr>
          <w:p w14:paraId="44AA3E93"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522F54BC" w14:textId="61BD17E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10,190</w:t>
            </w:r>
          </w:p>
        </w:tc>
        <w:tc>
          <w:tcPr>
            <w:tcW w:w="1440" w:type="dxa"/>
            <w:tcBorders>
              <w:top w:val="nil"/>
              <w:left w:val="nil"/>
              <w:bottom w:val="nil"/>
              <w:right w:val="nil"/>
            </w:tcBorders>
            <w:vAlign w:val="center"/>
          </w:tcPr>
          <w:p w14:paraId="7CD28723" w14:textId="2E4A0B26"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66D19E39" w14:textId="77777777" w:rsidTr="008E6133">
        <w:trPr>
          <w:trHeight w:val="216"/>
        </w:trPr>
        <w:tc>
          <w:tcPr>
            <w:tcW w:w="990" w:type="dxa"/>
            <w:tcBorders>
              <w:top w:val="nil"/>
              <w:left w:val="nil"/>
              <w:bottom w:val="nil"/>
              <w:right w:val="nil"/>
            </w:tcBorders>
            <w:shd w:val="clear" w:color="auto" w:fill="auto"/>
            <w:vAlign w:val="center"/>
          </w:tcPr>
          <w:p w14:paraId="4B3B4DE1"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21 —</w:t>
            </w:r>
          </w:p>
        </w:tc>
        <w:tc>
          <w:tcPr>
            <w:tcW w:w="2880" w:type="dxa"/>
            <w:tcBorders>
              <w:top w:val="nil"/>
              <w:left w:val="nil"/>
              <w:bottom w:val="nil"/>
              <w:right w:val="nil"/>
            </w:tcBorders>
            <w:shd w:val="clear" w:color="auto" w:fill="auto"/>
            <w:vAlign w:val="center"/>
          </w:tcPr>
          <w:p w14:paraId="3D277DEA"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2F16574B" w14:textId="699A86AC"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10,218</w:t>
            </w:r>
          </w:p>
        </w:tc>
        <w:tc>
          <w:tcPr>
            <w:tcW w:w="1440" w:type="dxa"/>
            <w:tcBorders>
              <w:top w:val="nil"/>
              <w:left w:val="nil"/>
              <w:bottom w:val="nil"/>
              <w:right w:val="nil"/>
            </w:tcBorders>
            <w:vAlign w:val="center"/>
          </w:tcPr>
          <w:p w14:paraId="071FB78F" w14:textId="682D5477"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44F617BF" w14:textId="77777777" w:rsidTr="008E6133">
        <w:trPr>
          <w:trHeight w:val="216"/>
        </w:trPr>
        <w:tc>
          <w:tcPr>
            <w:tcW w:w="990" w:type="dxa"/>
            <w:tcBorders>
              <w:top w:val="nil"/>
              <w:left w:val="nil"/>
              <w:bottom w:val="nil"/>
              <w:right w:val="nil"/>
            </w:tcBorders>
            <w:shd w:val="clear" w:color="auto" w:fill="auto"/>
            <w:vAlign w:val="center"/>
          </w:tcPr>
          <w:p w14:paraId="12AFD02B"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22 —</w:t>
            </w:r>
          </w:p>
        </w:tc>
        <w:tc>
          <w:tcPr>
            <w:tcW w:w="2880" w:type="dxa"/>
            <w:tcBorders>
              <w:top w:val="nil"/>
              <w:left w:val="nil"/>
              <w:bottom w:val="nil"/>
              <w:right w:val="nil"/>
            </w:tcBorders>
            <w:shd w:val="clear" w:color="auto" w:fill="auto"/>
            <w:vAlign w:val="center"/>
          </w:tcPr>
          <w:p w14:paraId="7DD1C4D4"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7378F698" w14:textId="2E0E4D39"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10,099</w:t>
            </w:r>
          </w:p>
        </w:tc>
        <w:tc>
          <w:tcPr>
            <w:tcW w:w="1440" w:type="dxa"/>
            <w:tcBorders>
              <w:top w:val="nil"/>
              <w:left w:val="nil"/>
              <w:bottom w:val="nil"/>
              <w:right w:val="nil"/>
            </w:tcBorders>
            <w:vAlign w:val="center"/>
          </w:tcPr>
          <w:p w14:paraId="02990F8C" w14:textId="75B53E13"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358AB3D9" w14:textId="77777777" w:rsidTr="008E6133">
        <w:trPr>
          <w:trHeight w:val="216"/>
        </w:trPr>
        <w:tc>
          <w:tcPr>
            <w:tcW w:w="990" w:type="dxa"/>
            <w:tcBorders>
              <w:top w:val="nil"/>
              <w:left w:val="nil"/>
              <w:bottom w:val="nil"/>
              <w:right w:val="nil"/>
            </w:tcBorders>
            <w:shd w:val="clear" w:color="auto" w:fill="auto"/>
            <w:vAlign w:val="center"/>
          </w:tcPr>
          <w:p w14:paraId="2FF9C279"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23 —</w:t>
            </w:r>
          </w:p>
        </w:tc>
        <w:tc>
          <w:tcPr>
            <w:tcW w:w="2880" w:type="dxa"/>
            <w:tcBorders>
              <w:top w:val="nil"/>
              <w:left w:val="nil"/>
              <w:bottom w:val="nil"/>
              <w:right w:val="nil"/>
            </w:tcBorders>
            <w:shd w:val="clear" w:color="auto" w:fill="auto"/>
            <w:vAlign w:val="center"/>
          </w:tcPr>
          <w:p w14:paraId="1BA65C66"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5833709F" w14:textId="451B4BD9"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10,165</w:t>
            </w:r>
          </w:p>
        </w:tc>
        <w:tc>
          <w:tcPr>
            <w:tcW w:w="1440" w:type="dxa"/>
            <w:tcBorders>
              <w:top w:val="nil"/>
              <w:left w:val="nil"/>
              <w:bottom w:val="nil"/>
              <w:right w:val="nil"/>
            </w:tcBorders>
            <w:vAlign w:val="center"/>
          </w:tcPr>
          <w:p w14:paraId="48746D1C" w14:textId="4339A1DE"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2A06AC42" w14:textId="77777777" w:rsidTr="008E6133">
        <w:trPr>
          <w:trHeight w:val="216"/>
        </w:trPr>
        <w:tc>
          <w:tcPr>
            <w:tcW w:w="990" w:type="dxa"/>
            <w:tcBorders>
              <w:top w:val="nil"/>
              <w:left w:val="nil"/>
              <w:bottom w:val="nil"/>
              <w:right w:val="nil"/>
            </w:tcBorders>
            <w:shd w:val="clear" w:color="auto" w:fill="auto"/>
            <w:vAlign w:val="center"/>
          </w:tcPr>
          <w:p w14:paraId="25225C28"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24 —</w:t>
            </w:r>
          </w:p>
        </w:tc>
        <w:tc>
          <w:tcPr>
            <w:tcW w:w="2880" w:type="dxa"/>
            <w:tcBorders>
              <w:top w:val="nil"/>
              <w:left w:val="nil"/>
              <w:bottom w:val="nil"/>
              <w:right w:val="nil"/>
            </w:tcBorders>
            <w:shd w:val="clear" w:color="auto" w:fill="auto"/>
            <w:vAlign w:val="center"/>
          </w:tcPr>
          <w:p w14:paraId="32363995"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654BD4CE" w14:textId="150399EB"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10,192</w:t>
            </w:r>
          </w:p>
        </w:tc>
        <w:tc>
          <w:tcPr>
            <w:tcW w:w="1440" w:type="dxa"/>
            <w:tcBorders>
              <w:top w:val="nil"/>
              <w:left w:val="nil"/>
              <w:bottom w:val="nil"/>
              <w:right w:val="nil"/>
            </w:tcBorders>
            <w:vAlign w:val="center"/>
          </w:tcPr>
          <w:p w14:paraId="292FCE36" w14:textId="46347ECC"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5DA1A948" w14:textId="77777777" w:rsidTr="008E6133">
        <w:trPr>
          <w:trHeight w:val="216"/>
        </w:trPr>
        <w:tc>
          <w:tcPr>
            <w:tcW w:w="990" w:type="dxa"/>
            <w:tcBorders>
              <w:top w:val="nil"/>
              <w:left w:val="nil"/>
              <w:bottom w:val="nil"/>
              <w:right w:val="nil"/>
            </w:tcBorders>
            <w:shd w:val="clear" w:color="auto" w:fill="auto"/>
            <w:vAlign w:val="center"/>
          </w:tcPr>
          <w:p w14:paraId="5D0B341F"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25 —</w:t>
            </w:r>
          </w:p>
        </w:tc>
        <w:tc>
          <w:tcPr>
            <w:tcW w:w="2880" w:type="dxa"/>
            <w:tcBorders>
              <w:top w:val="nil"/>
              <w:left w:val="nil"/>
              <w:bottom w:val="nil"/>
              <w:right w:val="nil"/>
            </w:tcBorders>
            <w:shd w:val="clear" w:color="auto" w:fill="auto"/>
            <w:vAlign w:val="center"/>
          </w:tcPr>
          <w:p w14:paraId="11DB626E"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285BCF48" w14:textId="66F13B50"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10,179</w:t>
            </w:r>
          </w:p>
        </w:tc>
        <w:tc>
          <w:tcPr>
            <w:tcW w:w="1440" w:type="dxa"/>
            <w:tcBorders>
              <w:top w:val="nil"/>
              <w:left w:val="nil"/>
              <w:bottom w:val="nil"/>
              <w:right w:val="nil"/>
            </w:tcBorders>
            <w:vAlign w:val="center"/>
          </w:tcPr>
          <w:p w14:paraId="652BD545" w14:textId="4F7D58C8"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0367F399" w14:textId="77777777" w:rsidTr="008E6133">
        <w:trPr>
          <w:trHeight w:val="216"/>
        </w:trPr>
        <w:tc>
          <w:tcPr>
            <w:tcW w:w="990" w:type="dxa"/>
            <w:tcBorders>
              <w:top w:val="nil"/>
              <w:left w:val="nil"/>
              <w:bottom w:val="nil"/>
              <w:right w:val="nil"/>
            </w:tcBorders>
            <w:shd w:val="clear" w:color="auto" w:fill="auto"/>
            <w:vAlign w:val="center"/>
          </w:tcPr>
          <w:p w14:paraId="1DE81A9B"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26 —</w:t>
            </w:r>
          </w:p>
        </w:tc>
        <w:tc>
          <w:tcPr>
            <w:tcW w:w="2880" w:type="dxa"/>
            <w:tcBorders>
              <w:top w:val="nil"/>
              <w:left w:val="nil"/>
              <w:bottom w:val="nil"/>
              <w:right w:val="nil"/>
            </w:tcBorders>
            <w:shd w:val="clear" w:color="auto" w:fill="auto"/>
            <w:vAlign w:val="center"/>
          </w:tcPr>
          <w:p w14:paraId="6C5171EA"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0B8C1466" w14:textId="16C3E00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10,195</w:t>
            </w:r>
          </w:p>
        </w:tc>
        <w:tc>
          <w:tcPr>
            <w:tcW w:w="1440" w:type="dxa"/>
            <w:tcBorders>
              <w:top w:val="nil"/>
              <w:left w:val="nil"/>
              <w:bottom w:val="nil"/>
              <w:right w:val="nil"/>
            </w:tcBorders>
            <w:vAlign w:val="center"/>
          </w:tcPr>
          <w:p w14:paraId="17F7403C" w14:textId="737536B0"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61BEB4C7" w14:textId="77777777" w:rsidTr="008E6133">
        <w:trPr>
          <w:trHeight w:val="216"/>
        </w:trPr>
        <w:tc>
          <w:tcPr>
            <w:tcW w:w="990" w:type="dxa"/>
            <w:tcBorders>
              <w:top w:val="nil"/>
              <w:left w:val="nil"/>
              <w:bottom w:val="nil"/>
              <w:right w:val="nil"/>
            </w:tcBorders>
            <w:shd w:val="clear" w:color="auto" w:fill="auto"/>
            <w:vAlign w:val="center"/>
          </w:tcPr>
          <w:p w14:paraId="45F8F818"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27 —</w:t>
            </w:r>
          </w:p>
        </w:tc>
        <w:tc>
          <w:tcPr>
            <w:tcW w:w="2880" w:type="dxa"/>
            <w:tcBorders>
              <w:top w:val="nil"/>
              <w:left w:val="nil"/>
              <w:bottom w:val="nil"/>
              <w:right w:val="nil"/>
            </w:tcBorders>
            <w:shd w:val="clear" w:color="auto" w:fill="auto"/>
            <w:vAlign w:val="center"/>
          </w:tcPr>
          <w:p w14:paraId="7B527D71"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26A35841" w14:textId="72C00435"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9,973</w:t>
            </w:r>
          </w:p>
        </w:tc>
        <w:tc>
          <w:tcPr>
            <w:tcW w:w="1440" w:type="dxa"/>
            <w:tcBorders>
              <w:top w:val="nil"/>
              <w:left w:val="nil"/>
              <w:bottom w:val="nil"/>
              <w:right w:val="nil"/>
            </w:tcBorders>
            <w:vAlign w:val="center"/>
          </w:tcPr>
          <w:p w14:paraId="637D875C" w14:textId="4B6E5246"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722739E4" w14:textId="77777777" w:rsidTr="008E6133">
        <w:trPr>
          <w:trHeight w:val="216"/>
        </w:trPr>
        <w:tc>
          <w:tcPr>
            <w:tcW w:w="990" w:type="dxa"/>
            <w:tcBorders>
              <w:top w:val="nil"/>
              <w:left w:val="nil"/>
              <w:bottom w:val="nil"/>
              <w:right w:val="nil"/>
            </w:tcBorders>
            <w:shd w:val="clear" w:color="auto" w:fill="auto"/>
            <w:vAlign w:val="center"/>
          </w:tcPr>
          <w:p w14:paraId="6C2A26C2"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28 —</w:t>
            </w:r>
          </w:p>
        </w:tc>
        <w:tc>
          <w:tcPr>
            <w:tcW w:w="2880" w:type="dxa"/>
            <w:tcBorders>
              <w:top w:val="nil"/>
              <w:left w:val="nil"/>
              <w:bottom w:val="nil"/>
              <w:right w:val="nil"/>
            </w:tcBorders>
            <w:shd w:val="clear" w:color="auto" w:fill="auto"/>
            <w:vAlign w:val="center"/>
          </w:tcPr>
          <w:p w14:paraId="281DD2F8"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1B333C8D" w14:textId="62572C5B"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10,126</w:t>
            </w:r>
          </w:p>
        </w:tc>
        <w:tc>
          <w:tcPr>
            <w:tcW w:w="1440" w:type="dxa"/>
            <w:tcBorders>
              <w:top w:val="nil"/>
              <w:left w:val="nil"/>
              <w:bottom w:val="nil"/>
              <w:right w:val="nil"/>
            </w:tcBorders>
            <w:vAlign w:val="center"/>
          </w:tcPr>
          <w:p w14:paraId="17A6B981" w14:textId="454D9299"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227D9CDA" w14:textId="77777777" w:rsidTr="008E6133">
        <w:trPr>
          <w:trHeight w:val="216"/>
        </w:trPr>
        <w:tc>
          <w:tcPr>
            <w:tcW w:w="990" w:type="dxa"/>
            <w:tcBorders>
              <w:top w:val="nil"/>
              <w:left w:val="nil"/>
              <w:bottom w:val="nil"/>
              <w:right w:val="nil"/>
            </w:tcBorders>
            <w:shd w:val="clear" w:color="auto" w:fill="auto"/>
            <w:vAlign w:val="center"/>
          </w:tcPr>
          <w:p w14:paraId="65E4CA39"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29 —</w:t>
            </w:r>
          </w:p>
        </w:tc>
        <w:tc>
          <w:tcPr>
            <w:tcW w:w="2880" w:type="dxa"/>
            <w:tcBorders>
              <w:top w:val="nil"/>
              <w:left w:val="nil"/>
              <w:bottom w:val="nil"/>
              <w:right w:val="nil"/>
            </w:tcBorders>
            <w:shd w:val="clear" w:color="auto" w:fill="auto"/>
            <w:vAlign w:val="center"/>
          </w:tcPr>
          <w:p w14:paraId="152EEA37"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43DBFCF9" w14:textId="4BFDD4DE"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9,314</w:t>
            </w:r>
          </w:p>
        </w:tc>
        <w:tc>
          <w:tcPr>
            <w:tcW w:w="1440" w:type="dxa"/>
            <w:tcBorders>
              <w:top w:val="nil"/>
              <w:left w:val="nil"/>
              <w:bottom w:val="nil"/>
              <w:right w:val="nil"/>
            </w:tcBorders>
            <w:vAlign w:val="center"/>
          </w:tcPr>
          <w:p w14:paraId="6984B0C0" w14:textId="63DC27F5"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7F65EA1B" w14:textId="77777777" w:rsidTr="008E6133">
        <w:trPr>
          <w:trHeight w:val="216"/>
        </w:trPr>
        <w:tc>
          <w:tcPr>
            <w:tcW w:w="990" w:type="dxa"/>
            <w:tcBorders>
              <w:top w:val="nil"/>
              <w:left w:val="nil"/>
              <w:bottom w:val="nil"/>
              <w:right w:val="nil"/>
            </w:tcBorders>
            <w:shd w:val="clear" w:color="auto" w:fill="auto"/>
            <w:vAlign w:val="center"/>
          </w:tcPr>
          <w:p w14:paraId="47F72EA3"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30 —</w:t>
            </w:r>
          </w:p>
        </w:tc>
        <w:tc>
          <w:tcPr>
            <w:tcW w:w="2880" w:type="dxa"/>
            <w:tcBorders>
              <w:top w:val="nil"/>
              <w:left w:val="nil"/>
              <w:bottom w:val="nil"/>
              <w:right w:val="nil"/>
            </w:tcBorders>
            <w:shd w:val="clear" w:color="auto" w:fill="auto"/>
            <w:vAlign w:val="center"/>
          </w:tcPr>
          <w:p w14:paraId="70C4FC14"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50077570" w14:textId="0FF5BDA5"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9,276</w:t>
            </w:r>
          </w:p>
        </w:tc>
        <w:tc>
          <w:tcPr>
            <w:tcW w:w="1440" w:type="dxa"/>
            <w:tcBorders>
              <w:top w:val="nil"/>
              <w:left w:val="nil"/>
              <w:bottom w:val="nil"/>
              <w:right w:val="nil"/>
            </w:tcBorders>
            <w:vAlign w:val="center"/>
          </w:tcPr>
          <w:p w14:paraId="4931325D" w14:textId="61791C09"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0.2</w:t>
            </w:r>
          </w:p>
        </w:tc>
      </w:tr>
      <w:tr w:rsidR="008E6133" w:rsidRPr="003D79DA" w14:paraId="7CF91F36" w14:textId="77777777" w:rsidTr="008E6133">
        <w:trPr>
          <w:trHeight w:val="216"/>
        </w:trPr>
        <w:tc>
          <w:tcPr>
            <w:tcW w:w="990" w:type="dxa"/>
            <w:tcBorders>
              <w:top w:val="nil"/>
              <w:left w:val="nil"/>
              <w:bottom w:val="nil"/>
              <w:right w:val="nil"/>
            </w:tcBorders>
            <w:shd w:val="clear" w:color="auto" w:fill="auto"/>
            <w:vAlign w:val="center"/>
          </w:tcPr>
          <w:p w14:paraId="03D3033A"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hAnsi="Consolas" w:cs="Consolas"/>
                <w:sz w:val="18"/>
                <w:szCs w:val="20"/>
              </w:rPr>
              <w:t>31 —</w:t>
            </w:r>
          </w:p>
        </w:tc>
        <w:tc>
          <w:tcPr>
            <w:tcW w:w="2880" w:type="dxa"/>
            <w:tcBorders>
              <w:top w:val="nil"/>
              <w:left w:val="nil"/>
              <w:bottom w:val="nil"/>
              <w:right w:val="nil"/>
            </w:tcBorders>
            <w:shd w:val="clear" w:color="auto" w:fill="auto"/>
            <w:vAlign w:val="center"/>
          </w:tcPr>
          <w:p w14:paraId="512F6D75" w14:textId="77777777"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bCs/>
                <w:color w:val="000000"/>
                <w:sz w:val="18"/>
                <w:szCs w:val="20"/>
              </w:rPr>
              <w:t>Day of month</w:t>
            </w:r>
          </w:p>
        </w:tc>
        <w:tc>
          <w:tcPr>
            <w:tcW w:w="1440" w:type="dxa"/>
            <w:tcBorders>
              <w:top w:val="nil"/>
              <w:left w:val="nil"/>
              <w:bottom w:val="nil"/>
              <w:right w:val="nil"/>
            </w:tcBorders>
            <w:shd w:val="clear" w:color="auto" w:fill="auto"/>
            <w:vAlign w:val="center"/>
          </w:tcPr>
          <w:p w14:paraId="238713D9" w14:textId="7E356ED7"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6,077</w:t>
            </w:r>
          </w:p>
        </w:tc>
        <w:tc>
          <w:tcPr>
            <w:tcW w:w="1440" w:type="dxa"/>
            <w:tcBorders>
              <w:top w:val="nil"/>
              <w:left w:val="nil"/>
              <w:bottom w:val="nil"/>
              <w:right w:val="nil"/>
            </w:tcBorders>
            <w:vAlign w:val="center"/>
          </w:tcPr>
          <w:p w14:paraId="1011265B" w14:textId="62EA2BAF"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0.1</w:t>
            </w:r>
          </w:p>
        </w:tc>
      </w:tr>
      <w:tr w:rsidR="008E6133" w:rsidRPr="003D79DA" w14:paraId="022B8F94" w14:textId="77777777" w:rsidTr="008E6133">
        <w:trPr>
          <w:trHeight w:val="216"/>
        </w:trPr>
        <w:tc>
          <w:tcPr>
            <w:tcW w:w="990" w:type="dxa"/>
            <w:tcBorders>
              <w:top w:val="nil"/>
              <w:left w:val="nil"/>
              <w:bottom w:val="nil"/>
              <w:right w:val="nil"/>
            </w:tcBorders>
            <w:shd w:val="clear" w:color="auto" w:fill="auto"/>
            <w:vAlign w:val="center"/>
          </w:tcPr>
          <w:p w14:paraId="7C2F569F" w14:textId="77777777" w:rsidR="008E6133" w:rsidRPr="003D79DA" w:rsidRDefault="008E6133" w:rsidP="008E6133">
            <w:pPr>
              <w:jc w:val="right"/>
              <w:rPr>
                <w:rFonts w:ascii="Consolas" w:hAnsi="Consolas" w:cs="Consolas"/>
                <w:b/>
                <w:sz w:val="18"/>
                <w:szCs w:val="20"/>
              </w:rPr>
            </w:pPr>
          </w:p>
        </w:tc>
        <w:tc>
          <w:tcPr>
            <w:tcW w:w="2880" w:type="dxa"/>
            <w:tcBorders>
              <w:top w:val="nil"/>
              <w:left w:val="nil"/>
              <w:bottom w:val="nil"/>
              <w:right w:val="nil"/>
            </w:tcBorders>
            <w:shd w:val="clear" w:color="auto" w:fill="auto"/>
            <w:vAlign w:val="center"/>
          </w:tcPr>
          <w:p w14:paraId="3F1B0347" w14:textId="77777777" w:rsidR="008E6133" w:rsidRPr="003D79DA" w:rsidRDefault="008E6133" w:rsidP="008E6133">
            <w:pPr>
              <w:ind w:left="-72"/>
              <w:jc w:val="right"/>
              <w:rPr>
                <w:rFonts w:ascii="Consolas" w:eastAsia="MS Mincho" w:hAnsi="Consolas" w:cs="Consolas"/>
                <w:b/>
                <w:bCs/>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0A599BD4" w14:textId="4C9AC2E6"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ABBD01C" w14:textId="6833C1BA"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5E4C6FEE" w14:textId="77777777" w:rsidR="0089091C" w:rsidRPr="003D79DA" w:rsidRDefault="0089091C" w:rsidP="00714044">
      <w:pPr>
        <w:pStyle w:val="PlainText"/>
        <w:jc w:val="both"/>
        <w:rPr>
          <w:rFonts w:asciiTheme="minorHAnsi" w:eastAsia="MS Mincho" w:hAnsiTheme="minorHAnsi" w:cs="Consolas"/>
          <w:sz w:val="24"/>
        </w:rPr>
      </w:pPr>
    </w:p>
    <w:p w14:paraId="79F8831D" w14:textId="5C2FC63A" w:rsidR="0089091C" w:rsidRPr="003D79DA" w:rsidRDefault="0089091C" w:rsidP="00714044">
      <w:pPr>
        <w:spacing w:after="240"/>
        <w:rPr>
          <w:rFonts w:asciiTheme="minorHAnsi" w:eastAsia="MS Mincho" w:hAnsiTheme="minorHAnsi" w:cs="Consolas"/>
          <w:szCs w:val="20"/>
        </w:rPr>
      </w:pPr>
      <w:r w:rsidRPr="003D79DA">
        <w:rPr>
          <w:rFonts w:asciiTheme="minorHAnsi" w:eastAsia="MS Mincho" w:hAnsiTheme="minorHAnsi" w:cs="Consolas"/>
        </w:rPr>
        <w:br w:type="page"/>
      </w:r>
    </w:p>
    <w:tbl>
      <w:tblPr>
        <w:tblW w:w="6750" w:type="dxa"/>
        <w:tblInd w:w="108" w:type="dxa"/>
        <w:tblLayout w:type="fixed"/>
        <w:tblLook w:val="04A0" w:firstRow="1" w:lastRow="0" w:firstColumn="1" w:lastColumn="0" w:noHBand="0" w:noVBand="1"/>
      </w:tblPr>
      <w:tblGrid>
        <w:gridCol w:w="990"/>
        <w:gridCol w:w="2880"/>
        <w:gridCol w:w="1440"/>
        <w:gridCol w:w="1440"/>
      </w:tblGrid>
      <w:tr w:rsidR="009878B4" w:rsidRPr="003D79DA" w14:paraId="5DC87490" w14:textId="7C89308B" w:rsidTr="00C53397">
        <w:trPr>
          <w:trHeight w:val="216"/>
        </w:trPr>
        <w:tc>
          <w:tcPr>
            <w:tcW w:w="3870" w:type="dxa"/>
            <w:gridSpan w:val="2"/>
            <w:tcBorders>
              <w:top w:val="nil"/>
              <w:left w:val="nil"/>
              <w:bottom w:val="nil"/>
              <w:right w:val="nil"/>
            </w:tcBorders>
            <w:shd w:val="clear" w:color="auto" w:fill="auto"/>
            <w:vAlign w:val="center"/>
          </w:tcPr>
          <w:p w14:paraId="53E7A6EB" w14:textId="5600F9FF" w:rsidR="009878B4" w:rsidRPr="003D79DA" w:rsidRDefault="009878B4" w:rsidP="00714044">
            <w:pPr>
              <w:ind w:left="-72"/>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lastRenderedPageBreak/>
              <w:t>VALID CODES: Month of Death</w:t>
            </w:r>
          </w:p>
        </w:tc>
        <w:tc>
          <w:tcPr>
            <w:tcW w:w="1440" w:type="dxa"/>
            <w:tcBorders>
              <w:top w:val="nil"/>
              <w:left w:val="nil"/>
              <w:bottom w:val="nil"/>
              <w:right w:val="nil"/>
            </w:tcBorders>
            <w:shd w:val="clear" w:color="auto" w:fill="auto"/>
            <w:vAlign w:val="center"/>
          </w:tcPr>
          <w:p w14:paraId="78FB5A69" w14:textId="228128A6"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36184167" w14:textId="50011D6E"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9878B4" w:rsidRPr="003D79DA" w14:paraId="3E15E4BE" w14:textId="5B91DE77" w:rsidTr="00C53397">
        <w:trPr>
          <w:trHeight w:val="216"/>
        </w:trPr>
        <w:tc>
          <w:tcPr>
            <w:tcW w:w="990" w:type="dxa"/>
            <w:tcBorders>
              <w:top w:val="nil"/>
              <w:left w:val="nil"/>
              <w:bottom w:val="nil"/>
              <w:right w:val="nil"/>
            </w:tcBorders>
            <w:shd w:val="clear" w:color="auto" w:fill="auto"/>
            <w:vAlign w:val="center"/>
          </w:tcPr>
          <w:p w14:paraId="18EAD397" w14:textId="77777777" w:rsidR="009878B4" w:rsidRPr="003D79DA" w:rsidRDefault="009878B4" w:rsidP="00714044">
            <w:pPr>
              <w:jc w:val="right"/>
              <w:rPr>
                <w:rFonts w:ascii="Consolas" w:hAnsi="Consolas" w:cs="Consolas"/>
                <w:sz w:val="18"/>
                <w:szCs w:val="20"/>
              </w:rPr>
            </w:pPr>
          </w:p>
        </w:tc>
        <w:tc>
          <w:tcPr>
            <w:tcW w:w="2880" w:type="dxa"/>
            <w:tcBorders>
              <w:top w:val="nil"/>
              <w:left w:val="nil"/>
              <w:bottom w:val="nil"/>
              <w:right w:val="nil"/>
            </w:tcBorders>
            <w:shd w:val="clear" w:color="auto" w:fill="auto"/>
            <w:vAlign w:val="center"/>
          </w:tcPr>
          <w:p w14:paraId="03C40587" w14:textId="77777777" w:rsidR="009878B4" w:rsidRPr="003D79DA" w:rsidRDefault="009878B4"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1214ABF7" w14:textId="77777777" w:rsidR="009878B4" w:rsidRPr="003D79DA" w:rsidRDefault="009878B4"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0610511A" w14:textId="77777777" w:rsidR="009878B4" w:rsidRPr="003D79DA" w:rsidRDefault="009878B4" w:rsidP="00714044">
            <w:pPr>
              <w:jc w:val="right"/>
              <w:rPr>
                <w:rFonts w:ascii="Consolas" w:eastAsia="MS Mincho" w:hAnsi="Consolas" w:cs="Consolas"/>
                <w:b/>
                <w:bCs/>
                <w:color w:val="000000"/>
                <w:sz w:val="18"/>
                <w:szCs w:val="20"/>
              </w:rPr>
            </w:pPr>
          </w:p>
        </w:tc>
      </w:tr>
      <w:tr w:rsidR="008E6133" w:rsidRPr="003D79DA" w14:paraId="51C06821" w14:textId="3B040C11" w:rsidTr="008E6133">
        <w:trPr>
          <w:trHeight w:val="216"/>
        </w:trPr>
        <w:tc>
          <w:tcPr>
            <w:tcW w:w="990" w:type="dxa"/>
            <w:tcBorders>
              <w:top w:val="nil"/>
              <w:left w:val="nil"/>
              <w:bottom w:val="nil"/>
              <w:right w:val="nil"/>
            </w:tcBorders>
            <w:shd w:val="clear" w:color="auto" w:fill="auto"/>
            <w:vAlign w:val="center"/>
          </w:tcPr>
          <w:p w14:paraId="6E2CB36B" w14:textId="4029341E"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2880" w:type="dxa"/>
            <w:tcBorders>
              <w:top w:val="nil"/>
              <w:left w:val="nil"/>
              <w:bottom w:val="nil"/>
              <w:right w:val="nil"/>
            </w:tcBorders>
            <w:shd w:val="clear" w:color="auto" w:fill="auto"/>
            <w:vAlign w:val="center"/>
          </w:tcPr>
          <w:p w14:paraId="43EBFA6B" w14:textId="7046C67E" w:rsidR="008E6133" w:rsidRPr="003D79DA" w:rsidRDefault="008E6133" w:rsidP="008E6133">
            <w:pPr>
              <w:ind w:left="-72"/>
              <w:rPr>
                <w:rFonts w:ascii="Consolas" w:eastAsia="MS Mincho" w:hAnsi="Consolas" w:cs="Consolas"/>
                <w:b/>
                <w:bCs/>
                <w:color w:val="000000"/>
                <w:sz w:val="18"/>
                <w:szCs w:val="20"/>
              </w:rPr>
            </w:pPr>
            <w:r w:rsidRPr="003D79DA">
              <w:rPr>
                <w:rFonts w:ascii="Consolas" w:eastAsia="MS Mincho" w:hAnsi="Consolas" w:cs="Consolas"/>
                <w:sz w:val="18"/>
                <w:szCs w:val="20"/>
              </w:rPr>
              <w:t xml:space="preserve">Alive </w:t>
            </w:r>
          </w:p>
        </w:tc>
        <w:tc>
          <w:tcPr>
            <w:tcW w:w="1440" w:type="dxa"/>
            <w:tcBorders>
              <w:top w:val="nil"/>
              <w:left w:val="nil"/>
              <w:bottom w:val="nil"/>
              <w:right w:val="nil"/>
            </w:tcBorders>
            <w:shd w:val="clear" w:color="auto" w:fill="auto"/>
            <w:vAlign w:val="center"/>
          </w:tcPr>
          <w:p w14:paraId="4EF2C019" w14:textId="4E38429A"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4,203,684</w:t>
            </w:r>
          </w:p>
        </w:tc>
        <w:tc>
          <w:tcPr>
            <w:tcW w:w="1440" w:type="dxa"/>
            <w:tcBorders>
              <w:top w:val="nil"/>
              <w:left w:val="nil"/>
              <w:bottom w:val="nil"/>
              <w:right w:val="nil"/>
            </w:tcBorders>
            <w:shd w:val="clear" w:color="auto" w:fill="auto"/>
            <w:vAlign w:val="center"/>
          </w:tcPr>
          <w:p w14:paraId="254FB5CE" w14:textId="5F5FE8C2"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93.2</w:t>
            </w:r>
          </w:p>
        </w:tc>
      </w:tr>
      <w:tr w:rsidR="008E6133" w:rsidRPr="003D79DA" w14:paraId="372EA35A" w14:textId="7DFE5A34" w:rsidTr="008E6133">
        <w:trPr>
          <w:trHeight w:val="216"/>
        </w:trPr>
        <w:tc>
          <w:tcPr>
            <w:tcW w:w="990" w:type="dxa"/>
            <w:tcBorders>
              <w:top w:val="nil"/>
              <w:left w:val="nil"/>
              <w:bottom w:val="nil"/>
              <w:right w:val="nil"/>
            </w:tcBorders>
            <w:shd w:val="clear" w:color="auto" w:fill="auto"/>
            <w:vAlign w:val="center"/>
          </w:tcPr>
          <w:p w14:paraId="5D67AD27" w14:textId="77777777"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1 —</w:t>
            </w:r>
          </w:p>
        </w:tc>
        <w:tc>
          <w:tcPr>
            <w:tcW w:w="2880" w:type="dxa"/>
            <w:tcBorders>
              <w:top w:val="nil"/>
              <w:left w:val="nil"/>
              <w:bottom w:val="nil"/>
              <w:right w:val="nil"/>
            </w:tcBorders>
            <w:shd w:val="clear" w:color="auto" w:fill="auto"/>
            <w:vAlign w:val="center"/>
          </w:tcPr>
          <w:p w14:paraId="6D6A91F9"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January</w:t>
            </w:r>
          </w:p>
        </w:tc>
        <w:tc>
          <w:tcPr>
            <w:tcW w:w="1440" w:type="dxa"/>
            <w:tcBorders>
              <w:top w:val="nil"/>
              <w:left w:val="nil"/>
              <w:bottom w:val="nil"/>
              <w:right w:val="nil"/>
            </w:tcBorders>
            <w:shd w:val="clear" w:color="auto" w:fill="auto"/>
            <w:vAlign w:val="center"/>
          </w:tcPr>
          <w:p w14:paraId="2C6EF15F" w14:textId="7D714865"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27,414</w:t>
            </w:r>
          </w:p>
        </w:tc>
        <w:tc>
          <w:tcPr>
            <w:tcW w:w="1440" w:type="dxa"/>
            <w:tcBorders>
              <w:top w:val="nil"/>
              <w:left w:val="nil"/>
              <w:bottom w:val="nil"/>
              <w:right w:val="nil"/>
            </w:tcBorders>
            <w:vAlign w:val="center"/>
          </w:tcPr>
          <w:p w14:paraId="21D769D7" w14:textId="7DF3366F"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0.6</w:t>
            </w:r>
          </w:p>
        </w:tc>
      </w:tr>
      <w:tr w:rsidR="008E6133" w:rsidRPr="003D79DA" w14:paraId="7960E12C" w14:textId="600414C7" w:rsidTr="008E6133">
        <w:trPr>
          <w:trHeight w:val="216"/>
        </w:trPr>
        <w:tc>
          <w:tcPr>
            <w:tcW w:w="990" w:type="dxa"/>
            <w:tcBorders>
              <w:top w:val="nil"/>
              <w:left w:val="nil"/>
              <w:bottom w:val="nil"/>
              <w:right w:val="nil"/>
            </w:tcBorders>
            <w:shd w:val="clear" w:color="auto" w:fill="auto"/>
            <w:vAlign w:val="center"/>
          </w:tcPr>
          <w:p w14:paraId="133D855F"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2 —</w:t>
            </w:r>
          </w:p>
        </w:tc>
        <w:tc>
          <w:tcPr>
            <w:tcW w:w="2880" w:type="dxa"/>
            <w:tcBorders>
              <w:top w:val="nil"/>
              <w:left w:val="nil"/>
              <w:bottom w:val="nil"/>
              <w:right w:val="nil"/>
            </w:tcBorders>
            <w:shd w:val="clear" w:color="auto" w:fill="auto"/>
            <w:vAlign w:val="center"/>
          </w:tcPr>
          <w:p w14:paraId="3A32408A"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February</w:t>
            </w:r>
          </w:p>
        </w:tc>
        <w:tc>
          <w:tcPr>
            <w:tcW w:w="1440" w:type="dxa"/>
            <w:tcBorders>
              <w:top w:val="nil"/>
              <w:left w:val="nil"/>
              <w:bottom w:val="nil"/>
              <w:right w:val="nil"/>
            </w:tcBorders>
            <w:shd w:val="clear" w:color="auto" w:fill="auto"/>
            <w:vAlign w:val="center"/>
          </w:tcPr>
          <w:p w14:paraId="34E2BC5C" w14:textId="767C485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24,387</w:t>
            </w:r>
          </w:p>
        </w:tc>
        <w:tc>
          <w:tcPr>
            <w:tcW w:w="1440" w:type="dxa"/>
            <w:tcBorders>
              <w:top w:val="nil"/>
              <w:left w:val="nil"/>
              <w:bottom w:val="nil"/>
              <w:right w:val="nil"/>
            </w:tcBorders>
            <w:vAlign w:val="center"/>
          </w:tcPr>
          <w:p w14:paraId="179DEE90" w14:textId="18EF3F58"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0.5</w:t>
            </w:r>
          </w:p>
        </w:tc>
      </w:tr>
      <w:tr w:rsidR="008E6133" w:rsidRPr="003D79DA" w14:paraId="090A43D0" w14:textId="20D5BCBE" w:rsidTr="008E6133">
        <w:trPr>
          <w:trHeight w:val="216"/>
        </w:trPr>
        <w:tc>
          <w:tcPr>
            <w:tcW w:w="990" w:type="dxa"/>
            <w:tcBorders>
              <w:top w:val="nil"/>
              <w:left w:val="nil"/>
              <w:bottom w:val="nil"/>
              <w:right w:val="nil"/>
            </w:tcBorders>
            <w:shd w:val="clear" w:color="auto" w:fill="auto"/>
            <w:vAlign w:val="center"/>
          </w:tcPr>
          <w:p w14:paraId="14AB4754"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2880" w:type="dxa"/>
            <w:tcBorders>
              <w:top w:val="nil"/>
              <w:left w:val="nil"/>
              <w:bottom w:val="nil"/>
              <w:right w:val="nil"/>
            </w:tcBorders>
            <w:shd w:val="clear" w:color="auto" w:fill="auto"/>
            <w:vAlign w:val="center"/>
          </w:tcPr>
          <w:p w14:paraId="09DC1C30"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March</w:t>
            </w:r>
          </w:p>
        </w:tc>
        <w:tc>
          <w:tcPr>
            <w:tcW w:w="1440" w:type="dxa"/>
            <w:tcBorders>
              <w:top w:val="nil"/>
              <w:left w:val="nil"/>
              <w:bottom w:val="nil"/>
              <w:right w:val="nil"/>
            </w:tcBorders>
            <w:shd w:val="clear" w:color="auto" w:fill="auto"/>
            <w:vAlign w:val="center"/>
          </w:tcPr>
          <w:p w14:paraId="5C321987" w14:textId="2D5DC672"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26,637</w:t>
            </w:r>
          </w:p>
        </w:tc>
        <w:tc>
          <w:tcPr>
            <w:tcW w:w="1440" w:type="dxa"/>
            <w:tcBorders>
              <w:top w:val="nil"/>
              <w:left w:val="nil"/>
              <w:bottom w:val="nil"/>
              <w:right w:val="nil"/>
            </w:tcBorders>
            <w:vAlign w:val="center"/>
          </w:tcPr>
          <w:p w14:paraId="42B681DE" w14:textId="0192D517"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0.6</w:t>
            </w:r>
          </w:p>
        </w:tc>
      </w:tr>
      <w:tr w:rsidR="008E6133" w:rsidRPr="003D79DA" w14:paraId="6B1D83E0" w14:textId="6EA0E801" w:rsidTr="008E6133">
        <w:trPr>
          <w:trHeight w:val="216"/>
        </w:trPr>
        <w:tc>
          <w:tcPr>
            <w:tcW w:w="990" w:type="dxa"/>
            <w:tcBorders>
              <w:top w:val="nil"/>
              <w:left w:val="nil"/>
              <w:bottom w:val="nil"/>
              <w:right w:val="nil"/>
            </w:tcBorders>
            <w:shd w:val="clear" w:color="auto" w:fill="auto"/>
            <w:vAlign w:val="center"/>
          </w:tcPr>
          <w:p w14:paraId="69D82806"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2880" w:type="dxa"/>
            <w:tcBorders>
              <w:top w:val="nil"/>
              <w:left w:val="nil"/>
              <w:bottom w:val="nil"/>
              <w:right w:val="nil"/>
            </w:tcBorders>
            <w:shd w:val="clear" w:color="auto" w:fill="auto"/>
            <w:vAlign w:val="center"/>
          </w:tcPr>
          <w:p w14:paraId="2484677E"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April</w:t>
            </w:r>
          </w:p>
        </w:tc>
        <w:tc>
          <w:tcPr>
            <w:tcW w:w="1440" w:type="dxa"/>
            <w:tcBorders>
              <w:top w:val="nil"/>
              <w:left w:val="nil"/>
              <w:bottom w:val="nil"/>
              <w:right w:val="nil"/>
            </w:tcBorders>
            <w:shd w:val="clear" w:color="auto" w:fill="auto"/>
            <w:vAlign w:val="center"/>
          </w:tcPr>
          <w:p w14:paraId="0683032D" w14:textId="7905866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24,693</w:t>
            </w:r>
          </w:p>
        </w:tc>
        <w:tc>
          <w:tcPr>
            <w:tcW w:w="1440" w:type="dxa"/>
            <w:tcBorders>
              <w:top w:val="nil"/>
              <w:left w:val="nil"/>
              <w:bottom w:val="nil"/>
              <w:right w:val="nil"/>
            </w:tcBorders>
            <w:vAlign w:val="center"/>
          </w:tcPr>
          <w:p w14:paraId="2DF15DB5" w14:textId="64012BD3"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0.5</w:t>
            </w:r>
          </w:p>
        </w:tc>
      </w:tr>
      <w:tr w:rsidR="008E6133" w:rsidRPr="003D79DA" w14:paraId="0BE6619C" w14:textId="1FA4BF99" w:rsidTr="008E6133">
        <w:trPr>
          <w:trHeight w:val="216"/>
        </w:trPr>
        <w:tc>
          <w:tcPr>
            <w:tcW w:w="990" w:type="dxa"/>
            <w:tcBorders>
              <w:top w:val="nil"/>
              <w:left w:val="nil"/>
              <w:bottom w:val="nil"/>
              <w:right w:val="nil"/>
            </w:tcBorders>
            <w:shd w:val="clear" w:color="auto" w:fill="auto"/>
            <w:vAlign w:val="center"/>
          </w:tcPr>
          <w:p w14:paraId="665920DC"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2880" w:type="dxa"/>
            <w:tcBorders>
              <w:top w:val="nil"/>
              <w:left w:val="nil"/>
              <w:bottom w:val="nil"/>
              <w:right w:val="nil"/>
            </w:tcBorders>
            <w:shd w:val="clear" w:color="auto" w:fill="auto"/>
            <w:vAlign w:val="center"/>
          </w:tcPr>
          <w:p w14:paraId="044E74C3"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May</w:t>
            </w:r>
          </w:p>
        </w:tc>
        <w:tc>
          <w:tcPr>
            <w:tcW w:w="1440" w:type="dxa"/>
            <w:tcBorders>
              <w:top w:val="nil"/>
              <w:left w:val="nil"/>
              <w:bottom w:val="nil"/>
              <w:right w:val="nil"/>
            </w:tcBorders>
            <w:shd w:val="clear" w:color="auto" w:fill="auto"/>
            <w:vAlign w:val="center"/>
          </w:tcPr>
          <w:p w14:paraId="50E21257" w14:textId="1BFB3B4F"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25,125</w:t>
            </w:r>
          </w:p>
        </w:tc>
        <w:tc>
          <w:tcPr>
            <w:tcW w:w="1440" w:type="dxa"/>
            <w:tcBorders>
              <w:top w:val="nil"/>
              <w:left w:val="nil"/>
              <w:bottom w:val="nil"/>
              <w:right w:val="nil"/>
            </w:tcBorders>
            <w:vAlign w:val="center"/>
          </w:tcPr>
          <w:p w14:paraId="0E571811" w14:textId="101F10A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0.6</w:t>
            </w:r>
          </w:p>
        </w:tc>
      </w:tr>
      <w:tr w:rsidR="008E6133" w:rsidRPr="003D79DA" w14:paraId="0D779A78" w14:textId="3E430297" w:rsidTr="008E6133">
        <w:trPr>
          <w:trHeight w:val="216"/>
        </w:trPr>
        <w:tc>
          <w:tcPr>
            <w:tcW w:w="990" w:type="dxa"/>
            <w:tcBorders>
              <w:top w:val="nil"/>
              <w:left w:val="nil"/>
              <w:bottom w:val="nil"/>
              <w:right w:val="nil"/>
            </w:tcBorders>
            <w:shd w:val="clear" w:color="auto" w:fill="auto"/>
            <w:vAlign w:val="center"/>
          </w:tcPr>
          <w:p w14:paraId="203B5486"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2880" w:type="dxa"/>
            <w:tcBorders>
              <w:top w:val="nil"/>
              <w:left w:val="nil"/>
              <w:bottom w:val="nil"/>
              <w:right w:val="nil"/>
            </w:tcBorders>
            <w:shd w:val="clear" w:color="auto" w:fill="auto"/>
            <w:vAlign w:val="center"/>
          </w:tcPr>
          <w:p w14:paraId="1F264AA9"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June</w:t>
            </w:r>
          </w:p>
        </w:tc>
        <w:tc>
          <w:tcPr>
            <w:tcW w:w="1440" w:type="dxa"/>
            <w:tcBorders>
              <w:top w:val="nil"/>
              <w:left w:val="nil"/>
              <w:bottom w:val="nil"/>
              <w:right w:val="nil"/>
            </w:tcBorders>
            <w:shd w:val="clear" w:color="auto" w:fill="auto"/>
            <w:vAlign w:val="center"/>
          </w:tcPr>
          <w:p w14:paraId="1B0AEECB" w14:textId="12CDBC8B"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23,694</w:t>
            </w:r>
          </w:p>
        </w:tc>
        <w:tc>
          <w:tcPr>
            <w:tcW w:w="1440" w:type="dxa"/>
            <w:tcBorders>
              <w:top w:val="nil"/>
              <w:left w:val="nil"/>
              <w:bottom w:val="nil"/>
              <w:right w:val="nil"/>
            </w:tcBorders>
            <w:vAlign w:val="center"/>
          </w:tcPr>
          <w:p w14:paraId="2BC74076" w14:textId="79C6E1FB"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0.5</w:t>
            </w:r>
          </w:p>
        </w:tc>
      </w:tr>
      <w:tr w:rsidR="008E6133" w:rsidRPr="003D79DA" w14:paraId="2799F511" w14:textId="1600AE09" w:rsidTr="008E6133">
        <w:trPr>
          <w:trHeight w:val="216"/>
        </w:trPr>
        <w:tc>
          <w:tcPr>
            <w:tcW w:w="990" w:type="dxa"/>
            <w:tcBorders>
              <w:top w:val="nil"/>
              <w:left w:val="nil"/>
              <w:bottom w:val="nil"/>
              <w:right w:val="nil"/>
            </w:tcBorders>
            <w:shd w:val="clear" w:color="auto" w:fill="auto"/>
            <w:vAlign w:val="center"/>
          </w:tcPr>
          <w:p w14:paraId="406DB454" w14:textId="77777777"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7 —</w:t>
            </w:r>
          </w:p>
        </w:tc>
        <w:tc>
          <w:tcPr>
            <w:tcW w:w="2880" w:type="dxa"/>
            <w:tcBorders>
              <w:top w:val="nil"/>
              <w:left w:val="nil"/>
              <w:bottom w:val="nil"/>
              <w:right w:val="nil"/>
            </w:tcBorders>
            <w:shd w:val="clear" w:color="auto" w:fill="auto"/>
            <w:vAlign w:val="center"/>
          </w:tcPr>
          <w:p w14:paraId="4BABBFF9" w14:textId="77777777" w:rsidR="008E6133" w:rsidRPr="003D79DA" w:rsidRDefault="008E6133" w:rsidP="008E6133">
            <w:pPr>
              <w:ind w:left="-72"/>
              <w:rPr>
                <w:rFonts w:ascii="Consolas" w:eastAsia="MS Mincho" w:hAnsi="Consolas" w:cs="Consolas"/>
                <w:b/>
                <w:bCs/>
                <w:color w:val="000000"/>
                <w:sz w:val="18"/>
                <w:szCs w:val="20"/>
              </w:rPr>
            </w:pPr>
            <w:r w:rsidRPr="003D79DA">
              <w:rPr>
                <w:rFonts w:ascii="Consolas" w:hAnsi="Consolas" w:cs="Consolas"/>
                <w:color w:val="000000"/>
                <w:sz w:val="18"/>
                <w:szCs w:val="20"/>
              </w:rPr>
              <w:t>July</w:t>
            </w:r>
          </w:p>
        </w:tc>
        <w:tc>
          <w:tcPr>
            <w:tcW w:w="1440" w:type="dxa"/>
            <w:tcBorders>
              <w:top w:val="nil"/>
              <w:left w:val="nil"/>
              <w:bottom w:val="nil"/>
              <w:right w:val="nil"/>
            </w:tcBorders>
            <w:shd w:val="clear" w:color="auto" w:fill="auto"/>
            <w:vAlign w:val="center"/>
          </w:tcPr>
          <w:p w14:paraId="16F09BE9" w14:textId="5DD850F2"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24,737</w:t>
            </w:r>
          </w:p>
        </w:tc>
        <w:tc>
          <w:tcPr>
            <w:tcW w:w="1440" w:type="dxa"/>
            <w:tcBorders>
              <w:top w:val="nil"/>
              <w:left w:val="nil"/>
              <w:bottom w:val="nil"/>
              <w:right w:val="nil"/>
            </w:tcBorders>
            <w:vAlign w:val="center"/>
          </w:tcPr>
          <w:p w14:paraId="33214778" w14:textId="4EA62A02"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0.5</w:t>
            </w:r>
          </w:p>
        </w:tc>
      </w:tr>
      <w:tr w:rsidR="008E6133" w:rsidRPr="003D79DA" w14:paraId="3D5F8B1F" w14:textId="1EBF82EA" w:rsidTr="008E6133">
        <w:trPr>
          <w:trHeight w:val="216"/>
        </w:trPr>
        <w:tc>
          <w:tcPr>
            <w:tcW w:w="990" w:type="dxa"/>
            <w:tcBorders>
              <w:top w:val="nil"/>
              <w:left w:val="nil"/>
              <w:bottom w:val="nil"/>
              <w:right w:val="nil"/>
            </w:tcBorders>
            <w:shd w:val="clear" w:color="auto" w:fill="auto"/>
            <w:vAlign w:val="center"/>
          </w:tcPr>
          <w:p w14:paraId="585B4239" w14:textId="77777777"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8 —</w:t>
            </w:r>
          </w:p>
        </w:tc>
        <w:tc>
          <w:tcPr>
            <w:tcW w:w="2880" w:type="dxa"/>
            <w:tcBorders>
              <w:top w:val="nil"/>
              <w:left w:val="nil"/>
              <w:bottom w:val="nil"/>
              <w:right w:val="nil"/>
            </w:tcBorders>
            <w:shd w:val="clear" w:color="auto" w:fill="auto"/>
            <w:vAlign w:val="center"/>
          </w:tcPr>
          <w:p w14:paraId="400875A0" w14:textId="77777777" w:rsidR="008E6133" w:rsidRPr="003D79DA" w:rsidRDefault="008E6133" w:rsidP="008E6133">
            <w:pPr>
              <w:ind w:left="-72"/>
              <w:rPr>
                <w:rFonts w:ascii="Consolas" w:eastAsia="MS Mincho" w:hAnsi="Consolas" w:cs="Consolas"/>
                <w:b/>
                <w:bCs/>
                <w:color w:val="000000"/>
                <w:sz w:val="18"/>
                <w:szCs w:val="20"/>
              </w:rPr>
            </w:pPr>
            <w:r w:rsidRPr="003D79DA">
              <w:rPr>
                <w:rFonts w:ascii="Consolas" w:hAnsi="Consolas" w:cs="Consolas"/>
                <w:color w:val="000000"/>
                <w:sz w:val="18"/>
                <w:szCs w:val="20"/>
              </w:rPr>
              <w:t>August</w:t>
            </w:r>
          </w:p>
        </w:tc>
        <w:tc>
          <w:tcPr>
            <w:tcW w:w="1440" w:type="dxa"/>
            <w:tcBorders>
              <w:top w:val="nil"/>
              <w:left w:val="nil"/>
              <w:bottom w:val="nil"/>
              <w:right w:val="nil"/>
            </w:tcBorders>
            <w:shd w:val="clear" w:color="auto" w:fill="auto"/>
            <w:vAlign w:val="center"/>
          </w:tcPr>
          <w:p w14:paraId="1F954AB3" w14:textId="57A65D40"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24,938</w:t>
            </w:r>
          </w:p>
        </w:tc>
        <w:tc>
          <w:tcPr>
            <w:tcW w:w="1440" w:type="dxa"/>
            <w:tcBorders>
              <w:top w:val="nil"/>
              <w:left w:val="nil"/>
              <w:bottom w:val="nil"/>
              <w:right w:val="nil"/>
            </w:tcBorders>
            <w:vAlign w:val="center"/>
          </w:tcPr>
          <w:p w14:paraId="340E06F4" w14:textId="245447E1"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0.6</w:t>
            </w:r>
          </w:p>
        </w:tc>
      </w:tr>
      <w:tr w:rsidR="008E6133" w:rsidRPr="003D79DA" w14:paraId="7D2933A3" w14:textId="192D7E1C" w:rsidTr="008E6133">
        <w:trPr>
          <w:trHeight w:val="216"/>
        </w:trPr>
        <w:tc>
          <w:tcPr>
            <w:tcW w:w="990" w:type="dxa"/>
            <w:tcBorders>
              <w:top w:val="nil"/>
              <w:left w:val="nil"/>
              <w:bottom w:val="nil"/>
              <w:right w:val="nil"/>
            </w:tcBorders>
            <w:shd w:val="clear" w:color="auto" w:fill="auto"/>
            <w:vAlign w:val="center"/>
          </w:tcPr>
          <w:p w14:paraId="1568F2CA"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9 —</w:t>
            </w:r>
          </w:p>
        </w:tc>
        <w:tc>
          <w:tcPr>
            <w:tcW w:w="2880" w:type="dxa"/>
            <w:tcBorders>
              <w:top w:val="nil"/>
              <w:left w:val="nil"/>
              <w:bottom w:val="nil"/>
              <w:right w:val="nil"/>
            </w:tcBorders>
            <w:shd w:val="clear" w:color="auto" w:fill="auto"/>
            <w:vAlign w:val="center"/>
          </w:tcPr>
          <w:p w14:paraId="7636F0A4"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September</w:t>
            </w:r>
          </w:p>
        </w:tc>
        <w:tc>
          <w:tcPr>
            <w:tcW w:w="1440" w:type="dxa"/>
            <w:tcBorders>
              <w:top w:val="nil"/>
              <w:left w:val="nil"/>
              <w:bottom w:val="nil"/>
              <w:right w:val="nil"/>
            </w:tcBorders>
            <w:shd w:val="clear" w:color="auto" w:fill="auto"/>
            <w:vAlign w:val="center"/>
          </w:tcPr>
          <w:p w14:paraId="34BACBCC" w14:textId="50563E3B"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24,661</w:t>
            </w:r>
          </w:p>
        </w:tc>
        <w:tc>
          <w:tcPr>
            <w:tcW w:w="1440" w:type="dxa"/>
            <w:tcBorders>
              <w:top w:val="nil"/>
              <w:left w:val="nil"/>
              <w:bottom w:val="nil"/>
              <w:right w:val="nil"/>
            </w:tcBorders>
            <w:vAlign w:val="center"/>
          </w:tcPr>
          <w:p w14:paraId="014BA5E2" w14:textId="179E3FD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0.5</w:t>
            </w:r>
          </w:p>
        </w:tc>
      </w:tr>
      <w:tr w:rsidR="008E6133" w:rsidRPr="003D79DA" w14:paraId="5C868EAB" w14:textId="4E277AEF" w:rsidTr="008E6133">
        <w:trPr>
          <w:trHeight w:val="216"/>
        </w:trPr>
        <w:tc>
          <w:tcPr>
            <w:tcW w:w="990" w:type="dxa"/>
            <w:tcBorders>
              <w:top w:val="nil"/>
              <w:left w:val="nil"/>
              <w:bottom w:val="nil"/>
              <w:right w:val="nil"/>
            </w:tcBorders>
            <w:shd w:val="clear" w:color="auto" w:fill="auto"/>
            <w:vAlign w:val="center"/>
          </w:tcPr>
          <w:p w14:paraId="30AEEEF3"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10 —</w:t>
            </w:r>
          </w:p>
        </w:tc>
        <w:tc>
          <w:tcPr>
            <w:tcW w:w="2880" w:type="dxa"/>
            <w:tcBorders>
              <w:top w:val="nil"/>
              <w:left w:val="nil"/>
              <w:bottom w:val="nil"/>
              <w:right w:val="nil"/>
            </w:tcBorders>
            <w:shd w:val="clear" w:color="auto" w:fill="auto"/>
            <w:vAlign w:val="center"/>
          </w:tcPr>
          <w:p w14:paraId="4211A822"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October</w:t>
            </w:r>
          </w:p>
        </w:tc>
        <w:tc>
          <w:tcPr>
            <w:tcW w:w="1440" w:type="dxa"/>
            <w:tcBorders>
              <w:top w:val="nil"/>
              <w:left w:val="nil"/>
              <w:bottom w:val="nil"/>
              <w:right w:val="nil"/>
            </w:tcBorders>
            <w:shd w:val="clear" w:color="auto" w:fill="auto"/>
            <w:vAlign w:val="center"/>
          </w:tcPr>
          <w:p w14:paraId="3A6C019C" w14:textId="2D02FB5C"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26,361</w:t>
            </w:r>
          </w:p>
        </w:tc>
        <w:tc>
          <w:tcPr>
            <w:tcW w:w="1440" w:type="dxa"/>
            <w:tcBorders>
              <w:top w:val="nil"/>
              <w:left w:val="nil"/>
              <w:bottom w:val="nil"/>
              <w:right w:val="nil"/>
            </w:tcBorders>
            <w:vAlign w:val="center"/>
          </w:tcPr>
          <w:p w14:paraId="5BA406A1" w14:textId="6671C85E"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0.6</w:t>
            </w:r>
          </w:p>
        </w:tc>
      </w:tr>
      <w:tr w:rsidR="008E6133" w:rsidRPr="003D79DA" w14:paraId="3CE8701B" w14:textId="3E9F31B2" w:rsidTr="008E6133">
        <w:trPr>
          <w:trHeight w:val="216"/>
        </w:trPr>
        <w:tc>
          <w:tcPr>
            <w:tcW w:w="990" w:type="dxa"/>
            <w:tcBorders>
              <w:top w:val="nil"/>
              <w:left w:val="nil"/>
              <w:bottom w:val="nil"/>
              <w:right w:val="nil"/>
            </w:tcBorders>
            <w:shd w:val="clear" w:color="auto" w:fill="auto"/>
            <w:vAlign w:val="center"/>
          </w:tcPr>
          <w:p w14:paraId="311C1D86"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11 —</w:t>
            </w:r>
          </w:p>
        </w:tc>
        <w:tc>
          <w:tcPr>
            <w:tcW w:w="2880" w:type="dxa"/>
            <w:tcBorders>
              <w:top w:val="nil"/>
              <w:left w:val="nil"/>
              <w:bottom w:val="nil"/>
              <w:right w:val="nil"/>
            </w:tcBorders>
            <w:shd w:val="clear" w:color="auto" w:fill="auto"/>
            <w:vAlign w:val="center"/>
          </w:tcPr>
          <w:p w14:paraId="1EA56AA2"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November</w:t>
            </w:r>
          </w:p>
        </w:tc>
        <w:tc>
          <w:tcPr>
            <w:tcW w:w="1440" w:type="dxa"/>
            <w:tcBorders>
              <w:top w:val="nil"/>
              <w:left w:val="nil"/>
              <w:bottom w:val="nil"/>
              <w:right w:val="nil"/>
            </w:tcBorders>
            <w:shd w:val="clear" w:color="auto" w:fill="auto"/>
            <w:vAlign w:val="center"/>
          </w:tcPr>
          <w:p w14:paraId="4AF8913B" w14:textId="3620B715"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26,568</w:t>
            </w:r>
          </w:p>
        </w:tc>
        <w:tc>
          <w:tcPr>
            <w:tcW w:w="1440" w:type="dxa"/>
            <w:tcBorders>
              <w:top w:val="nil"/>
              <w:left w:val="nil"/>
              <w:bottom w:val="nil"/>
              <w:right w:val="nil"/>
            </w:tcBorders>
            <w:vAlign w:val="center"/>
          </w:tcPr>
          <w:p w14:paraId="7C424005" w14:textId="201C80EA"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0.6</w:t>
            </w:r>
          </w:p>
        </w:tc>
      </w:tr>
      <w:tr w:rsidR="008E6133" w:rsidRPr="003D79DA" w14:paraId="7D3FA9D0" w14:textId="149EEF2A" w:rsidTr="008E6133">
        <w:trPr>
          <w:trHeight w:val="216"/>
        </w:trPr>
        <w:tc>
          <w:tcPr>
            <w:tcW w:w="990" w:type="dxa"/>
            <w:tcBorders>
              <w:top w:val="nil"/>
              <w:left w:val="nil"/>
              <w:bottom w:val="nil"/>
              <w:right w:val="nil"/>
            </w:tcBorders>
            <w:shd w:val="clear" w:color="auto" w:fill="auto"/>
            <w:vAlign w:val="center"/>
          </w:tcPr>
          <w:p w14:paraId="3C219653"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12 —</w:t>
            </w:r>
          </w:p>
        </w:tc>
        <w:tc>
          <w:tcPr>
            <w:tcW w:w="2880" w:type="dxa"/>
            <w:tcBorders>
              <w:top w:val="nil"/>
              <w:left w:val="nil"/>
              <w:bottom w:val="nil"/>
              <w:right w:val="nil"/>
            </w:tcBorders>
            <w:shd w:val="clear" w:color="auto" w:fill="auto"/>
            <w:vAlign w:val="center"/>
          </w:tcPr>
          <w:p w14:paraId="6F90B1CF" w14:textId="77777777" w:rsidR="008E6133" w:rsidRPr="003D79DA" w:rsidRDefault="008E6133" w:rsidP="008E6133">
            <w:pPr>
              <w:ind w:left="-72"/>
              <w:rPr>
                <w:rFonts w:ascii="Consolas" w:eastAsia="MS Mincho" w:hAnsi="Consolas" w:cs="Consolas"/>
                <w:bCs/>
                <w:color w:val="000000"/>
                <w:sz w:val="18"/>
                <w:szCs w:val="20"/>
              </w:rPr>
            </w:pPr>
            <w:r w:rsidRPr="003D79DA">
              <w:rPr>
                <w:rFonts w:ascii="Consolas" w:hAnsi="Consolas" w:cs="Consolas"/>
                <w:color w:val="000000"/>
                <w:sz w:val="18"/>
                <w:szCs w:val="20"/>
              </w:rPr>
              <w:t>December</w:t>
            </w:r>
          </w:p>
        </w:tc>
        <w:tc>
          <w:tcPr>
            <w:tcW w:w="1440" w:type="dxa"/>
            <w:tcBorders>
              <w:top w:val="nil"/>
              <w:left w:val="nil"/>
              <w:bottom w:val="nil"/>
              <w:right w:val="nil"/>
            </w:tcBorders>
            <w:shd w:val="clear" w:color="auto" w:fill="auto"/>
            <w:vAlign w:val="center"/>
          </w:tcPr>
          <w:p w14:paraId="1D02533A" w14:textId="008A5426"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29,477</w:t>
            </w:r>
          </w:p>
        </w:tc>
        <w:tc>
          <w:tcPr>
            <w:tcW w:w="1440" w:type="dxa"/>
            <w:tcBorders>
              <w:top w:val="nil"/>
              <w:left w:val="nil"/>
              <w:bottom w:val="nil"/>
              <w:right w:val="nil"/>
            </w:tcBorders>
            <w:vAlign w:val="center"/>
          </w:tcPr>
          <w:p w14:paraId="3049CEBD" w14:textId="55CADFB0"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0.7</w:t>
            </w:r>
          </w:p>
        </w:tc>
      </w:tr>
      <w:tr w:rsidR="008E6133" w:rsidRPr="003D79DA" w14:paraId="4A225A19" w14:textId="1A8CF025" w:rsidTr="008E6133">
        <w:trPr>
          <w:trHeight w:val="216"/>
        </w:trPr>
        <w:tc>
          <w:tcPr>
            <w:tcW w:w="990" w:type="dxa"/>
            <w:tcBorders>
              <w:top w:val="nil"/>
              <w:left w:val="nil"/>
              <w:bottom w:val="nil"/>
              <w:right w:val="nil"/>
            </w:tcBorders>
            <w:shd w:val="clear" w:color="auto" w:fill="auto"/>
            <w:vAlign w:val="center"/>
          </w:tcPr>
          <w:p w14:paraId="1F740B26" w14:textId="77777777" w:rsidR="008E6133" w:rsidRPr="003D79DA" w:rsidRDefault="008E6133" w:rsidP="008E6133">
            <w:pPr>
              <w:jc w:val="right"/>
              <w:rPr>
                <w:rFonts w:ascii="Consolas" w:eastAsia="MS Mincho" w:hAnsi="Consolas" w:cs="Consolas"/>
                <w:b/>
                <w:color w:val="000000"/>
                <w:sz w:val="18"/>
                <w:szCs w:val="20"/>
              </w:rPr>
            </w:pPr>
          </w:p>
        </w:tc>
        <w:tc>
          <w:tcPr>
            <w:tcW w:w="2880" w:type="dxa"/>
            <w:tcBorders>
              <w:top w:val="nil"/>
              <w:left w:val="nil"/>
              <w:bottom w:val="nil"/>
              <w:right w:val="nil"/>
            </w:tcBorders>
            <w:shd w:val="clear" w:color="auto" w:fill="auto"/>
            <w:vAlign w:val="center"/>
          </w:tcPr>
          <w:p w14:paraId="41DC6EC5" w14:textId="72EBCBAD" w:rsidR="008E6133" w:rsidRPr="003D79DA" w:rsidRDefault="008E6133" w:rsidP="008E6133">
            <w:pPr>
              <w:ind w:left="-72"/>
              <w:jc w:val="right"/>
              <w:rPr>
                <w:rFonts w:ascii="Consolas"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40925DB9" w14:textId="62F45162"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BE579DC" w14:textId="51E2F7DD"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5A8A1F0E" w14:textId="77777777" w:rsidR="00060AFA" w:rsidRPr="003D79DA" w:rsidRDefault="00060AFA" w:rsidP="00714044">
      <w:pPr>
        <w:rPr>
          <w:rFonts w:asciiTheme="minorHAnsi" w:hAnsiTheme="minorHAnsi" w:cs="Consolas"/>
          <w:sz w:val="22"/>
          <w:szCs w:val="20"/>
        </w:rPr>
      </w:pPr>
    </w:p>
    <w:p w14:paraId="2F3B24E5" w14:textId="77777777" w:rsidR="00404611" w:rsidRPr="003D79DA" w:rsidRDefault="00404611" w:rsidP="00714044">
      <w:pPr>
        <w:rPr>
          <w:rFonts w:asciiTheme="minorHAnsi" w:hAnsiTheme="minorHAnsi" w:cs="Consolas"/>
          <w:sz w:val="22"/>
          <w:szCs w:val="20"/>
        </w:rPr>
      </w:pPr>
    </w:p>
    <w:tbl>
      <w:tblPr>
        <w:tblW w:w="6754" w:type="dxa"/>
        <w:tblInd w:w="108" w:type="dxa"/>
        <w:tblLayout w:type="fixed"/>
        <w:tblLook w:val="04A0" w:firstRow="1" w:lastRow="0" w:firstColumn="1" w:lastColumn="0" w:noHBand="0" w:noVBand="1"/>
      </w:tblPr>
      <w:tblGrid>
        <w:gridCol w:w="990"/>
        <w:gridCol w:w="2884"/>
        <w:gridCol w:w="1440"/>
        <w:gridCol w:w="1440"/>
      </w:tblGrid>
      <w:tr w:rsidR="009878B4" w:rsidRPr="003D79DA" w14:paraId="0BAC4174" w14:textId="26C80841" w:rsidTr="00B47B97">
        <w:trPr>
          <w:trHeight w:val="216"/>
        </w:trPr>
        <w:tc>
          <w:tcPr>
            <w:tcW w:w="3874" w:type="dxa"/>
            <w:gridSpan w:val="2"/>
            <w:tcBorders>
              <w:top w:val="nil"/>
              <w:left w:val="nil"/>
              <w:bottom w:val="nil"/>
              <w:right w:val="nil"/>
            </w:tcBorders>
            <w:shd w:val="clear" w:color="auto" w:fill="auto"/>
            <w:vAlign w:val="center"/>
          </w:tcPr>
          <w:p w14:paraId="27428D5C" w14:textId="2A1593F7" w:rsidR="009878B4" w:rsidRPr="003D79DA" w:rsidRDefault="009878B4" w:rsidP="00714044">
            <w:pPr>
              <w:ind w:left="-72"/>
              <w:rPr>
                <w:rFonts w:ascii="Consolas" w:eastAsia="MS Mincho" w:hAnsi="Consolas" w:cs="Consolas"/>
                <w:b/>
                <w:bCs/>
                <w:color w:val="000000"/>
                <w:sz w:val="18"/>
                <w:szCs w:val="20"/>
              </w:rPr>
            </w:pPr>
            <w:r w:rsidRPr="003D79DA">
              <w:rPr>
                <w:rFonts w:ascii="Consolas" w:eastAsia="MS Mincho" w:hAnsi="Consolas" w:cs="Consolas"/>
                <w:b/>
                <w:bCs/>
                <w:color w:val="000000"/>
                <w:sz w:val="18"/>
                <w:szCs w:val="20"/>
              </w:rPr>
              <w:t>VALID CODES: Year of Death</w:t>
            </w:r>
          </w:p>
        </w:tc>
        <w:tc>
          <w:tcPr>
            <w:tcW w:w="1440" w:type="dxa"/>
            <w:tcBorders>
              <w:top w:val="nil"/>
              <w:left w:val="nil"/>
              <w:bottom w:val="nil"/>
              <w:right w:val="nil"/>
            </w:tcBorders>
            <w:shd w:val="clear" w:color="auto" w:fill="auto"/>
            <w:vAlign w:val="center"/>
          </w:tcPr>
          <w:p w14:paraId="3F35BD4E" w14:textId="2867F071"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62F16EAB" w14:textId="367FDF44"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9878B4" w:rsidRPr="003D79DA" w14:paraId="5E67EE5B" w14:textId="632F73C8" w:rsidTr="008E6133">
        <w:trPr>
          <w:trHeight w:val="216"/>
        </w:trPr>
        <w:tc>
          <w:tcPr>
            <w:tcW w:w="990" w:type="dxa"/>
            <w:tcBorders>
              <w:top w:val="nil"/>
              <w:left w:val="nil"/>
              <w:bottom w:val="nil"/>
              <w:right w:val="nil"/>
            </w:tcBorders>
            <w:shd w:val="clear" w:color="auto" w:fill="auto"/>
            <w:vAlign w:val="center"/>
          </w:tcPr>
          <w:p w14:paraId="26EF626A" w14:textId="77777777" w:rsidR="009878B4" w:rsidRPr="003D79DA" w:rsidRDefault="009878B4" w:rsidP="00714044">
            <w:pPr>
              <w:jc w:val="right"/>
              <w:rPr>
                <w:rFonts w:ascii="Consolas" w:hAnsi="Consolas" w:cs="Consolas"/>
                <w:sz w:val="18"/>
                <w:szCs w:val="20"/>
              </w:rPr>
            </w:pPr>
          </w:p>
        </w:tc>
        <w:tc>
          <w:tcPr>
            <w:tcW w:w="2884" w:type="dxa"/>
            <w:tcBorders>
              <w:top w:val="nil"/>
              <w:left w:val="nil"/>
              <w:bottom w:val="nil"/>
              <w:right w:val="nil"/>
            </w:tcBorders>
            <w:shd w:val="clear" w:color="auto" w:fill="auto"/>
            <w:vAlign w:val="center"/>
          </w:tcPr>
          <w:p w14:paraId="489F4F14" w14:textId="77777777" w:rsidR="009878B4" w:rsidRPr="003D79DA" w:rsidRDefault="009878B4" w:rsidP="00714044">
            <w:pPr>
              <w:ind w:left="-72"/>
              <w:rPr>
                <w:rFonts w:ascii="Consolas" w:eastAsia="MS Mincho" w:hAnsi="Consolas" w:cs="Consolas"/>
                <w:b/>
                <w:bCs/>
                <w:color w:val="000000"/>
                <w:sz w:val="18"/>
                <w:szCs w:val="20"/>
              </w:rPr>
            </w:pPr>
          </w:p>
        </w:tc>
        <w:tc>
          <w:tcPr>
            <w:tcW w:w="1440" w:type="dxa"/>
            <w:tcBorders>
              <w:top w:val="nil"/>
              <w:left w:val="nil"/>
              <w:bottom w:val="nil"/>
              <w:right w:val="nil"/>
            </w:tcBorders>
            <w:shd w:val="clear" w:color="auto" w:fill="auto"/>
            <w:vAlign w:val="center"/>
          </w:tcPr>
          <w:p w14:paraId="22A9928D" w14:textId="77777777" w:rsidR="009878B4" w:rsidRPr="003D79DA" w:rsidRDefault="009878B4"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2E799B72" w14:textId="77777777" w:rsidR="009878B4" w:rsidRPr="003D79DA" w:rsidRDefault="009878B4" w:rsidP="00714044">
            <w:pPr>
              <w:jc w:val="right"/>
              <w:rPr>
                <w:rFonts w:ascii="Consolas" w:eastAsia="MS Mincho" w:hAnsi="Consolas" w:cs="Consolas"/>
                <w:b/>
                <w:bCs/>
                <w:color w:val="000000"/>
                <w:sz w:val="18"/>
                <w:szCs w:val="20"/>
              </w:rPr>
            </w:pPr>
          </w:p>
        </w:tc>
      </w:tr>
      <w:tr w:rsidR="008E6133" w:rsidRPr="003D79DA" w14:paraId="51AB4D21" w14:textId="0A4D2B73" w:rsidTr="008E6133">
        <w:trPr>
          <w:trHeight w:val="216"/>
        </w:trPr>
        <w:tc>
          <w:tcPr>
            <w:tcW w:w="990" w:type="dxa"/>
            <w:tcBorders>
              <w:top w:val="nil"/>
              <w:left w:val="nil"/>
              <w:bottom w:val="nil"/>
              <w:right w:val="nil"/>
            </w:tcBorders>
            <w:shd w:val="clear" w:color="auto" w:fill="auto"/>
            <w:vAlign w:val="center"/>
          </w:tcPr>
          <w:p w14:paraId="6A57AE58" w14:textId="277C87F0"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2884" w:type="dxa"/>
            <w:tcBorders>
              <w:top w:val="nil"/>
              <w:left w:val="nil"/>
              <w:bottom w:val="nil"/>
              <w:right w:val="nil"/>
            </w:tcBorders>
            <w:shd w:val="clear" w:color="auto" w:fill="auto"/>
            <w:vAlign w:val="center"/>
          </w:tcPr>
          <w:p w14:paraId="40C85071" w14:textId="45BA8E60" w:rsidR="008E6133" w:rsidRPr="003D79DA" w:rsidRDefault="008E6133" w:rsidP="008E6133">
            <w:pPr>
              <w:ind w:left="-72"/>
              <w:rPr>
                <w:rFonts w:ascii="Consolas" w:eastAsia="MS Mincho" w:hAnsi="Consolas" w:cs="Consolas"/>
                <w:b/>
                <w:bCs/>
                <w:color w:val="000000"/>
                <w:sz w:val="18"/>
                <w:szCs w:val="20"/>
              </w:rPr>
            </w:pPr>
            <w:r w:rsidRPr="003D79DA">
              <w:rPr>
                <w:rFonts w:ascii="Consolas" w:eastAsia="MS Mincho" w:hAnsi="Consolas" w:cs="Consolas"/>
                <w:sz w:val="18"/>
                <w:szCs w:val="20"/>
              </w:rPr>
              <w:t>Alive</w:t>
            </w:r>
          </w:p>
        </w:tc>
        <w:tc>
          <w:tcPr>
            <w:tcW w:w="1440" w:type="dxa"/>
            <w:tcBorders>
              <w:top w:val="nil"/>
              <w:left w:val="nil"/>
              <w:bottom w:val="nil"/>
              <w:right w:val="nil"/>
            </w:tcBorders>
            <w:shd w:val="clear" w:color="auto" w:fill="auto"/>
            <w:vAlign w:val="center"/>
          </w:tcPr>
          <w:p w14:paraId="5FC2DD29" w14:textId="30A39219"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4,203,684</w:t>
            </w:r>
          </w:p>
        </w:tc>
        <w:tc>
          <w:tcPr>
            <w:tcW w:w="1440" w:type="dxa"/>
            <w:tcBorders>
              <w:top w:val="nil"/>
              <w:left w:val="nil"/>
              <w:bottom w:val="nil"/>
              <w:right w:val="nil"/>
            </w:tcBorders>
            <w:shd w:val="clear" w:color="auto" w:fill="auto"/>
            <w:vAlign w:val="center"/>
          </w:tcPr>
          <w:p w14:paraId="4D8895BF" w14:textId="0E28A58C"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93.2</w:t>
            </w:r>
          </w:p>
        </w:tc>
      </w:tr>
      <w:tr w:rsidR="008E6133" w:rsidRPr="003D79DA" w14:paraId="7E34DC68" w14:textId="0BE5985B" w:rsidTr="008E6133">
        <w:trPr>
          <w:trHeight w:val="216"/>
        </w:trPr>
        <w:tc>
          <w:tcPr>
            <w:tcW w:w="990" w:type="dxa"/>
            <w:tcBorders>
              <w:top w:val="nil"/>
              <w:left w:val="nil"/>
              <w:bottom w:val="nil"/>
              <w:right w:val="nil"/>
            </w:tcBorders>
            <w:shd w:val="clear" w:color="auto" w:fill="auto"/>
            <w:vAlign w:val="center"/>
          </w:tcPr>
          <w:p w14:paraId="6592B078" w14:textId="0D98D08A"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2008 —</w:t>
            </w:r>
          </w:p>
        </w:tc>
        <w:tc>
          <w:tcPr>
            <w:tcW w:w="2884" w:type="dxa"/>
            <w:tcBorders>
              <w:top w:val="nil"/>
              <w:left w:val="nil"/>
              <w:bottom w:val="nil"/>
              <w:right w:val="nil"/>
            </w:tcBorders>
            <w:shd w:val="clear" w:color="auto" w:fill="auto"/>
            <w:vAlign w:val="center"/>
          </w:tcPr>
          <w:p w14:paraId="4788D59E" w14:textId="7FA7CE45"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6777E90F" w14:textId="4863A4E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20,598</w:t>
            </w:r>
          </w:p>
        </w:tc>
        <w:tc>
          <w:tcPr>
            <w:tcW w:w="1440" w:type="dxa"/>
            <w:tcBorders>
              <w:top w:val="nil"/>
              <w:left w:val="nil"/>
              <w:bottom w:val="nil"/>
              <w:right w:val="nil"/>
            </w:tcBorders>
            <w:vAlign w:val="center"/>
          </w:tcPr>
          <w:p w14:paraId="021297FB" w14:textId="31B92E58"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0.5</w:t>
            </w:r>
          </w:p>
        </w:tc>
      </w:tr>
      <w:tr w:rsidR="008E6133" w:rsidRPr="003D79DA" w14:paraId="5D7A24CB" w14:textId="1E5D1F26" w:rsidTr="008E6133">
        <w:trPr>
          <w:trHeight w:val="216"/>
        </w:trPr>
        <w:tc>
          <w:tcPr>
            <w:tcW w:w="990" w:type="dxa"/>
            <w:tcBorders>
              <w:top w:val="nil"/>
              <w:left w:val="nil"/>
              <w:bottom w:val="nil"/>
              <w:right w:val="nil"/>
            </w:tcBorders>
            <w:shd w:val="clear" w:color="auto" w:fill="auto"/>
            <w:vAlign w:val="center"/>
          </w:tcPr>
          <w:p w14:paraId="47B51330" w14:textId="2623979E"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2009 —</w:t>
            </w:r>
          </w:p>
        </w:tc>
        <w:tc>
          <w:tcPr>
            <w:tcW w:w="2884" w:type="dxa"/>
            <w:tcBorders>
              <w:top w:val="nil"/>
              <w:left w:val="nil"/>
              <w:bottom w:val="nil"/>
              <w:right w:val="nil"/>
            </w:tcBorders>
            <w:shd w:val="clear" w:color="auto" w:fill="auto"/>
            <w:vAlign w:val="center"/>
          </w:tcPr>
          <w:p w14:paraId="08ADF9B3" w14:textId="63A135A9"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1550F2AA" w14:textId="2833C14F"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39,572</w:t>
            </w:r>
          </w:p>
        </w:tc>
        <w:tc>
          <w:tcPr>
            <w:tcW w:w="1440" w:type="dxa"/>
            <w:tcBorders>
              <w:top w:val="nil"/>
              <w:left w:val="nil"/>
              <w:bottom w:val="nil"/>
              <w:right w:val="nil"/>
            </w:tcBorders>
            <w:vAlign w:val="center"/>
          </w:tcPr>
          <w:p w14:paraId="7580B9AA" w14:textId="648BB748"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0.9</w:t>
            </w:r>
          </w:p>
        </w:tc>
      </w:tr>
      <w:tr w:rsidR="008E6133" w:rsidRPr="003D79DA" w14:paraId="50B7FFF6" w14:textId="665F9CD3" w:rsidTr="008E6133">
        <w:trPr>
          <w:trHeight w:val="216"/>
        </w:trPr>
        <w:tc>
          <w:tcPr>
            <w:tcW w:w="990" w:type="dxa"/>
            <w:tcBorders>
              <w:top w:val="nil"/>
              <w:left w:val="nil"/>
              <w:bottom w:val="nil"/>
              <w:right w:val="nil"/>
            </w:tcBorders>
            <w:shd w:val="clear" w:color="auto" w:fill="auto"/>
            <w:vAlign w:val="center"/>
          </w:tcPr>
          <w:p w14:paraId="68E1A4E6" w14:textId="4305A486"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2010 —</w:t>
            </w:r>
          </w:p>
        </w:tc>
        <w:tc>
          <w:tcPr>
            <w:tcW w:w="2884" w:type="dxa"/>
            <w:tcBorders>
              <w:top w:val="nil"/>
              <w:left w:val="nil"/>
              <w:bottom w:val="nil"/>
              <w:right w:val="nil"/>
            </w:tcBorders>
            <w:shd w:val="clear" w:color="auto" w:fill="auto"/>
            <w:vAlign w:val="center"/>
          </w:tcPr>
          <w:p w14:paraId="337FEF23" w14:textId="3A947354"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4E05D48D" w14:textId="5F033F36"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40,112</w:t>
            </w:r>
          </w:p>
        </w:tc>
        <w:tc>
          <w:tcPr>
            <w:tcW w:w="1440" w:type="dxa"/>
            <w:tcBorders>
              <w:top w:val="nil"/>
              <w:left w:val="nil"/>
              <w:bottom w:val="nil"/>
              <w:right w:val="nil"/>
            </w:tcBorders>
            <w:vAlign w:val="center"/>
          </w:tcPr>
          <w:p w14:paraId="7D104468" w14:textId="1A9CF6B3"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0.9</w:t>
            </w:r>
          </w:p>
        </w:tc>
      </w:tr>
      <w:tr w:rsidR="008E6133" w:rsidRPr="003D79DA" w14:paraId="3890F4BF" w14:textId="77777777" w:rsidTr="008E6133">
        <w:trPr>
          <w:trHeight w:val="216"/>
        </w:trPr>
        <w:tc>
          <w:tcPr>
            <w:tcW w:w="990" w:type="dxa"/>
            <w:tcBorders>
              <w:top w:val="nil"/>
              <w:left w:val="nil"/>
              <w:bottom w:val="nil"/>
              <w:right w:val="nil"/>
            </w:tcBorders>
            <w:shd w:val="clear" w:color="auto" w:fill="auto"/>
            <w:vAlign w:val="center"/>
          </w:tcPr>
          <w:p w14:paraId="5DCE46D7" w14:textId="608FD823"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2011 —</w:t>
            </w:r>
          </w:p>
        </w:tc>
        <w:tc>
          <w:tcPr>
            <w:tcW w:w="2884" w:type="dxa"/>
            <w:tcBorders>
              <w:top w:val="nil"/>
              <w:left w:val="nil"/>
              <w:bottom w:val="nil"/>
              <w:right w:val="nil"/>
            </w:tcBorders>
            <w:shd w:val="clear" w:color="auto" w:fill="auto"/>
            <w:vAlign w:val="center"/>
          </w:tcPr>
          <w:p w14:paraId="4D80A0FD" w14:textId="039F4B00"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5AACDF8D" w14:textId="12B10314"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40,947</w:t>
            </w:r>
          </w:p>
        </w:tc>
        <w:tc>
          <w:tcPr>
            <w:tcW w:w="1440" w:type="dxa"/>
            <w:tcBorders>
              <w:top w:val="nil"/>
              <w:left w:val="nil"/>
              <w:bottom w:val="nil"/>
              <w:right w:val="nil"/>
            </w:tcBorders>
            <w:vAlign w:val="center"/>
          </w:tcPr>
          <w:p w14:paraId="350915AA" w14:textId="2BCFC5C6"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0.9</w:t>
            </w:r>
          </w:p>
        </w:tc>
      </w:tr>
      <w:tr w:rsidR="008E6133" w:rsidRPr="003D79DA" w14:paraId="58F94889" w14:textId="77777777" w:rsidTr="008E6133">
        <w:trPr>
          <w:trHeight w:val="216"/>
        </w:trPr>
        <w:tc>
          <w:tcPr>
            <w:tcW w:w="990" w:type="dxa"/>
            <w:tcBorders>
              <w:top w:val="nil"/>
              <w:left w:val="nil"/>
              <w:bottom w:val="nil"/>
              <w:right w:val="nil"/>
            </w:tcBorders>
            <w:shd w:val="clear" w:color="auto" w:fill="auto"/>
            <w:vAlign w:val="center"/>
          </w:tcPr>
          <w:p w14:paraId="2C0A22FF" w14:textId="7FEFAE58"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2012 —</w:t>
            </w:r>
          </w:p>
        </w:tc>
        <w:tc>
          <w:tcPr>
            <w:tcW w:w="2884" w:type="dxa"/>
            <w:tcBorders>
              <w:top w:val="nil"/>
              <w:left w:val="nil"/>
              <w:bottom w:val="nil"/>
              <w:right w:val="nil"/>
            </w:tcBorders>
            <w:shd w:val="clear" w:color="auto" w:fill="auto"/>
            <w:vAlign w:val="center"/>
          </w:tcPr>
          <w:p w14:paraId="1BED61C9" w14:textId="110CF972"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7CCD2AFE" w14:textId="5CE2F68C"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40,645</w:t>
            </w:r>
          </w:p>
        </w:tc>
        <w:tc>
          <w:tcPr>
            <w:tcW w:w="1440" w:type="dxa"/>
            <w:tcBorders>
              <w:top w:val="nil"/>
              <w:left w:val="nil"/>
              <w:bottom w:val="nil"/>
              <w:right w:val="nil"/>
            </w:tcBorders>
            <w:vAlign w:val="center"/>
          </w:tcPr>
          <w:p w14:paraId="65F73D58" w14:textId="0A194CDA"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0.9</w:t>
            </w:r>
          </w:p>
        </w:tc>
      </w:tr>
      <w:tr w:rsidR="008E6133" w:rsidRPr="003D79DA" w14:paraId="112E6DC7" w14:textId="77777777" w:rsidTr="008E6133">
        <w:trPr>
          <w:trHeight w:val="216"/>
        </w:trPr>
        <w:tc>
          <w:tcPr>
            <w:tcW w:w="990" w:type="dxa"/>
            <w:tcBorders>
              <w:top w:val="nil"/>
              <w:left w:val="nil"/>
              <w:bottom w:val="nil"/>
              <w:right w:val="nil"/>
            </w:tcBorders>
            <w:shd w:val="clear" w:color="auto" w:fill="auto"/>
            <w:vAlign w:val="center"/>
          </w:tcPr>
          <w:p w14:paraId="47303766" w14:textId="50EBCCDD"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2013 —</w:t>
            </w:r>
          </w:p>
        </w:tc>
        <w:tc>
          <w:tcPr>
            <w:tcW w:w="2884" w:type="dxa"/>
            <w:tcBorders>
              <w:top w:val="nil"/>
              <w:left w:val="nil"/>
              <w:bottom w:val="nil"/>
              <w:right w:val="nil"/>
            </w:tcBorders>
            <w:shd w:val="clear" w:color="auto" w:fill="auto"/>
            <w:vAlign w:val="center"/>
          </w:tcPr>
          <w:p w14:paraId="1FCA2B75" w14:textId="39CA57F7"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29F1F475" w14:textId="07A60191"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41,881</w:t>
            </w:r>
          </w:p>
        </w:tc>
        <w:tc>
          <w:tcPr>
            <w:tcW w:w="1440" w:type="dxa"/>
            <w:tcBorders>
              <w:top w:val="nil"/>
              <w:left w:val="nil"/>
              <w:bottom w:val="nil"/>
              <w:right w:val="nil"/>
            </w:tcBorders>
            <w:vAlign w:val="center"/>
          </w:tcPr>
          <w:p w14:paraId="423BF4E3" w14:textId="0696DE43"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0.9</w:t>
            </w:r>
          </w:p>
        </w:tc>
      </w:tr>
      <w:tr w:rsidR="008E6133" w:rsidRPr="003D79DA" w14:paraId="4EAC42DA" w14:textId="77777777" w:rsidTr="008E6133">
        <w:trPr>
          <w:trHeight w:val="216"/>
        </w:trPr>
        <w:tc>
          <w:tcPr>
            <w:tcW w:w="990" w:type="dxa"/>
            <w:tcBorders>
              <w:top w:val="nil"/>
              <w:left w:val="nil"/>
              <w:bottom w:val="nil"/>
              <w:right w:val="nil"/>
            </w:tcBorders>
            <w:shd w:val="clear" w:color="auto" w:fill="auto"/>
            <w:vAlign w:val="center"/>
          </w:tcPr>
          <w:p w14:paraId="3D361F72" w14:textId="2FC0CD06"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2014 —</w:t>
            </w:r>
          </w:p>
        </w:tc>
        <w:tc>
          <w:tcPr>
            <w:tcW w:w="2884" w:type="dxa"/>
            <w:tcBorders>
              <w:top w:val="nil"/>
              <w:left w:val="nil"/>
              <w:bottom w:val="nil"/>
              <w:right w:val="nil"/>
            </w:tcBorders>
            <w:shd w:val="clear" w:color="auto" w:fill="auto"/>
            <w:vAlign w:val="center"/>
          </w:tcPr>
          <w:p w14:paraId="60611C13" w14:textId="229D787F"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087EDF92" w14:textId="64D967DC"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41,785</w:t>
            </w:r>
          </w:p>
        </w:tc>
        <w:tc>
          <w:tcPr>
            <w:tcW w:w="1440" w:type="dxa"/>
            <w:tcBorders>
              <w:top w:val="nil"/>
              <w:left w:val="nil"/>
              <w:bottom w:val="nil"/>
              <w:right w:val="nil"/>
            </w:tcBorders>
            <w:vAlign w:val="center"/>
          </w:tcPr>
          <w:p w14:paraId="06538F47" w14:textId="0372539E" w:rsidR="008E6133" w:rsidRPr="003D79DA" w:rsidRDefault="008E6133" w:rsidP="008E6133">
            <w:pPr>
              <w:jc w:val="right"/>
              <w:rPr>
                <w:rFonts w:ascii="Consolas" w:eastAsia="MS Mincho" w:hAnsi="Consolas" w:cs="Consolas"/>
                <w:bCs/>
                <w:color w:val="000000"/>
                <w:sz w:val="18"/>
                <w:szCs w:val="20"/>
              </w:rPr>
            </w:pPr>
            <w:r w:rsidRPr="003D79DA">
              <w:rPr>
                <w:rFonts w:ascii="Consolas" w:hAnsi="Consolas" w:cs="Consolas"/>
                <w:color w:val="000000"/>
                <w:sz w:val="18"/>
                <w:szCs w:val="18"/>
              </w:rPr>
              <w:t>0.9</w:t>
            </w:r>
          </w:p>
        </w:tc>
      </w:tr>
      <w:tr w:rsidR="008E6133" w:rsidRPr="003D79DA" w14:paraId="470BDFF7" w14:textId="77777777" w:rsidTr="008E6133">
        <w:trPr>
          <w:trHeight w:val="216"/>
        </w:trPr>
        <w:tc>
          <w:tcPr>
            <w:tcW w:w="990" w:type="dxa"/>
            <w:tcBorders>
              <w:top w:val="nil"/>
              <w:left w:val="nil"/>
              <w:bottom w:val="nil"/>
              <w:right w:val="nil"/>
            </w:tcBorders>
            <w:shd w:val="clear" w:color="auto" w:fill="auto"/>
            <w:vAlign w:val="center"/>
          </w:tcPr>
          <w:p w14:paraId="1BFB9AFF" w14:textId="7924B151"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20"/>
              </w:rPr>
              <w:t>2015 —</w:t>
            </w:r>
          </w:p>
        </w:tc>
        <w:tc>
          <w:tcPr>
            <w:tcW w:w="2884" w:type="dxa"/>
            <w:tcBorders>
              <w:top w:val="nil"/>
              <w:left w:val="nil"/>
              <w:bottom w:val="nil"/>
              <w:right w:val="nil"/>
            </w:tcBorders>
            <w:shd w:val="clear" w:color="auto" w:fill="auto"/>
            <w:vAlign w:val="center"/>
          </w:tcPr>
          <w:p w14:paraId="1E75DC0A" w14:textId="38009E0F" w:rsidR="008E6133" w:rsidRPr="003D79DA" w:rsidRDefault="008E6133" w:rsidP="008E6133">
            <w:pPr>
              <w:ind w:left="-72"/>
              <w:rPr>
                <w:rFonts w:ascii="Consolas" w:hAnsi="Consolas" w:cs="Consolas"/>
                <w:color w:val="000000"/>
                <w:sz w:val="18"/>
                <w:szCs w:val="20"/>
              </w:rPr>
            </w:pPr>
            <w:r w:rsidRPr="003D79DA">
              <w:rPr>
                <w:rFonts w:ascii="Consolas" w:hAnsi="Consolas" w:cs="Consolas"/>
                <w:color w:val="000000"/>
                <w:sz w:val="18"/>
                <w:szCs w:val="20"/>
              </w:rPr>
              <w:t>Year</w:t>
            </w:r>
          </w:p>
        </w:tc>
        <w:tc>
          <w:tcPr>
            <w:tcW w:w="1440" w:type="dxa"/>
            <w:tcBorders>
              <w:top w:val="nil"/>
              <w:left w:val="nil"/>
              <w:bottom w:val="nil"/>
              <w:right w:val="nil"/>
            </w:tcBorders>
            <w:shd w:val="clear" w:color="auto" w:fill="auto"/>
            <w:vAlign w:val="center"/>
          </w:tcPr>
          <w:p w14:paraId="2A873657" w14:textId="53FE8F11"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43,152</w:t>
            </w:r>
          </w:p>
        </w:tc>
        <w:tc>
          <w:tcPr>
            <w:tcW w:w="1440" w:type="dxa"/>
            <w:tcBorders>
              <w:top w:val="nil"/>
              <w:left w:val="nil"/>
              <w:bottom w:val="nil"/>
              <w:right w:val="nil"/>
            </w:tcBorders>
            <w:vAlign w:val="center"/>
          </w:tcPr>
          <w:p w14:paraId="203C5EC1" w14:textId="67C361A1"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1.0</w:t>
            </w:r>
          </w:p>
        </w:tc>
      </w:tr>
      <w:tr w:rsidR="008E6133" w:rsidRPr="003D79DA" w14:paraId="727ADC2A" w14:textId="741D5059" w:rsidTr="008E6133">
        <w:trPr>
          <w:trHeight w:val="216"/>
        </w:trPr>
        <w:tc>
          <w:tcPr>
            <w:tcW w:w="990" w:type="dxa"/>
            <w:tcBorders>
              <w:top w:val="nil"/>
              <w:left w:val="nil"/>
              <w:bottom w:val="nil"/>
              <w:right w:val="nil"/>
            </w:tcBorders>
            <w:shd w:val="clear" w:color="auto" w:fill="auto"/>
            <w:vAlign w:val="center"/>
          </w:tcPr>
          <w:p w14:paraId="5EEAF7F4" w14:textId="77777777" w:rsidR="008E6133" w:rsidRPr="003D79DA" w:rsidRDefault="008E6133" w:rsidP="008E6133">
            <w:pPr>
              <w:jc w:val="right"/>
              <w:rPr>
                <w:rFonts w:ascii="Consolas" w:hAnsi="Consolas" w:cs="Consolas"/>
                <w:b/>
                <w:color w:val="000000"/>
                <w:sz w:val="18"/>
                <w:szCs w:val="20"/>
              </w:rPr>
            </w:pPr>
          </w:p>
        </w:tc>
        <w:tc>
          <w:tcPr>
            <w:tcW w:w="2884" w:type="dxa"/>
            <w:tcBorders>
              <w:top w:val="nil"/>
              <w:left w:val="nil"/>
              <w:bottom w:val="nil"/>
              <w:right w:val="nil"/>
            </w:tcBorders>
            <w:shd w:val="clear" w:color="auto" w:fill="auto"/>
            <w:vAlign w:val="center"/>
          </w:tcPr>
          <w:p w14:paraId="7737342A" w14:textId="23D30ECE" w:rsidR="008E6133" w:rsidRPr="003D79DA" w:rsidRDefault="008E6133" w:rsidP="008E6133">
            <w:pPr>
              <w:ind w:left="-72"/>
              <w:jc w:val="right"/>
              <w:rPr>
                <w:rFonts w:ascii="Consolas"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BD91803" w14:textId="4D855141"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23A06F3A" w14:textId="0E8AF672"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b/>
                <w:color w:val="000000"/>
                <w:sz w:val="18"/>
                <w:szCs w:val="18"/>
              </w:rPr>
              <w:t>100.0</w:t>
            </w:r>
          </w:p>
        </w:tc>
      </w:tr>
    </w:tbl>
    <w:p w14:paraId="7FD6431C" w14:textId="77777777" w:rsidR="00060AFA" w:rsidRPr="003D79DA" w:rsidRDefault="00060AFA" w:rsidP="00714044">
      <w:pPr>
        <w:rPr>
          <w:rFonts w:asciiTheme="minorHAnsi" w:hAnsiTheme="minorHAnsi" w:cs="Consolas"/>
          <w:szCs w:val="20"/>
        </w:rPr>
      </w:pPr>
    </w:p>
    <w:p w14:paraId="1FC814F9" w14:textId="59D959EA" w:rsidR="00404611" w:rsidRPr="003D79DA" w:rsidRDefault="00404611" w:rsidP="00714044">
      <w:pPr>
        <w:spacing w:after="240"/>
        <w:rPr>
          <w:rFonts w:asciiTheme="minorHAnsi" w:hAnsiTheme="minorHAnsi" w:cs="Consolas"/>
          <w:szCs w:val="20"/>
        </w:rPr>
      </w:pPr>
      <w:r w:rsidRPr="003D79DA">
        <w:rPr>
          <w:rFonts w:asciiTheme="minorHAnsi" w:hAnsiTheme="minorHAnsi" w:cs="Consolas"/>
          <w:szCs w:val="20"/>
        </w:rPr>
        <w:br w:type="page"/>
      </w:r>
    </w:p>
    <w:p w14:paraId="41903D1E" w14:textId="003C21E0" w:rsidR="00D14568" w:rsidRPr="003D79DA" w:rsidRDefault="00404611"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4"/>
        </w:rPr>
        <w:lastRenderedPageBreak/>
        <w:t xml:space="preserve">ICD-10 Underlying Cause </w:t>
      </w:r>
      <w:r w:rsidRPr="003D79DA">
        <w:rPr>
          <w:rFonts w:asciiTheme="minorHAnsi" w:hAnsiTheme="minorHAnsi" w:cs="Consolas"/>
          <w:b/>
          <w:sz w:val="24"/>
          <w:szCs w:val="24"/>
        </w:rPr>
        <w:t>of Death</w:t>
      </w:r>
      <w:bookmarkStart w:id="142" w:name="UCAUSE"/>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4"/>
        </w:rPr>
        <w:t>UCAUSE</w:t>
      </w:r>
      <w:bookmarkEnd w:id="142"/>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009E5CCD"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8E5543" w:rsidRPr="003D79DA">
        <w:t xml:space="preserve"> </w:t>
      </w:r>
      <w:r w:rsidR="008E5543" w:rsidRPr="003D79DA">
        <w:rPr>
          <w:rStyle w:val="Hyperlink"/>
          <w:rFonts w:asciiTheme="minorHAnsi" w:hAnsiTheme="minorHAnsi" w:cs="Calibri"/>
          <w:szCs w:val="22"/>
        </w:rPr>
        <w:t>Return to Index</w:t>
      </w:r>
    </w:p>
    <w:p w14:paraId="34A74D33" w14:textId="55857898" w:rsidR="00404611" w:rsidRPr="003D79DA" w:rsidRDefault="00D14568" w:rsidP="00714044">
      <w:pPr>
        <w:rPr>
          <w:rFonts w:asciiTheme="minorHAnsi" w:hAnsiTheme="minorHAnsi" w:cs="Consolas"/>
          <w:b/>
          <w:sz w:val="22"/>
          <w:szCs w:val="22"/>
        </w:rPr>
      </w:pPr>
      <w:r w:rsidRPr="003D79DA">
        <w:rPr>
          <w:rFonts w:asciiTheme="minorHAnsi" w:hAnsiTheme="minorHAnsi" w:cs="Calibri"/>
          <w:sz w:val="20"/>
          <w:szCs w:val="22"/>
        </w:rPr>
        <w:fldChar w:fldCharType="end"/>
      </w:r>
    </w:p>
    <w:p w14:paraId="31FD69BC" w14:textId="6AB71F8F" w:rsidR="00404611" w:rsidRPr="003D79DA" w:rsidRDefault="00587044" w:rsidP="00714044">
      <w:pPr>
        <w:pStyle w:val="PlainText"/>
        <w:rPr>
          <w:rFonts w:asciiTheme="minorHAnsi" w:eastAsia="MS Mincho" w:hAnsiTheme="minorHAnsi" w:cstheme="majorHAnsi"/>
          <w:sz w:val="22"/>
          <w:szCs w:val="22"/>
        </w:rPr>
      </w:pPr>
      <w:r w:rsidRPr="003D79DA">
        <w:rPr>
          <w:rFonts w:asciiTheme="minorHAnsi" w:hAnsiTheme="minorHAnsi" w:cs="Consolas"/>
          <w:b/>
          <w:sz w:val="22"/>
          <w:szCs w:val="22"/>
        </w:rPr>
        <w:t>DESCRIPTION:</w:t>
      </w:r>
      <w:r w:rsidR="00404611" w:rsidRPr="003D79DA">
        <w:rPr>
          <w:rFonts w:asciiTheme="minorHAnsi" w:hAnsiTheme="minorHAnsi" w:cs="Consolas"/>
          <w:sz w:val="22"/>
          <w:szCs w:val="22"/>
        </w:rPr>
        <w:t xml:space="preserve"> </w:t>
      </w:r>
      <w:r w:rsidR="00404611" w:rsidRPr="003D79DA">
        <w:rPr>
          <w:rFonts w:asciiTheme="minorHAnsi" w:eastAsia="MS Mincho" w:hAnsiTheme="minorHAnsi" w:cstheme="majorHAnsi"/>
          <w:sz w:val="22"/>
          <w:szCs w:val="22"/>
        </w:rPr>
        <w:t>The underlying cause of death taken from the death certificate information. Reference for coding is: International Classification of Diseases, published by the World Health Organization 1977 and 1992 (ICD-10).</w:t>
      </w:r>
    </w:p>
    <w:p w14:paraId="61CE15A1" w14:textId="77777777" w:rsidR="00404611" w:rsidRPr="003D79DA" w:rsidRDefault="00404611" w:rsidP="00714044">
      <w:pPr>
        <w:pStyle w:val="PlainText"/>
        <w:rPr>
          <w:rFonts w:asciiTheme="minorHAnsi" w:eastAsia="MS Mincho" w:hAnsiTheme="minorHAnsi" w:cstheme="majorHAnsi"/>
          <w:sz w:val="22"/>
          <w:szCs w:val="22"/>
        </w:rPr>
      </w:pPr>
    </w:p>
    <w:p w14:paraId="01A08EAF" w14:textId="77777777" w:rsidR="00404611" w:rsidRPr="003D79DA" w:rsidRDefault="00404611"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078E8467"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017A1912" w14:textId="77777777" w:rsidR="00404611" w:rsidRPr="003D79DA" w:rsidRDefault="00404611" w:rsidP="00714044">
      <w:pPr>
        <w:pStyle w:val="PlainText"/>
        <w:jc w:val="both"/>
        <w:rPr>
          <w:rFonts w:asciiTheme="minorHAnsi" w:eastAsia="MS Mincho" w:hAnsiTheme="minorHAnsi" w:cs="Consolas"/>
          <w:sz w:val="22"/>
          <w:szCs w:val="22"/>
        </w:rPr>
      </w:pPr>
    </w:p>
    <w:p w14:paraId="4420889D"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2F25D2A8" w14:textId="201994FA"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7F6CBD" w:rsidRPr="003D79DA">
        <w:rPr>
          <w:rFonts w:asciiTheme="minorHAnsi" w:eastAsia="MS Mincho" w:hAnsiTheme="minorHAnsi" w:cs="Consolas"/>
          <w:sz w:val="22"/>
          <w:szCs w:val="22"/>
        </w:rPr>
        <w:t>4</w:t>
      </w:r>
      <w:r w:rsidRPr="003D79DA">
        <w:rPr>
          <w:rFonts w:asciiTheme="minorHAnsi" w:eastAsia="MS Mincho" w:hAnsiTheme="minorHAnsi" w:cs="Consolas"/>
          <w:sz w:val="22"/>
          <w:szCs w:val="22"/>
        </w:rPr>
        <w:t>.</w:t>
      </w:r>
    </w:p>
    <w:p w14:paraId="590F35AC" w14:textId="77777777" w:rsidR="00404611" w:rsidRPr="003D79DA" w:rsidRDefault="00404611" w:rsidP="00714044">
      <w:pPr>
        <w:pStyle w:val="PlainText"/>
        <w:jc w:val="both"/>
        <w:rPr>
          <w:rFonts w:asciiTheme="minorHAnsi" w:eastAsia="MS Mincho" w:hAnsiTheme="minorHAnsi" w:cs="Consolas"/>
          <w:sz w:val="22"/>
          <w:szCs w:val="22"/>
        </w:rPr>
      </w:pPr>
    </w:p>
    <w:p w14:paraId="651888A7" w14:textId="7F8F3ACB" w:rsidR="00404611" w:rsidRPr="003D79DA" w:rsidRDefault="00404611"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4EC7CCA1"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04F64B40" w14:textId="77777777" w:rsidR="00404611" w:rsidRPr="003D79DA" w:rsidRDefault="00404611" w:rsidP="00714044">
      <w:pPr>
        <w:rPr>
          <w:rFonts w:asciiTheme="minorHAnsi" w:hAnsiTheme="minorHAnsi" w:cs="Consolas"/>
          <w:sz w:val="22"/>
          <w:szCs w:val="20"/>
        </w:rPr>
      </w:pPr>
    </w:p>
    <w:tbl>
      <w:tblPr>
        <w:tblW w:w="7740" w:type="dxa"/>
        <w:tblInd w:w="108" w:type="dxa"/>
        <w:tblLayout w:type="fixed"/>
        <w:tblLook w:val="04A0" w:firstRow="1" w:lastRow="0" w:firstColumn="1" w:lastColumn="0" w:noHBand="0" w:noVBand="1"/>
      </w:tblPr>
      <w:tblGrid>
        <w:gridCol w:w="1332"/>
        <w:gridCol w:w="3528"/>
        <w:gridCol w:w="1440"/>
        <w:gridCol w:w="1440"/>
      </w:tblGrid>
      <w:tr w:rsidR="009878B4" w:rsidRPr="003D79DA" w14:paraId="06AA05C9" w14:textId="6AB16587" w:rsidTr="00B94A45">
        <w:trPr>
          <w:trHeight w:val="216"/>
        </w:trPr>
        <w:tc>
          <w:tcPr>
            <w:tcW w:w="4860" w:type="dxa"/>
            <w:gridSpan w:val="2"/>
            <w:tcBorders>
              <w:top w:val="nil"/>
              <w:left w:val="nil"/>
              <w:bottom w:val="nil"/>
              <w:right w:val="nil"/>
            </w:tcBorders>
            <w:shd w:val="clear" w:color="auto" w:fill="auto"/>
            <w:vAlign w:val="bottom"/>
          </w:tcPr>
          <w:p w14:paraId="7F090544" w14:textId="408B2581" w:rsidR="009878B4" w:rsidRPr="003D79DA" w:rsidRDefault="009878B4" w:rsidP="00714044">
            <w:pPr>
              <w:ind w:left="-72"/>
              <w:rPr>
                <w:rFonts w:ascii="Consolas" w:eastAsia="MS Mincho" w:hAnsi="Consolas" w:cs="Consolas"/>
                <w:b/>
                <w:bCs/>
                <w:color w:val="000000"/>
                <w:sz w:val="18"/>
                <w:szCs w:val="18"/>
              </w:rPr>
            </w:pPr>
            <w:r w:rsidRPr="003D79DA">
              <w:rPr>
                <w:rFonts w:ascii="Consolas" w:eastAsia="MS Mincho" w:hAnsi="Consolas" w:cs="Consolas"/>
                <w:b/>
                <w:sz w:val="18"/>
                <w:szCs w:val="18"/>
              </w:rPr>
              <w:t>VALID CODES</w:t>
            </w:r>
          </w:p>
        </w:tc>
        <w:tc>
          <w:tcPr>
            <w:tcW w:w="1440" w:type="dxa"/>
            <w:tcBorders>
              <w:top w:val="nil"/>
              <w:left w:val="nil"/>
              <w:bottom w:val="nil"/>
              <w:right w:val="nil"/>
            </w:tcBorders>
            <w:shd w:val="clear" w:color="auto" w:fill="auto"/>
            <w:vAlign w:val="bottom"/>
          </w:tcPr>
          <w:p w14:paraId="181C09A0" w14:textId="352A8DB8" w:rsidR="009878B4" w:rsidRPr="003D79DA" w:rsidRDefault="009878B4"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FREQUENCY</w:t>
            </w:r>
          </w:p>
        </w:tc>
        <w:tc>
          <w:tcPr>
            <w:tcW w:w="1440" w:type="dxa"/>
            <w:tcBorders>
              <w:top w:val="nil"/>
              <w:left w:val="nil"/>
              <w:bottom w:val="nil"/>
              <w:right w:val="nil"/>
            </w:tcBorders>
            <w:vAlign w:val="bottom"/>
          </w:tcPr>
          <w:p w14:paraId="3290D1B9" w14:textId="3C8BAD1A" w:rsidR="009878B4" w:rsidRPr="003D79DA" w:rsidRDefault="009878B4" w:rsidP="00714044">
            <w:pPr>
              <w:jc w:val="right"/>
              <w:rPr>
                <w:rFonts w:ascii="Consolas" w:eastAsia="MS Mincho" w:hAnsi="Consolas" w:cs="Consolas"/>
                <w:b/>
                <w:bCs/>
                <w:color w:val="000000"/>
                <w:sz w:val="18"/>
                <w:szCs w:val="18"/>
              </w:rPr>
            </w:pPr>
            <w:r w:rsidRPr="003D79DA">
              <w:rPr>
                <w:rFonts w:ascii="Consolas" w:eastAsia="MS Mincho" w:hAnsi="Consolas" w:cs="Consolas"/>
                <w:b/>
                <w:sz w:val="18"/>
                <w:szCs w:val="18"/>
              </w:rPr>
              <w:t>PERCENTAGE</w:t>
            </w:r>
          </w:p>
        </w:tc>
      </w:tr>
      <w:tr w:rsidR="009878B4" w:rsidRPr="003D79DA" w14:paraId="0B516490" w14:textId="78CA6C56" w:rsidTr="00B94A45">
        <w:trPr>
          <w:trHeight w:val="216"/>
        </w:trPr>
        <w:tc>
          <w:tcPr>
            <w:tcW w:w="1332" w:type="dxa"/>
            <w:tcBorders>
              <w:top w:val="nil"/>
              <w:left w:val="nil"/>
              <w:bottom w:val="nil"/>
              <w:right w:val="nil"/>
            </w:tcBorders>
            <w:shd w:val="clear" w:color="auto" w:fill="auto"/>
            <w:vAlign w:val="bottom"/>
          </w:tcPr>
          <w:p w14:paraId="05E590D1" w14:textId="77777777" w:rsidR="009878B4" w:rsidRPr="003D79DA" w:rsidRDefault="009878B4" w:rsidP="00714044">
            <w:pPr>
              <w:jc w:val="right"/>
              <w:rPr>
                <w:rFonts w:ascii="Consolas" w:hAnsi="Consolas" w:cs="Consolas"/>
                <w:sz w:val="18"/>
                <w:szCs w:val="18"/>
              </w:rPr>
            </w:pPr>
          </w:p>
        </w:tc>
        <w:tc>
          <w:tcPr>
            <w:tcW w:w="3528" w:type="dxa"/>
            <w:tcBorders>
              <w:top w:val="nil"/>
              <w:left w:val="nil"/>
              <w:bottom w:val="nil"/>
              <w:right w:val="nil"/>
            </w:tcBorders>
            <w:shd w:val="clear" w:color="auto" w:fill="auto"/>
            <w:vAlign w:val="bottom"/>
          </w:tcPr>
          <w:p w14:paraId="52F15BB2" w14:textId="77777777" w:rsidR="009878B4" w:rsidRPr="003D79DA" w:rsidRDefault="009878B4" w:rsidP="00714044">
            <w:pPr>
              <w:ind w:left="-72"/>
              <w:rPr>
                <w:rFonts w:ascii="Consolas" w:eastAsia="MS Mincho" w:hAnsi="Consolas" w:cs="Consolas"/>
                <w:b/>
                <w:bCs/>
                <w:color w:val="000000"/>
                <w:sz w:val="18"/>
                <w:szCs w:val="18"/>
              </w:rPr>
            </w:pPr>
          </w:p>
        </w:tc>
        <w:tc>
          <w:tcPr>
            <w:tcW w:w="1440" w:type="dxa"/>
            <w:tcBorders>
              <w:top w:val="nil"/>
              <w:left w:val="nil"/>
              <w:bottom w:val="nil"/>
              <w:right w:val="nil"/>
            </w:tcBorders>
            <w:shd w:val="clear" w:color="auto" w:fill="auto"/>
            <w:vAlign w:val="bottom"/>
          </w:tcPr>
          <w:p w14:paraId="1057973B" w14:textId="77777777" w:rsidR="009878B4" w:rsidRPr="003D79DA" w:rsidRDefault="009878B4" w:rsidP="00714044">
            <w:pPr>
              <w:jc w:val="right"/>
              <w:rPr>
                <w:rFonts w:ascii="Consolas" w:eastAsia="MS Mincho" w:hAnsi="Consolas" w:cs="Consolas"/>
                <w:b/>
                <w:bCs/>
                <w:color w:val="000000"/>
                <w:sz w:val="18"/>
                <w:szCs w:val="18"/>
              </w:rPr>
            </w:pPr>
          </w:p>
        </w:tc>
        <w:tc>
          <w:tcPr>
            <w:tcW w:w="1440" w:type="dxa"/>
            <w:tcBorders>
              <w:top w:val="nil"/>
              <w:left w:val="nil"/>
              <w:bottom w:val="nil"/>
              <w:right w:val="nil"/>
            </w:tcBorders>
            <w:vAlign w:val="bottom"/>
          </w:tcPr>
          <w:p w14:paraId="08AB200C" w14:textId="77777777" w:rsidR="009878B4" w:rsidRPr="003D79DA" w:rsidRDefault="009878B4" w:rsidP="00714044">
            <w:pPr>
              <w:jc w:val="right"/>
              <w:rPr>
                <w:rFonts w:ascii="Consolas" w:eastAsia="MS Mincho" w:hAnsi="Consolas" w:cs="Consolas"/>
                <w:b/>
                <w:bCs/>
                <w:color w:val="000000"/>
                <w:sz w:val="18"/>
                <w:szCs w:val="18"/>
              </w:rPr>
            </w:pPr>
          </w:p>
        </w:tc>
      </w:tr>
      <w:tr w:rsidR="008E6133" w:rsidRPr="003D79DA" w14:paraId="22C6B2E4" w14:textId="27F92921" w:rsidTr="008E6133">
        <w:trPr>
          <w:trHeight w:val="216"/>
        </w:trPr>
        <w:tc>
          <w:tcPr>
            <w:tcW w:w="1332" w:type="dxa"/>
            <w:tcBorders>
              <w:top w:val="nil"/>
              <w:left w:val="nil"/>
              <w:bottom w:val="nil"/>
              <w:right w:val="nil"/>
            </w:tcBorders>
            <w:shd w:val="clear" w:color="auto" w:fill="auto"/>
          </w:tcPr>
          <w:p w14:paraId="43ACAE83" w14:textId="032136A5" w:rsidR="008E6133" w:rsidRPr="003D79DA" w:rsidRDefault="008E6133" w:rsidP="008E6133">
            <w:pPr>
              <w:jc w:val="right"/>
              <w:rPr>
                <w:rFonts w:ascii="Consolas" w:hAnsi="Consolas" w:cs="Consolas"/>
                <w:sz w:val="18"/>
                <w:szCs w:val="18"/>
              </w:rPr>
            </w:pPr>
            <w:r w:rsidRPr="003D79DA">
              <w:rPr>
                <w:rFonts w:ascii="Consolas" w:eastAsia="MS Mincho" w:hAnsi="Consolas" w:cs="Consolas"/>
                <w:color w:val="000000"/>
                <w:sz w:val="18"/>
                <w:szCs w:val="18"/>
              </w:rPr>
              <w:t>blank —</w:t>
            </w:r>
          </w:p>
        </w:tc>
        <w:tc>
          <w:tcPr>
            <w:tcW w:w="3528" w:type="dxa"/>
            <w:tcBorders>
              <w:top w:val="nil"/>
              <w:left w:val="nil"/>
              <w:bottom w:val="nil"/>
              <w:right w:val="nil"/>
            </w:tcBorders>
            <w:shd w:val="clear" w:color="auto" w:fill="auto"/>
            <w:vAlign w:val="bottom"/>
          </w:tcPr>
          <w:p w14:paraId="52AF9DCC" w14:textId="6B7E804F" w:rsidR="008E6133" w:rsidRPr="003D79DA" w:rsidRDefault="008E6133" w:rsidP="008E6133">
            <w:pPr>
              <w:ind w:left="-72"/>
              <w:rPr>
                <w:rFonts w:ascii="Consolas" w:eastAsia="MS Mincho" w:hAnsi="Consolas" w:cs="Consolas"/>
                <w:b/>
                <w:bCs/>
                <w:color w:val="000000"/>
                <w:sz w:val="18"/>
                <w:szCs w:val="18"/>
              </w:rPr>
            </w:pPr>
            <w:r w:rsidRPr="003D79DA">
              <w:rPr>
                <w:rFonts w:ascii="Consolas" w:eastAsia="MS Mincho" w:hAnsi="Consolas" w:cs="Consolas"/>
                <w:sz w:val="18"/>
                <w:szCs w:val="18"/>
              </w:rPr>
              <w:t>Fail-edit record, or cause is yet to be determined</w:t>
            </w:r>
          </w:p>
        </w:tc>
        <w:tc>
          <w:tcPr>
            <w:tcW w:w="1440" w:type="dxa"/>
            <w:tcBorders>
              <w:top w:val="nil"/>
              <w:left w:val="nil"/>
              <w:bottom w:val="nil"/>
              <w:right w:val="nil"/>
            </w:tcBorders>
            <w:shd w:val="clear" w:color="auto" w:fill="auto"/>
            <w:vAlign w:val="bottom"/>
          </w:tcPr>
          <w:p w14:paraId="36457C84" w14:textId="5945B2FC" w:rsidR="008E6133" w:rsidRPr="003D79DA" w:rsidRDefault="008E6133" w:rsidP="008E6133">
            <w:pPr>
              <w:jc w:val="right"/>
              <w:rPr>
                <w:rFonts w:ascii="Consolas" w:eastAsia="MS Mincho" w:hAnsi="Consolas" w:cs="Consolas"/>
                <w:b/>
                <w:bCs/>
                <w:color w:val="000000"/>
                <w:sz w:val="18"/>
                <w:szCs w:val="18"/>
              </w:rPr>
            </w:pPr>
            <w:r w:rsidRPr="003D79DA">
              <w:rPr>
                <w:rFonts w:ascii="Consolas" w:hAnsi="Consolas" w:cs="Consolas"/>
                <w:color w:val="000000"/>
                <w:sz w:val="18"/>
                <w:szCs w:val="18"/>
              </w:rPr>
              <w:t>32,425</w:t>
            </w:r>
          </w:p>
        </w:tc>
        <w:tc>
          <w:tcPr>
            <w:tcW w:w="1440" w:type="dxa"/>
            <w:tcBorders>
              <w:top w:val="nil"/>
              <w:left w:val="nil"/>
              <w:bottom w:val="nil"/>
              <w:right w:val="nil"/>
            </w:tcBorders>
            <w:vAlign w:val="bottom"/>
          </w:tcPr>
          <w:p w14:paraId="1CAB9661" w14:textId="61F058FE" w:rsidR="008E6133" w:rsidRPr="003D79DA" w:rsidRDefault="008E6133" w:rsidP="008E6133">
            <w:pPr>
              <w:jc w:val="right"/>
              <w:rPr>
                <w:rFonts w:ascii="Consolas" w:eastAsia="MS Mincho" w:hAnsi="Consolas" w:cs="Consolas"/>
                <w:b/>
                <w:bCs/>
                <w:color w:val="000000"/>
                <w:sz w:val="18"/>
                <w:szCs w:val="18"/>
              </w:rPr>
            </w:pPr>
            <w:r w:rsidRPr="003D79DA">
              <w:rPr>
                <w:rFonts w:ascii="Consolas" w:hAnsi="Consolas" w:cs="Consolas"/>
                <w:color w:val="000000"/>
                <w:sz w:val="18"/>
                <w:szCs w:val="18"/>
              </w:rPr>
              <w:t>0.7</w:t>
            </w:r>
          </w:p>
        </w:tc>
      </w:tr>
      <w:tr w:rsidR="008E6133" w:rsidRPr="003D79DA" w14:paraId="5B48B222" w14:textId="77777777" w:rsidTr="008E6133">
        <w:trPr>
          <w:trHeight w:val="216"/>
        </w:trPr>
        <w:tc>
          <w:tcPr>
            <w:tcW w:w="1332" w:type="dxa"/>
            <w:tcBorders>
              <w:top w:val="nil"/>
              <w:left w:val="nil"/>
              <w:bottom w:val="nil"/>
              <w:right w:val="nil"/>
            </w:tcBorders>
            <w:shd w:val="clear" w:color="auto" w:fill="auto"/>
            <w:vAlign w:val="bottom"/>
          </w:tcPr>
          <w:p w14:paraId="1EB5FD20" w14:textId="0E6FE13D" w:rsidR="008E6133" w:rsidRPr="003D79DA" w:rsidRDefault="008E6133" w:rsidP="008E6133">
            <w:pPr>
              <w:jc w:val="right"/>
              <w:rPr>
                <w:rFonts w:ascii="Consolas" w:hAnsi="Consolas" w:cs="Consolas"/>
                <w:color w:val="000000"/>
                <w:sz w:val="18"/>
                <w:szCs w:val="18"/>
              </w:rPr>
            </w:pPr>
            <w:r w:rsidRPr="003D79DA">
              <w:rPr>
                <w:rFonts w:ascii="Consolas" w:eastAsia="MS Mincho" w:hAnsi="Consolas" w:cs="Consolas"/>
                <w:color w:val="000000"/>
                <w:sz w:val="18"/>
                <w:szCs w:val="18"/>
              </w:rPr>
              <w:t>0000 —</w:t>
            </w:r>
          </w:p>
        </w:tc>
        <w:tc>
          <w:tcPr>
            <w:tcW w:w="3528" w:type="dxa"/>
            <w:tcBorders>
              <w:top w:val="nil"/>
              <w:left w:val="nil"/>
              <w:bottom w:val="nil"/>
              <w:right w:val="nil"/>
            </w:tcBorders>
            <w:shd w:val="clear" w:color="auto" w:fill="auto"/>
            <w:vAlign w:val="bottom"/>
          </w:tcPr>
          <w:p w14:paraId="46BC791C" w14:textId="4F89B50D" w:rsidR="008E6133" w:rsidRPr="003D79DA" w:rsidRDefault="008E6133" w:rsidP="008E6133">
            <w:pPr>
              <w:ind w:left="-72"/>
              <w:rPr>
                <w:rFonts w:ascii="Consolas" w:hAnsi="Consolas" w:cs="Consolas"/>
                <w:color w:val="000000"/>
                <w:sz w:val="18"/>
                <w:szCs w:val="18"/>
              </w:rPr>
            </w:pPr>
            <w:r w:rsidRPr="003D79DA">
              <w:rPr>
                <w:rFonts w:ascii="Consolas" w:eastAsia="MS Mincho" w:hAnsi="Consolas" w:cs="Consolas"/>
                <w:sz w:val="18"/>
                <w:szCs w:val="18"/>
              </w:rPr>
              <w:t>Person is alive</w:t>
            </w:r>
          </w:p>
        </w:tc>
        <w:tc>
          <w:tcPr>
            <w:tcW w:w="1440" w:type="dxa"/>
            <w:tcBorders>
              <w:top w:val="nil"/>
              <w:left w:val="nil"/>
              <w:bottom w:val="nil"/>
              <w:right w:val="nil"/>
            </w:tcBorders>
            <w:shd w:val="clear" w:color="auto" w:fill="auto"/>
            <w:vAlign w:val="center"/>
          </w:tcPr>
          <w:p w14:paraId="477F01C3" w14:textId="5C92F43E"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4,171,259</w:t>
            </w:r>
          </w:p>
        </w:tc>
        <w:tc>
          <w:tcPr>
            <w:tcW w:w="1440" w:type="dxa"/>
            <w:tcBorders>
              <w:top w:val="nil"/>
              <w:left w:val="nil"/>
              <w:bottom w:val="nil"/>
              <w:right w:val="nil"/>
            </w:tcBorders>
            <w:vAlign w:val="center"/>
          </w:tcPr>
          <w:p w14:paraId="6E736077" w14:textId="0CB0E4EA"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92.4</w:t>
            </w:r>
          </w:p>
        </w:tc>
      </w:tr>
      <w:tr w:rsidR="008E6133" w:rsidRPr="003D79DA" w14:paraId="5E0E1385" w14:textId="7DB4D456" w:rsidTr="008E6133">
        <w:trPr>
          <w:trHeight w:val="216"/>
        </w:trPr>
        <w:tc>
          <w:tcPr>
            <w:tcW w:w="1332" w:type="dxa"/>
            <w:tcBorders>
              <w:top w:val="nil"/>
              <w:left w:val="nil"/>
              <w:bottom w:val="nil"/>
              <w:right w:val="nil"/>
            </w:tcBorders>
            <w:shd w:val="clear" w:color="auto" w:fill="auto"/>
          </w:tcPr>
          <w:p w14:paraId="3BC98DA0" w14:textId="01BC7996" w:rsidR="008E6133" w:rsidRPr="003D79DA" w:rsidRDefault="008E6133" w:rsidP="008E6133">
            <w:pPr>
              <w:jc w:val="right"/>
              <w:rPr>
                <w:rFonts w:ascii="Consolas" w:hAnsi="Consolas" w:cs="Consolas"/>
                <w:color w:val="000000"/>
                <w:sz w:val="18"/>
                <w:szCs w:val="18"/>
              </w:rPr>
            </w:pPr>
            <w:r w:rsidRPr="003D79DA">
              <w:rPr>
                <w:rFonts w:ascii="Consolas" w:hAnsi="Consolas" w:cs="Consolas"/>
                <w:color w:val="000000"/>
                <w:sz w:val="18"/>
                <w:szCs w:val="18"/>
              </w:rPr>
              <w:t>A000-Z999 —</w:t>
            </w:r>
          </w:p>
        </w:tc>
        <w:tc>
          <w:tcPr>
            <w:tcW w:w="3528" w:type="dxa"/>
            <w:tcBorders>
              <w:top w:val="nil"/>
              <w:left w:val="nil"/>
              <w:bottom w:val="nil"/>
              <w:right w:val="nil"/>
            </w:tcBorders>
            <w:shd w:val="clear" w:color="auto" w:fill="auto"/>
            <w:vAlign w:val="bottom"/>
          </w:tcPr>
          <w:p w14:paraId="3E4B00D3" w14:textId="44959EA1" w:rsidR="008E6133" w:rsidRPr="003D79DA" w:rsidRDefault="008E6133" w:rsidP="008E6133">
            <w:pPr>
              <w:ind w:left="-72"/>
              <w:rPr>
                <w:rFonts w:ascii="Consolas" w:hAnsi="Consolas" w:cs="Consolas"/>
                <w:color w:val="000000"/>
                <w:sz w:val="18"/>
                <w:szCs w:val="18"/>
              </w:rPr>
            </w:pPr>
            <w:r w:rsidRPr="003D79DA">
              <w:rPr>
                <w:rFonts w:ascii="Consolas" w:hAnsi="Consolas" w:cs="Consolas"/>
                <w:color w:val="000000"/>
                <w:sz w:val="18"/>
                <w:szCs w:val="18"/>
              </w:rPr>
              <w:t>Person is deceased, with cause of death determined by ICD-10 coding</w:t>
            </w:r>
          </w:p>
        </w:tc>
        <w:tc>
          <w:tcPr>
            <w:tcW w:w="1440" w:type="dxa"/>
            <w:tcBorders>
              <w:top w:val="nil"/>
              <w:left w:val="nil"/>
              <w:bottom w:val="nil"/>
              <w:right w:val="nil"/>
            </w:tcBorders>
            <w:shd w:val="clear" w:color="auto" w:fill="auto"/>
            <w:vAlign w:val="bottom"/>
          </w:tcPr>
          <w:p w14:paraId="5E6B865A" w14:textId="794A982E" w:rsidR="008E6133" w:rsidRPr="003D79DA" w:rsidRDefault="008E6133" w:rsidP="008E6133">
            <w:pPr>
              <w:jc w:val="right"/>
              <w:rPr>
                <w:rFonts w:ascii="Consolas" w:eastAsia="MS Mincho" w:hAnsi="Consolas" w:cs="Consolas"/>
                <w:bCs/>
                <w:color w:val="000000"/>
                <w:sz w:val="18"/>
                <w:szCs w:val="18"/>
              </w:rPr>
            </w:pPr>
            <w:r w:rsidRPr="003D79DA">
              <w:rPr>
                <w:rFonts w:ascii="Consolas" w:hAnsi="Consolas" w:cs="Consolas"/>
                <w:color w:val="000000"/>
                <w:sz w:val="18"/>
                <w:szCs w:val="18"/>
              </w:rPr>
              <w:t>308,692</w:t>
            </w:r>
          </w:p>
        </w:tc>
        <w:tc>
          <w:tcPr>
            <w:tcW w:w="1440" w:type="dxa"/>
            <w:tcBorders>
              <w:top w:val="nil"/>
              <w:left w:val="nil"/>
              <w:bottom w:val="nil"/>
              <w:right w:val="nil"/>
            </w:tcBorders>
            <w:vAlign w:val="bottom"/>
          </w:tcPr>
          <w:p w14:paraId="1D42E3ED" w14:textId="3DBD1F3D" w:rsidR="008E6133" w:rsidRPr="003D79DA" w:rsidRDefault="008E6133" w:rsidP="008E6133">
            <w:pPr>
              <w:jc w:val="right"/>
              <w:rPr>
                <w:rFonts w:ascii="Consolas" w:eastAsia="MS Mincho" w:hAnsi="Consolas" w:cs="Consolas"/>
                <w:bCs/>
                <w:color w:val="000000"/>
                <w:sz w:val="18"/>
                <w:szCs w:val="18"/>
              </w:rPr>
            </w:pPr>
            <w:r w:rsidRPr="003D79DA">
              <w:rPr>
                <w:rFonts w:ascii="Consolas" w:hAnsi="Consolas" w:cs="Consolas"/>
                <w:color w:val="000000"/>
                <w:sz w:val="18"/>
                <w:szCs w:val="18"/>
              </w:rPr>
              <w:t>6.8</w:t>
            </w:r>
          </w:p>
        </w:tc>
      </w:tr>
      <w:tr w:rsidR="008E6133" w:rsidRPr="003D79DA" w14:paraId="647647FA" w14:textId="2A2EB82A" w:rsidTr="008E6133">
        <w:trPr>
          <w:trHeight w:val="216"/>
        </w:trPr>
        <w:tc>
          <w:tcPr>
            <w:tcW w:w="1332" w:type="dxa"/>
            <w:tcBorders>
              <w:top w:val="nil"/>
              <w:left w:val="nil"/>
              <w:bottom w:val="nil"/>
              <w:right w:val="nil"/>
            </w:tcBorders>
            <w:shd w:val="clear" w:color="auto" w:fill="auto"/>
            <w:vAlign w:val="bottom"/>
          </w:tcPr>
          <w:p w14:paraId="301A1C48" w14:textId="77777777" w:rsidR="008E6133" w:rsidRPr="003D79DA" w:rsidRDefault="008E6133" w:rsidP="008E6133">
            <w:pPr>
              <w:jc w:val="right"/>
              <w:rPr>
                <w:rFonts w:ascii="Consolas" w:hAnsi="Consolas" w:cs="Consolas"/>
                <w:b/>
                <w:color w:val="000000"/>
                <w:sz w:val="18"/>
                <w:szCs w:val="18"/>
              </w:rPr>
            </w:pPr>
          </w:p>
        </w:tc>
        <w:tc>
          <w:tcPr>
            <w:tcW w:w="3528" w:type="dxa"/>
            <w:tcBorders>
              <w:top w:val="nil"/>
              <w:left w:val="nil"/>
              <w:bottom w:val="nil"/>
              <w:right w:val="nil"/>
            </w:tcBorders>
            <w:shd w:val="clear" w:color="auto" w:fill="auto"/>
            <w:vAlign w:val="bottom"/>
          </w:tcPr>
          <w:p w14:paraId="74BBB565" w14:textId="7AA4EADD" w:rsidR="008E6133" w:rsidRPr="003D79DA" w:rsidRDefault="008E6133" w:rsidP="008E6133">
            <w:pPr>
              <w:ind w:left="-72"/>
              <w:jc w:val="right"/>
              <w:rPr>
                <w:rFonts w:ascii="Consolas" w:hAnsi="Consolas" w:cs="Consolas"/>
                <w:b/>
                <w:color w:val="000000"/>
                <w:sz w:val="18"/>
                <w:szCs w:val="18"/>
              </w:rPr>
            </w:pPr>
            <w:r w:rsidRPr="003D79DA">
              <w:rPr>
                <w:rFonts w:ascii="Consolas" w:eastAsia="MS Mincho" w:hAnsi="Consolas" w:cs="Consolas"/>
                <w:b/>
                <w:sz w:val="18"/>
                <w:szCs w:val="18"/>
              </w:rPr>
              <w:t>TOTAL</w:t>
            </w:r>
          </w:p>
        </w:tc>
        <w:tc>
          <w:tcPr>
            <w:tcW w:w="1440" w:type="dxa"/>
            <w:tcBorders>
              <w:top w:val="nil"/>
              <w:left w:val="nil"/>
              <w:bottom w:val="nil"/>
              <w:right w:val="nil"/>
            </w:tcBorders>
            <w:shd w:val="clear" w:color="auto" w:fill="auto"/>
            <w:vAlign w:val="center"/>
          </w:tcPr>
          <w:p w14:paraId="602AC938" w14:textId="1B642AD3" w:rsidR="008E6133" w:rsidRPr="003D79DA" w:rsidRDefault="008E6133" w:rsidP="008E6133">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D5BFE85" w14:textId="6CCB94F3" w:rsidR="008E6133" w:rsidRPr="003D79DA" w:rsidRDefault="008E6133" w:rsidP="008E6133">
            <w:pPr>
              <w:jc w:val="right"/>
              <w:rPr>
                <w:rFonts w:ascii="Consolas" w:eastAsia="MS Mincho" w:hAnsi="Consolas" w:cs="Consolas"/>
                <w:b/>
                <w:bCs/>
                <w:color w:val="000000"/>
                <w:sz w:val="18"/>
                <w:szCs w:val="18"/>
              </w:rPr>
            </w:pPr>
            <w:r w:rsidRPr="003D79DA">
              <w:rPr>
                <w:rFonts w:ascii="Consolas" w:hAnsi="Consolas" w:cs="Consolas"/>
                <w:b/>
                <w:color w:val="000000"/>
                <w:sz w:val="18"/>
                <w:szCs w:val="18"/>
              </w:rPr>
              <w:t>100.0</w:t>
            </w:r>
          </w:p>
        </w:tc>
      </w:tr>
    </w:tbl>
    <w:p w14:paraId="3C78D2FD" w14:textId="77777777" w:rsidR="00404611" w:rsidRPr="003D79DA" w:rsidRDefault="00404611" w:rsidP="00714044">
      <w:pPr>
        <w:spacing w:after="240"/>
        <w:rPr>
          <w:rFonts w:asciiTheme="minorHAnsi" w:hAnsiTheme="minorHAnsi" w:cs="Consolas"/>
          <w:szCs w:val="20"/>
        </w:rPr>
      </w:pPr>
      <w:r w:rsidRPr="003D79DA">
        <w:rPr>
          <w:rFonts w:asciiTheme="minorHAnsi" w:hAnsiTheme="minorHAnsi" w:cs="Consolas"/>
          <w:szCs w:val="20"/>
        </w:rPr>
        <w:br w:type="page"/>
      </w:r>
    </w:p>
    <w:p w14:paraId="74889074" w14:textId="093755F0" w:rsidR="00D14568" w:rsidRPr="003D79DA" w:rsidRDefault="00404611" w:rsidP="00714044">
      <w:pPr>
        <w:pStyle w:val="PlainText"/>
        <w:jc w:val="both"/>
        <w:rPr>
          <w:rStyle w:val="Hyperlink"/>
          <w:rFonts w:asciiTheme="minorHAnsi" w:hAnsiTheme="minorHAnsi" w:cs="Calibri"/>
          <w:szCs w:val="22"/>
        </w:rPr>
      </w:pPr>
      <w:r w:rsidRPr="003D79DA">
        <w:rPr>
          <w:rFonts w:asciiTheme="minorHAnsi" w:eastAsia="MS Mincho" w:hAnsiTheme="minorHAnsi" w:cstheme="majorHAnsi"/>
          <w:b/>
          <w:sz w:val="24"/>
          <w:szCs w:val="22"/>
        </w:rPr>
        <w:lastRenderedPageBreak/>
        <w:t>First 3 Characters of Underlying Cause</w:t>
      </w:r>
      <w:bookmarkStart w:id="143" w:name="CAUSE3"/>
      <w:r w:rsidR="005F0C63" w:rsidRPr="003D79DA">
        <w:rPr>
          <w:rFonts w:asciiTheme="minorHAnsi" w:eastAsia="MS Mincho" w:hAnsiTheme="minorHAnsi" w:cstheme="majorHAnsi"/>
          <w:b/>
          <w:sz w:val="24"/>
          <w:szCs w:val="22"/>
        </w:rPr>
        <w:t xml:space="preserve">         </w:t>
      </w:r>
      <w:r w:rsidRPr="003D79DA">
        <w:rPr>
          <w:rFonts w:asciiTheme="minorHAnsi" w:hAnsiTheme="minorHAnsi" w:cs="Consolas"/>
          <w:b/>
          <w:sz w:val="24"/>
          <w:szCs w:val="22"/>
        </w:rPr>
        <w:t>CAUSE3</w:t>
      </w:r>
      <w:bookmarkEnd w:id="143"/>
      <w:r w:rsidRPr="003D79DA">
        <w:rPr>
          <w:rFonts w:asciiTheme="minorHAnsi" w:eastAsia="MS Mincho" w:hAnsiTheme="minorHAnsi" w:cstheme="majorHAnsi"/>
          <w:b/>
          <w:color w:val="0000FF"/>
          <w:sz w:val="28"/>
          <w:szCs w:val="22"/>
        </w:rPr>
        <w:tab/>
      </w:r>
      <w:r w:rsidRPr="003D79DA">
        <w:rPr>
          <w:rFonts w:asciiTheme="minorHAnsi" w:eastAsia="MS Mincho" w:hAnsiTheme="minorHAnsi" w:cstheme="majorHAnsi"/>
          <w:b/>
          <w:color w:val="0000FF"/>
          <w:sz w:val="28"/>
          <w:szCs w:val="22"/>
        </w:rPr>
        <w:tab/>
      </w:r>
      <w:r w:rsidRPr="003D79DA">
        <w:rPr>
          <w:rFonts w:asciiTheme="minorHAnsi" w:eastAsia="MS Mincho" w:hAnsiTheme="minorHAnsi" w:cstheme="majorHAnsi"/>
          <w:b/>
          <w:color w:val="0000FF"/>
          <w:sz w:val="28"/>
          <w:szCs w:val="22"/>
        </w:rPr>
        <w:tab/>
      </w:r>
      <w:r w:rsidRPr="003D79DA">
        <w:rPr>
          <w:rFonts w:asciiTheme="minorHAnsi" w:eastAsia="MS Mincho" w:hAnsiTheme="minorHAnsi" w:cstheme="majorHAnsi"/>
          <w:b/>
          <w:color w:val="0000FF"/>
          <w:sz w:val="28"/>
          <w:szCs w:val="22"/>
        </w:rPr>
        <w:tab/>
      </w:r>
      <w:r w:rsidR="00D14568" w:rsidRPr="003D79DA">
        <w:rPr>
          <w:rFonts w:asciiTheme="minorHAnsi" w:hAnsiTheme="minorHAnsi" w:cs="Calibri"/>
          <w:szCs w:val="22"/>
        </w:rPr>
        <w:fldChar w:fldCharType="begin"/>
      </w:r>
      <w:r w:rsidR="00D14568" w:rsidRPr="003D79DA">
        <w:rPr>
          <w:rFonts w:asciiTheme="minorHAnsi" w:hAnsiTheme="minorHAnsi" w:cs="Calibri"/>
          <w:szCs w:val="22"/>
        </w:rPr>
        <w:instrText xml:space="preserve"> HYPERLINK  \l "INDEX4" </w:instrText>
      </w:r>
      <w:r w:rsidR="00D14568" w:rsidRPr="003D79DA">
        <w:rPr>
          <w:rFonts w:asciiTheme="minorHAnsi" w:hAnsiTheme="minorHAnsi" w:cs="Calibri"/>
          <w:szCs w:val="22"/>
        </w:rPr>
        <w:fldChar w:fldCharType="separate"/>
      </w:r>
      <w:r w:rsidR="008E5543" w:rsidRPr="003D79DA">
        <w:t xml:space="preserve"> </w:t>
      </w:r>
      <w:r w:rsidR="008E5543" w:rsidRPr="003D79DA">
        <w:rPr>
          <w:rStyle w:val="Hyperlink"/>
          <w:rFonts w:asciiTheme="minorHAnsi" w:hAnsiTheme="minorHAnsi" w:cs="Calibri"/>
          <w:szCs w:val="22"/>
        </w:rPr>
        <w:t>Return to Index</w:t>
      </w:r>
    </w:p>
    <w:p w14:paraId="5FE6B945" w14:textId="08315B94" w:rsidR="00404611" w:rsidRPr="003D79DA" w:rsidRDefault="00D14568" w:rsidP="00714044">
      <w:pPr>
        <w:rPr>
          <w:rFonts w:asciiTheme="minorHAnsi" w:hAnsiTheme="minorHAnsi" w:cs="Consolas"/>
          <w:b/>
          <w:sz w:val="22"/>
          <w:szCs w:val="22"/>
        </w:rPr>
      </w:pPr>
      <w:r w:rsidRPr="003D79DA">
        <w:rPr>
          <w:rFonts w:asciiTheme="minorHAnsi" w:hAnsiTheme="minorHAnsi" w:cs="Calibri"/>
          <w:sz w:val="20"/>
          <w:szCs w:val="22"/>
        </w:rPr>
        <w:fldChar w:fldCharType="end"/>
      </w:r>
    </w:p>
    <w:p w14:paraId="315E7C03" w14:textId="2C685B50" w:rsidR="00404611" w:rsidRPr="003D79DA" w:rsidRDefault="00587044" w:rsidP="00714044">
      <w:pPr>
        <w:pStyle w:val="PlainText"/>
        <w:rPr>
          <w:rFonts w:asciiTheme="minorHAnsi" w:eastAsia="MS Mincho" w:hAnsiTheme="minorHAnsi" w:cstheme="majorHAnsi"/>
          <w:sz w:val="22"/>
          <w:szCs w:val="22"/>
        </w:rPr>
      </w:pPr>
      <w:r w:rsidRPr="003D79DA">
        <w:rPr>
          <w:rFonts w:asciiTheme="minorHAnsi" w:hAnsiTheme="minorHAnsi" w:cs="Consolas"/>
          <w:b/>
          <w:sz w:val="22"/>
          <w:szCs w:val="22"/>
        </w:rPr>
        <w:t>DESCRIPTION:</w:t>
      </w:r>
      <w:r w:rsidR="00404611" w:rsidRPr="003D79DA">
        <w:rPr>
          <w:rFonts w:asciiTheme="minorHAnsi" w:hAnsiTheme="minorHAnsi" w:cs="Consolas"/>
          <w:sz w:val="22"/>
          <w:szCs w:val="22"/>
        </w:rPr>
        <w:t xml:space="preserve"> </w:t>
      </w:r>
      <w:r w:rsidR="00404611" w:rsidRPr="003D79DA">
        <w:rPr>
          <w:rFonts w:asciiTheme="minorHAnsi" w:eastAsia="MS Mincho" w:hAnsiTheme="minorHAnsi" w:cstheme="majorHAnsi"/>
          <w:sz w:val="22"/>
          <w:szCs w:val="22"/>
        </w:rPr>
        <w:t>A three-character variable that is an extract of the first three characters of the variable UCAUSE.</w:t>
      </w:r>
    </w:p>
    <w:p w14:paraId="0242F308" w14:textId="77777777" w:rsidR="00404611" w:rsidRPr="003D79DA" w:rsidRDefault="00404611" w:rsidP="00714044">
      <w:pPr>
        <w:pStyle w:val="PlainText"/>
        <w:rPr>
          <w:rFonts w:asciiTheme="minorHAnsi" w:eastAsia="MS Mincho" w:hAnsiTheme="minorHAnsi" w:cstheme="majorHAnsi"/>
          <w:sz w:val="22"/>
          <w:szCs w:val="22"/>
        </w:rPr>
      </w:pPr>
    </w:p>
    <w:p w14:paraId="3CD6448F" w14:textId="5B371CFE" w:rsidR="00404611" w:rsidRPr="003D79DA" w:rsidRDefault="00404611" w:rsidP="00714044">
      <w:pPr>
        <w:rPr>
          <w:rFonts w:asciiTheme="minorHAnsi" w:hAnsiTheme="minorHAnsi" w:cs="Consolas"/>
          <w:sz w:val="22"/>
          <w:szCs w:val="22"/>
        </w:rPr>
      </w:pPr>
      <w:r w:rsidRPr="003D79DA">
        <w:rPr>
          <w:rFonts w:asciiTheme="minorHAnsi" w:hAnsiTheme="minorHAnsi" w:cs="Consolas"/>
          <w:b/>
          <w:sz w:val="22"/>
          <w:szCs w:val="22"/>
        </w:rPr>
        <w:t>NOTE</w:t>
      </w:r>
      <w:r w:rsidRPr="003D79DA">
        <w:rPr>
          <w:rFonts w:asciiTheme="minorHAnsi" w:hAnsiTheme="minorHAnsi" w:cs="Consolas"/>
          <w:sz w:val="22"/>
          <w:szCs w:val="22"/>
        </w:rPr>
        <w:t>: In order to agree with developed software, persons alive have CAUSE3 = '000'.</w:t>
      </w:r>
      <w:r w:rsidR="009E66AC" w:rsidRPr="003D79DA">
        <w:rPr>
          <w:rFonts w:asciiTheme="minorHAnsi" w:hAnsiTheme="minorHAnsi" w:cs="Consolas"/>
          <w:sz w:val="22"/>
          <w:szCs w:val="22"/>
        </w:rPr>
        <w:t xml:space="preserve"> Persons with fail-edit status records, or for whom cause of death is yet to be determined, have a blank entry.</w:t>
      </w:r>
    </w:p>
    <w:p w14:paraId="427B6ACB" w14:textId="77777777" w:rsidR="00404611" w:rsidRPr="003D79DA" w:rsidRDefault="00404611" w:rsidP="00714044">
      <w:pPr>
        <w:rPr>
          <w:rFonts w:asciiTheme="minorHAnsi" w:hAnsiTheme="minorHAnsi" w:cs="Consolas"/>
          <w:sz w:val="22"/>
          <w:szCs w:val="22"/>
        </w:rPr>
      </w:pPr>
    </w:p>
    <w:p w14:paraId="4C21F896" w14:textId="77777777" w:rsidR="00404611" w:rsidRPr="003D79DA" w:rsidRDefault="00404611"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4E4A72D9"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1924DF4D" w14:textId="77777777" w:rsidR="00404611" w:rsidRPr="003D79DA" w:rsidRDefault="00404611" w:rsidP="00714044">
      <w:pPr>
        <w:pStyle w:val="PlainText"/>
        <w:jc w:val="both"/>
        <w:rPr>
          <w:rFonts w:asciiTheme="minorHAnsi" w:eastAsia="MS Mincho" w:hAnsiTheme="minorHAnsi" w:cs="Consolas"/>
          <w:sz w:val="22"/>
          <w:szCs w:val="22"/>
        </w:rPr>
      </w:pPr>
    </w:p>
    <w:p w14:paraId="3697591A"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74202E6"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6A762431" w14:textId="77777777" w:rsidR="00404611" w:rsidRPr="003D79DA" w:rsidRDefault="00404611" w:rsidP="00714044">
      <w:pPr>
        <w:pStyle w:val="PlainText"/>
        <w:jc w:val="both"/>
        <w:rPr>
          <w:rFonts w:asciiTheme="minorHAnsi" w:eastAsia="MS Mincho" w:hAnsiTheme="minorHAnsi" w:cs="Consolas"/>
          <w:sz w:val="22"/>
          <w:szCs w:val="22"/>
        </w:rPr>
      </w:pPr>
    </w:p>
    <w:p w14:paraId="2152F9FC" w14:textId="18C911E3" w:rsidR="00404611" w:rsidRPr="003D79DA" w:rsidRDefault="00404611"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620220AA"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13BCC6C4" w14:textId="074D0FB1" w:rsidR="00404611" w:rsidRPr="003D79DA" w:rsidRDefault="00404611" w:rsidP="00714044">
      <w:pPr>
        <w:spacing w:after="240"/>
        <w:rPr>
          <w:rFonts w:asciiTheme="minorHAnsi" w:hAnsiTheme="minorHAnsi" w:cs="Consolas"/>
          <w:szCs w:val="20"/>
        </w:rPr>
      </w:pPr>
      <w:r w:rsidRPr="003D79DA">
        <w:rPr>
          <w:rFonts w:asciiTheme="minorHAnsi" w:hAnsiTheme="minorHAnsi" w:cs="Consolas"/>
          <w:szCs w:val="20"/>
        </w:rPr>
        <w:br w:type="page"/>
      </w:r>
    </w:p>
    <w:p w14:paraId="62BA2A9D" w14:textId="3462C007" w:rsidR="00404611" w:rsidRPr="003D79DA" w:rsidRDefault="00404611" w:rsidP="00714044">
      <w:pPr>
        <w:rPr>
          <w:rFonts w:asciiTheme="minorHAnsi" w:hAnsiTheme="minorHAnsi" w:cs="Consolas"/>
          <w:b/>
          <w:sz w:val="22"/>
          <w:szCs w:val="22"/>
        </w:rPr>
      </w:pPr>
      <w:r w:rsidRPr="003D79DA">
        <w:rPr>
          <w:rFonts w:asciiTheme="minorHAnsi" w:eastAsia="MS Mincho" w:hAnsiTheme="minorHAnsi" w:cstheme="majorHAnsi"/>
          <w:b/>
          <w:szCs w:val="22"/>
        </w:rPr>
        <w:lastRenderedPageBreak/>
        <w:t>113 Se</w:t>
      </w:r>
      <w:r w:rsidR="00444317" w:rsidRPr="003D79DA">
        <w:rPr>
          <w:rFonts w:asciiTheme="minorHAnsi" w:eastAsia="MS Mincho" w:hAnsiTheme="minorHAnsi" w:cstheme="majorHAnsi"/>
          <w:b/>
          <w:szCs w:val="22"/>
        </w:rPr>
        <w:t>lected Causes of Death</w:t>
      </w:r>
      <w:bookmarkStart w:id="144" w:name="CAUSE113"/>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2"/>
        </w:rPr>
        <w:t>CAUSE</w:t>
      </w:r>
      <w:r w:rsidR="00444317" w:rsidRPr="003D79DA">
        <w:rPr>
          <w:rFonts w:asciiTheme="minorHAnsi" w:hAnsiTheme="minorHAnsi" w:cs="Consolas"/>
          <w:b/>
          <w:szCs w:val="22"/>
        </w:rPr>
        <w:t>11</w:t>
      </w:r>
      <w:r w:rsidRPr="003D79DA">
        <w:rPr>
          <w:rFonts w:asciiTheme="minorHAnsi" w:hAnsiTheme="minorHAnsi" w:cs="Consolas"/>
          <w:b/>
          <w:szCs w:val="22"/>
        </w:rPr>
        <w:t>3</w:t>
      </w:r>
      <w:bookmarkEnd w:id="144"/>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009401AA"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hyperlink w:anchor="INDEX4" w:history="1">
        <w:r w:rsidRPr="003D79DA">
          <w:rPr>
            <w:rStyle w:val="Hyperlink"/>
            <w:rFonts w:asciiTheme="minorHAnsi" w:hAnsiTheme="minorHAnsi" w:cs="Calibri"/>
            <w:sz w:val="20"/>
            <w:szCs w:val="22"/>
          </w:rPr>
          <w:t>Return to Index</w:t>
        </w:r>
      </w:hyperlink>
    </w:p>
    <w:p w14:paraId="1B01B2B0" w14:textId="77777777" w:rsidR="00404611" w:rsidRPr="003D79DA" w:rsidRDefault="00404611" w:rsidP="00714044">
      <w:pPr>
        <w:rPr>
          <w:rFonts w:asciiTheme="minorHAnsi" w:hAnsiTheme="minorHAnsi" w:cs="Consolas"/>
          <w:b/>
          <w:sz w:val="22"/>
          <w:szCs w:val="22"/>
        </w:rPr>
      </w:pPr>
    </w:p>
    <w:p w14:paraId="2B30C1C3" w14:textId="0B04EE15" w:rsidR="00404611" w:rsidRPr="003D79DA" w:rsidRDefault="00587044" w:rsidP="00714044">
      <w:pPr>
        <w:pStyle w:val="PlainText"/>
        <w:rPr>
          <w:rFonts w:asciiTheme="minorHAnsi" w:eastAsia="MS Mincho" w:hAnsiTheme="minorHAnsi" w:cstheme="majorHAnsi"/>
          <w:sz w:val="22"/>
          <w:szCs w:val="22"/>
        </w:rPr>
      </w:pPr>
      <w:r w:rsidRPr="003D79DA">
        <w:rPr>
          <w:rFonts w:asciiTheme="minorHAnsi" w:hAnsiTheme="minorHAnsi" w:cs="Consolas"/>
          <w:b/>
          <w:sz w:val="22"/>
          <w:szCs w:val="22"/>
        </w:rPr>
        <w:t>DESCRIPTION:</w:t>
      </w:r>
      <w:r w:rsidR="00404611" w:rsidRPr="003D79DA">
        <w:rPr>
          <w:rFonts w:asciiTheme="minorHAnsi" w:hAnsiTheme="minorHAnsi" w:cs="Consolas"/>
          <w:sz w:val="22"/>
          <w:szCs w:val="22"/>
        </w:rPr>
        <w:t xml:space="preserve"> </w:t>
      </w:r>
      <w:r w:rsidR="00444317" w:rsidRPr="003D79DA">
        <w:rPr>
          <w:rFonts w:asciiTheme="minorHAnsi" w:eastAsia="MS Mincho" w:hAnsiTheme="minorHAnsi" w:cstheme="majorHAnsi"/>
          <w:sz w:val="22"/>
          <w:szCs w:val="22"/>
        </w:rPr>
        <w:t xml:space="preserve">In 1992 the CDC’s National Center for Health Statistics (NCHS) published a standardized list of 113 selected causes of death, for the general analysis of mortality statistics and for ranking leading causes of death. For MDAC purposes, all causes of death have been assigned to the NCHS 113 causes. </w:t>
      </w:r>
      <w:r w:rsidR="009E66AC" w:rsidRPr="003D79DA">
        <w:rPr>
          <w:rFonts w:asciiTheme="minorHAnsi" w:eastAsia="MS Mincho" w:hAnsiTheme="minorHAnsi" w:cstheme="majorHAnsi"/>
          <w:sz w:val="22"/>
          <w:szCs w:val="22"/>
        </w:rPr>
        <w:t xml:space="preserve">Persons alive have an entry 000; fail-edit records and records with cause of death yet to be determined have a blank entry. </w:t>
      </w:r>
      <w:r w:rsidR="00A93916" w:rsidRPr="003D79DA">
        <w:rPr>
          <w:rFonts w:asciiTheme="minorHAnsi" w:eastAsia="MS Mincho" w:hAnsiTheme="minorHAnsi" w:cstheme="majorHAnsi"/>
          <w:sz w:val="22"/>
          <w:szCs w:val="22"/>
        </w:rPr>
        <w:t xml:space="preserve">See </w:t>
      </w:r>
      <w:hyperlink w:anchor="APP_G" w:history="1">
        <w:r w:rsidR="00A93916" w:rsidRPr="003D79DA">
          <w:rPr>
            <w:rStyle w:val="Hyperlink"/>
            <w:rFonts w:asciiTheme="minorHAnsi" w:eastAsia="MS Mincho" w:hAnsiTheme="minorHAnsi" w:cstheme="majorHAnsi"/>
            <w:sz w:val="22"/>
            <w:szCs w:val="22"/>
          </w:rPr>
          <w:t xml:space="preserve">Appendix </w:t>
        </w:r>
        <w:r w:rsidR="00267EF0" w:rsidRPr="003D79DA">
          <w:rPr>
            <w:rStyle w:val="Hyperlink"/>
            <w:rFonts w:asciiTheme="minorHAnsi" w:eastAsia="MS Mincho" w:hAnsiTheme="minorHAnsi" w:cstheme="majorHAnsi"/>
            <w:sz w:val="22"/>
            <w:szCs w:val="22"/>
          </w:rPr>
          <w:t>G</w:t>
        </w:r>
      </w:hyperlink>
      <w:r w:rsidR="00A93916" w:rsidRPr="003D79DA">
        <w:rPr>
          <w:rFonts w:asciiTheme="minorHAnsi" w:eastAsia="MS Mincho" w:hAnsiTheme="minorHAnsi" w:cstheme="majorHAnsi"/>
          <w:sz w:val="22"/>
          <w:szCs w:val="22"/>
        </w:rPr>
        <w:t>.</w:t>
      </w:r>
    </w:p>
    <w:p w14:paraId="088615AF" w14:textId="77777777" w:rsidR="00404611" w:rsidRPr="003D79DA" w:rsidRDefault="00404611" w:rsidP="00714044">
      <w:pPr>
        <w:pStyle w:val="PlainText"/>
        <w:rPr>
          <w:rFonts w:asciiTheme="minorHAnsi" w:eastAsia="MS Mincho" w:hAnsiTheme="minorHAnsi" w:cstheme="majorHAnsi"/>
          <w:sz w:val="22"/>
          <w:szCs w:val="22"/>
        </w:rPr>
      </w:pPr>
    </w:p>
    <w:p w14:paraId="520563A3" w14:textId="77777777" w:rsidR="00404611" w:rsidRPr="003D79DA" w:rsidRDefault="00404611"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33CC50B6"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4041308E" w14:textId="77777777" w:rsidR="00404611" w:rsidRPr="003D79DA" w:rsidRDefault="00404611" w:rsidP="00714044">
      <w:pPr>
        <w:pStyle w:val="PlainText"/>
        <w:jc w:val="both"/>
        <w:rPr>
          <w:rFonts w:asciiTheme="minorHAnsi" w:eastAsia="MS Mincho" w:hAnsiTheme="minorHAnsi" w:cs="Consolas"/>
          <w:sz w:val="22"/>
          <w:szCs w:val="22"/>
        </w:rPr>
      </w:pPr>
    </w:p>
    <w:p w14:paraId="1FF09AA5"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6C69645C" w14:textId="77777777" w:rsidR="00404611" w:rsidRPr="003D79DA" w:rsidRDefault="00404611"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$3.</w:t>
      </w:r>
    </w:p>
    <w:p w14:paraId="223C1502" w14:textId="77777777" w:rsidR="00404611" w:rsidRPr="003D79DA" w:rsidRDefault="00404611" w:rsidP="00714044">
      <w:pPr>
        <w:pStyle w:val="PlainText"/>
        <w:jc w:val="both"/>
        <w:rPr>
          <w:rFonts w:asciiTheme="minorHAnsi" w:eastAsia="MS Mincho" w:hAnsiTheme="minorHAnsi" w:cs="Consolas"/>
          <w:sz w:val="22"/>
          <w:szCs w:val="22"/>
        </w:rPr>
      </w:pPr>
    </w:p>
    <w:p w14:paraId="49A55E13" w14:textId="024E5140" w:rsidR="00404611" w:rsidRPr="003D79DA" w:rsidRDefault="00404611"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6AC1458"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6816C88E" w14:textId="77777777" w:rsidR="00404611" w:rsidRPr="003D79DA" w:rsidRDefault="00404611" w:rsidP="00714044">
      <w:pPr>
        <w:spacing w:after="240"/>
        <w:rPr>
          <w:rFonts w:asciiTheme="minorHAnsi" w:hAnsiTheme="minorHAnsi" w:cs="Consolas"/>
          <w:szCs w:val="20"/>
        </w:rPr>
      </w:pPr>
      <w:r w:rsidRPr="003D79DA">
        <w:rPr>
          <w:rFonts w:asciiTheme="minorHAnsi" w:hAnsiTheme="minorHAnsi" w:cs="Consolas"/>
          <w:szCs w:val="20"/>
        </w:rPr>
        <w:br w:type="page"/>
      </w:r>
    </w:p>
    <w:p w14:paraId="2396040C" w14:textId="482A740F" w:rsidR="00C53A8F" w:rsidRPr="003D79DA" w:rsidRDefault="0029538D" w:rsidP="00714044">
      <w:pPr>
        <w:rPr>
          <w:rFonts w:asciiTheme="minorHAnsi" w:hAnsiTheme="minorHAnsi" w:cs="Consolas"/>
          <w:b/>
          <w:sz w:val="22"/>
        </w:rPr>
      </w:pPr>
      <w:r w:rsidRPr="003D79DA">
        <w:rPr>
          <w:rFonts w:asciiTheme="minorHAnsi" w:eastAsia="MS Mincho" w:hAnsiTheme="minorHAnsi" w:cstheme="majorHAnsi"/>
          <w:b/>
        </w:rPr>
        <w:lastRenderedPageBreak/>
        <w:t>Place of Death</w:t>
      </w:r>
      <w:bookmarkStart w:id="145" w:name="HOSP"/>
      <w:r w:rsidR="005F0C63" w:rsidRPr="003D79DA">
        <w:rPr>
          <w:rFonts w:asciiTheme="minorHAnsi" w:eastAsia="MS Mincho" w:hAnsiTheme="minorHAnsi" w:cstheme="majorHAnsi"/>
          <w:b/>
          <w:szCs w:val="22"/>
        </w:rPr>
        <w:t xml:space="preserve">         </w:t>
      </w:r>
      <w:r w:rsidR="00C53A8F" w:rsidRPr="003D79DA">
        <w:rPr>
          <w:rFonts w:asciiTheme="minorHAnsi" w:hAnsiTheme="minorHAnsi" w:cs="Consolas"/>
          <w:b/>
        </w:rPr>
        <w:t>HOSP</w:t>
      </w:r>
      <w:bookmarkEnd w:id="145"/>
      <w:r w:rsidR="00C53A8F" w:rsidRPr="003D79DA">
        <w:rPr>
          <w:rFonts w:asciiTheme="minorHAnsi" w:hAnsiTheme="minorHAnsi" w:cs="Consolas"/>
          <w:b/>
          <w:sz w:val="22"/>
        </w:rPr>
        <w:tab/>
      </w:r>
      <w:r w:rsidR="00C53A8F" w:rsidRPr="003D79DA">
        <w:rPr>
          <w:rFonts w:asciiTheme="minorHAnsi" w:hAnsiTheme="minorHAnsi" w:cs="Consolas"/>
          <w:b/>
          <w:sz w:val="22"/>
        </w:rPr>
        <w:tab/>
      </w:r>
      <w:r w:rsidR="00C53A8F" w:rsidRPr="003D79DA">
        <w:rPr>
          <w:rFonts w:asciiTheme="minorHAnsi" w:hAnsiTheme="minorHAnsi" w:cs="Consolas"/>
          <w:b/>
          <w:sz w:val="22"/>
        </w:rPr>
        <w:tab/>
      </w:r>
      <w:r w:rsidR="00C53A8F" w:rsidRPr="003D79DA">
        <w:rPr>
          <w:rFonts w:asciiTheme="minorHAnsi" w:eastAsia="MS Mincho" w:hAnsiTheme="minorHAnsi" w:cstheme="majorHAnsi"/>
          <w:b/>
          <w:color w:val="0000FF"/>
          <w:sz w:val="22"/>
        </w:rPr>
        <w:tab/>
      </w:r>
      <w:r w:rsidR="00C53A8F" w:rsidRPr="003D79DA">
        <w:rPr>
          <w:rFonts w:asciiTheme="minorHAnsi" w:eastAsia="MS Mincho" w:hAnsiTheme="minorHAnsi" w:cstheme="majorHAnsi"/>
          <w:b/>
          <w:color w:val="0000FF"/>
          <w:sz w:val="22"/>
        </w:rPr>
        <w:tab/>
      </w:r>
      <w:r w:rsidR="00C53A8F" w:rsidRPr="003D79DA">
        <w:rPr>
          <w:rFonts w:asciiTheme="minorHAnsi" w:eastAsia="MS Mincho" w:hAnsiTheme="minorHAnsi" w:cstheme="majorHAnsi"/>
          <w:b/>
          <w:color w:val="0000FF"/>
          <w:sz w:val="22"/>
        </w:rPr>
        <w:tab/>
      </w:r>
      <w:r w:rsidR="00C53A8F" w:rsidRPr="003D79DA">
        <w:rPr>
          <w:rFonts w:asciiTheme="minorHAnsi" w:eastAsia="MS Mincho" w:hAnsiTheme="minorHAnsi" w:cstheme="majorHAnsi"/>
          <w:b/>
          <w:color w:val="0000FF"/>
          <w:sz w:val="22"/>
        </w:rPr>
        <w:tab/>
      </w:r>
      <w:r w:rsidR="00C53A8F" w:rsidRPr="003D79DA">
        <w:rPr>
          <w:rFonts w:asciiTheme="minorHAnsi" w:eastAsia="MS Mincho" w:hAnsiTheme="minorHAnsi" w:cstheme="majorHAnsi"/>
          <w:b/>
          <w:color w:val="0000FF"/>
          <w:sz w:val="22"/>
        </w:rPr>
        <w:tab/>
      </w:r>
      <w:hyperlink w:anchor="INDEX4" w:history="1">
        <w:r w:rsidR="008E5543" w:rsidRPr="003D79DA">
          <w:rPr>
            <w:rStyle w:val="Hyperlink"/>
            <w:rFonts w:asciiTheme="minorHAnsi" w:hAnsiTheme="minorHAnsi" w:cs="Calibri"/>
            <w:sz w:val="20"/>
            <w:szCs w:val="22"/>
          </w:rPr>
          <w:t>Return to Index</w:t>
        </w:r>
      </w:hyperlink>
    </w:p>
    <w:p w14:paraId="4D260E0F" w14:textId="77777777" w:rsidR="00C53A8F" w:rsidRPr="003D79DA" w:rsidRDefault="00C53A8F" w:rsidP="00714044">
      <w:pPr>
        <w:rPr>
          <w:rFonts w:asciiTheme="minorHAnsi" w:hAnsiTheme="minorHAnsi" w:cs="Consolas"/>
          <w:b/>
          <w:sz w:val="22"/>
        </w:rPr>
      </w:pPr>
    </w:p>
    <w:p w14:paraId="47F63D26" w14:textId="48D86771" w:rsidR="00C53A8F" w:rsidRPr="003D79DA" w:rsidRDefault="00587044" w:rsidP="00714044">
      <w:pPr>
        <w:pStyle w:val="PlainText"/>
        <w:rPr>
          <w:rFonts w:asciiTheme="minorHAnsi" w:eastAsia="MS Mincho" w:hAnsiTheme="minorHAnsi" w:cstheme="majorHAnsi"/>
          <w:sz w:val="22"/>
          <w:szCs w:val="24"/>
        </w:rPr>
      </w:pPr>
      <w:r w:rsidRPr="003D79DA">
        <w:rPr>
          <w:rFonts w:asciiTheme="minorHAnsi" w:hAnsiTheme="minorHAnsi" w:cs="Consolas"/>
          <w:b/>
          <w:sz w:val="22"/>
          <w:szCs w:val="24"/>
        </w:rPr>
        <w:t>DESCRIPTION:</w:t>
      </w:r>
      <w:r w:rsidR="00C53A8F" w:rsidRPr="003D79DA">
        <w:rPr>
          <w:rFonts w:asciiTheme="minorHAnsi" w:hAnsiTheme="minorHAnsi" w:cs="Consolas"/>
          <w:sz w:val="22"/>
          <w:szCs w:val="24"/>
        </w:rPr>
        <w:t xml:space="preserve"> </w:t>
      </w:r>
      <w:r w:rsidR="00061DCC" w:rsidRPr="003D79DA">
        <w:rPr>
          <w:rFonts w:asciiTheme="minorHAnsi" w:hAnsiTheme="minorHAnsi" w:cs="Consolas"/>
          <w:sz w:val="22"/>
          <w:szCs w:val="24"/>
        </w:rPr>
        <w:t>This variable d</w:t>
      </w:r>
      <w:r w:rsidR="00C53A8F" w:rsidRPr="003D79DA">
        <w:rPr>
          <w:rFonts w:asciiTheme="minorHAnsi" w:eastAsia="MS Mincho" w:hAnsiTheme="minorHAnsi" w:cstheme="majorHAnsi"/>
          <w:sz w:val="22"/>
          <w:szCs w:val="24"/>
        </w:rPr>
        <w:t>escribes the place of death.</w:t>
      </w:r>
    </w:p>
    <w:p w14:paraId="4C94C3A1" w14:textId="77777777" w:rsidR="00C53A8F" w:rsidRPr="003D79DA" w:rsidRDefault="00C53A8F" w:rsidP="00714044">
      <w:pPr>
        <w:pStyle w:val="PlainText"/>
        <w:rPr>
          <w:rFonts w:asciiTheme="minorHAnsi" w:eastAsia="MS Mincho" w:hAnsiTheme="minorHAnsi" w:cstheme="majorHAnsi"/>
          <w:sz w:val="22"/>
          <w:szCs w:val="24"/>
        </w:rPr>
      </w:pPr>
    </w:p>
    <w:p w14:paraId="0221D5C1" w14:textId="77777777" w:rsidR="00C53A8F" w:rsidRPr="003D79DA" w:rsidRDefault="00C53A8F" w:rsidP="00714044">
      <w:pPr>
        <w:pStyle w:val="PlainText"/>
        <w:jc w:val="both"/>
        <w:rPr>
          <w:rFonts w:asciiTheme="minorHAnsi" w:eastAsia="MS Mincho" w:hAnsiTheme="minorHAnsi" w:cs="Consolas"/>
          <w:b/>
          <w:sz w:val="22"/>
          <w:szCs w:val="24"/>
        </w:rPr>
      </w:pPr>
      <w:r w:rsidRPr="003D79DA">
        <w:rPr>
          <w:rFonts w:asciiTheme="minorHAnsi" w:eastAsia="MS Mincho" w:hAnsiTheme="minorHAnsi" w:cs="Consolas"/>
          <w:b/>
          <w:sz w:val="22"/>
          <w:szCs w:val="24"/>
        </w:rPr>
        <w:t>ASSOCIATED VARIABLES:</w:t>
      </w:r>
    </w:p>
    <w:p w14:paraId="6711ED8E" w14:textId="77777777" w:rsidR="00C53A8F" w:rsidRPr="003D79DA" w:rsidRDefault="00C53A8F" w:rsidP="00714044">
      <w:pPr>
        <w:pStyle w:val="PlainText"/>
        <w:jc w:val="both"/>
        <w:rPr>
          <w:rFonts w:asciiTheme="minorHAnsi" w:eastAsia="MS Mincho" w:hAnsiTheme="minorHAnsi" w:cs="Consolas"/>
          <w:sz w:val="22"/>
          <w:szCs w:val="24"/>
        </w:rPr>
      </w:pPr>
      <w:r w:rsidRPr="003D79DA">
        <w:rPr>
          <w:rFonts w:asciiTheme="minorHAnsi" w:eastAsia="MS Mincho" w:hAnsiTheme="minorHAnsi" w:cs="Consolas"/>
          <w:sz w:val="22"/>
          <w:szCs w:val="24"/>
        </w:rPr>
        <w:t>None.</w:t>
      </w:r>
    </w:p>
    <w:p w14:paraId="35D35361" w14:textId="77777777" w:rsidR="00C53A8F" w:rsidRPr="003D79DA" w:rsidRDefault="00C53A8F" w:rsidP="00714044">
      <w:pPr>
        <w:pStyle w:val="PlainText"/>
        <w:jc w:val="both"/>
        <w:rPr>
          <w:rFonts w:asciiTheme="minorHAnsi" w:eastAsia="MS Mincho" w:hAnsiTheme="minorHAnsi" w:cs="Consolas"/>
          <w:sz w:val="22"/>
          <w:szCs w:val="24"/>
        </w:rPr>
      </w:pPr>
    </w:p>
    <w:p w14:paraId="07328536" w14:textId="77777777" w:rsidR="00C53A8F" w:rsidRPr="003D79DA" w:rsidRDefault="00C53A8F" w:rsidP="00714044">
      <w:pPr>
        <w:pStyle w:val="PlainText"/>
        <w:jc w:val="both"/>
        <w:rPr>
          <w:rFonts w:asciiTheme="minorHAnsi" w:eastAsia="MS Mincho" w:hAnsiTheme="minorHAnsi" w:cs="Consolas"/>
          <w:sz w:val="22"/>
          <w:szCs w:val="24"/>
        </w:rPr>
      </w:pPr>
      <w:r w:rsidRPr="003D79DA">
        <w:rPr>
          <w:rFonts w:asciiTheme="minorHAnsi" w:eastAsia="MS Mincho" w:hAnsiTheme="minorHAnsi" w:cs="Consolas"/>
          <w:sz w:val="22"/>
          <w:szCs w:val="24"/>
        </w:rPr>
        <w:t>SAS Type: CHAR</w:t>
      </w:r>
    </w:p>
    <w:p w14:paraId="382D1B58" w14:textId="72E93421" w:rsidR="00C53A8F" w:rsidRPr="003D79DA" w:rsidRDefault="00C53A8F" w:rsidP="00714044">
      <w:pPr>
        <w:pStyle w:val="PlainText"/>
        <w:jc w:val="both"/>
        <w:rPr>
          <w:rFonts w:asciiTheme="minorHAnsi" w:eastAsia="MS Mincho" w:hAnsiTheme="minorHAnsi" w:cs="Consolas"/>
          <w:sz w:val="22"/>
          <w:szCs w:val="24"/>
        </w:rPr>
      </w:pPr>
      <w:r w:rsidRPr="003D79DA">
        <w:rPr>
          <w:rFonts w:asciiTheme="minorHAnsi" w:eastAsia="MS Mincho" w:hAnsiTheme="minorHAnsi" w:cs="Consolas"/>
          <w:sz w:val="22"/>
          <w:szCs w:val="24"/>
        </w:rPr>
        <w:t>SAS Format: $</w:t>
      </w:r>
      <w:r w:rsidR="007F6CBD" w:rsidRPr="003D79DA">
        <w:rPr>
          <w:rFonts w:asciiTheme="minorHAnsi" w:eastAsia="MS Mincho" w:hAnsiTheme="minorHAnsi" w:cs="Consolas"/>
          <w:sz w:val="22"/>
          <w:szCs w:val="24"/>
        </w:rPr>
        <w:t>1</w:t>
      </w:r>
      <w:r w:rsidRPr="003D79DA">
        <w:rPr>
          <w:rFonts w:asciiTheme="minorHAnsi" w:eastAsia="MS Mincho" w:hAnsiTheme="minorHAnsi" w:cs="Consolas"/>
          <w:sz w:val="22"/>
          <w:szCs w:val="24"/>
        </w:rPr>
        <w:t>.</w:t>
      </w:r>
    </w:p>
    <w:p w14:paraId="357ED7AF" w14:textId="77777777" w:rsidR="00C53A8F" w:rsidRPr="003D79DA" w:rsidRDefault="00C53A8F" w:rsidP="00714044">
      <w:pPr>
        <w:pStyle w:val="PlainText"/>
        <w:jc w:val="both"/>
        <w:rPr>
          <w:rFonts w:asciiTheme="minorHAnsi" w:eastAsia="MS Mincho" w:hAnsiTheme="minorHAnsi" w:cs="Consolas"/>
          <w:sz w:val="22"/>
          <w:szCs w:val="24"/>
        </w:rPr>
      </w:pPr>
    </w:p>
    <w:p w14:paraId="53CE660A" w14:textId="51DE685D" w:rsidR="00C53A8F" w:rsidRPr="003D79DA" w:rsidRDefault="00C53A8F" w:rsidP="00714044">
      <w:pPr>
        <w:pStyle w:val="PlainText"/>
        <w:jc w:val="both"/>
        <w:rPr>
          <w:rFonts w:asciiTheme="minorHAnsi" w:eastAsia="MS Mincho" w:hAnsiTheme="minorHAnsi" w:cs="Consolas"/>
          <w:i/>
          <w:sz w:val="22"/>
          <w:szCs w:val="24"/>
        </w:rPr>
      </w:pPr>
      <w:r w:rsidRPr="003D79DA">
        <w:rPr>
          <w:rFonts w:asciiTheme="minorHAnsi" w:eastAsia="MS Mincho" w:hAnsiTheme="minorHAnsi" w:cs="Consolas"/>
          <w:sz w:val="22"/>
          <w:szCs w:val="24"/>
        </w:rPr>
        <w:t xml:space="preserve">Link to SAS format library: </w:t>
      </w:r>
      <w:r w:rsidR="00EB1E0F" w:rsidRPr="003D79DA">
        <w:rPr>
          <w:rFonts w:asciiTheme="minorHAnsi" w:eastAsia="MS Mincho" w:hAnsiTheme="minorHAnsi" w:cs="Consolas"/>
          <w:i/>
          <w:sz w:val="22"/>
          <w:szCs w:val="24"/>
        </w:rPr>
        <w:t>[link]*</w:t>
      </w:r>
    </w:p>
    <w:p w14:paraId="12952DBE"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2874244" w14:textId="77777777" w:rsidR="00061DCC" w:rsidRPr="003D79DA" w:rsidRDefault="00061DCC" w:rsidP="00714044">
      <w:pPr>
        <w:pStyle w:val="PlainText"/>
        <w:jc w:val="both"/>
        <w:rPr>
          <w:rFonts w:asciiTheme="minorHAnsi" w:eastAsia="MS Mincho" w:hAnsiTheme="minorHAnsi" w:cs="Consolas"/>
          <w:i/>
          <w:sz w:val="22"/>
          <w:szCs w:val="24"/>
        </w:rPr>
      </w:pPr>
    </w:p>
    <w:tbl>
      <w:tblPr>
        <w:tblW w:w="9720" w:type="dxa"/>
        <w:tblInd w:w="108" w:type="dxa"/>
        <w:tblLayout w:type="fixed"/>
        <w:tblLook w:val="04A0" w:firstRow="1" w:lastRow="0" w:firstColumn="1" w:lastColumn="0" w:noHBand="0" w:noVBand="1"/>
      </w:tblPr>
      <w:tblGrid>
        <w:gridCol w:w="954"/>
        <w:gridCol w:w="5886"/>
        <w:gridCol w:w="1440"/>
        <w:gridCol w:w="1440"/>
      </w:tblGrid>
      <w:tr w:rsidR="009878B4" w:rsidRPr="003D79DA" w14:paraId="6172A1EB" w14:textId="59E7AFFF" w:rsidTr="00F37853">
        <w:trPr>
          <w:trHeight w:val="216"/>
        </w:trPr>
        <w:tc>
          <w:tcPr>
            <w:tcW w:w="6840" w:type="dxa"/>
            <w:gridSpan w:val="2"/>
            <w:tcBorders>
              <w:top w:val="nil"/>
              <w:left w:val="nil"/>
              <w:bottom w:val="nil"/>
              <w:right w:val="nil"/>
            </w:tcBorders>
            <w:shd w:val="clear" w:color="auto" w:fill="auto"/>
            <w:vAlign w:val="center"/>
          </w:tcPr>
          <w:p w14:paraId="731E38F7" w14:textId="78A3866B" w:rsidR="009878B4" w:rsidRPr="003D79DA" w:rsidRDefault="009878B4" w:rsidP="00714044">
            <w:pPr>
              <w:ind w:left="-72"/>
              <w:rPr>
                <w:rFonts w:ascii="Consolas" w:eastAsia="MS Mincho"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697C526A" w14:textId="3468B2A8"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2857B516" w14:textId="2F9A9B98"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9878B4" w:rsidRPr="003D79DA" w14:paraId="24831B10" w14:textId="47CAD29A" w:rsidTr="007C5C4F">
        <w:trPr>
          <w:trHeight w:val="261"/>
        </w:trPr>
        <w:tc>
          <w:tcPr>
            <w:tcW w:w="954" w:type="dxa"/>
            <w:tcBorders>
              <w:top w:val="nil"/>
              <w:left w:val="nil"/>
              <w:bottom w:val="nil"/>
              <w:right w:val="nil"/>
            </w:tcBorders>
            <w:shd w:val="clear" w:color="auto" w:fill="auto"/>
            <w:vAlign w:val="center"/>
          </w:tcPr>
          <w:p w14:paraId="57C89539" w14:textId="77777777" w:rsidR="009878B4" w:rsidRPr="003D79DA" w:rsidRDefault="009878B4" w:rsidP="00714044">
            <w:pPr>
              <w:jc w:val="right"/>
              <w:rPr>
                <w:rFonts w:ascii="Consolas" w:eastAsia="MS Mincho" w:hAnsi="Consolas" w:cs="Consolas"/>
                <w:color w:val="000000"/>
                <w:sz w:val="18"/>
                <w:szCs w:val="20"/>
              </w:rPr>
            </w:pPr>
          </w:p>
        </w:tc>
        <w:tc>
          <w:tcPr>
            <w:tcW w:w="5886" w:type="dxa"/>
            <w:tcBorders>
              <w:top w:val="nil"/>
              <w:left w:val="nil"/>
              <w:bottom w:val="nil"/>
              <w:right w:val="nil"/>
            </w:tcBorders>
            <w:shd w:val="clear" w:color="auto" w:fill="auto"/>
            <w:vAlign w:val="center"/>
          </w:tcPr>
          <w:p w14:paraId="4511876B" w14:textId="77777777" w:rsidR="009878B4" w:rsidRPr="003D79DA" w:rsidRDefault="009878B4" w:rsidP="00714044">
            <w:pPr>
              <w:ind w:left="-72"/>
              <w:rPr>
                <w:rFonts w:ascii="Consolas" w:eastAsia="MS Mincho" w:hAnsi="Consolas" w:cs="Consolas"/>
                <w:sz w:val="18"/>
                <w:szCs w:val="20"/>
              </w:rPr>
            </w:pPr>
          </w:p>
        </w:tc>
        <w:tc>
          <w:tcPr>
            <w:tcW w:w="1440" w:type="dxa"/>
            <w:tcBorders>
              <w:top w:val="nil"/>
              <w:left w:val="nil"/>
              <w:bottom w:val="nil"/>
              <w:right w:val="nil"/>
            </w:tcBorders>
            <w:shd w:val="clear" w:color="auto" w:fill="auto"/>
            <w:vAlign w:val="center"/>
          </w:tcPr>
          <w:p w14:paraId="4C84FA4C" w14:textId="77777777" w:rsidR="009878B4" w:rsidRPr="003D79DA" w:rsidRDefault="009878B4"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4AFE2DF8" w14:textId="77777777" w:rsidR="009878B4" w:rsidRPr="003D79DA" w:rsidRDefault="009878B4" w:rsidP="00714044">
            <w:pPr>
              <w:jc w:val="right"/>
              <w:rPr>
                <w:rFonts w:ascii="Consolas" w:eastAsia="MS Mincho" w:hAnsi="Consolas" w:cs="Consolas"/>
                <w:b/>
                <w:bCs/>
                <w:color w:val="000000"/>
                <w:sz w:val="18"/>
                <w:szCs w:val="20"/>
              </w:rPr>
            </w:pPr>
          </w:p>
        </w:tc>
      </w:tr>
      <w:tr w:rsidR="008E6133" w:rsidRPr="003D79DA" w14:paraId="71E53FDC" w14:textId="14365CA3" w:rsidTr="008E6133">
        <w:trPr>
          <w:trHeight w:val="216"/>
        </w:trPr>
        <w:tc>
          <w:tcPr>
            <w:tcW w:w="954" w:type="dxa"/>
            <w:tcBorders>
              <w:top w:val="nil"/>
              <w:left w:val="nil"/>
              <w:bottom w:val="nil"/>
              <w:right w:val="nil"/>
            </w:tcBorders>
            <w:shd w:val="clear" w:color="auto" w:fill="auto"/>
            <w:vAlign w:val="center"/>
          </w:tcPr>
          <w:p w14:paraId="066B245D" w14:textId="4BBD838F"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5886" w:type="dxa"/>
            <w:tcBorders>
              <w:top w:val="nil"/>
              <w:left w:val="nil"/>
              <w:bottom w:val="nil"/>
              <w:right w:val="nil"/>
            </w:tcBorders>
            <w:shd w:val="clear" w:color="auto" w:fill="auto"/>
            <w:vAlign w:val="center"/>
          </w:tcPr>
          <w:p w14:paraId="575EC772" w14:textId="77777777" w:rsidR="008E6133" w:rsidRPr="003D79DA" w:rsidRDefault="008E6133" w:rsidP="008E6133">
            <w:pPr>
              <w:ind w:left="-72"/>
              <w:rPr>
                <w:rFonts w:ascii="Consolas" w:eastAsia="MS Mincho" w:hAnsi="Consolas" w:cs="Consolas"/>
                <w:b/>
                <w:bCs/>
                <w:color w:val="000000"/>
                <w:sz w:val="18"/>
                <w:szCs w:val="20"/>
              </w:rPr>
            </w:pPr>
            <w:r w:rsidRPr="003D79DA">
              <w:rPr>
                <w:rFonts w:ascii="Consolas" w:eastAsia="MS Mincho" w:hAnsi="Consolas" w:cs="Consolas"/>
                <w:sz w:val="18"/>
                <w:szCs w:val="20"/>
              </w:rPr>
              <w:t>Alive</w:t>
            </w:r>
          </w:p>
        </w:tc>
        <w:tc>
          <w:tcPr>
            <w:tcW w:w="1440" w:type="dxa"/>
            <w:tcBorders>
              <w:top w:val="nil"/>
              <w:left w:val="nil"/>
              <w:bottom w:val="nil"/>
              <w:right w:val="nil"/>
            </w:tcBorders>
            <w:shd w:val="clear" w:color="auto" w:fill="auto"/>
            <w:vAlign w:val="center"/>
          </w:tcPr>
          <w:p w14:paraId="6A163B13" w14:textId="10C181C2"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4,203,684</w:t>
            </w:r>
          </w:p>
        </w:tc>
        <w:tc>
          <w:tcPr>
            <w:tcW w:w="1440" w:type="dxa"/>
            <w:tcBorders>
              <w:top w:val="nil"/>
              <w:left w:val="nil"/>
              <w:bottom w:val="nil"/>
              <w:right w:val="nil"/>
            </w:tcBorders>
            <w:vAlign w:val="center"/>
          </w:tcPr>
          <w:p w14:paraId="048C8F04" w14:textId="6A9B96E3"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93.2</w:t>
            </w:r>
          </w:p>
        </w:tc>
      </w:tr>
      <w:tr w:rsidR="008E6133" w:rsidRPr="003D79DA" w14:paraId="5F5B957F" w14:textId="1F574FF7" w:rsidTr="008E6133">
        <w:trPr>
          <w:trHeight w:val="216"/>
        </w:trPr>
        <w:tc>
          <w:tcPr>
            <w:tcW w:w="954" w:type="dxa"/>
            <w:tcBorders>
              <w:top w:val="nil"/>
              <w:left w:val="nil"/>
              <w:bottom w:val="nil"/>
              <w:right w:val="nil"/>
            </w:tcBorders>
            <w:shd w:val="clear" w:color="auto" w:fill="auto"/>
            <w:hideMark/>
          </w:tcPr>
          <w:p w14:paraId="74722288" w14:textId="77777777" w:rsidR="008E6133" w:rsidRPr="003D79DA" w:rsidRDefault="008E6133" w:rsidP="008E6133">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5886" w:type="dxa"/>
            <w:tcBorders>
              <w:top w:val="nil"/>
              <w:left w:val="nil"/>
              <w:bottom w:val="nil"/>
              <w:right w:val="nil"/>
            </w:tcBorders>
            <w:shd w:val="clear" w:color="auto" w:fill="auto"/>
            <w:vAlign w:val="center"/>
          </w:tcPr>
          <w:p w14:paraId="59A3B816" w14:textId="594B7582" w:rsidR="008E6133" w:rsidRPr="003D79DA" w:rsidRDefault="008E6133" w:rsidP="008E6133">
            <w:pPr>
              <w:ind w:left="-72"/>
              <w:rPr>
                <w:rFonts w:ascii="Consolas" w:hAnsi="Consolas" w:cs="Consolas"/>
                <w:sz w:val="18"/>
                <w:szCs w:val="20"/>
              </w:rPr>
            </w:pPr>
            <w:r w:rsidRPr="003D79DA">
              <w:rPr>
                <w:rFonts w:ascii="Consolas" w:hAnsi="Consolas" w:cs="Consolas"/>
                <w:sz w:val="18"/>
                <w:szCs w:val="20"/>
              </w:rPr>
              <w:t xml:space="preserve">Entry on death certificate includes hospital or medical center, or is a clinic or a hospital </w:t>
            </w:r>
          </w:p>
        </w:tc>
        <w:tc>
          <w:tcPr>
            <w:tcW w:w="1440" w:type="dxa"/>
            <w:tcBorders>
              <w:top w:val="nil"/>
              <w:left w:val="nil"/>
              <w:bottom w:val="nil"/>
              <w:right w:val="nil"/>
            </w:tcBorders>
            <w:shd w:val="clear" w:color="auto" w:fill="auto"/>
            <w:vAlign w:val="bottom"/>
          </w:tcPr>
          <w:p w14:paraId="78DA076B" w14:textId="6DF87122" w:rsidR="008E6133" w:rsidRPr="003D79DA" w:rsidRDefault="008E6133" w:rsidP="008E6133">
            <w:pPr>
              <w:jc w:val="right"/>
              <w:rPr>
                <w:rFonts w:ascii="Consolas" w:hAnsi="Consolas" w:cs="Consolas"/>
                <w:sz w:val="18"/>
                <w:szCs w:val="20"/>
              </w:rPr>
            </w:pPr>
            <w:r w:rsidRPr="003D79DA">
              <w:rPr>
                <w:rFonts w:ascii="Consolas" w:hAnsi="Consolas" w:cs="Consolas"/>
                <w:color w:val="000000"/>
                <w:sz w:val="18"/>
                <w:szCs w:val="18"/>
              </w:rPr>
              <w:t>115,504</w:t>
            </w:r>
          </w:p>
        </w:tc>
        <w:tc>
          <w:tcPr>
            <w:tcW w:w="1440" w:type="dxa"/>
            <w:tcBorders>
              <w:top w:val="nil"/>
              <w:left w:val="nil"/>
              <w:bottom w:val="nil"/>
              <w:right w:val="nil"/>
            </w:tcBorders>
            <w:vAlign w:val="bottom"/>
          </w:tcPr>
          <w:p w14:paraId="73A38374" w14:textId="6F190A0D" w:rsidR="008E6133" w:rsidRPr="003D79DA" w:rsidRDefault="008E6133" w:rsidP="008E6133">
            <w:pPr>
              <w:jc w:val="right"/>
              <w:rPr>
                <w:rFonts w:ascii="Consolas" w:hAnsi="Consolas" w:cs="Consolas"/>
                <w:sz w:val="18"/>
                <w:szCs w:val="20"/>
              </w:rPr>
            </w:pPr>
            <w:r w:rsidRPr="003D79DA">
              <w:rPr>
                <w:rFonts w:ascii="Consolas" w:hAnsi="Consolas" w:cs="Consolas"/>
                <w:color w:val="000000"/>
                <w:sz w:val="18"/>
                <w:szCs w:val="18"/>
              </w:rPr>
              <w:t>2.6</w:t>
            </w:r>
          </w:p>
        </w:tc>
      </w:tr>
      <w:tr w:rsidR="008E6133" w:rsidRPr="003D79DA" w14:paraId="2B1473A1" w14:textId="62F6F957" w:rsidTr="008E6133">
        <w:trPr>
          <w:trHeight w:val="216"/>
        </w:trPr>
        <w:tc>
          <w:tcPr>
            <w:tcW w:w="954" w:type="dxa"/>
            <w:tcBorders>
              <w:top w:val="nil"/>
              <w:left w:val="nil"/>
              <w:bottom w:val="nil"/>
              <w:right w:val="nil"/>
            </w:tcBorders>
            <w:shd w:val="clear" w:color="auto" w:fill="auto"/>
          </w:tcPr>
          <w:p w14:paraId="57830C44" w14:textId="77777777" w:rsidR="008E6133" w:rsidRPr="003D79DA" w:rsidRDefault="008E6133" w:rsidP="008E6133">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5886" w:type="dxa"/>
            <w:tcBorders>
              <w:top w:val="nil"/>
              <w:left w:val="nil"/>
              <w:bottom w:val="nil"/>
              <w:right w:val="nil"/>
            </w:tcBorders>
            <w:shd w:val="clear" w:color="auto" w:fill="auto"/>
            <w:vAlign w:val="center"/>
          </w:tcPr>
          <w:p w14:paraId="597A7274" w14:textId="5F2E9A4B" w:rsidR="008E6133" w:rsidRPr="003D79DA" w:rsidRDefault="008E6133" w:rsidP="008E6133">
            <w:pPr>
              <w:ind w:left="-72"/>
              <w:rPr>
                <w:rFonts w:ascii="Consolas" w:hAnsi="Consolas" w:cs="Consolas"/>
                <w:color w:val="000000"/>
                <w:sz w:val="18"/>
                <w:szCs w:val="20"/>
              </w:rPr>
            </w:pPr>
            <w:r w:rsidRPr="003D79DA">
              <w:rPr>
                <w:rFonts w:ascii="Consolas" w:hAnsi="Consolas" w:cs="Consolas"/>
                <w:sz w:val="18"/>
                <w:szCs w:val="20"/>
              </w:rPr>
              <w:t xml:space="preserve">Entry is a type of institution other than hospital or medical center, such as nursing home, professional center, doctor's office, or clinic other than a hospital clinic </w:t>
            </w:r>
          </w:p>
        </w:tc>
        <w:tc>
          <w:tcPr>
            <w:tcW w:w="1440" w:type="dxa"/>
            <w:tcBorders>
              <w:top w:val="nil"/>
              <w:left w:val="nil"/>
              <w:bottom w:val="nil"/>
              <w:right w:val="nil"/>
            </w:tcBorders>
            <w:shd w:val="clear" w:color="auto" w:fill="auto"/>
            <w:vAlign w:val="bottom"/>
          </w:tcPr>
          <w:p w14:paraId="4985BF9B" w14:textId="2EA399B9"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71,013</w:t>
            </w:r>
          </w:p>
        </w:tc>
        <w:tc>
          <w:tcPr>
            <w:tcW w:w="1440" w:type="dxa"/>
            <w:tcBorders>
              <w:top w:val="nil"/>
              <w:left w:val="nil"/>
              <w:bottom w:val="nil"/>
              <w:right w:val="nil"/>
            </w:tcBorders>
            <w:vAlign w:val="bottom"/>
          </w:tcPr>
          <w:p w14:paraId="37C876B7" w14:textId="554D1191"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1.6</w:t>
            </w:r>
          </w:p>
        </w:tc>
      </w:tr>
      <w:tr w:rsidR="007C5C4F" w:rsidRPr="003D79DA" w14:paraId="58325461" w14:textId="207F2AD7" w:rsidTr="008E6133">
        <w:trPr>
          <w:trHeight w:val="216"/>
        </w:trPr>
        <w:tc>
          <w:tcPr>
            <w:tcW w:w="954" w:type="dxa"/>
            <w:tcBorders>
              <w:top w:val="nil"/>
              <w:left w:val="nil"/>
              <w:bottom w:val="nil"/>
              <w:right w:val="nil"/>
            </w:tcBorders>
            <w:shd w:val="clear" w:color="auto" w:fill="auto"/>
          </w:tcPr>
          <w:p w14:paraId="4AA4A48E" w14:textId="77777777" w:rsidR="007C5C4F" w:rsidRPr="003D79DA" w:rsidRDefault="007C5C4F" w:rsidP="007C5C4F">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5886" w:type="dxa"/>
            <w:tcBorders>
              <w:top w:val="nil"/>
              <w:left w:val="nil"/>
              <w:bottom w:val="nil"/>
              <w:right w:val="nil"/>
            </w:tcBorders>
            <w:shd w:val="clear" w:color="auto" w:fill="auto"/>
            <w:vAlign w:val="center"/>
          </w:tcPr>
          <w:p w14:paraId="2949B6DA" w14:textId="1388745E" w:rsidR="007C5C4F" w:rsidRPr="003D79DA" w:rsidRDefault="007C5C4F" w:rsidP="007C5C4F">
            <w:pPr>
              <w:ind w:left="-72"/>
              <w:rPr>
                <w:rFonts w:ascii="Consolas" w:hAnsi="Consolas" w:cs="Consolas"/>
                <w:color w:val="000000"/>
                <w:sz w:val="18"/>
                <w:szCs w:val="20"/>
              </w:rPr>
            </w:pPr>
            <w:r w:rsidRPr="003D79DA">
              <w:rPr>
                <w:rFonts w:ascii="Consolas" w:hAnsi="Consolas" w:cs="Consolas"/>
                <w:sz w:val="18"/>
                <w:szCs w:val="20"/>
              </w:rPr>
              <w:t xml:space="preserve">Entry includes the word "clinic" but does not indicate whether or not it is of a hospital </w:t>
            </w:r>
          </w:p>
        </w:tc>
        <w:tc>
          <w:tcPr>
            <w:tcW w:w="1440" w:type="dxa"/>
            <w:tcBorders>
              <w:top w:val="nil"/>
              <w:left w:val="nil"/>
              <w:bottom w:val="nil"/>
              <w:right w:val="nil"/>
            </w:tcBorders>
            <w:shd w:val="clear" w:color="auto" w:fill="auto"/>
            <w:vAlign w:val="bottom"/>
          </w:tcPr>
          <w:p w14:paraId="0BF885D1" w14:textId="458A02C7" w:rsidR="007C5C4F" w:rsidRPr="003D79DA" w:rsidRDefault="007C5C4F" w:rsidP="008E6133">
            <w:pPr>
              <w:jc w:val="right"/>
              <w:rPr>
                <w:rFonts w:ascii="Consolas" w:hAnsi="Consolas" w:cs="Consolas"/>
                <w:color w:val="000000"/>
                <w:sz w:val="18"/>
                <w:szCs w:val="20"/>
              </w:rPr>
            </w:pPr>
            <w:r w:rsidRPr="003D79DA">
              <w:rPr>
                <w:rFonts w:ascii="Consolas" w:hAnsi="Consolas" w:cs="Consolas"/>
                <w:color w:val="000000"/>
                <w:sz w:val="18"/>
                <w:szCs w:val="18"/>
              </w:rPr>
              <w:t>0</w:t>
            </w:r>
          </w:p>
        </w:tc>
        <w:tc>
          <w:tcPr>
            <w:tcW w:w="1440" w:type="dxa"/>
            <w:tcBorders>
              <w:top w:val="nil"/>
              <w:left w:val="nil"/>
              <w:bottom w:val="nil"/>
              <w:right w:val="nil"/>
            </w:tcBorders>
            <w:shd w:val="clear" w:color="auto" w:fill="auto"/>
            <w:vAlign w:val="bottom"/>
          </w:tcPr>
          <w:p w14:paraId="499B4436" w14:textId="4F478B1D" w:rsidR="007C5C4F" w:rsidRPr="003D79DA" w:rsidRDefault="007C5C4F" w:rsidP="008E6133">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8E6133" w:rsidRPr="003D79DA" w14:paraId="579992D3" w14:textId="649497BE" w:rsidTr="008E6133">
        <w:trPr>
          <w:trHeight w:val="216"/>
        </w:trPr>
        <w:tc>
          <w:tcPr>
            <w:tcW w:w="954" w:type="dxa"/>
            <w:tcBorders>
              <w:top w:val="nil"/>
              <w:left w:val="nil"/>
              <w:bottom w:val="nil"/>
              <w:right w:val="nil"/>
            </w:tcBorders>
            <w:shd w:val="clear" w:color="auto" w:fill="auto"/>
            <w:vAlign w:val="center"/>
          </w:tcPr>
          <w:p w14:paraId="1DDBE296"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5886" w:type="dxa"/>
            <w:tcBorders>
              <w:top w:val="nil"/>
              <w:left w:val="nil"/>
              <w:bottom w:val="nil"/>
              <w:right w:val="nil"/>
            </w:tcBorders>
            <w:shd w:val="clear" w:color="auto" w:fill="auto"/>
            <w:vAlign w:val="center"/>
          </w:tcPr>
          <w:p w14:paraId="179043B3" w14:textId="108AC1A0" w:rsidR="008E6133" w:rsidRPr="003D79DA" w:rsidRDefault="008E6133" w:rsidP="008E6133">
            <w:pPr>
              <w:ind w:left="-72"/>
              <w:rPr>
                <w:rFonts w:ascii="Consolas" w:hAnsi="Consolas" w:cs="Consolas"/>
                <w:color w:val="000000"/>
                <w:sz w:val="18"/>
                <w:szCs w:val="20"/>
              </w:rPr>
            </w:pPr>
            <w:r w:rsidRPr="003D79DA">
              <w:rPr>
                <w:rFonts w:ascii="Consolas" w:hAnsi="Consolas" w:cs="Consolas"/>
                <w:sz w:val="18"/>
                <w:szCs w:val="20"/>
              </w:rPr>
              <w:t>Entry is a street address (or home, or work, etc.) only</w:t>
            </w:r>
          </w:p>
        </w:tc>
        <w:tc>
          <w:tcPr>
            <w:tcW w:w="1440" w:type="dxa"/>
            <w:tcBorders>
              <w:top w:val="nil"/>
              <w:left w:val="nil"/>
              <w:bottom w:val="nil"/>
              <w:right w:val="nil"/>
            </w:tcBorders>
            <w:shd w:val="clear" w:color="auto" w:fill="auto"/>
            <w:vAlign w:val="center"/>
          </w:tcPr>
          <w:p w14:paraId="1481EE24" w14:textId="6A9FD6FB"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86,472</w:t>
            </w:r>
          </w:p>
        </w:tc>
        <w:tc>
          <w:tcPr>
            <w:tcW w:w="1440" w:type="dxa"/>
            <w:tcBorders>
              <w:top w:val="nil"/>
              <w:left w:val="nil"/>
              <w:bottom w:val="nil"/>
              <w:right w:val="nil"/>
            </w:tcBorders>
            <w:vAlign w:val="center"/>
          </w:tcPr>
          <w:p w14:paraId="338E42D8" w14:textId="11074656"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1.9</w:t>
            </w:r>
          </w:p>
        </w:tc>
      </w:tr>
      <w:tr w:rsidR="008E6133" w:rsidRPr="003D79DA" w14:paraId="4F9CC6A9" w14:textId="73A724BE" w:rsidTr="008E6133">
        <w:trPr>
          <w:trHeight w:val="216"/>
        </w:trPr>
        <w:tc>
          <w:tcPr>
            <w:tcW w:w="954" w:type="dxa"/>
            <w:tcBorders>
              <w:top w:val="nil"/>
              <w:left w:val="nil"/>
              <w:bottom w:val="nil"/>
              <w:right w:val="nil"/>
            </w:tcBorders>
            <w:shd w:val="clear" w:color="auto" w:fill="auto"/>
          </w:tcPr>
          <w:p w14:paraId="39A287E3"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5886" w:type="dxa"/>
            <w:tcBorders>
              <w:top w:val="nil"/>
              <w:left w:val="nil"/>
              <w:bottom w:val="nil"/>
              <w:right w:val="nil"/>
            </w:tcBorders>
            <w:shd w:val="clear" w:color="auto" w:fill="auto"/>
            <w:vAlign w:val="center"/>
          </w:tcPr>
          <w:p w14:paraId="2B43E423" w14:textId="5445D69E" w:rsidR="008E6133" w:rsidRPr="003D79DA" w:rsidRDefault="008E6133" w:rsidP="008E6133">
            <w:pPr>
              <w:ind w:left="-72"/>
              <w:rPr>
                <w:rFonts w:ascii="Consolas" w:hAnsi="Consolas" w:cs="Consolas"/>
                <w:sz w:val="18"/>
                <w:szCs w:val="20"/>
              </w:rPr>
            </w:pPr>
            <w:r w:rsidRPr="003D79DA">
              <w:rPr>
                <w:rFonts w:ascii="Consolas" w:hAnsi="Consolas" w:cs="Consolas"/>
                <w:sz w:val="18"/>
                <w:szCs w:val="20"/>
              </w:rPr>
              <w:t xml:space="preserve">Other entries which do not include the word "Hospital" or "Medical Center" </w:t>
            </w:r>
          </w:p>
        </w:tc>
        <w:tc>
          <w:tcPr>
            <w:tcW w:w="1440" w:type="dxa"/>
            <w:tcBorders>
              <w:top w:val="nil"/>
              <w:left w:val="nil"/>
              <w:bottom w:val="nil"/>
              <w:right w:val="nil"/>
            </w:tcBorders>
            <w:shd w:val="clear" w:color="auto" w:fill="auto"/>
            <w:vAlign w:val="bottom"/>
          </w:tcPr>
          <w:p w14:paraId="6693CFEE" w14:textId="5F21FAFA"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17,208</w:t>
            </w:r>
          </w:p>
        </w:tc>
        <w:tc>
          <w:tcPr>
            <w:tcW w:w="1440" w:type="dxa"/>
            <w:tcBorders>
              <w:top w:val="nil"/>
              <w:left w:val="nil"/>
              <w:bottom w:val="nil"/>
              <w:right w:val="nil"/>
            </w:tcBorders>
            <w:vAlign w:val="bottom"/>
          </w:tcPr>
          <w:p w14:paraId="6E3989C7" w14:textId="35A62954"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8E6133" w:rsidRPr="003D79DA" w14:paraId="43F26635" w14:textId="306781C4" w:rsidTr="008E6133">
        <w:trPr>
          <w:trHeight w:val="216"/>
        </w:trPr>
        <w:tc>
          <w:tcPr>
            <w:tcW w:w="954" w:type="dxa"/>
            <w:tcBorders>
              <w:top w:val="nil"/>
              <w:left w:val="nil"/>
              <w:bottom w:val="nil"/>
              <w:right w:val="nil"/>
            </w:tcBorders>
            <w:shd w:val="clear" w:color="auto" w:fill="auto"/>
            <w:vAlign w:val="center"/>
          </w:tcPr>
          <w:p w14:paraId="4C7E1C22"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5886" w:type="dxa"/>
            <w:tcBorders>
              <w:top w:val="nil"/>
              <w:left w:val="nil"/>
              <w:bottom w:val="nil"/>
              <w:right w:val="nil"/>
            </w:tcBorders>
            <w:shd w:val="clear" w:color="auto" w:fill="auto"/>
            <w:vAlign w:val="center"/>
          </w:tcPr>
          <w:p w14:paraId="1D0A1CEB" w14:textId="49CD2916" w:rsidR="008E6133" w:rsidRPr="003D79DA" w:rsidRDefault="008E6133" w:rsidP="008E6133">
            <w:pPr>
              <w:ind w:left="-72"/>
              <w:rPr>
                <w:rFonts w:ascii="Consolas" w:hAnsi="Consolas" w:cs="Consolas"/>
                <w:sz w:val="18"/>
                <w:szCs w:val="20"/>
              </w:rPr>
            </w:pPr>
            <w:r w:rsidRPr="003D79DA">
              <w:rPr>
                <w:rFonts w:ascii="Consolas" w:hAnsi="Consolas" w:cs="Consolas"/>
                <w:sz w:val="18"/>
                <w:szCs w:val="20"/>
              </w:rPr>
              <w:t>Hospice</w:t>
            </w:r>
          </w:p>
        </w:tc>
        <w:tc>
          <w:tcPr>
            <w:tcW w:w="1440" w:type="dxa"/>
            <w:tcBorders>
              <w:top w:val="nil"/>
              <w:left w:val="nil"/>
              <w:bottom w:val="nil"/>
              <w:right w:val="nil"/>
            </w:tcBorders>
            <w:shd w:val="clear" w:color="auto" w:fill="auto"/>
            <w:vAlign w:val="center"/>
          </w:tcPr>
          <w:p w14:paraId="280431AC" w14:textId="428C538E"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16,950</w:t>
            </w:r>
          </w:p>
        </w:tc>
        <w:tc>
          <w:tcPr>
            <w:tcW w:w="1440" w:type="dxa"/>
            <w:tcBorders>
              <w:top w:val="nil"/>
              <w:left w:val="nil"/>
              <w:bottom w:val="nil"/>
              <w:right w:val="nil"/>
            </w:tcBorders>
            <w:vAlign w:val="center"/>
          </w:tcPr>
          <w:p w14:paraId="0DEA1A64" w14:textId="1C6E58D6"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8E6133" w:rsidRPr="003D79DA" w14:paraId="7C7EFD65" w14:textId="69032E2A" w:rsidTr="008E6133">
        <w:trPr>
          <w:trHeight w:val="216"/>
        </w:trPr>
        <w:tc>
          <w:tcPr>
            <w:tcW w:w="954" w:type="dxa"/>
            <w:tcBorders>
              <w:top w:val="nil"/>
              <w:left w:val="nil"/>
              <w:bottom w:val="nil"/>
              <w:right w:val="nil"/>
            </w:tcBorders>
            <w:shd w:val="clear" w:color="auto" w:fill="auto"/>
            <w:vAlign w:val="center"/>
          </w:tcPr>
          <w:p w14:paraId="7301B414" w14:textId="08A6016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7 —</w:t>
            </w:r>
          </w:p>
        </w:tc>
        <w:tc>
          <w:tcPr>
            <w:tcW w:w="5886" w:type="dxa"/>
            <w:tcBorders>
              <w:top w:val="nil"/>
              <w:left w:val="nil"/>
              <w:bottom w:val="nil"/>
              <w:right w:val="nil"/>
            </w:tcBorders>
            <w:shd w:val="clear" w:color="auto" w:fill="auto"/>
            <w:vAlign w:val="center"/>
          </w:tcPr>
          <w:p w14:paraId="23665E60" w14:textId="57804C6D" w:rsidR="008E6133" w:rsidRPr="003D79DA" w:rsidRDefault="008E6133" w:rsidP="008E6133">
            <w:pPr>
              <w:ind w:left="-72"/>
              <w:rPr>
                <w:rFonts w:ascii="Consolas" w:eastAsia="MS Mincho" w:hAnsi="Consolas" w:cs="Consolas"/>
                <w:color w:val="000000"/>
                <w:sz w:val="18"/>
                <w:szCs w:val="20"/>
              </w:rPr>
            </w:pPr>
            <w:r w:rsidRPr="003D79DA">
              <w:rPr>
                <w:rFonts w:ascii="Consolas" w:hAnsi="Consolas" w:cs="Consolas"/>
                <w:sz w:val="18"/>
                <w:szCs w:val="20"/>
              </w:rPr>
              <w:t>Unknown</w:t>
            </w:r>
          </w:p>
        </w:tc>
        <w:tc>
          <w:tcPr>
            <w:tcW w:w="1440" w:type="dxa"/>
            <w:tcBorders>
              <w:top w:val="nil"/>
              <w:left w:val="nil"/>
              <w:bottom w:val="nil"/>
              <w:right w:val="nil"/>
            </w:tcBorders>
            <w:shd w:val="clear" w:color="auto" w:fill="auto"/>
            <w:vAlign w:val="center"/>
          </w:tcPr>
          <w:p w14:paraId="293F4D23" w14:textId="5052D2F2"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1,545</w:t>
            </w:r>
          </w:p>
        </w:tc>
        <w:tc>
          <w:tcPr>
            <w:tcW w:w="1440" w:type="dxa"/>
            <w:tcBorders>
              <w:top w:val="nil"/>
              <w:left w:val="nil"/>
              <w:bottom w:val="nil"/>
              <w:right w:val="nil"/>
            </w:tcBorders>
            <w:vAlign w:val="center"/>
          </w:tcPr>
          <w:p w14:paraId="3A0EF82B" w14:textId="14737984"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8E6133" w:rsidRPr="003D79DA" w14:paraId="2191A00B" w14:textId="54E799D6" w:rsidTr="008E6133">
        <w:trPr>
          <w:trHeight w:val="216"/>
        </w:trPr>
        <w:tc>
          <w:tcPr>
            <w:tcW w:w="954" w:type="dxa"/>
            <w:tcBorders>
              <w:top w:val="nil"/>
              <w:left w:val="nil"/>
              <w:bottom w:val="nil"/>
              <w:right w:val="nil"/>
            </w:tcBorders>
            <w:shd w:val="clear" w:color="auto" w:fill="auto"/>
            <w:vAlign w:val="center"/>
          </w:tcPr>
          <w:p w14:paraId="7AE6B576" w14:textId="77777777" w:rsidR="008E6133" w:rsidRPr="003D79DA" w:rsidRDefault="008E6133" w:rsidP="008E6133">
            <w:pPr>
              <w:jc w:val="right"/>
              <w:rPr>
                <w:rFonts w:ascii="Consolas" w:eastAsia="MS Mincho" w:hAnsi="Consolas" w:cs="Consolas"/>
                <w:b/>
                <w:color w:val="000000"/>
                <w:sz w:val="18"/>
                <w:szCs w:val="20"/>
              </w:rPr>
            </w:pPr>
          </w:p>
        </w:tc>
        <w:tc>
          <w:tcPr>
            <w:tcW w:w="5886" w:type="dxa"/>
            <w:tcBorders>
              <w:top w:val="nil"/>
              <w:left w:val="nil"/>
              <w:bottom w:val="nil"/>
              <w:right w:val="nil"/>
            </w:tcBorders>
            <w:shd w:val="clear" w:color="auto" w:fill="auto"/>
            <w:vAlign w:val="center"/>
          </w:tcPr>
          <w:p w14:paraId="7FCC65BA" w14:textId="0D93D026" w:rsidR="008E6133" w:rsidRPr="003D79DA" w:rsidRDefault="008E6133" w:rsidP="008E6133">
            <w:pPr>
              <w:ind w:left="-72"/>
              <w:jc w:val="right"/>
              <w:rPr>
                <w:rFonts w:ascii="Consolas" w:hAnsi="Consolas" w:cs="Consolas"/>
                <w:b/>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5F678622" w14:textId="2D096A23" w:rsidR="008E6133" w:rsidRPr="003D79DA" w:rsidRDefault="008E6133" w:rsidP="008E6133">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4058839" w14:textId="5D39887F" w:rsidR="008E6133" w:rsidRPr="003D79DA" w:rsidRDefault="008E6133" w:rsidP="008E6133">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302D7C9A" w14:textId="77777777" w:rsidR="00C53A8F" w:rsidRPr="003D79DA" w:rsidRDefault="00C53A8F" w:rsidP="00714044">
      <w:pPr>
        <w:spacing w:after="240"/>
        <w:rPr>
          <w:rFonts w:asciiTheme="minorHAnsi" w:hAnsiTheme="minorHAnsi" w:cs="Consolas"/>
          <w:szCs w:val="20"/>
        </w:rPr>
      </w:pPr>
      <w:r w:rsidRPr="003D79DA">
        <w:rPr>
          <w:rFonts w:asciiTheme="minorHAnsi" w:hAnsiTheme="minorHAnsi" w:cs="Consolas"/>
          <w:szCs w:val="20"/>
        </w:rPr>
        <w:br w:type="page"/>
      </w:r>
    </w:p>
    <w:p w14:paraId="6B77C81E" w14:textId="3A0C7403" w:rsidR="00C53A8F" w:rsidRPr="003D79DA" w:rsidRDefault="00C53A8F" w:rsidP="00714044">
      <w:pPr>
        <w:rPr>
          <w:rFonts w:asciiTheme="minorHAnsi" w:hAnsiTheme="minorHAnsi" w:cs="Consolas"/>
          <w:b/>
          <w:sz w:val="22"/>
          <w:szCs w:val="22"/>
        </w:rPr>
      </w:pPr>
      <w:r w:rsidRPr="003D79DA">
        <w:rPr>
          <w:rFonts w:asciiTheme="minorHAnsi" w:eastAsia="MS Mincho" w:hAnsiTheme="minorHAnsi" w:cstheme="majorHAnsi"/>
          <w:b/>
          <w:szCs w:val="22"/>
        </w:rPr>
        <w:lastRenderedPageBreak/>
        <w:t>Did Death Occur in a Hospital</w:t>
      </w:r>
      <w:bookmarkStart w:id="146" w:name="HOSPD"/>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2"/>
        </w:rPr>
        <w:t>HOSPD</w:t>
      </w:r>
      <w:bookmarkEnd w:id="146"/>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007551F5"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hyperlink w:anchor="INDEX4" w:history="1">
        <w:r w:rsidR="008E5543" w:rsidRPr="003D79DA">
          <w:rPr>
            <w:rStyle w:val="Hyperlink"/>
            <w:rFonts w:asciiTheme="minorHAnsi" w:hAnsiTheme="minorHAnsi" w:cs="Calibri"/>
            <w:sz w:val="20"/>
            <w:szCs w:val="22"/>
          </w:rPr>
          <w:t>Return to Index</w:t>
        </w:r>
      </w:hyperlink>
    </w:p>
    <w:p w14:paraId="6D451797" w14:textId="77777777" w:rsidR="00C53A8F" w:rsidRPr="003D79DA" w:rsidRDefault="00C53A8F" w:rsidP="00714044">
      <w:pPr>
        <w:rPr>
          <w:rFonts w:asciiTheme="minorHAnsi" w:hAnsiTheme="minorHAnsi" w:cs="Consolas"/>
          <w:b/>
          <w:sz w:val="22"/>
          <w:szCs w:val="22"/>
        </w:rPr>
      </w:pPr>
    </w:p>
    <w:p w14:paraId="0EA6DCE4" w14:textId="3B598C41" w:rsidR="00C53A8F" w:rsidRPr="003D79DA" w:rsidRDefault="00587044" w:rsidP="00714044">
      <w:pPr>
        <w:pStyle w:val="PlainText"/>
        <w:rPr>
          <w:rFonts w:asciiTheme="minorHAnsi" w:eastAsia="MS Mincho" w:hAnsiTheme="minorHAnsi" w:cstheme="majorHAnsi"/>
          <w:sz w:val="22"/>
          <w:szCs w:val="22"/>
        </w:rPr>
      </w:pPr>
      <w:r w:rsidRPr="003D79DA">
        <w:rPr>
          <w:rFonts w:asciiTheme="minorHAnsi" w:hAnsiTheme="minorHAnsi" w:cs="Consolas"/>
          <w:b/>
          <w:sz w:val="22"/>
          <w:szCs w:val="22"/>
        </w:rPr>
        <w:t>DESCRIPTION:</w:t>
      </w:r>
      <w:r w:rsidR="00C53A8F" w:rsidRPr="003D79DA">
        <w:rPr>
          <w:rFonts w:asciiTheme="minorHAnsi" w:hAnsiTheme="minorHAnsi" w:cs="Consolas"/>
          <w:sz w:val="22"/>
          <w:szCs w:val="22"/>
        </w:rPr>
        <w:t xml:space="preserve"> </w:t>
      </w:r>
      <w:r w:rsidR="00C53A8F" w:rsidRPr="003D79DA">
        <w:rPr>
          <w:rFonts w:asciiTheme="minorHAnsi" w:eastAsia="MS Mincho" w:hAnsiTheme="minorHAnsi" w:cstheme="majorHAnsi"/>
          <w:sz w:val="22"/>
          <w:szCs w:val="22"/>
        </w:rPr>
        <w:t xml:space="preserve">Indicates the location of death relative to a hospital. Response is determined from the death certificate. </w:t>
      </w:r>
    </w:p>
    <w:p w14:paraId="3274D2FF" w14:textId="77777777" w:rsidR="00C53A8F" w:rsidRPr="003D79DA" w:rsidRDefault="00C53A8F" w:rsidP="00714044">
      <w:pPr>
        <w:pStyle w:val="PlainText"/>
        <w:rPr>
          <w:rFonts w:asciiTheme="minorHAnsi" w:eastAsia="MS Mincho" w:hAnsiTheme="minorHAnsi" w:cstheme="majorHAnsi"/>
          <w:sz w:val="22"/>
          <w:szCs w:val="22"/>
        </w:rPr>
      </w:pPr>
    </w:p>
    <w:p w14:paraId="46CF5502" w14:textId="77777777" w:rsidR="00C53A8F" w:rsidRPr="003D79DA" w:rsidRDefault="00C53A8F" w:rsidP="00714044">
      <w:pPr>
        <w:pStyle w:val="PlainText"/>
        <w:jc w:val="both"/>
        <w:rPr>
          <w:rFonts w:asciiTheme="minorHAnsi" w:eastAsia="MS Mincho" w:hAnsiTheme="minorHAnsi" w:cs="Consolas"/>
          <w:b/>
          <w:sz w:val="22"/>
          <w:szCs w:val="22"/>
        </w:rPr>
      </w:pPr>
      <w:r w:rsidRPr="003D79DA">
        <w:rPr>
          <w:rFonts w:asciiTheme="minorHAnsi" w:eastAsia="MS Mincho" w:hAnsiTheme="minorHAnsi" w:cs="Consolas"/>
          <w:b/>
          <w:sz w:val="22"/>
          <w:szCs w:val="22"/>
        </w:rPr>
        <w:t>ASSOCIATED VARIABLES:</w:t>
      </w:r>
    </w:p>
    <w:p w14:paraId="1AFCF56F" w14:textId="77777777" w:rsidR="00C53A8F" w:rsidRPr="003D79DA" w:rsidRDefault="00C53A8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None.</w:t>
      </w:r>
    </w:p>
    <w:p w14:paraId="756076A4" w14:textId="77777777" w:rsidR="00C53A8F" w:rsidRPr="003D79DA" w:rsidRDefault="00C53A8F" w:rsidP="00714044">
      <w:pPr>
        <w:pStyle w:val="PlainText"/>
        <w:jc w:val="both"/>
        <w:rPr>
          <w:rFonts w:asciiTheme="minorHAnsi" w:eastAsia="MS Mincho" w:hAnsiTheme="minorHAnsi" w:cs="Consolas"/>
          <w:sz w:val="22"/>
          <w:szCs w:val="22"/>
        </w:rPr>
      </w:pPr>
    </w:p>
    <w:p w14:paraId="10B4712F" w14:textId="77777777" w:rsidR="00C53A8F" w:rsidRPr="003D79DA" w:rsidRDefault="00C53A8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Type: CHAR</w:t>
      </w:r>
    </w:p>
    <w:p w14:paraId="7566D86F" w14:textId="49A15761" w:rsidR="00C53A8F" w:rsidRPr="003D79DA" w:rsidRDefault="00C53A8F" w:rsidP="00714044">
      <w:pPr>
        <w:pStyle w:val="PlainText"/>
        <w:jc w:val="both"/>
        <w:rPr>
          <w:rFonts w:asciiTheme="minorHAnsi" w:eastAsia="MS Mincho" w:hAnsiTheme="minorHAnsi" w:cs="Consolas"/>
          <w:sz w:val="22"/>
          <w:szCs w:val="22"/>
        </w:rPr>
      </w:pPr>
      <w:r w:rsidRPr="003D79DA">
        <w:rPr>
          <w:rFonts w:asciiTheme="minorHAnsi" w:eastAsia="MS Mincho" w:hAnsiTheme="minorHAnsi" w:cs="Consolas"/>
          <w:sz w:val="22"/>
          <w:szCs w:val="22"/>
        </w:rPr>
        <w:t>SAS Format: $</w:t>
      </w:r>
      <w:r w:rsidR="007F6CBD" w:rsidRPr="003D79DA">
        <w:rPr>
          <w:rFonts w:asciiTheme="minorHAnsi" w:eastAsia="MS Mincho" w:hAnsiTheme="minorHAnsi" w:cs="Consolas"/>
          <w:sz w:val="22"/>
          <w:szCs w:val="22"/>
        </w:rPr>
        <w:t>1</w:t>
      </w:r>
      <w:r w:rsidRPr="003D79DA">
        <w:rPr>
          <w:rFonts w:asciiTheme="minorHAnsi" w:eastAsia="MS Mincho" w:hAnsiTheme="minorHAnsi" w:cs="Consolas"/>
          <w:sz w:val="22"/>
          <w:szCs w:val="22"/>
        </w:rPr>
        <w:t>.</w:t>
      </w:r>
    </w:p>
    <w:p w14:paraId="058A1BA8" w14:textId="77777777" w:rsidR="00C53A8F" w:rsidRPr="003D79DA" w:rsidRDefault="00C53A8F" w:rsidP="00714044">
      <w:pPr>
        <w:pStyle w:val="PlainText"/>
        <w:jc w:val="both"/>
        <w:rPr>
          <w:rFonts w:asciiTheme="minorHAnsi" w:eastAsia="MS Mincho" w:hAnsiTheme="minorHAnsi" w:cs="Consolas"/>
          <w:sz w:val="22"/>
          <w:szCs w:val="22"/>
        </w:rPr>
      </w:pPr>
    </w:p>
    <w:p w14:paraId="08B7FFFA" w14:textId="0237009E" w:rsidR="00C53A8F" w:rsidRPr="003D79DA" w:rsidRDefault="00C53A8F" w:rsidP="00714044">
      <w:pPr>
        <w:pStyle w:val="PlainText"/>
        <w:jc w:val="both"/>
        <w:rPr>
          <w:rFonts w:asciiTheme="minorHAnsi" w:eastAsia="MS Mincho" w:hAnsiTheme="minorHAnsi" w:cs="Consolas"/>
          <w:i/>
          <w:sz w:val="22"/>
          <w:szCs w:val="22"/>
        </w:rPr>
      </w:pPr>
      <w:r w:rsidRPr="003D79DA">
        <w:rPr>
          <w:rFonts w:asciiTheme="minorHAnsi" w:eastAsia="MS Mincho" w:hAnsiTheme="minorHAnsi" w:cs="Consolas"/>
          <w:sz w:val="22"/>
          <w:szCs w:val="22"/>
        </w:rPr>
        <w:t xml:space="preserve">Link to SAS format library: </w:t>
      </w:r>
      <w:r w:rsidR="00EB1E0F" w:rsidRPr="003D79DA">
        <w:rPr>
          <w:rFonts w:asciiTheme="minorHAnsi" w:eastAsia="MS Mincho" w:hAnsiTheme="minorHAnsi" w:cs="Consolas"/>
          <w:i/>
          <w:sz w:val="22"/>
          <w:szCs w:val="22"/>
        </w:rPr>
        <w:t>[link]*</w:t>
      </w:r>
    </w:p>
    <w:p w14:paraId="0008873A" w14:textId="77777777" w:rsidR="00C2583C" w:rsidRPr="003D79DA" w:rsidRDefault="00C2583C" w:rsidP="00714044">
      <w:pPr>
        <w:ind w:firstLine="360"/>
        <w:rPr>
          <w:rFonts w:asciiTheme="minorHAnsi" w:hAnsiTheme="minorHAnsi"/>
          <w:i/>
          <w:sz w:val="20"/>
        </w:rPr>
      </w:pPr>
      <w:r w:rsidRPr="003D79DA">
        <w:rPr>
          <w:rFonts w:asciiTheme="minorHAnsi" w:hAnsiTheme="minorHAnsi"/>
          <w:i/>
          <w:sz w:val="20"/>
        </w:rPr>
        <w:t>* to be added in version 2 of this Reference Manual</w:t>
      </w:r>
    </w:p>
    <w:p w14:paraId="31054726" w14:textId="77777777" w:rsidR="00061DCC" w:rsidRPr="003D79DA" w:rsidRDefault="00061DCC" w:rsidP="00714044">
      <w:pPr>
        <w:pStyle w:val="PlainText"/>
        <w:jc w:val="both"/>
        <w:rPr>
          <w:rFonts w:asciiTheme="minorHAnsi" w:eastAsia="MS Mincho" w:hAnsiTheme="minorHAnsi" w:cs="Consolas"/>
          <w:i/>
          <w:sz w:val="22"/>
          <w:szCs w:val="22"/>
        </w:rPr>
      </w:pPr>
    </w:p>
    <w:tbl>
      <w:tblPr>
        <w:tblW w:w="8370" w:type="dxa"/>
        <w:tblInd w:w="108" w:type="dxa"/>
        <w:tblLayout w:type="fixed"/>
        <w:tblLook w:val="04A0" w:firstRow="1" w:lastRow="0" w:firstColumn="1" w:lastColumn="0" w:noHBand="0" w:noVBand="1"/>
      </w:tblPr>
      <w:tblGrid>
        <w:gridCol w:w="954"/>
        <w:gridCol w:w="4536"/>
        <w:gridCol w:w="1440"/>
        <w:gridCol w:w="1440"/>
      </w:tblGrid>
      <w:tr w:rsidR="009878B4" w:rsidRPr="003D79DA" w14:paraId="0C088E1C" w14:textId="5F8AF2D3" w:rsidTr="00F37853">
        <w:trPr>
          <w:trHeight w:val="216"/>
        </w:trPr>
        <w:tc>
          <w:tcPr>
            <w:tcW w:w="5490" w:type="dxa"/>
            <w:gridSpan w:val="2"/>
            <w:tcBorders>
              <w:top w:val="nil"/>
              <w:left w:val="nil"/>
              <w:bottom w:val="nil"/>
              <w:right w:val="nil"/>
            </w:tcBorders>
            <w:shd w:val="clear" w:color="auto" w:fill="auto"/>
            <w:vAlign w:val="center"/>
          </w:tcPr>
          <w:p w14:paraId="7E34CE82" w14:textId="1773947F" w:rsidR="009878B4" w:rsidRPr="003D79DA" w:rsidRDefault="009878B4" w:rsidP="00714044">
            <w:pPr>
              <w:ind w:left="-72"/>
              <w:rPr>
                <w:rFonts w:ascii="Consolas" w:eastAsia="MS Mincho" w:hAnsi="Consolas" w:cs="Consolas"/>
                <w:sz w:val="18"/>
                <w:szCs w:val="20"/>
              </w:rPr>
            </w:pPr>
            <w:r w:rsidRPr="003D79DA">
              <w:rPr>
                <w:rFonts w:ascii="Consolas" w:eastAsia="MS Mincho" w:hAnsi="Consolas" w:cs="Consolas"/>
                <w:b/>
                <w:sz w:val="18"/>
                <w:szCs w:val="20"/>
              </w:rPr>
              <w:t>VALID CODES</w:t>
            </w:r>
          </w:p>
        </w:tc>
        <w:tc>
          <w:tcPr>
            <w:tcW w:w="1440" w:type="dxa"/>
            <w:tcBorders>
              <w:top w:val="nil"/>
              <w:left w:val="nil"/>
              <w:bottom w:val="nil"/>
              <w:right w:val="nil"/>
            </w:tcBorders>
            <w:shd w:val="clear" w:color="auto" w:fill="auto"/>
            <w:vAlign w:val="center"/>
          </w:tcPr>
          <w:p w14:paraId="4AE34630" w14:textId="48148AB4"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FREQUENCY</w:t>
            </w:r>
          </w:p>
        </w:tc>
        <w:tc>
          <w:tcPr>
            <w:tcW w:w="1440" w:type="dxa"/>
            <w:tcBorders>
              <w:top w:val="nil"/>
              <w:left w:val="nil"/>
              <w:bottom w:val="nil"/>
              <w:right w:val="nil"/>
            </w:tcBorders>
            <w:vAlign w:val="center"/>
          </w:tcPr>
          <w:p w14:paraId="7092633D" w14:textId="5719E891" w:rsidR="009878B4" w:rsidRPr="003D79DA" w:rsidRDefault="009878B4" w:rsidP="00714044">
            <w:pPr>
              <w:jc w:val="right"/>
              <w:rPr>
                <w:rFonts w:ascii="Consolas" w:eastAsia="MS Mincho" w:hAnsi="Consolas" w:cs="Consolas"/>
                <w:b/>
                <w:bCs/>
                <w:color w:val="000000"/>
                <w:sz w:val="18"/>
                <w:szCs w:val="20"/>
              </w:rPr>
            </w:pPr>
            <w:r w:rsidRPr="003D79DA">
              <w:rPr>
                <w:rFonts w:ascii="Consolas" w:eastAsia="MS Mincho" w:hAnsi="Consolas" w:cs="Consolas"/>
                <w:b/>
                <w:sz w:val="18"/>
                <w:szCs w:val="20"/>
              </w:rPr>
              <w:t>PERCENTAGE</w:t>
            </w:r>
          </w:p>
        </w:tc>
      </w:tr>
      <w:tr w:rsidR="009878B4" w:rsidRPr="003D79DA" w14:paraId="7994E8DA" w14:textId="3AF60C27" w:rsidTr="00F37853">
        <w:trPr>
          <w:trHeight w:val="216"/>
        </w:trPr>
        <w:tc>
          <w:tcPr>
            <w:tcW w:w="954" w:type="dxa"/>
            <w:tcBorders>
              <w:top w:val="nil"/>
              <w:left w:val="nil"/>
              <w:bottom w:val="nil"/>
              <w:right w:val="nil"/>
            </w:tcBorders>
            <w:shd w:val="clear" w:color="auto" w:fill="auto"/>
            <w:vAlign w:val="center"/>
          </w:tcPr>
          <w:p w14:paraId="0314C33F" w14:textId="77777777" w:rsidR="009878B4" w:rsidRPr="003D79DA" w:rsidRDefault="009878B4" w:rsidP="00714044">
            <w:pPr>
              <w:jc w:val="right"/>
              <w:rPr>
                <w:rFonts w:ascii="Consolas" w:eastAsia="MS Mincho" w:hAnsi="Consolas" w:cs="Consolas"/>
                <w:color w:val="000000"/>
                <w:sz w:val="18"/>
                <w:szCs w:val="20"/>
              </w:rPr>
            </w:pPr>
          </w:p>
        </w:tc>
        <w:tc>
          <w:tcPr>
            <w:tcW w:w="4536" w:type="dxa"/>
            <w:tcBorders>
              <w:top w:val="nil"/>
              <w:left w:val="nil"/>
              <w:bottom w:val="nil"/>
              <w:right w:val="nil"/>
            </w:tcBorders>
            <w:shd w:val="clear" w:color="auto" w:fill="auto"/>
            <w:vAlign w:val="center"/>
          </w:tcPr>
          <w:p w14:paraId="4E9307BA" w14:textId="77777777" w:rsidR="009878B4" w:rsidRPr="003D79DA" w:rsidRDefault="009878B4" w:rsidP="00714044">
            <w:pPr>
              <w:ind w:left="-72"/>
              <w:rPr>
                <w:rFonts w:ascii="Consolas" w:eastAsia="MS Mincho" w:hAnsi="Consolas" w:cs="Consolas"/>
                <w:sz w:val="18"/>
                <w:szCs w:val="20"/>
              </w:rPr>
            </w:pPr>
          </w:p>
        </w:tc>
        <w:tc>
          <w:tcPr>
            <w:tcW w:w="1440" w:type="dxa"/>
            <w:tcBorders>
              <w:top w:val="nil"/>
              <w:left w:val="nil"/>
              <w:bottom w:val="nil"/>
              <w:right w:val="nil"/>
            </w:tcBorders>
            <w:shd w:val="clear" w:color="auto" w:fill="auto"/>
            <w:vAlign w:val="center"/>
          </w:tcPr>
          <w:p w14:paraId="799C3B1E" w14:textId="77777777" w:rsidR="009878B4" w:rsidRPr="003D79DA" w:rsidRDefault="009878B4" w:rsidP="00714044">
            <w:pPr>
              <w:jc w:val="right"/>
              <w:rPr>
                <w:rFonts w:ascii="Consolas" w:eastAsia="MS Mincho" w:hAnsi="Consolas" w:cs="Consolas"/>
                <w:b/>
                <w:bCs/>
                <w:color w:val="000000"/>
                <w:sz w:val="18"/>
                <w:szCs w:val="20"/>
              </w:rPr>
            </w:pPr>
          </w:p>
        </w:tc>
        <w:tc>
          <w:tcPr>
            <w:tcW w:w="1440" w:type="dxa"/>
            <w:tcBorders>
              <w:top w:val="nil"/>
              <w:left w:val="nil"/>
              <w:bottom w:val="nil"/>
              <w:right w:val="nil"/>
            </w:tcBorders>
            <w:vAlign w:val="center"/>
          </w:tcPr>
          <w:p w14:paraId="0C3D0AB7" w14:textId="77777777" w:rsidR="009878B4" w:rsidRPr="003D79DA" w:rsidRDefault="009878B4" w:rsidP="00714044">
            <w:pPr>
              <w:jc w:val="right"/>
              <w:rPr>
                <w:rFonts w:ascii="Consolas" w:eastAsia="MS Mincho" w:hAnsi="Consolas" w:cs="Consolas"/>
                <w:b/>
                <w:bCs/>
                <w:color w:val="000000"/>
                <w:sz w:val="18"/>
                <w:szCs w:val="20"/>
              </w:rPr>
            </w:pPr>
          </w:p>
        </w:tc>
      </w:tr>
      <w:tr w:rsidR="008E6133" w:rsidRPr="003D79DA" w14:paraId="60E8B651" w14:textId="1CD0BA17" w:rsidTr="008E6133">
        <w:trPr>
          <w:trHeight w:val="216"/>
        </w:trPr>
        <w:tc>
          <w:tcPr>
            <w:tcW w:w="954" w:type="dxa"/>
            <w:tcBorders>
              <w:top w:val="nil"/>
              <w:left w:val="nil"/>
              <w:bottom w:val="nil"/>
              <w:right w:val="nil"/>
            </w:tcBorders>
            <w:shd w:val="clear" w:color="auto" w:fill="auto"/>
            <w:vAlign w:val="center"/>
          </w:tcPr>
          <w:p w14:paraId="3879283B" w14:textId="65A1B768" w:rsidR="008E6133" w:rsidRPr="003D79DA" w:rsidRDefault="008E6133" w:rsidP="008E6133">
            <w:pPr>
              <w:jc w:val="right"/>
              <w:rPr>
                <w:rFonts w:ascii="Consolas" w:hAnsi="Consolas" w:cs="Consolas"/>
                <w:sz w:val="18"/>
                <w:szCs w:val="20"/>
              </w:rPr>
            </w:pPr>
            <w:r w:rsidRPr="003D79DA">
              <w:rPr>
                <w:rFonts w:ascii="Consolas" w:eastAsia="MS Mincho" w:hAnsi="Consolas" w:cs="Consolas"/>
                <w:color w:val="000000"/>
                <w:sz w:val="18"/>
                <w:szCs w:val="20"/>
              </w:rPr>
              <w:t>blank —</w:t>
            </w:r>
          </w:p>
        </w:tc>
        <w:tc>
          <w:tcPr>
            <w:tcW w:w="4536" w:type="dxa"/>
            <w:tcBorders>
              <w:top w:val="nil"/>
              <w:left w:val="nil"/>
              <w:bottom w:val="nil"/>
              <w:right w:val="nil"/>
            </w:tcBorders>
            <w:shd w:val="clear" w:color="auto" w:fill="auto"/>
            <w:vAlign w:val="center"/>
          </w:tcPr>
          <w:p w14:paraId="1B093B00" w14:textId="77777777" w:rsidR="008E6133" w:rsidRPr="003D79DA" w:rsidRDefault="008E6133" w:rsidP="008E6133">
            <w:pPr>
              <w:ind w:left="-72"/>
              <w:rPr>
                <w:rFonts w:ascii="Consolas" w:eastAsia="MS Mincho" w:hAnsi="Consolas" w:cs="Consolas"/>
                <w:b/>
                <w:bCs/>
                <w:color w:val="000000"/>
                <w:sz w:val="18"/>
                <w:szCs w:val="20"/>
              </w:rPr>
            </w:pPr>
            <w:r w:rsidRPr="003D79DA">
              <w:rPr>
                <w:rFonts w:ascii="Consolas" w:eastAsia="MS Mincho" w:hAnsi="Consolas" w:cs="Consolas"/>
                <w:sz w:val="18"/>
                <w:szCs w:val="20"/>
              </w:rPr>
              <w:t>Alive</w:t>
            </w:r>
          </w:p>
        </w:tc>
        <w:tc>
          <w:tcPr>
            <w:tcW w:w="1440" w:type="dxa"/>
            <w:tcBorders>
              <w:top w:val="nil"/>
              <w:left w:val="nil"/>
              <w:bottom w:val="nil"/>
              <w:right w:val="nil"/>
            </w:tcBorders>
            <w:shd w:val="clear" w:color="auto" w:fill="auto"/>
            <w:vAlign w:val="center"/>
          </w:tcPr>
          <w:p w14:paraId="4C292120" w14:textId="5FB51153"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4,203,684</w:t>
            </w:r>
          </w:p>
        </w:tc>
        <w:tc>
          <w:tcPr>
            <w:tcW w:w="1440" w:type="dxa"/>
            <w:tcBorders>
              <w:top w:val="nil"/>
              <w:left w:val="nil"/>
              <w:bottom w:val="nil"/>
              <w:right w:val="nil"/>
            </w:tcBorders>
            <w:vAlign w:val="center"/>
          </w:tcPr>
          <w:p w14:paraId="0E7FD342" w14:textId="40667678" w:rsidR="008E6133" w:rsidRPr="003D79DA" w:rsidRDefault="008E6133" w:rsidP="008E6133">
            <w:pPr>
              <w:jc w:val="right"/>
              <w:rPr>
                <w:rFonts w:ascii="Consolas" w:eastAsia="MS Mincho" w:hAnsi="Consolas" w:cs="Consolas"/>
                <w:b/>
                <w:bCs/>
                <w:color w:val="000000"/>
                <w:sz w:val="18"/>
                <w:szCs w:val="20"/>
              </w:rPr>
            </w:pPr>
            <w:r w:rsidRPr="003D79DA">
              <w:rPr>
                <w:rFonts w:ascii="Consolas" w:hAnsi="Consolas" w:cs="Consolas"/>
                <w:color w:val="000000"/>
                <w:sz w:val="18"/>
                <w:szCs w:val="18"/>
              </w:rPr>
              <w:t>93.2</w:t>
            </w:r>
          </w:p>
        </w:tc>
      </w:tr>
      <w:tr w:rsidR="008E6133" w:rsidRPr="003D79DA" w14:paraId="45F650B1" w14:textId="58D848B7" w:rsidTr="008E6133">
        <w:trPr>
          <w:trHeight w:val="216"/>
        </w:trPr>
        <w:tc>
          <w:tcPr>
            <w:tcW w:w="954" w:type="dxa"/>
            <w:tcBorders>
              <w:top w:val="nil"/>
              <w:left w:val="nil"/>
              <w:bottom w:val="nil"/>
              <w:right w:val="nil"/>
            </w:tcBorders>
            <w:shd w:val="clear" w:color="auto" w:fill="auto"/>
            <w:hideMark/>
          </w:tcPr>
          <w:p w14:paraId="01C70362" w14:textId="77777777" w:rsidR="008E6133" w:rsidRPr="003D79DA" w:rsidRDefault="008E6133" w:rsidP="008E6133">
            <w:pPr>
              <w:jc w:val="right"/>
              <w:rPr>
                <w:rFonts w:ascii="Consolas" w:hAnsi="Consolas" w:cs="Consolas"/>
                <w:b/>
                <w:bCs/>
                <w:color w:val="000000"/>
                <w:sz w:val="18"/>
                <w:szCs w:val="20"/>
              </w:rPr>
            </w:pPr>
            <w:r w:rsidRPr="003D79DA">
              <w:rPr>
                <w:rFonts w:ascii="Consolas" w:eastAsia="MS Mincho" w:hAnsi="Consolas" w:cs="Consolas"/>
                <w:color w:val="000000"/>
                <w:sz w:val="18"/>
                <w:szCs w:val="20"/>
              </w:rPr>
              <w:t>1 —</w:t>
            </w:r>
          </w:p>
        </w:tc>
        <w:tc>
          <w:tcPr>
            <w:tcW w:w="4536" w:type="dxa"/>
            <w:tcBorders>
              <w:top w:val="nil"/>
              <w:left w:val="nil"/>
              <w:bottom w:val="nil"/>
              <w:right w:val="nil"/>
            </w:tcBorders>
            <w:shd w:val="clear" w:color="auto" w:fill="auto"/>
            <w:vAlign w:val="center"/>
          </w:tcPr>
          <w:p w14:paraId="4AD97ECC" w14:textId="4B157522" w:rsidR="008E6133" w:rsidRPr="003D79DA" w:rsidRDefault="008E6133" w:rsidP="008E6133">
            <w:pPr>
              <w:ind w:left="-72"/>
              <w:rPr>
                <w:rFonts w:ascii="Consolas" w:hAnsi="Consolas" w:cs="Consolas"/>
                <w:sz w:val="18"/>
                <w:szCs w:val="20"/>
              </w:rPr>
            </w:pPr>
            <w:r w:rsidRPr="003D79DA">
              <w:rPr>
                <w:rFonts w:ascii="Consolas" w:eastAsia="MS Mincho" w:hAnsi="Consolas" w:cs="Consolas"/>
                <w:color w:val="000000"/>
                <w:sz w:val="18"/>
                <w:szCs w:val="20"/>
              </w:rPr>
              <w:t xml:space="preserve">DOA (a specific box must be present and marked on the death certificate) </w:t>
            </w:r>
          </w:p>
        </w:tc>
        <w:tc>
          <w:tcPr>
            <w:tcW w:w="1440" w:type="dxa"/>
            <w:tcBorders>
              <w:top w:val="nil"/>
              <w:left w:val="nil"/>
              <w:bottom w:val="nil"/>
              <w:right w:val="nil"/>
            </w:tcBorders>
            <w:shd w:val="clear" w:color="auto" w:fill="auto"/>
            <w:vAlign w:val="bottom"/>
          </w:tcPr>
          <w:p w14:paraId="14E23ACC" w14:textId="35DBA0DA" w:rsidR="008E6133" w:rsidRPr="003D79DA" w:rsidRDefault="008E6133" w:rsidP="008E6133">
            <w:pPr>
              <w:jc w:val="right"/>
              <w:rPr>
                <w:rFonts w:ascii="Consolas" w:hAnsi="Consolas" w:cs="Consolas"/>
                <w:sz w:val="18"/>
                <w:szCs w:val="20"/>
              </w:rPr>
            </w:pPr>
            <w:r w:rsidRPr="003D79DA">
              <w:rPr>
                <w:rFonts w:ascii="Consolas" w:hAnsi="Consolas" w:cs="Consolas"/>
                <w:color w:val="000000"/>
                <w:sz w:val="18"/>
                <w:szCs w:val="18"/>
              </w:rPr>
              <w:t>1,450</w:t>
            </w:r>
          </w:p>
        </w:tc>
        <w:tc>
          <w:tcPr>
            <w:tcW w:w="1440" w:type="dxa"/>
            <w:tcBorders>
              <w:top w:val="nil"/>
              <w:left w:val="nil"/>
              <w:bottom w:val="nil"/>
              <w:right w:val="nil"/>
            </w:tcBorders>
            <w:vAlign w:val="bottom"/>
          </w:tcPr>
          <w:p w14:paraId="7C6A8817" w14:textId="45B69B12" w:rsidR="008E6133" w:rsidRPr="003D79DA" w:rsidRDefault="008E6133" w:rsidP="008E6133">
            <w:pPr>
              <w:jc w:val="right"/>
              <w:rPr>
                <w:rFonts w:ascii="Consolas" w:hAnsi="Consolas" w:cs="Consolas"/>
                <w:sz w:val="18"/>
                <w:szCs w:val="20"/>
              </w:rPr>
            </w:pPr>
            <w:r w:rsidRPr="003D79DA">
              <w:rPr>
                <w:rFonts w:ascii="Consolas" w:hAnsi="Consolas" w:cs="Consolas"/>
                <w:color w:val="000000"/>
                <w:sz w:val="18"/>
                <w:szCs w:val="18"/>
              </w:rPr>
              <w:t>0.0</w:t>
            </w:r>
          </w:p>
        </w:tc>
      </w:tr>
      <w:tr w:rsidR="008E6133" w:rsidRPr="003D79DA" w14:paraId="47A1C436" w14:textId="1DF3E4FA" w:rsidTr="008E6133">
        <w:trPr>
          <w:trHeight w:val="216"/>
        </w:trPr>
        <w:tc>
          <w:tcPr>
            <w:tcW w:w="954" w:type="dxa"/>
            <w:tcBorders>
              <w:top w:val="nil"/>
              <w:left w:val="nil"/>
              <w:bottom w:val="nil"/>
              <w:right w:val="nil"/>
            </w:tcBorders>
            <w:shd w:val="clear" w:color="auto" w:fill="auto"/>
            <w:vAlign w:val="center"/>
          </w:tcPr>
          <w:p w14:paraId="15827311" w14:textId="77777777" w:rsidR="008E6133" w:rsidRPr="003D79DA" w:rsidRDefault="008E6133" w:rsidP="008E6133">
            <w:pPr>
              <w:jc w:val="right"/>
              <w:rPr>
                <w:rFonts w:ascii="Consolas" w:hAnsi="Consolas" w:cs="Consolas"/>
                <w:color w:val="000000"/>
                <w:sz w:val="18"/>
                <w:szCs w:val="20"/>
              </w:rPr>
            </w:pPr>
            <w:r w:rsidRPr="003D79DA">
              <w:rPr>
                <w:rFonts w:ascii="Consolas" w:eastAsia="MS Mincho" w:hAnsi="Consolas" w:cs="Consolas"/>
                <w:color w:val="000000"/>
                <w:sz w:val="18"/>
                <w:szCs w:val="20"/>
              </w:rPr>
              <w:t>2 —</w:t>
            </w:r>
          </w:p>
        </w:tc>
        <w:tc>
          <w:tcPr>
            <w:tcW w:w="4536" w:type="dxa"/>
            <w:tcBorders>
              <w:top w:val="nil"/>
              <w:left w:val="nil"/>
              <w:bottom w:val="nil"/>
              <w:right w:val="nil"/>
            </w:tcBorders>
            <w:shd w:val="clear" w:color="auto" w:fill="auto"/>
            <w:vAlign w:val="center"/>
          </w:tcPr>
          <w:p w14:paraId="488501B5" w14:textId="3853B7DD"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color w:val="000000"/>
                <w:sz w:val="18"/>
                <w:szCs w:val="20"/>
              </w:rPr>
              <w:t xml:space="preserve">Inpatient </w:t>
            </w:r>
          </w:p>
        </w:tc>
        <w:tc>
          <w:tcPr>
            <w:tcW w:w="1440" w:type="dxa"/>
            <w:tcBorders>
              <w:top w:val="nil"/>
              <w:left w:val="nil"/>
              <w:bottom w:val="nil"/>
              <w:right w:val="nil"/>
            </w:tcBorders>
            <w:shd w:val="clear" w:color="auto" w:fill="auto"/>
            <w:vAlign w:val="center"/>
          </w:tcPr>
          <w:p w14:paraId="319F4EE0" w14:textId="0967CD25"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95,242</w:t>
            </w:r>
          </w:p>
        </w:tc>
        <w:tc>
          <w:tcPr>
            <w:tcW w:w="1440" w:type="dxa"/>
            <w:tcBorders>
              <w:top w:val="nil"/>
              <w:left w:val="nil"/>
              <w:bottom w:val="nil"/>
              <w:right w:val="nil"/>
            </w:tcBorders>
            <w:vAlign w:val="center"/>
          </w:tcPr>
          <w:p w14:paraId="30A3FFCC" w14:textId="6E35C27B"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2.1</w:t>
            </w:r>
          </w:p>
        </w:tc>
      </w:tr>
      <w:tr w:rsidR="008E6133" w:rsidRPr="003D79DA" w14:paraId="23A1D45D" w14:textId="1E98F8B2" w:rsidTr="008E6133">
        <w:trPr>
          <w:trHeight w:val="216"/>
        </w:trPr>
        <w:tc>
          <w:tcPr>
            <w:tcW w:w="954" w:type="dxa"/>
            <w:tcBorders>
              <w:top w:val="nil"/>
              <w:left w:val="nil"/>
              <w:bottom w:val="nil"/>
              <w:right w:val="nil"/>
            </w:tcBorders>
            <w:shd w:val="clear" w:color="auto" w:fill="auto"/>
            <w:vAlign w:val="center"/>
          </w:tcPr>
          <w:p w14:paraId="23F1277B" w14:textId="77777777"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3 —</w:t>
            </w:r>
          </w:p>
        </w:tc>
        <w:tc>
          <w:tcPr>
            <w:tcW w:w="4536" w:type="dxa"/>
            <w:tcBorders>
              <w:top w:val="nil"/>
              <w:left w:val="nil"/>
              <w:bottom w:val="nil"/>
              <w:right w:val="nil"/>
            </w:tcBorders>
            <w:shd w:val="clear" w:color="auto" w:fill="auto"/>
            <w:vAlign w:val="center"/>
          </w:tcPr>
          <w:p w14:paraId="758467AE" w14:textId="5C08FFB6" w:rsidR="008E6133" w:rsidRPr="003D79DA" w:rsidRDefault="008E6133" w:rsidP="008E6133">
            <w:pPr>
              <w:ind w:left="-72"/>
              <w:rPr>
                <w:rFonts w:ascii="Consolas" w:hAnsi="Consolas" w:cs="Consolas"/>
                <w:color w:val="000000"/>
                <w:sz w:val="18"/>
                <w:szCs w:val="20"/>
              </w:rPr>
            </w:pPr>
            <w:r w:rsidRPr="003D79DA">
              <w:rPr>
                <w:rFonts w:ascii="Consolas" w:eastAsia="MS Mincho" w:hAnsi="Consolas" w:cs="Consolas"/>
                <w:color w:val="000000"/>
                <w:sz w:val="18"/>
                <w:szCs w:val="20"/>
              </w:rPr>
              <w:t xml:space="preserve">Outpatient/Emergency </w:t>
            </w:r>
          </w:p>
        </w:tc>
        <w:tc>
          <w:tcPr>
            <w:tcW w:w="1440" w:type="dxa"/>
            <w:tcBorders>
              <w:top w:val="nil"/>
              <w:left w:val="nil"/>
              <w:bottom w:val="nil"/>
              <w:right w:val="nil"/>
            </w:tcBorders>
            <w:shd w:val="clear" w:color="auto" w:fill="auto"/>
            <w:vAlign w:val="center"/>
          </w:tcPr>
          <w:p w14:paraId="738A81C8" w14:textId="1F72D1CF"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18,812</w:t>
            </w:r>
          </w:p>
        </w:tc>
        <w:tc>
          <w:tcPr>
            <w:tcW w:w="1440" w:type="dxa"/>
            <w:tcBorders>
              <w:top w:val="nil"/>
              <w:left w:val="nil"/>
              <w:bottom w:val="nil"/>
              <w:right w:val="nil"/>
            </w:tcBorders>
            <w:vAlign w:val="center"/>
          </w:tcPr>
          <w:p w14:paraId="6D89985B" w14:textId="12E7C60C"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0.4</w:t>
            </w:r>
          </w:p>
        </w:tc>
      </w:tr>
      <w:tr w:rsidR="00DD4A10" w:rsidRPr="003D79DA" w14:paraId="1CBAE822" w14:textId="52A6D724" w:rsidTr="008E6133">
        <w:trPr>
          <w:trHeight w:val="216"/>
        </w:trPr>
        <w:tc>
          <w:tcPr>
            <w:tcW w:w="954" w:type="dxa"/>
            <w:tcBorders>
              <w:top w:val="nil"/>
              <w:left w:val="nil"/>
              <w:bottom w:val="nil"/>
              <w:right w:val="nil"/>
            </w:tcBorders>
            <w:shd w:val="clear" w:color="auto" w:fill="auto"/>
            <w:vAlign w:val="center"/>
          </w:tcPr>
          <w:p w14:paraId="125CAD42" w14:textId="77777777" w:rsidR="00DD4A10" w:rsidRPr="003D79DA" w:rsidRDefault="00DD4A10" w:rsidP="00DD4A10">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4 —</w:t>
            </w:r>
          </w:p>
        </w:tc>
        <w:tc>
          <w:tcPr>
            <w:tcW w:w="4536" w:type="dxa"/>
            <w:tcBorders>
              <w:top w:val="nil"/>
              <w:left w:val="nil"/>
              <w:bottom w:val="nil"/>
              <w:right w:val="nil"/>
            </w:tcBorders>
            <w:shd w:val="clear" w:color="auto" w:fill="auto"/>
            <w:vAlign w:val="center"/>
          </w:tcPr>
          <w:p w14:paraId="086F7CAB" w14:textId="1A18CFFC" w:rsidR="00DD4A10" w:rsidRPr="003D79DA" w:rsidRDefault="00DD4A10" w:rsidP="00DD4A10">
            <w:pPr>
              <w:ind w:left="-72"/>
              <w:rPr>
                <w:rFonts w:ascii="Consolas" w:hAnsi="Consolas" w:cs="Consolas"/>
                <w:color w:val="000000"/>
                <w:sz w:val="18"/>
                <w:szCs w:val="20"/>
              </w:rPr>
            </w:pPr>
            <w:r w:rsidRPr="003D79DA">
              <w:rPr>
                <w:rFonts w:ascii="Consolas" w:eastAsia="MS Mincho" w:hAnsi="Consolas" w:cs="Consolas"/>
                <w:color w:val="000000"/>
                <w:sz w:val="18"/>
                <w:szCs w:val="20"/>
              </w:rPr>
              <w:t xml:space="preserve">Other hospital visit </w:t>
            </w:r>
          </w:p>
        </w:tc>
        <w:tc>
          <w:tcPr>
            <w:tcW w:w="1440" w:type="dxa"/>
            <w:tcBorders>
              <w:top w:val="nil"/>
              <w:left w:val="nil"/>
              <w:bottom w:val="nil"/>
              <w:right w:val="nil"/>
            </w:tcBorders>
            <w:shd w:val="clear" w:color="auto" w:fill="auto"/>
            <w:vAlign w:val="center"/>
          </w:tcPr>
          <w:p w14:paraId="380E6EBC" w14:textId="7B5D98D6" w:rsidR="00DD4A10" w:rsidRPr="003D79DA" w:rsidRDefault="007C5C4F" w:rsidP="008E6133">
            <w:pPr>
              <w:jc w:val="right"/>
              <w:rPr>
                <w:rFonts w:ascii="Consolas" w:hAnsi="Consolas" w:cs="Consolas"/>
                <w:color w:val="000000"/>
                <w:sz w:val="18"/>
                <w:szCs w:val="20"/>
              </w:rPr>
            </w:pPr>
            <w:r w:rsidRPr="003D79DA">
              <w:rPr>
                <w:rFonts w:ascii="Consolas" w:hAnsi="Consolas" w:cs="Consolas"/>
                <w:color w:val="000000"/>
                <w:sz w:val="18"/>
                <w:szCs w:val="18"/>
              </w:rPr>
              <w:t>0</w:t>
            </w:r>
          </w:p>
        </w:tc>
        <w:tc>
          <w:tcPr>
            <w:tcW w:w="1440" w:type="dxa"/>
            <w:tcBorders>
              <w:top w:val="nil"/>
              <w:left w:val="nil"/>
              <w:bottom w:val="nil"/>
              <w:right w:val="nil"/>
            </w:tcBorders>
            <w:shd w:val="clear" w:color="auto" w:fill="auto"/>
            <w:vAlign w:val="center"/>
          </w:tcPr>
          <w:p w14:paraId="6598521F" w14:textId="0D6E71EA" w:rsidR="00DD4A10" w:rsidRPr="003D79DA" w:rsidRDefault="007C5C4F" w:rsidP="008E6133">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8E6133" w:rsidRPr="003D79DA" w14:paraId="75D38628" w14:textId="1F936B7F" w:rsidTr="008E6133">
        <w:trPr>
          <w:trHeight w:val="216"/>
        </w:trPr>
        <w:tc>
          <w:tcPr>
            <w:tcW w:w="954" w:type="dxa"/>
            <w:tcBorders>
              <w:top w:val="nil"/>
              <w:left w:val="nil"/>
              <w:bottom w:val="nil"/>
              <w:right w:val="nil"/>
            </w:tcBorders>
            <w:shd w:val="clear" w:color="auto" w:fill="auto"/>
            <w:vAlign w:val="center"/>
          </w:tcPr>
          <w:p w14:paraId="3B642BED" w14:textId="63770070"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5 —</w:t>
            </w:r>
          </w:p>
        </w:tc>
        <w:tc>
          <w:tcPr>
            <w:tcW w:w="4536" w:type="dxa"/>
            <w:tcBorders>
              <w:top w:val="nil"/>
              <w:left w:val="nil"/>
              <w:bottom w:val="nil"/>
              <w:right w:val="nil"/>
            </w:tcBorders>
            <w:shd w:val="clear" w:color="auto" w:fill="auto"/>
            <w:vAlign w:val="center"/>
          </w:tcPr>
          <w:p w14:paraId="0CF60495" w14:textId="44EFA561" w:rsidR="008E6133" w:rsidRPr="003D79DA" w:rsidRDefault="008E6133" w:rsidP="008E6133">
            <w:pPr>
              <w:ind w:left="-72"/>
              <w:rPr>
                <w:rFonts w:ascii="Consolas" w:hAnsi="Consolas" w:cs="Consolas"/>
                <w:sz w:val="18"/>
                <w:szCs w:val="20"/>
              </w:rPr>
            </w:pPr>
            <w:r w:rsidRPr="003D79DA">
              <w:rPr>
                <w:rFonts w:ascii="Consolas" w:eastAsia="MS Mincho" w:hAnsi="Consolas" w:cs="Consolas"/>
                <w:color w:val="000000"/>
                <w:sz w:val="18"/>
                <w:szCs w:val="20"/>
              </w:rPr>
              <w:t xml:space="preserve">Not in hospital </w:t>
            </w:r>
          </w:p>
        </w:tc>
        <w:tc>
          <w:tcPr>
            <w:tcW w:w="1440" w:type="dxa"/>
            <w:tcBorders>
              <w:top w:val="nil"/>
              <w:left w:val="nil"/>
              <w:bottom w:val="nil"/>
              <w:right w:val="nil"/>
            </w:tcBorders>
            <w:shd w:val="clear" w:color="auto" w:fill="auto"/>
            <w:vAlign w:val="center"/>
          </w:tcPr>
          <w:p w14:paraId="551A87AB" w14:textId="3794404B"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191,643</w:t>
            </w:r>
          </w:p>
        </w:tc>
        <w:tc>
          <w:tcPr>
            <w:tcW w:w="1440" w:type="dxa"/>
            <w:tcBorders>
              <w:top w:val="nil"/>
              <w:left w:val="nil"/>
              <w:bottom w:val="nil"/>
              <w:right w:val="nil"/>
            </w:tcBorders>
            <w:vAlign w:val="center"/>
          </w:tcPr>
          <w:p w14:paraId="758FA0C1" w14:textId="4D734D7E"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4.2</w:t>
            </w:r>
          </w:p>
        </w:tc>
      </w:tr>
      <w:tr w:rsidR="008E6133" w:rsidRPr="003D79DA" w14:paraId="75F3AA95" w14:textId="2217001B" w:rsidTr="008E6133">
        <w:trPr>
          <w:trHeight w:val="216"/>
        </w:trPr>
        <w:tc>
          <w:tcPr>
            <w:tcW w:w="954" w:type="dxa"/>
            <w:tcBorders>
              <w:top w:val="nil"/>
              <w:left w:val="nil"/>
              <w:bottom w:val="nil"/>
              <w:right w:val="nil"/>
            </w:tcBorders>
            <w:shd w:val="clear" w:color="auto" w:fill="auto"/>
            <w:vAlign w:val="center"/>
          </w:tcPr>
          <w:p w14:paraId="428B3126" w14:textId="50906D7F" w:rsidR="008E6133" w:rsidRPr="003D79DA" w:rsidRDefault="008E6133" w:rsidP="008E6133">
            <w:pPr>
              <w:jc w:val="right"/>
              <w:rPr>
                <w:rFonts w:ascii="Consolas" w:eastAsia="MS Mincho" w:hAnsi="Consolas" w:cs="Consolas"/>
                <w:color w:val="000000"/>
                <w:sz w:val="18"/>
                <w:szCs w:val="20"/>
              </w:rPr>
            </w:pPr>
            <w:r w:rsidRPr="003D79DA">
              <w:rPr>
                <w:rFonts w:ascii="Consolas" w:eastAsia="MS Mincho" w:hAnsi="Consolas" w:cs="Consolas"/>
                <w:color w:val="000000"/>
                <w:sz w:val="18"/>
                <w:szCs w:val="20"/>
              </w:rPr>
              <w:t>6 —</w:t>
            </w:r>
          </w:p>
        </w:tc>
        <w:tc>
          <w:tcPr>
            <w:tcW w:w="4536" w:type="dxa"/>
            <w:tcBorders>
              <w:top w:val="nil"/>
              <w:left w:val="nil"/>
              <w:bottom w:val="nil"/>
              <w:right w:val="nil"/>
            </w:tcBorders>
            <w:shd w:val="clear" w:color="auto" w:fill="auto"/>
            <w:vAlign w:val="center"/>
          </w:tcPr>
          <w:p w14:paraId="70E9642E" w14:textId="38A841DF" w:rsidR="008E6133" w:rsidRPr="003D79DA" w:rsidRDefault="008E6133" w:rsidP="008E6133">
            <w:pPr>
              <w:ind w:left="-72"/>
              <w:rPr>
                <w:rFonts w:ascii="Consolas" w:hAnsi="Consolas" w:cs="Consolas"/>
                <w:sz w:val="18"/>
                <w:szCs w:val="20"/>
              </w:rPr>
            </w:pPr>
            <w:r w:rsidRPr="003D79DA">
              <w:rPr>
                <w:rFonts w:ascii="Consolas" w:eastAsia="MS Mincho" w:hAnsi="Consolas" w:cs="Consolas"/>
                <w:color w:val="000000"/>
                <w:sz w:val="18"/>
                <w:szCs w:val="20"/>
              </w:rPr>
              <w:t xml:space="preserve">Not on death certificate/unable to determine </w:t>
            </w:r>
          </w:p>
        </w:tc>
        <w:tc>
          <w:tcPr>
            <w:tcW w:w="1440" w:type="dxa"/>
            <w:tcBorders>
              <w:top w:val="nil"/>
              <w:left w:val="nil"/>
              <w:bottom w:val="nil"/>
              <w:right w:val="nil"/>
            </w:tcBorders>
            <w:shd w:val="clear" w:color="auto" w:fill="auto"/>
            <w:vAlign w:val="center"/>
          </w:tcPr>
          <w:p w14:paraId="44B52FB2" w14:textId="5B70C937"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1,545</w:t>
            </w:r>
          </w:p>
        </w:tc>
        <w:tc>
          <w:tcPr>
            <w:tcW w:w="1440" w:type="dxa"/>
            <w:tcBorders>
              <w:top w:val="nil"/>
              <w:left w:val="nil"/>
              <w:bottom w:val="nil"/>
              <w:right w:val="nil"/>
            </w:tcBorders>
            <w:vAlign w:val="center"/>
          </w:tcPr>
          <w:p w14:paraId="676BC62D" w14:textId="10E43925" w:rsidR="008E6133" w:rsidRPr="003D79DA" w:rsidRDefault="008E6133" w:rsidP="008E6133">
            <w:pPr>
              <w:jc w:val="right"/>
              <w:rPr>
                <w:rFonts w:ascii="Consolas" w:hAnsi="Consolas" w:cs="Consolas"/>
                <w:color w:val="000000"/>
                <w:sz w:val="18"/>
                <w:szCs w:val="20"/>
              </w:rPr>
            </w:pPr>
            <w:r w:rsidRPr="003D79DA">
              <w:rPr>
                <w:rFonts w:ascii="Consolas" w:hAnsi="Consolas" w:cs="Consolas"/>
                <w:color w:val="000000"/>
                <w:sz w:val="18"/>
                <w:szCs w:val="18"/>
              </w:rPr>
              <w:t>0.0</w:t>
            </w:r>
          </w:p>
        </w:tc>
      </w:tr>
      <w:tr w:rsidR="008E6133" w:rsidRPr="003D79DA" w14:paraId="67386FDE" w14:textId="77777777" w:rsidTr="008E6133">
        <w:trPr>
          <w:trHeight w:val="216"/>
        </w:trPr>
        <w:tc>
          <w:tcPr>
            <w:tcW w:w="954" w:type="dxa"/>
            <w:tcBorders>
              <w:top w:val="nil"/>
              <w:left w:val="nil"/>
              <w:bottom w:val="nil"/>
              <w:right w:val="nil"/>
            </w:tcBorders>
            <w:shd w:val="clear" w:color="auto" w:fill="auto"/>
            <w:vAlign w:val="center"/>
          </w:tcPr>
          <w:p w14:paraId="6E462487" w14:textId="77777777" w:rsidR="008E6133" w:rsidRPr="003D79DA" w:rsidRDefault="008E6133" w:rsidP="008E6133">
            <w:pPr>
              <w:jc w:val="right"/>
              <w:rPr>
                <w:rFonts w:ascii="Consolas" w:eastAsia="MS Mincho" w:hAnsi="Consolas" w:cs="Consolas"/>
                <w:b/>
                <w:color w:val="000000"/>
                <w:sz w:val="18"/>
                <w:szCs w:val="20"/>
              </w:rPr>
            </w:pPr>
          </w:p>
        </w:tc>
        <w:tc>
          <w:tcPr>
            <w:tcW w:w="4536" w:type="dxa"/>
            <w:tcBorders>
              <w:top w:val="nil"/>
              <w:left w:val="nil"/>
              <w:bottom w:val="nil"/>
              <w:right w:val="nil"/>
            </w:tcBorders>
            <w:shd w:val="clear" w:color="auto" w:fill="auto"/>
            <w:vAlign w:val="center"/>
          </w:tcPr>
          <w:p w14:paraId="13F4304E" w14:textId="436ED2A5" w:rsidR="008E6133" w:rsidRPr="003D79DA" w:rsidRDefault="008E6133" w:rsidP="008E6133">
            <w:pPr>
              <w:ind w:left="-72"/>
              <w:jc w:val="right"/>
              <w:rPr>
                <w:rFonts w:ascii="Consolas" w:eastAsia="MS Mincho" w:hAnsi="Consolas" w:cs="Consolas"/>
                <w:b/>
                <w:color w:val="000000"/>
                <w:sz w:val="18"/>
                <w:szCs w:val="20"/>
              </w:rPr>
            </w:pPr>
            <w:r w:rsidRPr="003D79DA">
              <w:rPr>
                <w:rFonts w:ascii="Consolas" w:eastAsia="MS Mincho" w:hAnsi="Consolas" w:cs="Consolas"/>
                <w:b/>
                <w:sz w:val="18"/>
                <w:szCs w:val="20"/>
              </w:rPr>
              <w:t>TOTAL</w:t>
            </w:r>
          </w:p>
        </w:tc>
        <w:tc>
          <w:tcPr>
            <w:tcW w:w="1440" w:type="dxa"/>
            <w:tcBorders>
              <w:top w:val="nil"/>
              <w:left w:val="nil"/>
              <w:bottom w:val="nil"/>
              <w:right w:val="nil"/>
            </w:tcBorders>
            <w:shd w:val="clear" w:color="auto" w:fill="auto"/>
            <w:vAlign w:val="center"/>
          </w:tcPr>
          <w:p w14:paraId="19EDCB1F" w14:textId="1E710514" w:rsidR="008E6133" w:rsidRPr="003D79DA" w:rsidRDefault="008E6133" w:rsidP="008E6133">
            <w:pPr>
              <w:jc w:val="right"/>
              <w:rPr>
                <w:rFonts w:ascii="Consolas" w:hAnsi="Consolas" w:cs="Consolas"/>
                <w:b/>
                <w:color w:val="000000"/>
                <w:sz w:val="18"/>
                <w:szCs w:val="20"/>
              </w:rPr>
            </w:pPr>
            <w:r w:rsidRPr="003D79DA">
              <w:rPr>
                <w:rFonts w:ascii="Consolas" w:hAnsi="Consolas" w:cs="Consolas"/>
                <w:b/>
                <w:color w:val="000000"/>
                <w:sz w:val="18"/>
                <w:szCs w:val="18"/>
              </w:rPr>
              <w:t>4,512,376</w:t>
            </w:r>
          </w:p>
        </w:tc>
        <w:tc>
          <w:tcPr>
            <w:tcW w:w="1440" w:type="dxa"/>
            <w:tcBorders>
              <w:top w:val="nil"/>
              <w:left w:val="nil"/>
              <w:bottom w:val="nil"/>
              <w:right w:val="nil"/>
            </w:tcBorders>
            <w:vAlign w:val="center"/>
          </w:tcPr>
          <w:p w14:paraId="5296333C" w14:textId="70DC926D" w:rsidR="008E6133" w:rsidRPr="003D79DA" w:rsidRDefault="008E6133" w:rsidP="008E6133">
            <w:pPr>
              <w:jc w:val="right"/>
              <w:rPr>
                <w:rFonts w:ascii="Consolas" w:hAnsi="Consolas" w:cs="Consolas"/>
                <w:b/>
                <w:color w:val="000000"/>
                <w:sz w:val="18"/>
                <w:szCs w:val="20"/>
              </w:rPr>
            </w:pPr>
            <w:r w:rsidRPr="003D79DA">
              <w:rPr>
                <w:rFonts w:ascii="Consolas" w:hAnsi="Consolas" w:cs="Consolas"/>
                <w:b/>
                <w:color w:val="000000"/>
                <w:sz w:val="18"/>
                <w:szCs w:val="18"/>
              </w:rPr>
              <w:t>100.0</w:t>
            </w:r>
          </w:p>
        </w:tc>
      </w:tr>
    </w:tbl>
    <w:p w14:paraId="03EB7E05" w14:textId="77777777" w:rsidR="00C53A8F" w:rsidRPr="003D79DA" w:rsidRDefault="00C53A8F" w:rsidP="00714044">
      <w:pPr>
        <w:spacing w:after="240"/>
        <w:rPr>
          <w:rFonts w:asciiTheme="minorHAnsi" w:hAnsiTheme="minorHAnsi" w:cs="Consolas"/>
          <w:szCs w:val="20"/>
        </w:rPr>
      </w:pPr>
    </w:p>
    <w:p w14:paraId="612065EC" w14:textId="77777777" w:rsidR="00F07CBA" w:rsidRPr="003D79DA" w:rsidRDefault="00F07CBA" w:rsidP="00714044">
      <w:pPr>
        <w:spacing w:after="240"/>
        <w:rPr>
          <w:rFonts w:asciiTheme="minorHAnsi" w:hAnsiTheme="minorHAnsi" w:cs="Consolas"/>
          <w:szCs w:val="20"/>
        </w:rPr>
      </w:pPr>
    </w:p>
    <w:p w14:paraId="07AF1F23" w14:textId="77777777" w:rsidR="0043756D" w:rsidRPr="003D79DA" w:rsidRDefault="0043756D" w:rsidP="00714044">
      <w:pPr>
        <w:spacing w:after="240"/>
        <w:rPr>
          <w:rFonts w:asciiTheme="minorHAnsi" w:hAnsiTheme="minorHAnsi" w:cs="Consolas"/>
          <w:szCs w:val="20"/>
        </w:rPr>
      </w:pPr>
    </w:p>
    <w:p w14:paraId="644A2BD3" w14:textId="77777777" w:rsidR="0043756D" w:rsidRPr="003D79DA" w:rsidRDefault="0043756D" w:rsidP="00714044">
      <w:pPr>
        <w:spacing w:after="240"/>
        <w:rPr>
          <w:rFonts w:asciiTheme="minorHAnsi" w:hAnsiTheme="minorHAnsi" w:cs="Consolas"/>
          <w:szCs w:val="20"/>
        </w:rPr>
        <w:sectPr w:rsidR="0043756D" w:rsidRPr="003D79DA" w:rsidSect="001336B4">
          <w:headerReference w:type="default" r:id="rId41"/>
          <w:pgSz w:w="12240" w:h="15840"/>
          <w:pgMar w:top="1440" w:right="1440" w:bottom="1440" w:left="1440" w:header="720" w:footer="432" w:gutter="0"/>
          <w:cols w:space="720"/>
          <w:docGrid w:linePitch="360"/>
        </w:sectPr>
      </w:pPr>
    </w:p>
    <w:p w14:paraId="710AC6D2" w14:textId="39E34A32" w:rsidR="00404611" w:rsidRPr="003D79DA" w:rsidRDefault="00DE5316" w:rsidP="00714044">
      <w:pPr>
        <w:rPr>
          <w:rStyle w:val="Hyperlink"/>
          <w:rFonts w:asciiTheme="minorHAnsi" w:hAnsiTheme="minorHAnsi" w:cs="Calibri"/>
          <w:sz w:val="20"/>
          <w:szCs w:val="22"/>
        </w:rPr>
      </w:pPr>
      <w:r w:rsidRPr="003D79DA">
        <w:rPr>
          <w:rFonts w:asciiTheme="minorHAnsi" w:eastAsia="MS Mincho" w:hAnsiTheme="minorHAnsi" w:cstheme="majorHAnsi"/>
          <w:b/>
          <w:szCs w:val="22"/>
        </w:rPr>
        <w:lastRenderedPageBreak/>
        <w:t>Weighting Variable</w:t>
      </w:r>
      <w:bookmarkStart w:id="147" w:name="MDAC_WGT"/>
      <w:r w:rsidR="005F0C63" w:rsidRPr="003D79DA">
        <w:rPr>
          <w:rFonts w:asciiTheme="minorHAnsi" w:eastAsia="MS Mincho" w:hAnsiTheme="minorHAnsi" w:cstheme="majorHAnsi"/>
          <w:b/>
          <w:szCs w:val="22"/>
        </w:rPr>
        <w:t xml:space="preserve">         </w:t>
      </w:r>
      <w:r w:rsidRPr="003D79DA">
        <w:rPr>
          <w:rFonts w:asciiTheme="minorHAnsi" w:hAnsiTheme="minorHAnsi" w:cs="Consolas"/>
          <w:b/>
          <w:szCs w:val="22"/>
        </w:rPr>
        <w:t>MDAC_WGT</w:t>
      </w:r>
      <w:bookmarkEnd w:id="147"/>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r w:rsidRPr="003D79DA">
        <w:rPr>
          <w:rFonts w:asciiTheme="minorHAnsi" w:eastAsia="MS Mincho" w:hAnsiTheme="minorHAnsi" w:cstheme="majorHAnsi"/>
          <w:b/>
          <w:color w:val="0000FF"/>
          <w:sz w:val="22"/>
          <w:szCs w:val="22"/>
        </w:rPr>
        <w:tab/>
      </w:r>
      <w:hyperlink w:anchor="INDEX4" w:history="1">
        <w:r w:rsidR="008E5543" w:rsidRPr="003D79DA">
          <w:rPr>
            <w:rStyle w:val="Hyperlink"/>
            <w:rFonts w:asciiTheme="minorHAnsi" w:hAnsiTheme="minorHAnsi" w:cs="Calibri"/>
            <w:sz w:val="20"/>
            <w:szCs w:val="22"/>
          </w:rPr>
          <w:t>Return to Index</w:t>
        </w:r>
      </w:hyperlink>
    </w:p>
    <w:p w14:paraId="4C7DF5CE" w14:textId="77777777" w:rsidR="00F620A4" w:rsidRPr="003D79DA" w:rsidRDefault="00F620A4" w:rsidP="00714044">
      <w:pPr>
        <w:rPr>
          <w:rStyle w:val="Hyperlink"/>
          <w:rFonts w:asciiTheme="minorHAnsi" w:hAnsiTheme="minorHAnsi" w:cs="Calibri"/>
          <w:color w:val="auto"/>
          <w:sz w:val="22"/>
          <w:szCs w:val="22"/>
        </w:rPr>
      </w:pPr>
    </w:p>
    <w:p w14:paraId="41327B2E" w14:textId="32549A51" w:rsidR="005D7C3C" w:rsidRPr="003D79DA" w:rsidRDefault="005D7C3C" w:rsidP="00714044">
      <w:pPr>
        <w:jc w:val="both"/>
        <w:rPr>
          <w:rStyle w:val="Hyperlink"/>
          <w:rFonts w:asciiTheme="minorHAnsi" w:hAnsiTheme="minorHAnsi" w:cs="Calibri"/>
          <w:color w:val="auto"/>
          <w:sz w:val="22"/>
          <w:szCs w:val="22"/>
          <w:u w:val="none"/>
        </w:rPr>
      </w:pPr>
      <w:r w:rsidRPr="003D79DA">
        <w:rPr>
          <w:rFonts w:asciiTheme="minorHAnsi" w:hAnsiTheme="minorHAnsi" w:cs="Consolas"/>
          <w:b/>
          <w:sz w:val="22"/>
          <w:szCs w:val="22"/>
        </w:rPr>
        <w:t>DESCRIPTION:</w:t>
      </w:r>
      <w:r w:rsidRPr="003D79DA">
        <w:rPr>
          <w:rFonts w:asciiTheme="minorHAnsi" w:hAnsiTheme="minorHAnsi" w:cs="Consolas"/>
          <w:sz w:val="22"/>
          <w:szCs w:val="22"/>
        </w:rPr>
        <w:t xml:space="preserve"> </w:t>
      </w:r>
      <w:r w:rsidR="009E66AC" w:rsidRPr="003D79DA">
        <w:rPr>
          <w:rStyle w:val="Hyperlink"/>
          <w:rFonts w:asciiTheme="minorHAnsi" w:hAnsiTheme="minorHAnsi" w:cs="Calibri"/>
          <w:color w:val="auto"/>
          <w:sz w:val="22"/>
          <w:szCs w:val="22"/>
          <w:u w:val="none"/>
        </w:rPr>
        <w:t>T</w:t>
      </w:r>
      <w:r w:rsidRPr="003D79DA">
        <w:rPr>
          <w:rStyle w:val="Hyperlink"/>
          <w:rFonts w:asciiTheme="minorHAnsi" w:hAnsiTheme="minorHAnsi" w:cs="Calibri"/>
          <w:color w:val="auto"/>
          <w:sz w:val="22"/>
          <w:szCs w:val="22"/>
          <w:u w:val="none"/>
        </w:rPr>
        <w:t>he MDAC study is based on the full sample of the 2008 America</w:t>
      </w:r>
      <w:r w:rsidR="005F0F77" w:rsidRPr="003D79DA">
        <w:rPr>
          <w:rStyle w:val="Hyperlink"/>
          <w:rFonts w:asciiTheme="minorHAnsi" w:hAnsiTheme="minorHAnsi" w:cs="Calibri"/>
          <w:color w:val="auto"/>
          <w:sz w:val="22"/>
          <w:szCs w:val="22"/>
          <w:u w:val="none"/>
        </w:rPr>
        <w:t>n</w:t>
      </w:r>
      <w:r w:rsidRPr="003D79DA">
        <w:rPr>
          <w:rStyle w:val="Hyperlink"/>
          <w:rFonts w:asciiTheme="minorHAnsi" w:hAnsiTheme="minorHAnsi" w:cs="Calibri"/>
          <w:color w:val="auto"/>
          <w:sz w:val="22"/>
          <w:szCs w:val="22"/>
          <w:u w:val="none"/>
        </w:rPr>
        <w:t xml:space="preserve"> Community Survey (ACS), the weighting values used for MDAC records are not ACS weight values, although they are derived from the original ACS weights. </w:t>
      </w:r>
    </w:p>
    <w:p w14:paraId="192A54F3" w14:textId="777A9928" w:rsidR="005D7C3C" w:rsidRPr="003D79DA" w:rsidRDefault="005D7C3C" w:rsidP="00714044">
      <w:pPr>
        <w:jc w:val="both"/>
        <w:rPr>
          <w:rStyle w:val="Hyperlink"/>
          <w:rFonts w:asciiTheme="minorHAnsi" w:hAnsiTheme="minorHAnsi" w:cs="Calibri"/>
          <w:color w:val="auto"/>
          <w:sz w:val="22"/>
          <w:szCs w:val="22"/>
          <w:u w:val="none"/>
        </w:rPr>
      </w:pPr>
    </w:p>
    <w:p w14:paraId="354F92B3" w14:textId="0910DC81" w:rsidR="00FF1BBC" w:rsidRPr="003D79DA" w:rsidRDefault="005D7C3C" w:rsidP="00714044">
      <w:pPr>
        <w:jc w:val="both"/>
        <w:rPr>
          <w:rStyle w:val="Hyperlink"/>
          <w:rFonts w:asciiTheme="minorHAnsi" w:hAnsiTheme="minorHAnsi" w:cs="Calibri"/>
          <w:color w:val="auto"/>
          <w:sz w:val="22"/>
          <w:szCs w:val="22"/>
          <w:u w:val="none"/>
        </w:rPr>
      </w:pPr>
      <w:r w:rsidRPr="003D79DA">
        <w:rPr>
          <w:rStyle w:val="Hyperlink"/>
          <w:rFonts w:asciiTheme="minorHAnsi" w:hAnsiTheme="minorHAnsi" w:cs="Calibri"/>
          <w:color w:val="auto"/>
          <w:sz w:val="22"/>
          <w:szCs w:val="22"/>
          <w:u w:val="none"/>
        </w:rPr>
        <w:t xml:space="preserve">Some ACS records do not have complete enough information to qualify for matching to the National Death Index (NDI) to determine mortality status. These records, called fail-edit records, are not maintained for the MDAC study. The weights of these </w:t>
      </w:r>
      <w:r w:rsidR="009E66AC" w:rsidRPr="003D79DA">
        <w:rPr>
          <w:rStyle w:val="Hyperlink"/>
          <w:rFonts w:asciiTheme="minorHAnsi" w:hAnsiTheme="minorHAnsi" w:cs="Calibri"/>
          <w:color w:val="auto"/>
          <w:sz w:val="22"/>
          <w:szCs w:val="22"/>
          <w:u w:val="none"/>
        </w:rPr>
        <w:t>fail-</w:t>
      </w:r>
      <w:r w:rsidR="00FF1BBC" w:rsidRPr="003D79DA">
        <w:rPr>
          <w:rStyle w:val="Hyperlink"/>
          <w:rFonts w:asciiTheme="minorHAnsi" w:hAnsiTheme="minorHAnsi" w:cs="Calibri"/>
          <w:color w:val="auto"/>
          <w:sz w:val="22"/>
          <w:szCs w:val="22"/>
          <w:u w:val="none"/>
        </w:rPr>
        <w:t>edits</w:t>
      </w:r>
      <w:r w:rsidRPr="003D79DA">
        <w:rPr>
          <w:rStyle w:val="Hyperlink"/>
          <w:rFonts w:asciiTheme="minorHAnsi" w:hAnsiTheme="minorHAnsi" w:cs="Calibri"/>
          <w:color w:val="auto"/>
          <w:sz w:val="22"/>
          <w:szCs w:val="22"/>
          <w:u w:val="none"/>
        </w:rPr>
        <w:t xml:space="preserve"> are redistributed to the MDAC records that pass edit through a raking process that rakes age, sex, and race groups across state population totals.</w:t>
      </w:r>
      <w:r w:rsidR="00FF1BBC" w:rsidRPr="003D79DA">
        <w:rPr>
          <w:rStyle w:val="Hyperlink"/>
          <w:rFonts w:asciiTheme="minorHAnsi" w:hAnsiTheme="minorHAnsi" w:cs="Calibri"/>
          <w:color w:val="auto"/>
          <w:sz w:val="22"/>
          <w:szCs w:val="22"/>
          <w:u w:val="none"/>
        </w:rPr>
        <w:t xml:space="preserve"> </w:t>
      </w:r>
      <w:r w:rsidRPr="003D79DA">
        <w:rPr>
          <w:rStyle w:val="Hyperlink"/>
          <w:rFonts w:asciiTheme="minorHAnsi" w:hAnsiTheme="minorHAnsi" w:cs="Calibri"/>
          <w:color w:val="auto"/>
          <w:sz w:val="22"/>
          <w:szCs w:val="22"/>
          <w:u w:val="none"/>
        </w:rPr>
        <w:t>The resulting</w:t>
      </w:r>
      <w:r w:rsidR="00FF1BBC" w:rsidRPr="003D79DA">
        <w:rPr>
          <w:rStyle w:val="Hyperlink"/>
          <w:rFonts w:asciiTheme="minorHAnsi" w:hAnsiTheme="minorHAnsi" w:cs="Calibri"/>
          <w:color w:val="auto"/>
          <w:sz w:val="22"/>
          <w:szCs w:val="22"/>
          <w:u w:val="none"/>
        </w:rPr>
        <w:t xml:space="preserve"> raking-determined weights are ratio-</w:t>
      </w:r>
      <w:r w:rsidRPr="003D79DA">
        <w:rPr>
          <w:rStyle w:val="Hyperlink"/>
          <w:rFonts w:asciiTheme="minorHAnsi" w:hAnsiTheme="minorHAnsi" w:cs="Calibri"/>
          <w:color w:val="auto"/>
          <w:sz w:val="22"/>
          <w:szCs w:val="22"/>
          <w:u w:val="none"/>
        </w:rPr>
        <w:t>adjusted to account for the total U</w:t>
      </w:r>
      <w:r w:rsidR="00FF1BBC" w:rsidRPr="003D79DA">
        <w:rPr>
          <w:rStyle w:val="Hyperlink"/>
          <w:rFonts w:asciiTheme="minorHAnsi" w:hAnsiTheme="minorHAnsi" w:cs="Calibri"/>
          <w:color w:val="auto"/>
          <w:sz w:val="22"/>
          <w:szCs w:val="22"/>
          <w:u w:val="none"/>
        </w:rPr>
        <w:t>.</w:t>
      </w:r>
      <w:r w:rsidRPr="003D79DA">
        <w:rPr>
          <w:rStyle w:val="Hyperlink"/>
          <w:rFonts w:asciiTheme="minorHAnsi" w:hAnsiTheme="minorHAnsi" w:cs="Calibri"/>
          <w:color w:val="auto"/>
          <w:sz w:val="22"/>
          <w:szCs w:val="22"/>
          <w:u w:val="none"/>
        </w:rPr>
        <w:t>S</w:t>
      </w:r>
      <w:r w:rsidR="00FF1BBC" w:rsidRPr="003D79DA">
        <w:rPr>
          <w:rStyle w:val="Hyperlink"/>
          <w:rFonts w:asciiTheme="minorHAnsi" w:hAnsiTheme="minorHAnsi" w:cs="Calibri"/>
          <w:color w:val="auto"/>
          <w:sz w:val="22"/>
          <w:szCs w:val="22"/>
          <w:u w:val="none"/>
        </w:rPr>
        <w:t>.</w:t>
      </w:r>
      <w:r w:rsidRPr="003D79DA">
        <w:rPr>
          <w:rStyle w:val="Hyperlink"/>
          <w:rFonts w:asciiTheme="minorHAnsi" w:hAnsiTheme="minorHAnsi" w:cs="Calibri"/>
          <w:color w:val="auto"/>
          <w:sz w:val="22"/>
          <w:szCs w:val="22"/>
          <w:u w:val="none"/>
        </w:rPr>
        <w:t xml:space="preserve"> population in 2008. </w:t>
      </w:r>
    </w:p>
    <w:p w14:paraId="6568D40D" w14:textId="77777777" w:rsidR="00FF1BBC" w:rsidRPr="003D79DA" w:rsidRDefault="00FF1BBC" w:rsidP="00714044">
      <w:pPr>
        <w:jc w:val="both"/>
        <w:rPr>
          <w:rStyle w:val="Hyperlink"/>
          <w:rFonts w:asciiTheme="minorHAnsi" w:hAnsiTheme="minorHAnsi" w:cs="Calibri"/>
          <w:color w:val="auto"/>
          <w:sz w:val="22"/>
          <w:szCs w:val="22"/>
          <w:u w:val="none"/>
        </w:rPr>
      </w:pPr>
    </w:p>
    <w:p w14:paraId="4FEDEA35" w14:textId="0131183A" w:rsidR="00F620A4" w:rsidRPr="003D79DA" w:rsidRDefault="005D7C3C" w:rsidP="00714044">
      <w:pPr>
        <w:jc w:val="both"/>
        <w:rPr>
          <w:rStyle w:val="Hyperlink"/>
          <w:rFonts w:asciiTheme="minorHAnsi" w:hAnsiTheme="minorHAnsi" w:cs="Calibri"/>
          <w:color w:val="auto"/>
          <w:sz w:val="22"/>
          <w:szCs w:val="22"/>
          <w:u w:val="none"/>
        </w:rPr>
      </w:pPr>
      <w:r w:rsidRPr="003D79DA">
        <w:rPr>
          <w:rStyle w:val="Hyperlink"/>
          <w:rFonts w:asciiTheme="minorHAnsi" w:hAnsiTheme="minorHAnsi" w:cs="Calibri"/>
          <w:color w:val="auto"/>
          <w:sz w:val="22"/>
          <w:szCs w:val="22"/>
          <w:u w:val="none"/>
        </w:rPr>
        <w:t>This method of ad</w:t>
      </w:r>
      <w:r w:rsidR="00FF1BBC" w:rsidRPr="003D79DA">
        <w:rPr>
          <w:rStyle w:val="Hyperlink"/>
          <w:rFonts w:asciiTheme="minorHAnsi" w:hAnsiTheme="minorHAnsi" w:cs="Calibri"/>
          <w:color w:val="auto"/>
          <w:sz w:val="22"/>
          <w:szCs w:val="22"/>
          <w:u w:val="none"/>
        </w:rPr>
        <w:t>justment preserves the original ACS</w:t>
      </w:r>
      <w:r w:rsidRPr="003D79DA">
        <w:rPr>
          <w:rStyle w:val="Hyperlink"/>
          <w:rFonts w:asciiTheme="minorHAnsi" w:hAnsiTheme="minorHAnsi" w:cs="Calibri"/>
          <w:color w:val="auto"/>
          <w:sz w:val="22"/>
          <w:szCs w:val="22"/>
          <w:u w:val="none"/>
        </w:rPr>
        <w:t xml:space="preserve"> adjustments for over</w:t>
      </w:r>
      <w:r w:rsidR="00FF1BBC" w:rsidRPr="003D79DA">
        <w:rPr>
          <w:rStyle w:val="Hyperlink"/>
          <w:rFonts w:asciiTheme="minorHAnsi" w:hAnsiTheme="minorHAnsi" w:cs="Calibri"/>
          <w:color w:val="auto"/>
          <w:sz w:val="22"/>
          <w:szCs w:val="22"/>
          <w:u w:val="none"/>
        </w:rPr>
        <w:t>- and under-</w:t>
      </w:r>
      <w:r w:rsidRPr="003D79DA">
        <w:rPr>
          <w:rStyle w:val="Hyperlink"/>
          <w:rFonts w:asciiTheme="minorHAnsi" w:hAnsiTheme="minorHAnsi" w:cs="Calibri"/>
          <w:color w:val="auto"/>
          <w:sz w:val="22"/>
          <w:szCs w:val="22"/>
          <w:u w:val="none"/>
        </w:rPr>
        <w:t xml:space="preserve">sampling of certain segments of the population, but adjusts the MDAC weights so that the records that do pass edit account for the full U.S. population.  </w:t>
      </w:r>
    </w:p>
    <w:p w14:paraId="753ED6D5" w14:textId="77777777" w:rsidR="00F620A4" w:rsidRPr="003D79DA" w:rsidRDefault="00F620A4" w:rsidP="00714044">
      <w:pPr>
        <w:jc w:val="both"/>
        <w:rPr>
          <w:rStyle w:val="Hyperlink"/>
          <w:rFonts w:asciiTheme="minorHAnsi" w:hAnsiTheme="minorHAnsi" w:cs="Calibri"/>
          <w:color w:val="auto"/>
          <w:sz w:val="22"/>
          <w:szCs w:val="22"/>
        </w:rPr>
      </w:pPr>
    </w:p>
    <w:p w14:paraId="06C49295" w14:textId="77777777" w:rsidR="00F620A4" w:rsidRPr="003D79DA" w:rsidRDefault="00F620A4" w:rsidP="00714044">
      <w:pPr>
        <w:rPr>
          <w:rStyle w:val="Hyperlink"/>
          <w:rFonts w:asciiTheme="minorHAnsi" w:hAnsiTheme="minorHAnsi" w:cs="Calibri"/>
          <w:color w:val="auto"/>
          <w:sz w:val="22"/>
          <w:szCs w:val="22"/>
        </w:rPr>
      </w:pPr>
    </w:p>
    <w:p w14:paraId="3E381281" w14:textId="77777777" w:rsidR="00F620A4" w:rsidRPr="003D79DA" w:rsidRDefault="00F620A4" w:rsidP="00714044">
      <w:pPr>
        <w:rPr>
          <w:rStyle w:val="Hyperlink"/>
          <w:rFonts w:asciiTheme="minorHAnsi" w:hAnsiTheme="minorHAnsi" w:cs="Calibri"/>
          <w:color w:val="auto"/>
          <w:sz w:val="22"/>
          <w:szCs w:val="22"/>
        </w:rPr>
      </w:pPr>
    </w:p>
    <w:p w14:paraId="082AB76F" w14:textId="77777777" w:rsidR="00F620A4" w:rsidRPr="003D79DA" w:rsidRDefault="00F620A4" w:rsidP="00714044">
      <w:pPr>
        <w:rPr>
          <w:rStyle w:val="Hyperlink"/>
          <w:rFonts w:asciiTheme="minorHAnsi" w:hAnsiTheme="minorHAnsi" w:cs="Calibri"/>
          <w:color w:val="auto"/>
          <w:sz w:val="22"/>
          <w:szCs w:val="22"/>
        </w:rPr>
      </w:pPr>
    </w:p>
    <w:p w14:paraId="69CBC542" w14:textId="77777777" w:rsidR="00F620A4" w:rsidRPr="003D79DA" w:rsidRDefault="00F620A4" w:rsidP="00714044">
      <w:pPr>
        <w:rPr>
          <w:rStyle w:val="Hyperlink"/>
          <w:rFonts w:asciiTheme="minorHAnsi" w:hAnsiTheme="minorHAnsi" w:cs="Calibri"/>
          <w:color w:val="auto"/>
          <w:sz w:val="22"/>
          <w:szCs w:val="22"/>
        </w:rPr>
      </w:pPr>
    </w:p>
    <w:p w14:paraId="495B6E0F" w14:textId="77777777" w:rsidR="00F620A4" w:rsidRPr="003D79DA" w:rsidRDefault="00F620A4" w:rsidP="00714044">
      <w:pPr>
        <w:rPr>
          <w:rStyle w:val="Hyperlink"/>
          <w:rFonts w:asciiTheme="minorHAnsi" w:hAnsiTheme="minorHAnsi" w:cs="Calibri"/>
          <w:color w:val="auto"/>
          <w:sz w:val="22"/>
          <w:szCs w:val="22"/>
        </w:rPr>
      </w:pPr>
    </w:p>
    <w:p w14:paraId="539A23AB" w14:textId="77777777" w:rsidR="00F620A4" w:rsidRPr="003D79DA" w:rsidRDefault="00F620A4" w:rsidP="00714044">
      <w:pPr>
        <w:rPr>
          <w:rStyle w:val="Hyperlink"/>
          <w:rFonts w:asciiTheme="minorHAnsi" w:hAnsiTheme="minorHAnsi" w:cs="Calibri"/>
          <w:color w:val="auto"/>
          <w:sz w:val="22"/>
          <w:szCs w:val="22"/>
        </w:rPr>
      </w:pPr>
    </w:p>
    <w:p w14:paraId="5B573860" w14:textId="77777777" w:rsidR="00F620A4" w:rsidRPr="003D79DA" w:rsidRDefault="00F620A4" w:rsidP="00714044">
      <w:pPr>
        <w:rPr>
          <w:rStyle w:val="Hyperlink"/>
          <w:rFonts w:asciiTheme="minorHAnsi" w:hAnsiTheme="minorHAnsi" w:cs="Calibri"/>
          <w:color w:val="auto"/>
          <w:sz w:val="22"/>
          <w:szCs w:val="22"/>
        </w:rPr>
      </w:pPr>
    </w:p>
    <w:p w14:paraId="3C1AB23D" w14:textId="77777777" w:rsidR="00F620A4" w:rsidRPr="003D79DA" w:rsidRDefault="00F620A4" w:rsidP="00714044">
      <w:pPr>
        <w:rPr>
          <w:rStyle w:val="Hyperlink"/>
          <w:rFonts w:asciiTheme="minorHAnsi" w:hAnsiTheme="minorHAnsi" w:cs="Calibri"/>
          <w:color w:val="auto"/>
          <w:sz w:val="22"/>
          <w:szCs w:val="22"/>
        </w:rPr>
      </w:pPr>
    </w:p>
    <w:p w14:paraId="67348F32" w14:textId="77777777" w:rsidR="00F620A4" w:rsidRPr="003D79DA" w:rsidRDefault="00F620A4" w:rsidP="00714044">
      <w:pPr>
        <w:rPr>
          <w:rStyle w:val="Hyperlink"/>
          <w:rFonts w:asciiTheme="minorHAnsi" w:hAnsiTheme="minorHAnsi" w:cs="Calibri"/>
          <w:color w:val="auto"/>
          <w:sz w:val="22"/>
          <w:szCs w:val="22"/>
        </w:rPr>
      </w:pPr>
    </w:p>
    <w:p w14:paraId="6666647A" w14:textId="77777777" w:rsidR="00F620A4" w:rsidRPr="003D79DA" w:rsidRDefault="00F620A4" w:rsidP="00714044">
      <w:pPr>
        <w:rPr>
          <w:rStyle w:val="Hyperlink"/>
          <w:rFonts w:asciiTheme="minorHAnsi" w:hAnsiTheme="minorHAnsi" w:cs="Calibri"/>
          <w:color w:val="auto"/>
          <w:sz w:val="22"/>
          <w:szCs w:val="22"/>
        </w:rPr>
      </w:pPr>
    </w:p>
    <w:p w14:paraId="01298B12" w14:textId="77777777" w:rsidR="00F620A4" w:rsidRPr="003D79DA" w:rsidRDefault="00F620A4" w:rsidP="00714044">
      <w:pPr>
        <w:rPr>
          <w:rStyle w:val="Hyperlink"/>
          <w:rFonts w:asciiTheme="minorHAnsi" w:hAnsiTheme="minorHAnsi" w:cs="Calibri"/>
          <w:color w:val="auto"/>
          <w:sz w:val="22"/>
          <w:szCs w:val="22"/>
        </w:rPr>
      </w:pPr>
    </w:p>
    <w:p w14:paraId="31C8D07C" w14:textId="77777777" w:rsidR="00F620A4" w:rsidRPr="003D79DA" w:rsidRDefault="00F620A4" w:rsidP="00714044">
      <w:pPr>
        <w:rPr>
          <w:rStyle w:val="Hyperlink"/>
          <w:rFonts w:asciiTheme="minorHAnsi" w:hAnsiTheme="minorHAnsi" w:cs="Calibri"/>
          <w:color w:val="auto"/>
          <w:sz w:val="22"/>
          <w:szCs w:val="22"/>
        </w:rPr>
      </w:pPr>
    </w:p>
    <w:p w14:paraId="7FF2FF8F" w14:textId="77777777" w:rsidR="00F620A4" w:rsidRPr="003D79DA" w:rsidRDefault="00F620A4" w:rsidP="00714044">
      <w:pPr>
        <w:rPr>
          <w:rStyle w:val="Hyperlink"/>
          <w:rFonts w:asciiTheme="minorHAnsi" w:hAnsiTheme="minorHAnsi" w:cs="Calibri"/>
          <w:color w:val="auto"/>
          <w:sz w:val="22"/>
          <w:szCs w:val="22"/>
        </w:rPr>
      </w:pPr>
    </w:p>
    <w:p w14:paraId="2843067A" w14:textId="77777777" w:rsidR="00F620A4" w:rsidRPr="003D79DA" w:rsidRDefault="00F620A4" w:rsidP="00714044">
      <w:pPr>
        <w:rPr>
          <w:rStyle w:val="Hyperlink"/>
          <w:rFonts w:asciiTheme="minorHAnsi" w:hAnsiTheme="minorHAnsi" w:cs="Calibri"/>
          <w:color w:val="auto"/>
          <w:sz w:val="22"/>
          <w:szCs w:val="22"/>
        </w:rPr>
      </w:pPr>
    </w:p>
    <w:p w14:paraId="2E5C3962" w14:textId="77777777" w:rsidR="00F620A4" w:rsidRPr="003D79DA" w:rsidRDefault="00F620A4" w:rsidP="00714044">
      <w:pPr>
        <w:rPr>
          <w:rStyle w:val="Hyperlink"/>
          <w:rFonts w:asciiTheme="minorHAnsi" w:hAnsiTheme="minorHAnsi" w:cs="Calibri"/>
          <w:color w:val="auto"/>
          <w:sz w:val="22"/>
          <w:szCs w:val="22"/>
        </w:rPr>
      </w:pPr>
    </w:p>
    <w:p w14:paraId="23122DE2" w14:textId="77777777" w:rsidR="00F620A4" w:rsidRPr="003D79DA" w:rsidRDefault="00F620A4" w:rsidP="00714044">
      <w:pPr>
        <w:rPr>
          <w:rStyle w:val="Hyperlink"/>
          <w:rFonts w:asciiTheme="minorHAnsi" w:hAnsiTheme="minorHAnsi" w:cs="Calibri"/>
          <w:color w:val="auto"/>
          <w:sz w:val="22"/>
          <w:szCs w:val="22"/>
        </w:rPr>
      </w:pPr>
    </w:p>
    <w:p w14:paraId="0B77034F" w14:textId="77777777" w:rsidR="00F620A4" w:rsidRPr="003D79DA" w:rsidRDefault="00F620A4" w:rsidP="00714044">
      <w:pPr>
        <w:rPr>
          <w:rStyle w:val="Hyperlink"/>
          <w:rFonts w:asciiTheme="minorHAnsi" w:hAnsiTheme="minorHAnsi" w:cs="Calibri"/>
          <w:color w:val="auto"/>
          <w:sz w:val="22"/>
          <w:szCs w:val="22"/>
        </w:rPr>
      </w:pPr>
    </w:p>
    <w:p w14:paraId="6FC696C2" w14:textId="77777777" w:rsidR="00F620A4" w:rsidRPr="003D79DA" w:rsidRDefault="00F620A4" w:rsidP="00714044">
      <w:pPr>
        <w:rPr>
          <w:rStyle w:val="Hyperlink"/>
          <w:rFonts w:asciiTheme="minorHAnsi" w:hAnsiTheme="minorHAnsi" w:cs="Calibri"/>
          <w:color w:val="auto"/>
          <w:sz w:val="22"/>
          <w:szCs w:val="22"/>
        </w:rPr>
      </w:pPr>
    </w:p>
    <w:p w14:paraId="30927EFF" w14:textId="77777777" w:rsidR="00F620A4" w:rsidRPr="003D79DA" w:rsidRDefault="00F620A4" w:rsidP="00714044">
      <w:pPr>
        <w:rPr>
          <w:rStyle w:val="Hyperlink"/>
          <w:rFonts w:asciiTheme="minorHAnsi" w:hAnsiTheme="minorHAnsi" w:cs="Calibri"/>
          <w:color w:val="auto"/>
          <w:sz w:val="22"/>
          <w:szCs w:val="22"/>
        </w:rPr>
      </w:pPr>
    </w:p>
    <w:p w14:paraId="7F1ED37A" w14:textId="77777777" w:rsidR="00F620A4" w:rsidRPr="003D79DA" w:rsidRDefault="00F620A4" w:rsidP="00714044">
      <w:pPr>
        <w:rPr>
          <w:rStyle w:val="Hyperlink"/>
          <w:rFonts w:asciiTheme="minorHAnsi" w:hAnsiTheme="minorHAnsi" w:cs="Calibri"/>
          <w:color w:val="auto"/>
          <w:sz w:val="22"/>
          <w:szCs w:val="22"/>
        </w:rPr>
      </w:pPr>
    </w:p>
    <w:p w14:paraId="5CA3DD2A" w14:textId="77777777" w:rsidR="00F620A4" w:rsidRPr="003D79DA" w:rsidRDefault="00F620A4" w:rsidP="00714044">
      <w:pPr>
        <w:rPr>
          <w:rStyle w:val="Hyperlink"/>
          <w:rFonts w:asciiTheme="minorHAnsi" w:hAnsiTheme="minorHAnsi" w:cs="Calibri"/>
          <w:color w:val="auto"/>
          <w:sz w:val="22"/>
          <w:szCs w:val="22"/>
        </w:rPr>
      </w:pPr>
    </w:p>
    <w:p w14:paraId="15687930" w14:textId="77777777" w:rsidR="00F620A4" w:rsidRPr="003D79DA" w:rsidRDefault="00F620A4" w:rsidP="00714044">
      <w:pPr>
        <w:rPr>
          <w:rStyle w:val="Hyperlink"/>
          <w:rFonts w:asciiTheme="minorHAnsi" w:hAnsiTheme="minorHAnsi" w:cs="Calibri"/>
          <w:color w:val="auto"/>
          <w:sz w:val="22"/>
          <w:szCs w:val="22"/>
        </w:rPr>
      </w:pPr>
    </w:p>
    <w:p w14:paraId="63FDF39D" w14:textId="77777777" w:rsidR="00F620A4" w:rsidRPr="003D79DA" w:rsidRDefault="00F620A4" w:rsidP="00714044">
      <w:pPr>
        <w:rPr>
          <w:rStyle w:val="Hyperlink"/>
          <w:rFonts w:asciiTheme="minorHAnsi" w:hAnsiTheme="minorHAnsi" w:cs="Calibri"/>
          <w:color w:val="auto"/>
          <w:sz w:val="22"/>
          <w:szCs w:val="22"/>
        </w:rPr>
      </w:pPr>
    </w:p>
    <w:p w14:paraId="2077AB53" w14:textId="77777777" w:rsidR="00F620A4" w:rsidRPr="003D79DA" w:rsidRDefault="00F620A4" w:rsidP="00714044">
      <w:pPr>
        <w:rPr>
          <w:rStyle w:val="Hyperlink"/>
          <w:rFonts w:asciiTheme="minorHAnsi" w:hAnsiTheme="minorHAnsi" w:cs="Calibri"/>
          <w:color w:val="auto"/>
          <w:sz w:val="22"/>
          <w:szCs w:val="22"/>
        </w:rPr>
      </w:pPr>
    </w:p>
    <w:p w14:paraId="6900EC4D" w14:textId="77777777" w:rsidR="00F620A4" w:rsidRPr="003D79DA" w:rsidRDefault="00F620A4" w:rsidP="00714044">
      <w:pPr>
        <w:rPr>
          <w:rFonts w:asciiTheme="minorHAnsi" w:hAnsiTheme="minorHAnsi" w:cs="Consolas"/>
          <w:sz w:val="28"/>
          <w:szCs w:val="20"/>
        </w:rPr>
        <w:sectPr w:rsidR="00F620A4" w:rsidRPr="003D79DA" w:rsidSect="008F33ED">
          <w:headerReference w:type="default" r:id="rId42"/>
          <w:pgSz w:w="12240" w:h="15840"/>
          <w:pgMar w:top="1440" w:right="1440" w:bottom="1440" w:left="1440" w:header="720" w:footer="531" w:gutter="0"/>
          <w:cols w:space="720"/>
          <w:docGrid w:linePitch="360"/>
        </w:sectPr>
      </w:pPr>
    </w:p>
    <w:p w14:paraId="274CFBF9" w14:textId="77777777" w:rsidR="00F620A4" w:rsidRPr="003D79DA" w:rsidRDefault="00F620A4" w:rsidP="00714044">
      <w:pPr>
        <w:jc w:val="both"/>
        <w:rPr>
          <w:rFonts w:asciiTheme="minorHAnsi" w:hAnsiTheme="minorHAnsi"/>
          <w:b/>
          <w:szCs w:val="22"/>
        </w:rPr>
      </w:pPr>
      <w:r w:rsidRPr="003D79DA">
        <w:rPr>
          <w:rFonts w:asciiTheme="minorHAnsi" w:hAnsiTheme="minorHAnsi"/>
          <w:b/>
          <w:szCs w:val="22"/>
        </w:rPr>
        <w:lastRenderedPageBreak/>
        <w:t xml:space="preserve">References </w:t>
      </w:r>
    </w:p>
    <w:p w14:paraId="638F70FA" w14:textId="77777777" w:rsidR="00204FBD" w:rsidRPr="003D79DA" w:rsidRDefault="00204FBD" w:rsidP="00714044">
      <w:pPr>
        <w:jc w:val="both"/>
        <w:rPr>
          <w:rFonts w:asciiTheme="minorHAnsi" w:hAnsiTheme="minorHAnsi"/>
          <w:sz w:val="22"/>
          <w:szCs w:val="22"/>
        </w:rPr>
      </w:pPr>
    </w:p>
    <w:p w14:paraId="5FAD3F90" w14:textId="77777777" w:rsidR="00F620A4" w:rsidRPr="003D79DA" w:rsidRDefault="00F620A4" w:rsidP="00714044">
      <w:pPr>
        <w:jc w:val="both"/>
        <w:rPr>
          <w:rFonts w:asciiTheme="minorHAnsi" w:hAnsiTheme="minorHAnsi"/>
          <w:sz w:val="22"/>
          <w:szCs w:val="22"/>
        </w:rPr>
      </w:pPr>
      <w:r w:rsidRPr="003D79DA">
        <w:rPr>
          <w:rFonts w:asciiTheme="minorHAnsi" w:hAnsiTheme="minorHAnsi"/>
          <w:sz w:val="22"/>
          <w:szCs w:val="22"/>
        </w:rPr>
        <w:t xml:space="preserve">Murray CJL, Kulkarni SC, Michaud C, Tomijima N, Bulzacchelli MT, et al. (2006). Eight Americas: Investigating Mortality Disparities across Races, Counties, and Race-Counties in the United States. PLOS Medicine 3(12): e545. </w:t>
      </w:r>
      <w:hyperlink r:id="rId43" w:history="1">
        <w:r w:rsidRPr="003D79DA">
          <w:rPr>
            <w:rStyle w:val="Hyperlink"/>
            <w:rFonts w:asciiTheme="minorHAnsi" w:hAnsiTheme="minorHAnsi"/>
            <w:sz w:val="22"/>
            <w:szCs w:val="22"/>
          </w:rPr>
          <w:t>https://doi.org/10.1371/journal.pmed.0030260</w:t>
        </w:r>
      </w:hyperlink>
      <w:r w:rsidRPr="003D79DA">
        <w:rPr>
          <w:rFonts w:asciiTheme="minorHAnsi" w:hAnsiTheme="minorHAnsi"/>
          <w:sz w:val="22"/>
          <w:szCs w:val="22"/>
        </w:rPr>
        <w:t xml:space="preserve"> </w:t>
      </w:r>
    </w:p>
    <w:p w14:paraId="146C5A98" w14:textId="77777777" w:rsidR="00F620A4" w:rsidRPr="003D79DA" w:rsidRDefault="00F620A4" w:rsidP="00714044">
      <w:pPr>
        <w:jc w:val="both"/>
        <w:rPr>
          <w:rFonts w:asciiTheme="minorHAnsi" w:hAnsiTheme="minorHAnsi"/>
          <w:sz w:val="22"/>
          <w:szCs w:val="22"/>
        </w:rPr>
      </w:pPr>
    </w:p>
    <w:p w14:paraId="1BDC468C" w14:textId="77777777" w:rsidR="00F620A4" w:rsidRPr="003D79DA" w:rsidRDefault="00F620A4" w:rsidP="00714044">
      <w:pPr>
        <w:jc w:val="both"/>
        <w:rPr>
          <w:rFonts w:asciiTheme="minorHAnsi" w:hAnsiTheme="minorHAnsi"/>
          <w:sz w:val="22"/>
          <w:szCs w:val="22"/>
        </w:rPr>
      </w:pPr>
      <w:r w:rsidRPr="003D79DA">
        <w:rPr>
          <w:rFonts w:asciiTheme="minorHAnsi" w:hAnsiTheme="minorHAnsi"/>
          <w:sz w:val="22"/>
          <w:szCs w:val="22"/>
        </w:rPr>
        <w:t>Diez Roux AV, Stein Merkin S, Arnett D, Chambless L, Massing M, et al. (2001). Neighborhood of Residence and Incidence of Coronary Heart Disease. N Engl J Med; 345:99-106</w:t>
      </w:r>
    </w:p>
    <w:p w14:paraId="6C8B2DB7" w14:textId="77777777" w:rsidR="00F620A4" w:rsidRPr="003D79DA" w:rsidRDefault="00F620A4" w:rsidP="00714044">
      <w:pPr>
        <w:jc w:val="both"/>
        <w:rPr>
          <w:rFonts w:asciiTheme="minorHAnsi" w:hAnsiTheme="minorHAnsi"/>
          <w:sz w:val="22"/>
          <w:szCs w:val="22"/>
        </w:rPr>
      </w:pPr>
      <w:r w:rsidRPr="003D79DA">
        <w:rPr>
          <w:rFonts w:asciiTheme="minorHAnsi" w:hAnsiTheme="minorHAnsi"/>
          <w:sz w:val="22"/>
          <w:szCs w:val="22"/>
        </w:rPr>
        <w:t xml:space="preserve"> </w:t>
      </w:r>
      <w:hyperlink r:id="rId44" w:history="1">
        <w:r w:rsidRPr="003D79DA">
          <w:rPr>
            <w:rStyle w:val="Hyperlink"/>
            <w:rFonts w:asciiTheme="minorHAnsi" w:eastAsiaTheme="majorEastAsia" w:hAnsiTheme="minorHAnsi"/>
            <w:sz w:val="22"/>
            <w:szCs w:val="22"/>
          </w:rPr>
          <w:t>http://dx.doi.org/</w:t>
        </w:r>
        <w:r w:rsidRPr="003D79DA">
          <w:rPr>
            <w:rStyle w:val="Hyperlink"/>
            <w:rFonts w:asciiTheme="minorHAnsi" w:hAnsiTheme="minorHAnsi"/>
            <w:sz w:val="22"/>
            <w:szCs w:val="22"/>
          </w:rPr>
          <w:t>10.1056/NEJM200107123450205</w:t>
        </w:r>
      </w:hyperlink>
      <w:r w:rsidRPr="003D79DA">
        <w:rPr>
          <w:rFonts w:asciiTheme="minorHAnsi" w:hAnsiTheme="minorHAnsi"/>
          <w:sz w:val="22"/>
          <w:szCs w:val="22"/>
        </w:rPr>
        <w:t xml:space="preserve"> </w:t>
      </w:r>
    </w:p>
    <w:p w14:paraId="03186811" w14:textId="77777777" w:rsidR="00F620A4" w:rsidRPr="003D79DA" w:rsidRDefault="00F620A4" w:rsidP="00714044">
      <w:pPr>
        <w:spacing w:line="348" w:lineRule="atLeast"/>
        <w:rPr>
          <w:rFonts w:asciiTheme="minorHAnsi" w:hAnsiTheme="minorHAnsi" w:cs="Arial"/>
          <w:color w:val="000000"/>
          <w:sz w:val="22"/>
          <w:szCs w:val="22"/>
        </w:rPr>
      </w:pPr>
    </w:p>
    <w:p w14:paraId="068C131C" w14:textId="4D32A534" w:rsidR="00750851" w:rsidRPr="003D79DA" w:rsidRDefault="00204FBD" w:rsidP="003F19AF">
      <w:pPr>
        <w:rPr>
          <w:rStyle w:val="Hyperlink"/>
          <w:rFonts w:asciiTheme="minorHAnsi" w:eastAsia="MS Mincho" w:hAnsiTheme="minorHAnsi" w:cstheme="majorHAnsi"/>
          <w:i/>
          <w:color w:val="auto"/>
          <w:sz w:val="22"/>
          <w:szCs w:val="22"/>
          <w:u w:val="none"/>
        </w:rPr>
      </w:pPr>
      <w:r w:rsidRPr="003D79DA">
        <w:rPr>
          <w:rFonts w:asciiTheme="minorHAnsi" w:hAnsiTheme="minorHAnsi" w:cs="Consolas"/>
          <w:sz w:val="22"/>
          <w:szCs w:val="20"/>
        </w:rPr>
        <w:t>Diez-Roux AV, Kiefe CI, Jacobs DR Jr, Haan M, Jackson SA, et al.</w:t>
      </w:r>
      <w:r w:rsidRPr="003D79DA">
        <w:rPr>
          <w:rFonts w:asciiTheme="minorHAnsi" w:hAnsiTheme="minorHAnsi" w:cs="Arial"/>
          <w:color w:val="000000"/>
          <w:sz w:val="18"/>
          <w:szCs w:val="22"/>
        </w:rPr>
        <w:t xml:space="preserve"> </w:t>
      </w:r>
      <w:r w:rsidRPr="003D79DA">
        <w:rPr>
          <w:rFonts w:asciiTheme="minorHAnsi" w:hAnsiTheme="minorHAnsi" w:cs="Arial"/>
          <w:color w:val="000000"/>
          <w:sz w:val="22"/>
          <w:szCs w:val="22"/>
        </w:rPr>
        <w:t xml:space="preserve">(2001). Area characteristics and individual-level socioeconomic position indicators in three population-based epidemiologic studies. </w:t>
      </w:r>
      <w:r w:rsidRPr="003D79DA">
        <w:rPr>
          <w:rFonts w:asciiTheme="minorHAnsi" w:eastAsiaTheme="majorEastAsia" w:hAnsiTheme="minorHAnsi" w:cs="Arial"/>
          <w:sz w:val="22"/>
          <w:szCs w:val="22"/>
        </w:rPr>
        <w:t>Ann Epidemiol.</w:t>
      </w:r>
      <w:r w:rsidRPr="003D79DA">
        <w:rPr>
          <w:rStyle w:val="apple-converted-space"/>
          <w:rFonts w:asciiTheme="minorHAnsi" w:hAnsiTheme="minorHAnsi" w:cs="Arial"/>
          <w:color w:val="000000"/>
          <w:sz w:val="22"/>
          <w:szCs w:val="22"/>
        </w:rPr>
        <w:t> </w:t>
      </w:r>
      <w:r w:rsidRPr="003D79DA">
        <w:rPr>
          <w:rFonts w:asciiTheme="minorHAnsi" w:hAnsiTheme="minorHAnsi" w:cs="Arial"/>
          <w:color w:val="000000"/>
          <w:sz w:val="22"/>
          <w:szCs w:val="22"/>
        </w:rPr>
        <w:t xml:space="preserve">(6):395-405. </w:t>
      </w:r>
      <w:hyperlink r:id="rId45" w:history="1">
        <w:r w:rsidRPr="003D79DA">
          <w:rPr>
            <w:rStyle w:val="Hyperlink"/>
            <w:rFonts w:asciiTheme="minorHAnsi" w:eastAsiaTheme="majorEastAsia" w:hAnsiTheme="minorHAnsi"/>
            <w:sz w:val="22"/>
            <w:szCs w:val="22"/>
          </w:rPr>
          <w:t>http://dx.doi.org/10.1016/S1047-2797(01)00221-6</w:t>
        </w:r>
      </w:hyperlink>
    </w:p>
    <w:p w14:paraId="46C5CE5F" w14:textId="77777777" w:rsidR="00750851" w:rsidRPr="003D79DA" w:rsidRDefault="00750851" w:rsidP="00714044">
      <w:pPr>
        <w:pStyle w:val="PlainText"/>
        <w:jc w:val="center"/>
        <w:rPr>
          <w:rStyle w:val="Hyperlink"/>
          <w:rFonts w:asciiTheme="minorHAnsi" w:eastAsia="MS Mincho" w:hAnsiTheme="minorHAnsi" w:cstheme="majorHAnsi"/>
          <w:i/>
          <w:color w:val="auto"/>
          <w:sz w:val="22"/>
          <w:szCs w:val="22"/>
          <w:u w:val="none"/>
        </w:rPr>
      </w:pPr>
    </w:p>
    <w:p w14:paraId="2D8AEB01" w14:textId="77777777" w:rsidR="00750851" w:rsidRPr="003D79DA" w:rsidRDefault="00750851" w:rsidP="00714044">
      <w:pPr>
        <w:pStyle w:val="PlainText"/>
        <w:jc w:val="center"/>
        <w:rPr>
          <w:rStyle w:val="Hyperlink"/>
          <w:rFonts w:asciiTheme="minorHAnsi" w:eastAsia="MS Mincho" w:hAnsiTheme="minorHAnsi" w:cstheme="majorHAnsi"/>
          <w:i/>
          <w:color w:val="auto"/>
          <w:sz w:val="22"/>
          <w:szCs w:val="22"/>
          <w:u w:val="none"/>
        </w:rPr>
      </w:pPr>
    </w:p>
    <w:p w14:paraId="0F1195C9" w14:textId="5C4439A1" w:rsidR="004821E2" w:rsidRPr="003D79DA" w:rsidRDefault="004821E2" w:rsidP="00714044">
      <w:pPr>
        <w:spacing w:after="240"/>
        <w:rPr>
          <w:rStyle w:val="Hyperlink"/>
          <w:rFonts w:asciiTheme="minorHAnsi" w:eastAsia="MS Mincho" w:hAnsiTheme="minorHAnsi" w:cstheme="majorHAnsi"/>
          <w:b/>
          <w:color w:val="auto"/>
          <w:sz w:val="32"/>
          <w:szCs w:val="32"/>
        </w:rPr>
        <w:sectPr w:rsidR="004821E2" w:rsidRPr="003D79DA" w:rsidSect="00A02192">
          <w:headerReference w:type="even" r:id="rId46"/>
          <w:headerReference w:type="default" r:id="rId47"/>
          <w:footerReference w:type="even" r:id="rId48"/>
          <w:headerReference w:type="first" r:id="rId49"/>
          <w:footerReference w:type="first" r:id="rId50"/>
          <w:pgSz w:w="12240" w:h="15840" w:code="1"/>
          <w:pgMar w:top="1440" w:right="1325" w:bottom="1440" w:left="1325" w:header="720" w:footer="720" w:gutter="0"/>
          <w:cols w:space="720"/>
          <w:docGrid w:linePitch="360"/>
        </w:sectPr>
      </w:pPr>
    </w:p>
    <w:p w14:paraId="7EF74814" w14:textId="77777777" w:rsidR="00166FED" w:rsidRPr="003D79DA" w:rsidRDefault="00166FED" w:rsidP="00714044">
      <w:pPr>
        <w:jc w:val="center"/>
        <w:rPr>
          <w:rFonts w:asciiTheme="minorHAnsi" w:eastAsia="MS Mincho" w:hAnsiTheme="minorHAnsi" w:cstheme="majorHAnsi"/>
          <w:b/>
          <w:szCs w:val="28"/>
        </w:rPr>
      </w:pPr>
    </w:p>
    <w:p w14:paraId="6F951C4D" w14:textId="77777777" w:rsidR="00166FED" w:rsidRPr="003D79DA" w:rsidRDefault="00166FED" w:rsidP="00714044">
      <w:pPr>
        <w:jc w:val="center"/>
        <w:rPr>
          <w:rFonts w:asciiTheme="minorHAnsi" w:eastAsia="MS Mincho" w:hAnsiTheme="minorHAnsi" w:cstheme="majorHAnsi"/>
          <w:b/>
          <w:szCs w:val="28"/>
        </w:rPr>
      </w:pPr>
      <w:bookmarkStart w:id="148" w:name="APP_TOC"/>
      <w:r w:rsidRPr="003D79DA">
        <w:rPr>
          <w:rFonts w:asciiTheme="minorHAnsi" w:eastAsia="MS Mincho" w:hAnsiTheme="minorHAnsi" w:cstheme="majorHAnsi"/>
          <w:b/>
          <w:szCs w:val="28"/>
        </w:rPr>
        <w:t>Table of Contents</w:t>
      </w:r>
    </w:p>
    <w:p w14:paraId="4539D4AB" w14:textId="5710EAFB" w:rsidR="00373074" w:rsidRPr="003D79DA" w:rsidRDefault="009A1F73" w:rsidP="00714044">
      <w:pPr>
        <w:jc w:val="center"/>
        <w:rPr>
          <w:rFonts w:asciiTheme="minorHAnsi" w:eastAsia="MS Mincho" w:hAnsiTheme="minorHAnsi" w:cstheme="majorHAnsi"/>
          <w:szCs w:val="28"/>
        </w:rPr>
      </w:pPr>
      <w:hyperlink w:anchor="INDEX1" w:history="1">
        <w:r w:rsidR="00373074" w:rsidRPr="003D79DA">
          <w:rPr>
            <w:rStyle w:val="Hyperlink"/>
            <w:rFonts w:asciiTheme="minorHAnsi" w:eastAsia="MS Mincho" w:hAnsiTheme="minorHAnsi" w:cstheme="majorHAnsi"/>
            <w:sz w:val="20"/>
            <w:szCs w:val="28"/>
          </w:rPr>
          <w:t>Return to Index</w:t>
        </w:r>
      </w:hyperlink>
    </w:p>
    <w:p w14:paraId="132ACEA1" w14:textId="77777777" w:rsidR="001D50F6" w:rsidRPr="003D79DA" w:rsidRDefault="001D50F6" w:rsidP="00714044">
      <w:pPr>
        <w:jc w:val="center"/>
        <w:rPr>
          <w:rFonts w:asciiTheme="minorHAnsi" w:eastAsia="MS Mincho" w:hAnsiTheme="minorHAnsi" w:cstheme="majorHAnsi"/>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2"/>
        <w:gridCol w:w="933"/>
      </w:tblGrid>
      <w:tr w:rsidR="001D50F6" w:rsidRPr="003D79DA" w14:paraId="43E3C9E9" w14:textId="77777777" w:rsidTr="00B315DF">
        <w:trPr>
          <w:trHeight w:val="432"/>
        </w:trPr>
        <w:tc>
          <w:tcPr>
            <w:tcW w:w="8352" w:type="dxa"/>
            <w:vAlign w:val="center"/>
          </w:tcPr>
          <w:p w14:paraId="187EAC53" w14:textId="77777777" w:rsidR="001D50F6" w:rsidRPr="003D79DA" w:rsidRDefault="001D50F6" w:rsidP="00B315DF">
            <w:pPr>
              <w:rPr>
                <w:rFonts w:asciiTheme="minorHAnsi" w:hAnsiTheme="minorHAnsi"/>
                <w:sz w:val="22"/>
              </w:rPr>
            </w:pPr>
            <w:r w:rsidRPr="003D79DA">
              <w:rPr>
                <w:rFonts w:asciiTheme="minorHAnsi" w:hAnsiTheme="minorHAnsi"/>
                <w:sz w:val="22"/>
              </w:rPr>
              <w:t>Appendix A 2008 American Community Survey Questionnaire</w:t>
            </w:r>
          </w:p>
        </w:tc>
        <w:tc>
          <w:tcPr>
            <w:tcW w:w="933" w:type="dxa"/>
            <w:vAlign w:val="center"/>
          </w:tcPr>
          <w:p w14:paraId="4EA5A625" w14:textId="61DF947D" w:rsidR="001D50F6" w:rsidRPr="003D79DA" w:rsidRDefault="009A1F73" w:rsidP="00B315DF">
            <w:pPr>
              <w:rPr>
                <w:rFonts w:asciiTheme="minorHAnsi" w:hAnsiTheme="minorHAnsi"/>
                <w:sz w:val="22"/>
              </w:rPr>
            </w:pPr>
            <w:hyperlink w:anchor="APP_A" w:history="1">
              <w:r w:rsidR="00B122E3" w:rsidRPr="003D79DA">
                <w:rPr>
                  <w:rStyle w:val="Hyperlink"/>
                  <w:rFonts w:asciiTheme="minorHAnsi" w:hAnsiTheme="minorHAnsi"/>
                  <w:sz w:val="22"/>
                </w:rPr>
                <w:t>App-1</w:t>
              </w:r>
            </w:hyperlink>
          </w:p>
        </w:tc>
      </w:tr>
      <w:tr w:rsidR="001D50F6" w:rsidRPr="003D79DA" w14:paraId="160E993F" w14:textId="77777777" w:rsidTr="00B315DF">
        <w:trPr>
          <w:trHeight w:val="432"/>
        </w:trPr>
        <w:tc>
          <w:tcPr>
            <w:tcW w:w="8352" w:type="dxa"/>
            <w:vAlign w:val="center"/>
          </w:tcPr>
          <w:p w14:paraId="14C5BBC6" w14:textId="77777777" w:rsidR="001D50F6" w:rsidRPr="003D79DA" w:rsidRDefault="001D50F6" w:rsidP="00B315DF">
            <w:pPr>
              <w:rPr>
                <w:rFonts w:asciiTheme="minorHAnsi" w:hAnsiTheme="minorHAnsi"/>
                <w:sz w:val="22"/>
              </w:rPr>
            </w:pPr>
            <w:r w:rsidRPr="003D79DA">
              <w:rPr>
                <w:rFonts w:asciiTheme="minorHAnsi" w:hAnsiTheme="minorHAnsi"/>
                <w:sz w:val="22"/>
              </w:rPr>
              <w:t>Appendix B 2008 American Community Survey Group Quarters Questionnaire</w:t>
            </w:r>
          </w:p>
        </w:tc>
        <w:tc>
          <w:tcPr>
            <w:tcW w:w="933" w:type="dxa"/>
            <w:vAlign w:val="center"/>
          </w:tcPr>
          <w:p w14:paraId="00C16364" w14:textId="5ABE400A" w:rsidR="001D50F6" w:rsidRPr="003D79DA" w:rsidRDefault="009A1F73" w:rsidP="00B315DF">
            <w:pPr>
              <w:rPr>
                <w:rFonts w:asciiTheme="minorHAnsi" w:hAnsiTheme="minorHAnsi"/>
                <w:sz w:val="22"/>
              </w:rPr>
            </w:pPr>
            <w:hyperlink w:anchor="APP_B" w:history="1">
              <w:r w:rsidR="00B122E3" w:rsidRPr="003D79DA">
                <w:rPr>
                  <w:rStyle w:val="Hyperlink"/>
                  <w:rFonts w:asciiTheme="minorHAnsi" w:hAnsiTheme="minorHAnsi"/>
                  <w:sz w:val="22"/>
                </w:rPr>
                <w:t>App-</w:t>
              </w:r>
              <w:r w:rsidR="00750851" w:rsidRPr="003D79DA">
                <w:rPr>
                  <w:rStyle w:val="Hyperlink"/>
                  <w:rFonts w:asciiTheme="minorHAnsi" w:hAnsiTheme="minorHAnsi"/>
                  <w:sz w:val="22"/>
                </w:rPr>
                <w:t>1</w:t>
              </w:r>
              <w:r w:rsidR="006901FB" w:rsidRPr="003D79DA">
                <w:rPr>
                  <w:rStyle w:val="Hyperlink"/>
                  <w:rFonts w:asciiTheme="minorHAnsi" w:hAnsiTheme="minorHAnsi"/>
                  <w:sz w:val="22"/>
                </w:rPr>
                <w:t>5</w:t>
              </w:r>
            </w:hyperlink>
          </w:p>
        </w:tc>
      </w:tr>
      <w:tr w:rsidR="00B122E3" w:rsidRPr="003D79DA" w14:paraId="0755F50A" w14:textId="77777777" w:rsidTr="00B315DF">
        <w:trPr>
          <w:trHeight w:val="432"/>
        </w:trPr>
        <w:tc>
          <w:tcPr>
            <w:tcW w:w="8352" w:type="dxa"/>
            <w:vAlign w:val="center"/>
          </w:tcPr>
          <w:p w14:paraId="4919B5EB" w14:textId="77777777" w:rsidR="00B122E3" w:rsidRPr="003D79DA" w:rsidRDefault="00B122E3" w:rsidP="00B315DF">
            <w:pPr>
              <w:rPr>
                <w:rFonts w:asciiTheme="minorHAnsi" w:hAnsiTheme="minorHAnsi"/>
                <w:sz w:val="22"/>
              </w:rPr>
            </w:pPr>
            <w:r w:rsidRPr="003D79DA">
              <w:rPr>
                <w:rFonts w:asciiTheme="minorHAnsi" w:hAnsiTheme="minorHAnsi"/>
                <w:sz w:val="22"/>
              </w:rPr>
              <w:t>Appendix C 2008 American Community Survey Ancestry Codes</w:t>
            </w:r>
          </w:p>
        </w:tc>
        <w:tc>
          <w:tcPr>
            <w:tcW w:w="933" w:type="dxa"/>
            <w:vAlign w:val="center"/>
          </w:tcPr>
          <w:p w14:paraId="7A64C7E7" w14:textId="79A6B15E" w:rsidR="00B122E3" w:rsidRPr="003D79DA" w:rsidRDefault="009A1F73" w:rsidP="00B315DF">
            <w:pPr>
              <w:rPr>
                <w:rFonts w:asciiTheme="minorHAnsi" w:hAnsiTheme="minorHAnsi"/>
                <w:sz w:val="22"/>
              </w:rPr>
            </w:pPr>
            <w:hyperlink w:anchor="APP_C" w:history="1">
              <w:r w:rsidR="00B122E3" w:rsidRPr="003D79DA">
                <w:rPr>
                  <w:rStyle w:val="Hyperlink"/>
                  <w:rFonts w:asciiTheme="minorHAnsi" w:hAnsiTheme="minorHAnsi"/>
                  <w:sz w:val="22"/>
                </w:rPr>
                <w:t>App-</w:t>
              </w:r>
              <w:r w:rsidR="006901FB" w:rsidRPr="003D79DA">
                <w:rPr>
                  <w:rStyle w:val="Hyperlink"/>
                  <w:rFonts w:asciiTheme="minorHAnsi" w:hAnsiTheme="minorHAnsi"/>
                  <w:sz w:val="22"/>
                </w:rPr>
                <w:t>24</w:t>
              </w:r>
            </w:hyperlink>
          </w:p>
        </w:tc>
      </w:tr>
      <w:tr w:rsidR="00B122E3" w:rsidRPr="003D79DA" w14:paraId="1A7AA53B" w14:textId="77777777" w:rsidTr="00B315DF">
        <w:trPr>
          <w:trHeight w:val="432"/>
        </w:trPr>
        <w:tc>
          <w:tcPr>
            <w:tcW w:w="8352" w:type="dxa"/>
            <w:vAlign w:val="center"/>
          </w:tcPr>
          <w:p w14:paraId="07A62786" w14:textId="351DF286" w:rsidR="00B122E3" w:rsidRPr="003D79DA" w:rsidRDefault="00B122E3" w:rsidP="00B315DF">
            <w:pPr>
              <w:rPr>
                <w:rFonts w:asciiTheme="minorHAnsi" w:hAnsiTheme="minorHAnsi"/>
                <w:sz w:val="22"/>
              </w:rPr>
            </w:pPr>
            <w:r w:rsidRPr="003D79DA">
              <w:rPr>
                <w:rFonts w:asciiTheme="minorHAnsi" w:hAnsiTheme="minorHAnsi"/>
                <w:sz w:val="22"/>
              </w:rPr>
              <w:t xml:space="preserve">Appendix D </w:t>
            </w:r>
            <w:r w:rsidR="009F083A" w:rsidRPr="003D79DA">
              <w:rPr>
                <w:rFonts w:asciiTheme="minorHAnsi" w:hAnsiTheme="minorHAnsi"/>
                <w:sz w:val="22"/>
              </w:rPr>
              <w:t>2008 American Community Survey L</w:t>
            </w:r>
            <w:r w:rsidRPr="003D79DA">
              <w:rPr>
                <w:rFonts w:asciiTheme="minorHAnsi" w:hAnsiTheme="minorHAnsi"/>
                <w:sz w:val="22"/>
              </w:rPr>
              <w:t xml:space="preserve">anguage </w:t>
            </w:r>
            <w:r w:rsidR="009F083A" w:rsidRPr="003D79DA">
              <w:rPr>
                <w:rFonts w:asciiTheme="minorHAnsi" w:hAnsiTheme="minorHAnsi"/>
                <w:sz w:val="22"/>
              </w:rPr>
              <w:t>C</w:t>
            </w:r>
            <w:r w:rsidRPr="003D79DA">
              <w:rPr>
                <w:rFonts w:asciiTheme="minorHAnsi" w:hAnsiTheme="minorHAnsi"/>
                <w:sz w:val="22"/>
              </w:rPr>
              <w:t>odes</w:t>
            </w:r>
          </w:p>
        </w:tc>
        <w:tc>
          <w:tcPr>
            <w:tcW w:w="933" w:type="dxa"/>
            <w:vAlign w:val="center"/>
          </w:tcPr>
          <w:p w14:paraId="0C46FD93" w14:textId="674DAB54" w:rsidR="00B122E3" w:rsidRPr="003D79DA" w:rsidRDefault="009A1F73" w:rsidP="00B315DF">
            <w:pPr>
              <w:rPr>
                <w:rFonts w:asciiTheme="minorHAnsi" w:hAnsiTheme="minorHAnsi"/>
                <w:sz w:val="22"/>
              </w:rPr>
            </w:pPr>
            <w:hyperlink w:anchor="APP_D" w:history="1">
              <w:r w:rsidR="00B122E3" w:rsidRPr="003D79DA">
                <w:rPr>
                  <w:rStyle w:val="Hyperlink"/>
                  <w:rFonts w:asciiTheme="minorHAnsi" w:hAnsiTheme="minorHAnsi"/>
                  <w:sz w:val="22"/>
                </w:rPr>
                <w:t>App-</w:t>
              </w:r>
              <w:r w:rsidR="006901FB" w:rsidRPr="003D79DA">
                <w:rPr>
                  <w:rStyle w:val="Hyperlink"/>
                  <w:rFonts w:asciiTheme="minorHAnsi" w:hAnsiTheme="minorHAnsi"/>
                  <w:sz w:val="22"/>
                </w:rPr>
                <w:t>27</w:t>
              </w:r>
            </w:hyperlink>
          </w:p>
        </w:tc>
      </w:tr>
      <w:tr w:rsidR="00B122E3" w:rsidRPr="003D79DA" w14:paraId="046ADAB9" w14:textId="77777777" w:rsidTr="00B315DF">
        <w:trPr>
          <w:trHeight w:val="432"/>
        </w:trPr>
        <w:tc>
          <w:tcPr>
            <w:tcW w:w="8352" w:type="dxa"/>
            <w:vAlign w:val="center"/>
          </w:tcPr>
          <w:p w14:paraId="6E217E14" w14:textId="77777777" w:rsidR="00B122E3" w:rsidRPr="003D79DA" w:rsidRDefault="00B122E3" w:rsidP="00B315DF">
            <w:pPr>
              <w:rPr>
                <w:rFonts w:asciiTheme="minorHAnsi" w:hAnsiTheme="minorHAnsi"/>
                <w:sz w:val="22"/>
              </w:rPr>
            </w:pPr>
            <w:r w:rsidRPr="003D79DA">
              <w:rPr>
                <w:rFonts w:asciiTheme="minorHAnsi" w:hAnsiTheme="minorHAnsi"/>
                <w:sz w:val="22"/>
              </w:rPr>
              <w:t>Appendix E 2000 Occupational Classification System</w:t>
            </w:r>
          </w:p>
        </w:tc>
        <w:tc>
          <w:tcPr>
            <w:tcW w:w="933" w:type="dxa"/>
            <w:vAlign w:val="center"/>
          </w:tcPr>
          <w:p w14:paraId="15EEC792" w14:textId="7B85E334" w:rsidR="00B122E3" w:rsidRPr="003D79DA" w:rsidRDefault="009A1F73" w:rsidP="00B315DF">
            <w:pPr>
              <w:rPr>
                <w:rFonts w:asciiTheme="minorHAnsi" w:hAnsiTheme="minorHAnsi"/>
                <w:sz w:val="22"/>
              </w:rPr>
            </w:pPr>
            <w:hyperlink w:anchor="APP_E" w:history="1">
              <w:r w:rsidR="00B122E3" w:rsidRPr="003D79DA">
                <w:rPr>
                  <w:rStyle w:val="Hyperlink"/>
                  <w:rFonts w:asciiTheme="minorHAnsi" w:hAnsiTheme="minorHAnsi"/>
                  <w:sz w:val="22"/>
                </w:rPr>
                <w:t>App-</w:t>
              </w:r>
              <w:r w:rsidR="006901FB" w:rsidRPr="003D79DA">
                <w:rPr>
                  <w:rStyle w:val="Hyperlink"/>
                  <w:rFonts w:asciiTheme="minorHAnsi" w:hAnsiTheme="minorHAnsi"/>
                  <w:sz w:val="22"/>
                </w:rPr>
                <w:t>29</w:t>
              </w:r>
            </w:hyperlink>
          </w:p>
        </w:tc>
      </w:tr>
      <w:tr w:rsidR="00B122E3" w:rsidRPr="003D79DA" w14:paraId="019AAC35" w14:textId="77777777" w:rsidTr="00B315DF">
        <w:trPr>
          <w:trHeight w:val="432"/>
        </w:trPr>
        <w:tc>
          <w:tcPr>
            <w:tcW w:w="8352" w:type="dxa"/>
            <w:vAlign w:val="center"/>
          </w:tcPr>
          <w:p w14:paraId="1255A4E8" w14:textId="77777777" w:rsidR="00B122E3" w:rsidRPr="003D79DA" w:rsidRDefault="00B122E3" w:rsidP="00B315DF">
            <w:pPr>
              <w:rPr>
                <w:rFonts w:asciiTheme="minorHAnsi" w:hAnsiTheme="minorHAnsi"/>
                <w:sz w:val="22"/>
              </w:rPr>
            </w:pPr>
            <w:r w:rsidRPr="003D79DA">
              <w:rPr>
                <w:rFonts w:asciiTheme="minorHAnsi" w:hAnsiTheme="minorHAnsi"/>
                <w:sz w:val="22"/>
              </w:rPr>
              <w:t>Appendix F 2007 Industrial Classification System</w:t>
            </w:r>
          </w:p>
        </w:tc>
        <w:tc>
          <w:tcPr>
            <w:tcW w:w="933" w:type="dxa"/>
            <w:vAlign w:val="center"/>
          </w:tcPr>
          <w:p w14:paraId="7AA40682" w14:textId="3DCA9A2E" w:rsidR="00B122E3" w:rsidRPr="003D79DA" w:rsidRDefault="009A1F73" w:rsidP="00B315DF">
            <w:pPr>
              <w:rPr>
                <w:rFonts w:asciiTheme="minorHAnsi" w:hAnsiTheme="minorHAnsi"/>
                <w:sz w:val="22"/>
              </w:rPr>
            </w:pPr>
            <w:hyperlink w:anchor="APP_F" w:history="1">
              <w:r w:rsidR="00B122E3" w:rsidRPr="003D79DA">
                <w:rPr>
                  <w:rStyle w:val="Hyperlink"/>
                  <w:rFonts w:asciiTheme="minorHAnsi" w:hAnsiTheme="minorHAnsi"/>
                  <w:sz w:val="22"/>
                </w:rPr>
                <w:t>App-</w:t>
              </w:r>
              <w:r w:rsidR="006901FB" w:rsidRPr="003D79DA">
                <w:rPr>
                  <w:rStyle w:val="Hyperlink"/>
                  <w:rFonts w:asciiTheme="minorHAnsi" w:hAnsiTheme="minorHAnsi"/>
                  <w:sz w:val="22"/>
                </w:rPr>
                <w:t>42</w:t>
              </w:r>
            </w:hyperlink>
          </w:p>
        </w:tc>
      </w:tr>
      <w:tr w:rsidR="00B122E3" w:rsidRPr="003D79DA" w14:paraId="7A421DC0" w14:textId="77777777" w:rsidTr="00B315DF">
        <w:trPr>
          <w:trHeight w:val="432"/>
        </w:trPr>
        <w:tc>
          <w:tcPr>
            <w:tcW w:w="8352" w:type="dxa"/>
            <w:vAlign w:val="center"/>
          </w:tcPr>
          <w:p w14:paraId="25CD0DDA" w14:textId="77777777" w:rsidR="00B122E3" w:rsidRPr="003D79DA" w:rsidRDefault="00B122E3" w:rsidP="00B315DF">
            <w:pPr>
              <w:rPr>
                <w:rFonts w:asciiTheme="minorHAnsi" w:hAnsiTheme="minorHAnsi"/>
                <w:sz w:val="22"/>
              </w:rPr>
            </w:pPr>
            <w:r w:rsidRPr="003D79DA">
              <w:rPr>
                <w:rFonts w:asciiTheme="minorHAnsi" w:hAnsiTheme="minorHAnsi"/>
                <w:sz w:val="22"/>
              </w:rPr>
              <w:t>Appendix G NCHS 113 Causes of Death for ICD-10</w:t>
            </w:r>
          </w:p>
        </w:tc>
        <w:tc>
          <w:tcPr>
            <w:tcW w:w="933" w:type="dxa"/>
            <w:vAlign w:val="center"/>
          </w:tcPr>
          <w:p w14:paraId="46991832" w14:textId="3CB915E4" w:rsidR="00B122E3" w:rsidRPr="003D79DA" w:rsidRDefault="009A1F73" w:rsidP="00B315DF">
            <w:pPr>
              <w:rPr>
                <w:rFonts w:asciiTheme="minorHAnsi" w:hAnsiTheme="minorHAnsi"/>
                <w:sz w:val="22"/>
              </w:rPr>
            </w:pPr>
            <w:hyperlink w:anchor="APP_G" w:history="1">
              <w:r w:rsidR="00B122E3" w:rsidRPr="003D79DA">
                <w:rPr>
                  <w:rStyle w:val="Hyperlink"/>
                  <w:rFonts w:asciiTheme="minorHAnsi" w:hAnsiTheme="minorHAnsi"/>
                  <w:sz w:val="22"/>
                </w:rPr>
                <w:t>App-</w:t>
              </w:r>
              <w:r w:rsidR="006901FB" w:rsidRPr="003D79DA">
                <w:rPr>
                  <w:rStyle w:val="Hyperlink"/>
                  <w:rFonts w:asciiTheme="minorHAnsi" w:hAnsiTheme="minorHAnsi"/>
                  <w:sz w:val="22"/>
                </w:rPr>
                <w:t>49</w:t>
              </w:r>
            </w:hyperlink>
          </w:p>
        </w:tc>
      </w:tr>
      <w:tr w:rsidR="00B122E3" w:rsidRPr="003D79DA" w14:paraId="672205C5" w14:textId="77777777" w:rsidTr="00B315DF">
        <w:trPr>
          <w:trHeight w:val="432"/>
        </w:trPr>
        <w:tc>
          <w:tcPr>
            <w:tcW w:w="8352" w:type="dxa"/>
            <w:vAlign w:val="center"/>
          </w:tcPr>
          <w:p w14:paraId="557C4057" w14:textId="77777777" w:rsidR="00B122E3" w:rsidRPr="003D79DA" w:rsidRDefault="00B122E3" w:rsidP="00B315DF">
            <w:pPr>
              <w:rPr>
                <w:rFonts w:asciiTheme="minorHAnsi" w:hAnsiTheme="minorHAnsi"/>
                <w:sz w:val="22"/>
              </w:rPr>
            </w:pPr>
            <w:r w:rsidRPr="003D79DA">
              <w:rPr>
                <w:rFonts w:asciiTheme="minorHAnsi" w:hAnsiTheme="minorHAnsi"/>
                <w:sz w:val="22"/>
              </w:rPr>
              <w:t>Appendix H 2008 American Community Survey Subject Guide</w:t>
            </w:r>
          </w:p>
        </w:tc>
        <w:tc>
          <w:tcPr>
            <w:tcW w:w="933" w:type="dxa"/>
            <w:vAlign w:val="center"/>
          </w:tcPr>
          <w:p w14:paraId="1ABD3189" w14:textId="6A29F9D3" w:rsidR="00B122E3" w:rsidRPr="003D79DA" w:rsidRDefault="009A1F73" w:rsidP="00B315DF">
            <w:pPr>
              <w:rPr>
                <w:rFonts w:asciiTheme="minorHAnsi" w:hAnsiTheme="minorHAnsi"/>
                <w:sz w:val="22"/>
              </w:rPr>
            </w:pPr>
            <w:hyperlink w:anchor="APP_H" w:history="1">
              <w:r w:rsidR="00B122E3" w:rsidRPr="003D79DA">
                <w:rPr>
                  <w:rStyle w:val="Hyperlink"/>
                  <w:rFonts w:asciiTheme="minorHAnsi" w:hAnsiTheme="minorHAnsi"/>
                  <w:sz w:val="22"/>
                </w:rPr>
                <w:t>App-</w:t>
              </w:r>
              <w:r w:rsidR="006901FB" w:rsidRPr="003D79DA">
                <w:rPr>
                  <w:rStyle w:val="Hyperlink"/>
                  <w:rFonts w:asciiTheme="minorHAnsi" w:hAnsiTheme="minorHAnsi"/>
                  <w:sz w:val="22"/>
                </w:rPr>
                <w:t>52</w:t>
              </w:r>
            </w:hyperlink>
          </w:p>
        </w:tc>
      </w:tr>
    </w:tbl>
    <w:p w14:paraId="1BDA15AF" w14:textId="77777777" w:rsidR="001D50F6" w:rsidRPr="003D79DA" w:rsidRDefault="001D50F6" w:rsidP="00714044">
      <w:pPr>
        <w:jc w:val="center"/>
        <w:rPr>
          <w:rFonts w:asciiTheme="minorHAnsi" w:eastAsia="MS Mincho" w:hAnsiTheme="minorHAnsi" w:cstheme="majorHAnsi"/>
          <w:b/>
          <w:szCs w:val="28"/>
        </w:rPr>
      </w:pPr>
    </w:p>
    <w:bookmarkEnd w:id="148"/>
    <w:p w14:paraId="5B4C110F" w14:textId="77777777" w:rsidR="00A02192" w:rsidRPr="003D79DA" w:rsidRDefault="00A02192" w:rsidP="00714044">
      <w:pPr>
        <w:rPr>
          <w:rFonts w:asciiTheme="minorHAnsi" w:eastAsia="MS Mincho" w:hAnsiTheme="minorHAnsi" w:cstheme="majorHAnsi"/>
          <w:szCs w:val="28"/>
        </w:rPr>
      </w:pPr>
    </w:p>
    <w:p w14:paraId="32FDBD27" w14:textId="16D79001" w:rsidR="00A02192" w:rsidRPr="003D79DA" w:rsidRDefault="00A54D6C" w:rsidP="00714044">
      <w:pPr>
        <w:rPr>
          <w:rFonts w:asciiTheme="minorHAnsi" w:eastAsia="MS Mincho" w:hAnsiTheme="minorHAnsi" w:cstheme="majorHAnsi"/>
          <w:i/>
          <w:szCs w:val="28"/>
        </w:rPr>
      </w:pPr>
      <w:r w:rsidRPr="003D79DA">
        <w:rPr>
          <w:rFonts w:asciiTheme="minorHAnsi" w:eastAsia="MS Mincho" w:hAnsiTheme="minorHAnsi" w:cstheme="majorHAnsi"/>
          <w:i/>
          <w:szCs w:val="28"/>
        </w:rPr>
        <w:t xml:space="preserve">NOTE: Additional contextual </w:t>
      </w:r>
      <w:r w:rsidR="007305CD" w:rsidRPr="003D79DA">
        <w:rPr>
          <w:rFonts w:asciiTheme="minorHAnsi" w:eastAsia="MS Mincho" w:hAnsiTheme="minorHAnsi" w:cstheme="majorHAnsi"/>
          <w:i/>
          <w:szCs w:val="28"/>
        </w:rPr>
        <w:t xml:space="preserve">file </w:t>
      </w:r>
      <w:r w:rsidRPr="003D79DA">
        <w:rPr>
          <w:rFonts w:asciiTheme="minorHAnsi" w:eastAsia="MS Mincho" w:hAnsiTheme="minorHAnsi" w:cstheme="majorHAnsi"/>
          <w:i/>
          <w:szCs w:val="28"/>
        </w:rPr>
        <w:t>Appendices will be added to future versions of this Reference Manual</w:t>
      </w:r>
    </w:p>
    <w:p w14:paraId="14F570B5" w14:textId="77777777" w:rsidR="00A02192" w:rsidRPr="003D79DA" w:rsidRDefault="00A02192" w:rsidP="00714044">
      <w:pPr>
        <w:rPr>
          <w:rFonts w:asciiTheme="minorHAnsi" w:eastAsia="MS Mincho" w:hAnsiTheme="minorHAnsi" w:cstheme="majorHAnsi"/>
          <w:szCs w:val="28"/>
        </w:rPr>
      </w:pPr>
    </w:p>
    <w:p w14:paraId="0A3EF75D" w14:textId="26F18F4C" w:rsidR="00A02192" w:rsidRPr="003D79DA" w:rsidRDefault="00A02192" w:rsidP="00714044">
      <w:pPr>
        <w:rPr>
          <w:rFonts w:asciiTheme="minorHAnsi" w:eastAsia="MS Mincho" w:hAnsiTheme="minorHAnsi" w:cstheme="majorHAnsi"/>
          <w:szCs w:val="28"/>
        </w:rPr>
      </w:pPr>
    </w:p>
    <w:p w14:paraId="1C130B49" w14:textId="3487DCCF" w:rsidR="00166FED" w:rsidRPr="003D79DA" w:rsidRDefault="00A02192" w:rsidP="00714044">
      <w:pPr>
        <w:tabs>
          <w:tab w:val="center" w:pos="4795"/>
        </w:tabs>
        <w:rPr>
          <w:rFonts w:asciiTheme="minorHAnsi" w:eastAsia="MS Mincho" w:hAnsiTheme="minorHAnsi" w:cstheme="majorHAnsi"/>
          <w:szCs w:val="28"/>
        </w:rPr>
        <w:sectPr w:rsidR="00166FED" w:rsidRPr="003D79DA" w:rsidSect="00281985">
          <w:headerReference w:type="default" r:id="rId51"/>
          <w:pgSz w:w="12240" w:h="15840" w:code="1"/>
          <w:pgMar w:top="1440" w:right="1325" w:bottom="1440" w:left="1325" w:header="720" w:footer="720" w:gutter="0"/>
          <w:pgNumType w:start="149"/>
          <w:cols w:space="720"/>
          <w:docGrid w:linePitch="360"/>
        </w:sectPr>
      </w:pPr>
      <w:r w:rsidRPr="003D79DA">
        <w:rPr>
          <w:rFonts w:asciiTheme="minorHAnsi" w:eastAsia="MS Mincho" w:hAnsiTheme="minorHAnsi" w:cstheme="majorHAnsi"/>
          <w:szCs w:val="28"/>
        </w:rPr>
        <w:tab/>
      </w:r>
    </w:p>
    <w:p w14:paraId="5A02483C" w14:textId="77777777" w:rsidR="00101554" w:rsidRPr="003D79DA" w:rsidRDefault="00101554" w:rsidP="00714044">
      <w:pPr>
        <w:jc w:val="center"/>
        <w:outlineLvl w:val="0"/>
        <w:rPr>
          <w:rFonts w:asciiTheme="majorHAnsi" w:hAnsiTheme="majorHAnsi" w:cstheme="majorHAnsi"/>
          <w:b/>
          <w:sz w:val="22"/>
        </w:rPr>
      </w:pPr>
      <w:bookmarkStart w:id="149" w:name="_Toc480896810"/>
    </w:p>
    <w:p w14:paraId="6D24BE3C" w14:textId="77777777" w:rsidR="003F19AF" w:rsidRPr="003D79DA" w:rsidRDefault="003F19AF" w:rsidP="00714044">
      <w:pPr>
        <w:jc w:val="center"/>
        <w:outlineLvl w:val="0"/>
        <w:rPr>
          <w:rFonts w:asciiTheme="majorHAnsi" w:hAnsiTheme="majorHAnsi" w:cstheme="majorHAnsi"/>
          <w:b/>
          <w:sz w:val="22"/>
        </w:rPr>
      </w:pPr>
    </w:p>
    <w:p w14:paraId="35A2F0F8" w14:textId="77777777" w:rsidR="003F19AF" w:rsidRPr="003D79DA" w:rsidRDefault="003F19AF" w:rsidP="00714044">
      <w:pPr>
        <w:jc w:val="center"/>
        <w:outlineLvl w:val="0"/>
        <w:rPr>
          <w:rFonts w:asciiTheme="majorHAnsi" w:hAnsiTheme="majorHAnsi" w:cstheme="majorHAnsi"/>
          <w:b/>
          <w:sz w:val="22"/>
        </w:rPr>
      </w:pPr>
    </w:p>
    <w:p w14:paraId="51DFD85B" w14:textId="77777777" w:rsidR="003F19AF" w:rsidRPr="003D79DA" w:rsidRDefault="003F19AF" w:rsidP="003F19AF">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153B2F8F" w14:textId="77777777" w:rsidR="003F19AF" w:rsidRPr="003D79DA" w:rsidRDefault="003F19AF">
      <w:pPr>
        <w:spacing w:after="240"/>
        <w:rPr>
          <w:rFonts w:asciiTheme="majorHAnsi" w:hAnsiTheme="majorHAnsi" w:cstheme="majorHAnsi"/>
          <w:b/>
          <w:sz w:val="22"/>
        </w:rPr>
        <w:sectPr w:rsidR="003F19AF" w:rsidRPr="003D79DA" w:rsidSect="00A122C2">
          <w:headerReference w:type="default" r:id="rId52"/>
          <w:footerReference w:type="default" r:id="rId53"/>
          <w:headerReference w:type="first" r:id="rId54"/>
          <w:footerReference w:type="first" r:id="rId55"/>
          <w:pgSz w:w="12240" w:h="15840" w:code="1"/>
          <w:pgMar w:top="1440" w:right="1325" w:bottom="1440" w:left="1325" w:header="720" w:footer="720" w:gutter="0"/>
          <w:pgNumType w:start="1"/>
          <w:cols w:space="720"/>
          <w:docGrid w:linePitch="360"/>
        </w:sectPr>
      </w:pPr>
    </w:p>
    <w:p w14:paraId="7C148B06" w14:textId="5FB0C569" w:rsidR="003C2FC3" w:rsidRPr="003D79DA" w:rsidRDefault="003C2FC3" w:rsidP="00714044">
      <w:pPr>
        <w:jc w:val="center"/>
        <w:outlineLvl w:val="0"/>
        <w:rPr>
          <w:rFonts w:ascii="Calibri" w:eastAsia="MS Mincho" w:hAnsi="Calibri" w:cstheme="majorHAnsi"/>
          <w:b/>
        </w:rPr>
      </w:pPr>
      <w:bookmarkStart w:id="150" w:name="APP_A"/>
      <w:r w:rsidRPr="003D79DA">
        <w:rPr>
          <w:rFonts w:asciiTheme="majorHAnsi" w:hAnsiTheme="majorHAnsi" w:cstheme="majorHAnsi"/>
          <w:b/>
          <w:sz w:val="22"/>
        </w:rPr>
        <w:lastRenderedPageBreak/>
        <w:t>Appendix A</w:t>
      </w:r>
      <w:bookmarkEnd w:id="150"/>
      <w:r w:rsidRPr="003D79DA">
        <w:rPr>
          <w:rFonts w:asciiTheme="majorHAnsi" w:hAnsiTheme="majorHAnsi" w:cstheme="majorHAnsi"/>
          <w:b/>
          <w:sz w:val="22"/>
        </w:rPr>
        <w:t xml:space="preserve">: </w:t>
      </w:r>
      <w:r w:rsidRPr="003D79DA">
        <w:rPr>
          <w:rFonts w:asciiTheme="majorHAnsi" w:eastAsia="MS Mincho" w:hAnsiTheme="majorHAnsi" w:cstheme="majorHAnsi"/>
          <w:b/>
          <w:sz w:val="22"/>
        </w:rPr>
        <w:t>2008 American Community Survey Questionnaire</w:t>
      </w:r>
      <w:bookmarkEnd w:id="149"/>
    </w:p>
    <w:p w14:paraId="3B265293" w14:textId="1EAA338D" w:rsidR="003C2FC3" w:rsidRPr="003D79DA" w:rsidRDefault="009A1F73" w:rsidP="00714044">
      <w:pPr>
        <w:jc w:val="center"/>
        <w:rPr>
          <w:rStyle w:val="Hyperlink"/>
          <w:rFonts w:asciiTheme="majorHAnsi" w:eastAsia="MS Mincho" w:hAnsiTheme="majorHAnsi" w:cstheme="majorHAnsi"/>
          <w:bCs/>
          <w:sz w:val="20"/>
          <w:szCs w:val="22"/>
        </w:rPr>
      </w:pPr>
      <w:hyperlink w:anchor="APP_TOC" w:history="1">
        <w:r w:rsidR="00AA07B8" w:rsidRPr="003D79DA">
          <w:rPr>
            <w:rStyle w:val="Hyperlink"/>
            <w:rFonts w:asciiTheme="majorHAnsi" w:eastAsia="MS Mincho" w:hAnsiTheme="majorHAnsi" w:cstheme="majorHAnsi"/>
            <w:bCs/>
            <w:sz w:val="20"/>
            <w:szCs w:val="22"/>
          </w:rPr>
          <w:t>Return to Appendix TOC</w:t>
        </w:r>
      </w:hyperlink>
    </w:p>
    <w:p w14:paraId="3AC70D1E" w14:textId="32489842" w:rsidR="00C94FC4" w:rsidRPr="003D79DA" w:rsidRDefault="00C94FC4" w:rsidP="00714044">
      <w:pPr>
        <w:jc w:val="center"/>
        <w:rPr>
          <w:rFonts w:ascii="Calibri" w:eastAsia="MS Mincho" w:hAnsi="Calibri" w:cstheme="majorHAnsi"/>
          <w:b/>
        </w:rPr>
      </w:pPr>
      <w:r w:rsidRPr="003D79DA">
        <w:rPr>
          <w:rStyle w:val="Hyperlink"/>
          <w:rFonts w:asciiTheme="majorHAnsi" w:eastAsia="MS Mincho" w:hAnsiTheme="majorHAnsi" w:cstheme="majorHAnsi"/>
          <w:bCs/>
          <w:sz w:val="20"/>
          <w:szCs w:val="22"/>
        </w:rPr>
        <w:t xml:space="preserve">Return to </w:t>
      </w:r>
      <w:hyperlink w:anchor="INTRO_SD" w:history="1">
        <w:r w:rsidRPr="003D79DA">
          <w:rPr>
            <w:rStyle w:val="Hyperlink"/>
            <w:rFonts w:asciiTheme="majorHAnsi" w:eastAsia="MS Mincho" w:hAnsiTheme="majorHAnsi" w:cstheme="majorHAnsi"/>
            <w:bCs/>
            <w:sz w:val="20"/>
            <w:szCs w:val="22"/>
          </w:rPr>
          <w:t>Introduction</w:t>
        </w:r>
      </w:hyperlink>
    </w:p>
    <w:p w14:paraId="3F6F20B8" w14:textId="77777777" w:rsidR="00AA07B8" w:rsidRPr="003D79DA" w:rsidRDefault="00AA07B8" w:rsidP="00714044">
      <w:pPr>
        <w:jc w:val="center"/>
        <w:rPr>
          <w:rFonts w:ascii="Calibri" w:eastAsia="MS Mincho" w:hAnsi="Calibri" w:cstheme="majorHAnsi"/>
          <w:b/>
        </w:rPr>
      </w:pPr>
    </w:p>
    <w:p w14:paraId="248F13CF" w14:textId="77777777" w:rsidR="00377A77" w:rsidRPr="003D79DA" w:rsidRDefault="00377A77" w:rsidP="00377A77">
      <w:pPr>
        <w:jc w:val="center"/>
        <w:rPr>
          <w:rFonts w:ascii="Calibri" w:eastAsia="MS Mincho" w:hAnsi="Calibri" w:cstheme="majorHAnsi"/>
          <w:i/>
        </w:rPr>
      </w:pPr>
      <w:r w:rsidRPr="003D79DA">
        <w:rPr>
          <w:rFonts w:ascii="Calibri" w:eastAsia="MS Mincho" w:hAnsi="Calibri" w:cstheme="majorHAnsi"/>
          <w:i/>
        </w:rPr>
        <w:t>Insert 2008 survey pdf [13 pp]</w:t>
      </w:r>
    </w:p>
    <w:p w14:paraId="4C4BD07A" w14:textId="77777777" w:rsidR="005C7B1A" w:rsidRPr="003D79DA" w:rsidRDefault="005C7B1A" w:rsidP="00714044">
      <w:pPr>
        <w:jc w:val="center"/>
        <w:rPr>
          <w:rFonts w:ascii="Calibri" w:eastAsia="MS Mincho" w:hAnsi="Calibri" w:cstheme="majorHAnsi"/>
          <w:i/>
        </w:rPr>
      </w:pPr>
    </w:p>
    <w:p w14:paraId="2478F533" w14:textId="77777777" w:rsidR="005C7B1A" w:rsidRPr="003D79DA" w:rsidRDefault="005C7B1A" w:rsidP="00714044">
      <w:pPr>
        <w:jc w:val="center"/>
        <w:rPr>
          <w:rFonts w:ascii="Calibri" w:eastAsia="MS Mincho" w:hAnsi="Calibri" w:cstheme="majorHAnsi"/>
          <w:i/>
        </w:rPr>
      </w:pPr>
    </w:p>
    <w:p w14:paraId="09DD8C3E" w14:textId="77777777" w:rsidR="005C7B1A" w:rsidRPr="003D79DA" w:rsidRDefault="005C7B1A" w:rsidP="00714044">
      <w:pPr>
        <w:jc w:val="center"/>
        <w:rPr>
          <w:rFonts w:ascii="Calibri" w:eastAsia="MS Mincho" w:hAnsi="Calibri" w:cstheme="majorHAnsi"/>
          <w:i/>
        </w:rPr>
        <w:sectPr w:rsidR="005C7B1A" w:rsidRPr="003D79DA" w:rsidSect="00A122C2">
          <w:headerReference w:type="default" r:id="rId56"/>
          <w:footerReference w:type="default" r:id="rId57"/>
          <w:pgSz w:w="12240" w:h="15840" w:code="1"/>
          <w:pgMar w:top="1440" w:right="1325" w:bottom="1440" w:left="1325" w:header="720" w:footer="720" w:gutter="0"/>
          <w:pgNumType w:start="1"/>
          <w:cols w:space="720"/>
          <w:docGrid w:linePitch="360"/>
        </w:sectPr>
      </w:pPr>
    </w:p>
    <w:p w14:paraId="7E3CA555" w14:textId="77777777" w:rsidR="001D50F6" w:rsidRPr="003D79DA" w:rsidRDefault="001D50F6" w:rsidP="00714044">
      <w:pPr>
        <w:rPr>
          <w:rFonts w:ascii="Calibri" w:eastAsia="MS Mincho" w:hAnsi="Calibri" w:cstheme="majorHAnsi"/>
        </w:rPr>
      </w:pPr>
    </w:p>
    <w:p w14:paraId="59FFF2C4" w14:textId="77777777" w:rsidR="003F19AF" w:rsidRPr="003D79DA" w:rsidRDefault="003F19AF" w:rsidP="003F19AF">
      <w:pPr>
        <w:jc w:val="center"/>
        <w:outlineLvl w:val="0"/>
        <w:rPr>
          <w:rFonts w:asciiTheme="majorHAnsi" w:hAnsiTheme="majorHAnsi" w:cstheme="majorHAnsi"/>
          <w:b/>
          <w:sz w:val="22"/>
        </w:rPr>
      </w:pPr>
      <w:bookmarkStart w:id="151" w:name="_Toc480896811"/>
    </w:p>
    <w:p w14:paraId="4B111D7F" w14:textId="77777777" w:rsidR="003F19AF" w:rsidRPr="003D79DA" w:rsidRDefault="003F19AF" w:rsidP="003F19AF">
      <w:pPr>
        <w:jc w:val="center"/>
        <w:outlineLvl w:val="0"/>
        <w:rPr>
          <w:rFonts w:asciiTheme="majorHAnsi" w:hAnsiTheme="majorHAnsi" w:cstheme="majorHAnsi"/>
          <w:b/>
          <w:sz w:val="22"/>
        </w:rPr>
      </w:pPr>
    </w:p>
    <w:p w14:paraId="6AA5783C" w14:textId="77777777" w:rsidR="003F19AF" w:rsidRPr="003D79DA" w:rsidRDefault="003F19AF" w:rsidP="003F19AF">
      <w:pPr>
        <w:jc w:val="center"/>
        <w:outlineLvl w:val="0"/>
        <w:rPr>
          <w:rFonts w:asciiTheme="majorHAnsi" w:hAnsiTheme="majorHAnsi" w:cstheme="majorHAnsi"/>
          <w:b/>
          <w:sz w:val="22"/>
        </w:rPr>
      </w:pPr>
    </w:p>
    <w:p w14:paraId="69029399" w14:textId="4C711DD2" w:rsidR="00810D9A" w:rsidRPr="003D79DA" w:rsidRDefault="003F19AF" w:rsidP="003F19AF">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2A91D091" w14:textId="77777777" w:rsidR="00810D9A" w:rsidRPr="003D79DA" w:rsidRDefault="00810D9A">
      <w:pPr>
        <w:spacing w:after="240"/>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br w:type="page"/>
      </w:r>
    </w:p>
    <w:p w14:paraId="2FD92882" w14:textId="77777777" w:rsidR="00810D9A" w:rsidRPr="003D79DA" w:rsidRDefault="00810D9A" w:rsidP="00810D9A">
      <w:pPr>
        <w:rPr>
          <w:rFonts w:ascii="Calibri" w:eastAsia="MS Mincho" w:hAnsi="Calibri" w:cstheme="majorHAnsi"/>
        </w:rPr>
      </w:pPr>
    </w:p>
    <w:p w14:paraId="38F3CB9C" w14:textId="77777777" w:rsidR="00810D9A" w:rsidRPr="003D79DA" w:rsidRDefault="00810D9A" w:rsidP="00810D9A">
      <w:pPr>
        <w:jc w:val="center"/>
        <w:outlineLvl w:val="0"/>
        <w:rPr>
          <w:rFonts w:asciiTheme="majorHAnsi" w:hAnsiTheme="majorHAnsi" w:cstheme="majorHAnsi"/>
          <w:b/>
          <w:sz w:val="22"/>
        </w:rPr>
      </w:pPr>
    </w:p>
    <w:p w14:paraId="7BD6E4FA" w14:textId="77777777" w:rsidR="00810D9A" w:rsidRPr="003D79DA" w:rsidRDefault="00810D9A" w:rsidP="00810D9A">
      <w:pPr>
        <w:jc w:val="center"/>
        <w:outlineLvl w:val="0"/>
        <w:rPr>
          <w:rFonts w:asciiTheme="majorHAnsi" w:hAnsiTheme="majorHAnsi" w:cstheme="majorHAnsi"/>
          <w:b/>
          <w:sz w:val="22"/>
        </w:rPr>
      </w:pPr>
    </w:p>
    <w:p w14:paraId="7E1B4BB2" w14:textId="77777777" w:rsidR="00810D9A" w:rsidRPr="003D79DA" w:rsidRDefault="00810D9A" w:rsidP="00810D9A">
      <w:pPr>
        <w:jc w:val="center"/>
        <w:outlineLvl w:val="0"/>
        <w:rPr>
          <w:rFonts w:asciiTheme="majorHAnsi" w:hAnsiTheme="majorHAnsi" w:cstheme="majorHAnsi"/>
          <w:b/>
          <w:sz w:val="22"/>
        </w:rPr>
      </w:pPr>
    </w:p>
    <w:p w14:paraId="7833D5AF" w14:textId="77777777" w:rsidR="00810D9A" w:rsidRPr="003D79DA" w:rsidRDefault="00810D9A" w:rsidP="00810D9A">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0F01A059" w14:textId="77777777" w:rsidR="003F19AF" w:rsidRPr="003D79DA" w:rsidRDefault="003F19AF" w:rsidP="003F19AF">
      <w:pPr>
        <w:pStyle w:val="PlainText"/>
        <w:jc w:val="center"/>
        <w:rPr>
          <w:rStyle w:val="Hyperlink"/>
          <w:rFonts w:asciiTheme="minorHAnsi" w:eastAsia="MS Mincho" w:hAnsiTheme="minorHAnsi" w:cstheme="majorHAnsi"/>
          <w:i/>
          <w:color w:val="auto"/>
          <w:sz w:val="22"/>
          <w:szCs w:val="22"/>
          <w:u w:val="none"/>
        </w:rPr>
      </w:pPr>
    </w:p>
    <w:p w14:paraId="22E553D0" w14:textId="77777777" w:rsidR="003F19AF" w:rsidRPr="003D79DA" w:rsidRDefault="003F19AF" w:rsidP="003F19AF">
      <w:pPr>
        <w:spacing w:after="240"/>
        <w:rPr>
          <w:rFonts w:asciiTheme="majorHAnsi" w:hAnsiTheme="majorHAnsi" w:cstheme="majorHAnsi"/>
          <w:b/>
          <w:sz w:val="22"/>
        </w:rPr>
        <w:sectPr w:rsidR="003F19AF" w:rsidRPr="003D79DA" w:rsidSect="00A122C2">
          <w:headerReference w:type="default" r:id="rId58"/>
          <w:footerReference w:type="default" r:id="rId59"/>
          <w:headerReference w:type="first" r:id="rId60"/>
          <w:footerReference w:type="first" r:id="rId61"/>
          <w:pgSz w:w="12240" w:h="15840" w:code="1"/>
          <w:pgMar w:top="1440" w:right="1325" w:bottom="1440" w:left="1325" w:header="720" w:footer="720" w:gutter="0"/>
          <w:pgNumType w:start="1"/>
          <w:cols w:space="720"/>
          <w:docGrid w:linePitch="360"/>
        </w:sectPr>
      </w:pPr>
    </w:p>
    <w:p w14:paraId="44A674BB" w14:textId="62E81847" w:rsidR="0087559F" w:rsidRPr="003D79DA" w:rsidRDefault="003C2FC3" w:rsidP="00714044">
      <w:pPr>
        <w:jc w:val="center"/>
        <w:outlineLvl w:val="0"/>
        <w:rPr>
          <w:rFonts w:ascii="Calibri" w:eastAsia="MS Mincho" w:hAnsi="Calibri" w:cstheme="majorHAnsi"/>
          <w:b/>
        </w:rPr>
      </w:pPr>
      <w:bookmarkStart w:id="152" w:name="APP_B"/>
      <w:r w:rsidRPr="003D79DA">
        <w:rPr>
          <w:rFonts w:asciiTheme="majorHAnsi" w:hAnsiTheme="majorHAnsi" w:cstheme="majorHAnsi"/>
          <w:b/>
          <w:sz w:val="22"/>
        </w:rPr>
        <w:lastRenderedPageBreak/>
        <w:t>Appendix B</w:t>
      </w:r>
      <w:bookmarkEnd w:id="152"/>
      <w:r w:rsidRPr="003D79DA">
        <w:rPr>
          <w:rFonts w:asciiTheme="majorHAnsi" w:hAnsiTheme="majorHAnsi" w:cstheme="majorHAnsi"/>
          <w:b/>
          <w:sz w:val="22"/>
        </w:rPr>
        <w:t xml:space="preserve">: </w:t>
      </w:r>
      <w:r w:rsidRPr="003D79DA">
        <w:rPr>
          <w:rFonts w:asciiTheme="majorHAnsi" w:eastAsia="MS Mincho" w:hAnsiTheme="majorHAnsi" w:cstheme="majorHAnsi"/>
          <w:b/>
          <w:sz w:val="22"/>
        </w:rPr>
        <w:t xml:space="preserve">2008 </w:t>
      </w:r>
      <w:r w:rsidR="0087559F" w:rsidRPr="003D79DA">
        <w:rPr>
          <w:rFonts w:asciiTheme="majorHAnsi" w:eastAsia="MS Mincho" w:hAnsiTheme="majorHAnsi" w:cstheme="majorHAnsi"/>
          <w:b/>
          <w:sz w:val="22"/>
        </w:rPr>
        <w:t>American Community Survey Group Quarters Questionnaire</w:t>
      </w:r>
    </w:p>
    <w:bookmarkEnd w:id="151"/>
    <w:p w14:paraId="5804109E" w14:textId="2B296D31" w:rsidR="003C2FC3" w:rsidRPr="003D79DA" w:rsidRDefault="00AA07B8" w:rsidP="00714044">
      <w:pPr>
        <w:jc w:val="center"/>
        <w:rPr>
          <w:rStyle w:val="Hyperlink"/>
          <w:rFonts w:asciiTheme="majorHAnsi" w:eastAsia="MS Mincho" w:hAnsiTheme="majorHAnsi" w:cstheme="majorHAnsi"/>
          <w:bCs/>
          <w:sz w:val="20"/>
          <w:szCs w:val="22"/>
        </w:rPr>
      </w:pPr>
      <w:r w:rsidRPr="003D79DA">
        <w:fldChar w:fldCharType="begin"/>
      </w:r>
      <w:r w:rsidRPr="003D79DA">
        <w:instrText xml:space="preserve"> HYPERLINK \l "APP_TOC" </w:instrText>
      </w:r>
      <w:r w:rsidRPr="003D79DA">
        <w:fldChar w:fldCharType="separate"/>
      </w:r>
      <w:r w:rsidRPr="003D79DA">
        <w:rPr>
          <w:rStyle w:val="Hyperlink"/>
          <w:rFonts w:asciiTheme="majorHAnsi" w:eastAsia="MS Mincho" w:hAnsiTheme="majorHAnsi" w:cstheme="majorHAnsi"/>
          <w:bCs/>
          <w:sz w:val="20"/>
          <w:szCs w:val="22"/>
        </w:rPr>
        <w:t>Return to Appendix TOC</w:t>
      </w:r>
      <w:r w:rsidRPr="003D79DA">
        <w:rPr>
          <w:rStyle w:val="Hyperlink"/>
          <w:rFonts w:asciiTheme="majorHAnsi" w:eastAsia="MS Mincho" w:hAnsiTheme="majorHAnsi" w:cstheme="majorHAnsi"/>
          <w:bCs/>
          <w:sz w:val="20"/>
          <w:szCs w:val="22"/>
        </w:rPr>
        <w:fldChar w:fldCharType="end"/>
      </w:r>
    </w:p>
    <w:p w14:paraId="0E6FAF58" w14:textId="253B4AC1" w:rsidR="00C94FC4" w:rsidRPr="003D79DA" w:rsidRDefault="009A1F73" w:rsidP="00714044">
      <w:pPr>
        <w:jc w:val="center"/>
        <w:rPr>
          <w:rStyle w:val="Hyperlink"/>
          <w:rFonts w:asciiTheme="majorHAnsi" w:eastAsia="MS Mincho" w:hAnsiTheme="majorHAnsi" w:cstheme="majorHAnsi"/>
          <w:bCs/>
          <w:sz w:val="20"/>
          <w:szCs w:val="22"/>
        </w:rPr>
      </w:pPr>
      <w:hyperlink w:anchor="GQ" w:history="1">
        <w:r w:rsidR="00C94FC4" w:rsidRPr="003D79DA">
          <w:rPr>
            <w:rStyle w:val="Hyperlink"/>
            <w:rFonts w:asciiTheme="majorHAnsi" w:eastAsia="MS Mincho" w:hAnsiTheme="majorHAnsi" w:cstheme="majorHAnsi"/>
            <w:bCs/>
            <w:sz w:val="20"/>
            <w:szCs w:val="22"/>
          </w:rPr>
          <w:t>Return to GQ</w:t>
        </w:r>
      </w:hyperlink>
    </w:p>
    <w:p w14:paraId="47C7B4B2" w14:textId="6AE94426" w:rsidR="00C94FC4" w:rsidRPr="003D79DA" w:rsidRDefault="009A1F73" w:rsidP="00714044">
      <w:pPr>
        <w:jc w:val="center"/>
        <w:rPr>
          <w:rStyle w:val="Hyperlink"/>
          <w:rFonts w:asciiTheme="majorHAnsi" w:eastAsia="MS Mincho" w:hAnsiTheme="majorHAnsi" w:cstheme="majorHAnsi"/>
          <w:bCs/>
          <w:sz w:val="20"/>
          <w:szCs w:val="22"/>
        </w:rPr>
      </w:pPr>
      <w:hyperlink w:anchor="INTRO_FUTURE" w:history="1">
        <w:r w:rsidR="00C94FC4" w:rsidRPr="003D79DA">
          <w:rPr>
            <w:rStyle w:val="Hyperlink"/>
            <w:rFonts w:asciiTheme="majorHAnsi" w:eastAsia="MS Mincho" w:hAnsiTheme="majorHAnsi" w:cstheme="majorHAnsi"/>
            <w:bCs/>
            <w:sz w:val="20"/>
            <w:szCs w:val="22"/>
          </w:rPr>
          <w:t>Return to Introduction</w:t>
        </w:r>
      </w:hyperlink>
    </w:p>
    <w:p w14:paraId="6F4EAB34" w14:textId="77777777" w:rsidR="00AA07B8" w:rsidRPr="003D79DA" w:rsidRDefault="00AA07B8" w:rsidP="00714044">
      <w:pPr>
        <w:jc w:val="center"/>
        <w:rPr>
          <w:rFonts w:ascii="Calibri" w:eastAsia="MS Mincho" w:hAnsi="Calibri" w:cstheme="majorHAnsi"/>
          <w:b/>
        </w:rPr>
      </w:pPr>
    </w:p>
    <w:p w14:paraId="2829505D" w14:textId="77777777" w:rsidR="00377A77" w:rsidRPr="003D79DA" w:rsidRDefault="00377A77" w:rsidP="00377A77">
      <w:pPr>
        <w:jc w:val="center"/>
        <w:rPr>
          <w:rFonts w:ascii="Calibri" w:eastAsia="MS Mincho" w:hAnsi="Calibri" w:cstheme="majorHAnsi"/>
          <w:i/>
        </w:rPr>
      </w:pPr>
      <w:bookmarkStart w:id="153" w:name="_Toc480896812"/>
      <w:r w:rsidRPr="003D79DA">
        <w:rPr>
          <w:rFonts w:ascii="Calibri" w:eastAsia="MS Mincho" w:hAnsi="Calibri" w:cstheme="majorHAnsi"/>
          <w:i/>
        </w:rPr>
        <w:t>Insert 2008 GQ survey pdf [8 pp]</w:t>
      </w:r>
    </w:p>
    <w:p w14:paraId="370922F0" w14:textId="66F55873" w:rsidR="006B2F1C" w:rsidRPr="003D79DA" w:rsidRDefault="006B2F1C" w:rsidP="00714044">
      <w:pPr>
        <w:jc w:val="center"/>
        <w:outlineLvl w:val="0"/>
        <w:rPr>
          <w:rFonts w:ascii="Calibri" w:eastAsia="MS Mincho" w:hAnsi="Calibri" w:cstheme="majorHAnsi"/>
          <w:b/>
        </w:rPr>
      </w:pPr>
    </w:p>
    <w:p w14:paraId="38F01745" w14:textId="77777777" w:rsidR="006B2F1C" w:rsidRPr="003D79DA" w:rsidRDefault="006B2F1C" w:rsidP="00714044">
      <w:pPr>
        <w:rPr>
          <w:rFonts w:ascii="Calibri" w:eastAsia="MS Mincho" w:hAnsi="Calibri" w:cstheme="majorHAnsi"/>
        </w:rPr>
      </w:pPr>
    </w:p>
    <w:p w14:paraId="7F4AD6B4" w14:textId="77777777" w:rsidR="006B2F1C" w:rsidRPr="003D79DA" w:rsidRDefault="006B2F1C" w:rsidP="00714044">
      <w:pPr>
        <w:rPr>
          <w:rFonts w:ascii="Calibri" w:eastAsia="MS Mincho" w:hAnsi="Calibri" w:cstheme="majorHAnsi"/>
        </w:rPr>
      </w:pPr>
    </w:p>
    <w:p w14:paraId="75ED2ABF" w14:textId="77777777" w:rsidR="006B2F1C" w:rsidRPr="003D79DA" w:rsidRDefault="006B2F1C" w:rsidP="00714044">
      <w:pPr>
        <w:rPr>
          <w:rFonts w:ascii="Calibri" w:eastAsia="MS Mincho" w:hAnsi="Calibri" w:cstheme="majorHAnsi"/>
        </w:rPr>
      </w:pPr>
    </w:p>
    <w:p w14:paraId="4B2748B7" w14:textId="77777777" w:rsidR="006B2F1C" w:rsidRPr="003D79DA" w:rsidRDefault="006B2F1C" w:rsidP="00714044">
      <w:pPr>
        <w:rPr>
          <w:rFonts w:ascii="Calibri" w:eastAsia="MS Mincho" w:hAnsi="Calibri" w:cstheme="majorHAnsi"/>
        </w:rPr>
      </w:pPr>
    </w:p>
    <w:p w14:paraId="2C1B5D1A" w14:textId="77777777" w:rsidR="006B2F1C" w:rsidRPr="003D79DA" w:rsidRDefault="006B2F1C" w:rsidP="00714044">
      <w:pPr>
        <w:rPr>
          <w:rFonts w:ascii="Calibri" w:eastAsia="MS Mincho" w:hAnsi="Calibri" w:cstheme="majorHAnsi"/>
        </w:rPr>
      </w:pPr>
    </w:p>
    <w:p w14:paraId="22B240F4" w14:textId="77777777" w:rsidR="006B2F1C" w:rsidRPr="003D79DA" w:rsidRDefault="006B2F1C" w:rsidP="00714044">
      <w:pPr>
        <w:rPr>
          <w:rFonts w:ascii="Calibri" w:eastAsia="MS Mincho" w:hAnsi="Calibri" w:cstheme="majorHAnsi"/>
        </w:rPr>
      </w:pPr>
    </w:p>
    <w:p w14:paraId="6867C956" w14:textId="77777777" w:rsidR="006B2F1C" w:rsidRPr="003D79DA" w:rsidRDefault="006B2F1C" w:rsidP="00714044">
      <w:pPr>
        <w:rPr>
          <w:rFonts w:ascii="Calibri" w:eastAsia="MS Mincho" w:hAnsi="Calibri" w:cstheme="majorHAnsi"/>
        </w:rPr>
      </w:pPr>
    </w:p>
    <w:p w14:paraId="59E2BD0D" w14:textId="77777777" w:rsidR="006B2F1C" w:rsidRPr="003D79DA" w:rsidRDefault="006B2F1C" w:rsidP="00714044">
      <w:pPr>
        <w:rPr>
          <w:rFonts w:ascii="Calibri" w:eastAsia="MS Mincho" w:hAnsi="Calibri" w:cstheme="majorHAnsi"/>
        </w:rPr>
      </w:pPr>
    </w:p>
    <w:p w14:paraId="6D4F10E9" w14:textId="70A3E059" w:rsidR="006B2F1C" w:rsidRPr="003D79DA" w:rsidRDefault="006B2F1C" w:rsidP="00714044">
      <w:pPr>
        <w:rPr>
          <w:rFonts w:ascii="Calibri" w:eastAsia="MS Mincho" w:hAnsi="Calibri" w:cstheme="majorHAnsi"/>
        </w:rPr>
        <w:sectPr w:rsidR="006B2F1C" w:rsidRPr="003D79DA" w:rsidSect="00031626">
          <w:headerReference w:type="default" r:id="rId62"/>
          <w:footerReference w:type="default" r:id="rId63"/>
          <w:pgSz w:w="12240" w:h="15840" w:code="1"/>
          <w:pgMar w:top="1440" w:right="1325" w:bottom="1440" w:left="1325" w:header="720" w:footer="720" w:gutter="0"/>
          <w:pgNumType w:start="15"/>
          <w:cols w:space="720"/>
          <w:docGrid w:linePitch="360"/>
        </w:sectPr>
      </w:pPr>
    </w:p>
    <w:p w14:paraId="5C7BF610" w14:textId="77777777" w:rsidR="003F19AF" w:rsidRPr="003D79DA" w:rsidRDefault="003F19AF" w:rsidP="003F19AF">
      <w:pPr>
        <w:jc w:val="center"/>
        <w:outlineLvl w:val="0"/>
        <w:rPr>
          <w:rFonts w:asciiTheme="majorHAnsi" w:hAnsiTheme="majorHAnsi" w:cstheme="majorHAnsi"/>
          <w:b/>
          <w:sz w:val="22"/>
        </w:rPr>
      </w:pPr>
    </w:p>
    <w:p w14:paraId="1A9BA3CC" w14:textId="77777777" w:rsidR="003F19AF" w:rsidRPr="003D79DA" w:rsidRDefault="003F19AF" w:rsidP="003F19AF">
      <w:pPr>
        <w:jc w:val="center"/>
        <w:outlineLvl w:val="0"/>
        <w:rPr>
          <w:rFonts w:asciiTheme="majorHAnsi" w:hAnsiTheme="majorHAnsi" w:cstheme="majorHAnsi"/>
          <w:b/>
          <w:sz w:val="22"/>
        </w:rPr>
      </w:pPr>
    </w:p>
    <w:p w14:paraId="5FE796BC" w14:textId="77777777" w:rsidR="003F19AF" w:rsidRPr="003D79DA" w:rsidRDefault="003F19AF" w:rsidP="003F19AF">
      <w:pPr>
        <w:jc w:val="center"/>
        <w:outlineLvl w:val="0"/>
        <w:rPr>
          <w:rFonts w:asciiTheme="majorHAnsi" w:hAnsiTheme="majorHAnsi" w:cstheme="majorHAnsi"/>
          <w:b/>
          <w:sz w:val="22"/>
        </w:rPr>
      </w:pPr>
    </w:p>
    <w:p w14:paraId="528E8B07" w14:textId="77777777" w:rsidR="003F19AF" w:rsidRPr="003D79DA" w:rsidRDefault="003F19AF" w:rsidP="003F19AF">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4178787D" w14:textId="77777777" w:rsidR="003F19AF" w:rsidRPr="003D79DA" w:rsidRDefault="003F19AF" w:rsidP="003F19AF">
      <w:pPr>
        <w:spacing w:after="240"/>
        <w:rPr>
          <w:rFonts w:asciiTheme="majorHAnsi" w:hAnsiTheme="majorHAnsi" w:cstheme="majorHAnsi"/>
          <w:b/>
          <w:sz w:val="22"/>
        </w:rPr>
        <w:sectPr w:rsidR="003F19AF" w:rsidRPr="003D79DA" w:rsidSect="00A122C2">
          <w:headerReference w:type="default" r:id="rId64"/>
          <w:footerReference w:type="default" r:id="rId65"/>
          <w:headerReference w:type="first" r:id="rId66"/>
          <w:footerReference w:type="first" r:id="rId67"/>
          <w:pgSz w:w="12240" w:h="15840" w:code="1"/>
          <w:pgMar w:top="1440" w:right="1325" w:bottom="1440" w:left="1325" w:header="720" w:footer="720" w:gutter="0"/>
          <w:pgNumType w:start="1"/>
          <w:cols w:space="720"/>
          <w:docGrid w:linePitch="360"/>
        </w:sectPr>
      </w:pPr>
    </w:p>
    <w:p w14:paraId="1F1CA767" w14:textId="1A728947" w:rsidR="00166FED" w:rsidRPr="003D79DA" w:rsidRDefault="00166FED" w:rsidP="00714044">
      <w:pPr>
        <w:jc w:val="center"/>
        <w:outlineLvl w:val="0"/>
        <w:rPr>
          <w:rFonts w:ascii="Calibri" w:eastAsia="MS Mincho" w:hAnsi="Calibri" w:cstheme="majorHAnsi"/>
          <w:b/>
        </w:rPr>
      </w:pPr>
      <w:bookmarkStart w:id="154" w:name="APP_C"/>
      <w:r w:rsidRPr="003D79DA">
        <w:rPr>
          <w:rFonts w:ascii="Calibri" w:eastAsia="MS Mincho" w:hAnsi="Calibri" w:cstheme="majorHAnsi"/>
          <w:b/>
        </w:rPr>
        <w:lastRenderedPageBreak/>
        <w:t xml:space="preserve">Appendix </w:t>
      </w:r>
      <w:r w:rsidR="003C2FC3" w:rsidRPr="003D79DA">
        <w:rPr>
          <w:rFonts w:ascii="Calibri" w:eastAsia="MS Mincho" w:hAnsi="Calibri" w:cstheme="majorHAnsi"/>
          <w:b/>
        </w:rPr>
        <w:t>C</w:t>
      </w:r>
      <w:bookmarkEnd w:id="153"/>
    </w:p>
    <w:p w14:paraId="294EDD55" w14:textId="77777777" w:rsidR="00166FED" w:rsidRPr="003D79DA" w:rsidRDefault="00166FED" w:rsidP="00714044">
      <w:pPr>
        <w:jc w:val="center"/>
        <w:outlineLvl w:val="0"/>
        <w:rPr>
          <w:rFonts w:asciiTheme="minorHAnsi" w:eastAsia="MS Mincho" w:hAnsiTheme="minorHAnsi" w:cstheme="majorHAnsi"/>
          <w:b/>
        </w:rPr>
      </w:pPr>
      <w:bookmarkStart w:id="155" w:name="_Toc480340662"/>
      <w:bookmarkStart w:id="156" w:name="_Toc480896813"/>
      <w:bookmarkEnd w:id="154"/>
      <w:r w:rsidRPr="003D79DA">
        <w:rPr>
          <w:rFonts w:asciiTheme="minorHAnsi" w:eastAsia="MS Mincho" w:hAnsiTheme="minorHAnsi" w:cstheme="majorHAnsi"/>
          <w:b/>
        </w:rPr>
        <w:t>2008 American Community Survey Ancestry Codes</w:t>
      </w:r>
      <w:bookmarkEnd w:id="155"/>
      <w:bookmarkEnd w:id="156"/>
    </w:p>
    <w:p w14:paraId="518DC139" w14:textId="470B5AEE" w:rsidR="00166FED" w:rsidRPr="003D79DA" w:rsidRDefault="00166FED" w:rsidP="00714044">
      <w:pPr>
        <w:rPr>
          <w:rFonts w:asciiTheme="majorHAnsi" w:hAnsiTheme="majorHAnsi" w:cstheme="majorHAnsi"/>
          <w:sz w:val="20"/>
          <w:szCs w:val="22"/>
        </w:rPr>
      </w:pPr>
      <w:r w:rsidRPr="003D79DA">
        <w:rPr>
          <w:rFonts w:ascii="Consolas" w:hAnsi="Consolas" w:cs="Consolas"/>
          <w:sz w:val="20"/>
          <w:szCs w:val="22"/>
        </w:rPr>
        <w:tab/>
      </w:r>
      <w:r w:rsidRPr="003D79DA">
        <w:rPr>
          <w:rFonts w:ascii="Consolas" w:hAnsi="Consolas" w:cs="Consolas"/>
          <w:sz w:val="20"/>
          <w:szCs w:val="22"/>
        </w:rPr>
        <w:tab/>
      </w:r>
      <w:r w:rsidRPr="003D79DA">
        <w:rPr>
          <w:rFonts w:ascii="Consolas" w:hAnsi="Consolas" w:cs="Consolas"/>
          <w:sz w:val="20"/>
          <w:szCs w:val="22"/>
        </w:rPr>
        <w:tab/>
      </w:r>
      <w:r w:rsidR="007F3DC9" w:rsidRPr="003D79DA">
        <w:rPr>
          <w:rFonts w:ascii="Consolas" w:hAnsi="Consolas" w:cs="Consolas"/>
          <w:sz w:val="20"/>
          <w:szCs w:val="22"/>
        </w:rPr>
        <w:tab/>
      </w:r>
      <w:r w:rsidR="007F3DC9" w:rsidRPr="003D79DA">
        <w:rPr>
          <w:rFonts w:ascii="Consolas" w:hAnsi="Consolas" w:cs="Consolas"/>
          <w:sz w:val="20"/>
          <w:szCs w:val="22"/>
        </w:rPr>
        <w:tab/>
      </w:r>
      <w:r w:rsidR="007F3DC9" w:rsidRPr="003D79DA">
        <w:rPr>
          <w:rFonts w:ascii="Consolas" w:hAnsi="Consolas" w:cs="Consolas"/>
          <w:sz w:val="20"/>
          <w:szCs w:val="22"/>
        </w:rPr>
        <w:tab/>
      </w:r>
      <w:hyperlink w:anchor="APP_TOC" w:history="1">
        <w:r w:rsidRPr="003D79DA">
          <w:rPr>
            <w:rStyle w:val="Hyperlink"/>
            <w:rFonts w:asciiTheme="majorHAnsi" w:eastAsia="MS Mincho" w:hAnsiTheme="majorHAnsi" w:cstheme="majorHAnsi"/>
            <w:bCs/>
            <w:sz w:val="20"/>
            <w:szCs w:val="22"/>
          </w:rPr>
          <w:t>Return to Appendix TOC</w:t>
        </w:r>
      </w:hyperlink>
      <w:r w:rsidR="008D3344" w:rsidRPr="003D79DA">
        <w:rPr>
          <w:rFonts w:asciiTheme="majorHAnsi" w:eastAsia="MS Mincho" w:hAnsiTheme="majorHAnsi" w:cstheme="majorHAnsi"/>
          <w:bCs/>
          <w:sz w:val="20"/>
          <w:szCs w:val="22"/>
        </w:rPr>
        <w:tab/>
      </w:r>
      <w:r w:rsidR="00D1255F" w:rsidRPr="003D79DA">
        <w:rPr>
          <w:rFonts w:asciiTheme="majorHAnsi" w:eastAsia="MS Mincho" w:hAnsiTheme="majorHAnsi" w:cstheme="majorHAnsi"/>
          <w:bCs/>
          <w:sz w:val="20"/>
          <w:szCs w:val="22"/>
        </w:rPr>
        <w:tab/>
      </w:r>
      <w:hyperlink w:anchor="ANC1" w:history="1">
        <w:r w:rsidRPr="003D79DA">
          <w:rPr>
            <w:rStyle w:val="Hyperlink"/>
            <w:rFonts w:asciiTheme="majorHAnsi" w:hAnsiTheme="majorHAnsi" w:cstheme="majorHAnsi"/>
            <w:sz w:val="20"/>
            <w:szCs w:val="22"/>
          </w:rPr>
          <w:t>Return to ANC1, ANC2</w:t>
        </w:r>
      </w:hyperlink>
    </w:p>
    <w:p w14:paraId="463A7C27" w14:textId="77777777" w:rsidR="00166FED" w:rsidRPr="003D79DA" w:rsidRDefault="00166FED" w:rsidP="00714044"/>
    <w:tbl>
      <w:tblPr>
        <w:tblW w:w="8136" w:type="dxa"/>
        <w:tblInd w:w="648" w:type="dxa"/>
        <w:tblLook w:val="04A0" w:firstRow="1" w:lastRow="0" w:firstColumn="1" w:lastColumn="0" w:noHBand="0" w:noVBand="1"/>
      </w:tblPr>
      <w:tblGrid>
        <w:gridCol w:w="648"/>
        <w:gridCol w:w="3312"/>
        <w:gridCol w:w="288"/>
        <w:gridCol w:w="576"/>
        <w:gridCol w:w="3312"/>
      </w:tblGrid>
      <w:tr w:rsidR="00166FED" w:rsidRPr="003D79DA" w14:paraId="50B163CC" w14:textId="77777777" w:rsidTr="008D3344">
        <w:trPr>
          <w:trHeight w:val="300"/>
        </w:trPr>
        <w:tc>
          <w:tcPr>
            <w:tcW w:w="648" w:type="dxa"/>
            <w:tcBorders>
              <w:top w:val="nil"/>
              <w:left w:val="nil"/>
              <w:bottom w:val="nil"/>
              <w:right w:val="nil"/>
            </w:tcBorders>
            <w:shd w:val="clear" w:color="auto" w:fill="auto"/>
            <w:noWrap/>
            <w:vAlign w:val="center"/>
            <w:hideMark/>
          </w:tcPr>
          <w:p w14:paraId="4CB9B2D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w:t>
            </w:r>
          </w:p>
        </w:tc>
        <w:tc>
          <w:tcPr>
            <w:tcW w:w="3312" w:type="dxa"/>
            <w:tcBorders>
              <w:top w:val="nil"/>
              <w:left w:val="nil"/>
              <w:bottom w:val="nil"/>
              <w:right w:val="nil"/>
            </w:tcBorders>
            <w:shd w:val="clear" w:color="auto" w:fill="auto"/>
            <w:noWrap/>
            <w:vAlign w:val="center"/>
            <w:hideMark/>
          </w:tcPr>
          <w:p w14:paraId="0B0ED7A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Alsatian    </w:t>
            </w:r>
          </w:p>
        </w:tc>
        <w:tc>
          <w:tcPr>
            <w:tcW w:w="288" w:type="dxa"/>
            <w:tcBorders>
              <w:top w:val="nil"/>
              <w:left w:val="nil"/>
              <w:bottom w:val="nil"/>
              <w:right w:val="nil"/>
            </w:tcBorders>
          </w:tcPr>
          <w:p w14:paraId="537494B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A7AD36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122</w:t>
            </w:r>
          </w:p>
        </w:tc>
        <w:tc>
          <w:tcPr>
            <w:tcW w:w="3312" w:type="dxa"/>
            <w:tcBorders>
              <w:top w:val="nil"/>
              <w:left w:val="nil"/>
              <w:bottom w:val="nil"/>
              <w:right w:val="nil"/>
            </w:tcBorders>
            <w:shd w:val="clear" w:color="auto" w:fill="auto"/>
            <w:noWrap/>
            <w:vAlign w:val="center"/>
            <w:hideMark/>
          </w:tcPr>
          <w:p w14:paraId="150DE25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German Russian    </w:t>
            </w:r>
          </w:p>
        </w:tc>
      </w:tr>
      <w:tr w:rsidR="00166FED" w:rsidRPr="003D79DA" w14:paraId="1FFBBB5E" w14:textId="77777777" w:rsidTr="008D3344">
        <w:trPr>
          <w:trHeight w:val="300"/>
        </w:trPr>
        <w:tc>
          <w:tcPr>
            <w:tcW w:w="648" w:type="dxa"/>
            <w:tcBorders>
              <w:top w:val="nil"/>
              <w:left w:val="nil"/>
              <w:bottom w:val="nil"/>
              <w:right w:val="nil"/>
            </w:tcBorders>
            <w:shd w:val="clear" w:color="auto" w:fill="auto"/>
            <w:noWrap/>
            <w:vAlign w:val="center"/>
            <w:hideMark/>
          </w:tcPr>
          <w:p w14:paraId="404E5F6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w:t>
            </w:r>
          </w:p>
        </w:tc>
        <w:tc>
          <w:tcPr>
            <w:tcW w:w="3312" w:type="dxa"/>
            <w:tcBorders>
              <w:top w:val="nil"/>
              <w:left w:val="nil"/>
              <w:bottom w:val="nil"/>
              <w:right w:val="nil"/>
            </w:tcBorders>
            <w:shd w:val="clear" w:color="auto" w:fill="auto"/>
            <w:noWrap/>
            <w:vAlign w:val="center"/>
            <w:hideMark/>
          </w:tcPr>
          <w:p w14:paraId="19AFBC0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Austrian    </w:t>
            </w:r>
          </w:p>
        </w:tc>
        <w:tc>
          <w:tcPr>
            <w:tcW w:w="288" w:type="dxa"/>
            <w:tcBorders>
              <w:top w:val="nil"/>
              <w:left w:val="nil"/>
              <w:bottom w:val="nil"/>
              <w:right w:val="nil"/>
            </w:tcBorders>
          </w:tcPr>
          <w:p w14:paraId="05CD33C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C4948D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124</w:t>
            </w:r>
          </w:p>
        </w:tc>
        <w:tc>
          <w:tcPr>
            <w:tcW w:w="3312" w:type="dxa"/>
            <w:tcBorders>
              <w:top w:val="nil"/>
              <w:left w:val="nil"/>
              <w:bottom w:val="nil"/>
              <w:right w:val="nil"/>
            </w:tcBorders>
            <w:shd w:val="clear" w:color="auto" w:fill="auto"/>
            <w:noWrap/>
            <w:vAlign w:val="center"/>
            <w:hideMark/>
          </w:tcPr>
          <w:p w14:paraId="127B51B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Rom    </w:t>
            </w:r>
          </w:p>
        </w:tc>
      </w:tr>
      <w:tr w:rsidR="00166FED" w:rsidRPr="003D79DA" w14:paraId="48404B8F" w14:textId="77777777" w:rsidTr="008D3344">
        <w:trPr>
          <w:trHeight w:val="300"/>
        </w:trPr>
        <w:tc>
          <w:tcPr>
            <w:tcW w:w="648" w:type="dxa"/>
            <w:tcBorders>
              <w:top w:val="nil"/>
              <w:left w:val="nil"/>
              <w:bottom w:val="nil"/>
              <w:right w:val="nil"/>
            </w:tcBorders>
            <w:shd w:val="clear" w:color="auto" w:fill="auto"/>
            <w:noWrap/>
            <w:vAlign w:val="center"/>
            <w:hideMark/>
          </w:tcPr>
          <w:p w14:paraId="174FDAB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w:t>
            </w:r>
          </w:p>
        </w:tc>
        <w:tc>
          <w:tcPr>
            <w:tcW w:w="3312" w:type="dxa"/>
            <w:tcBorders>
              <w:top w:val="nil"/>
              <w:left w:val="nil"/>
              <w:bottom w:val="nil"/>
              <w:right w:val="nil"/>
            </w:tcBorders>
            <w:shd w:val="clear" w:color="auto" w:fill="auto"/>
            <w:noWrap/>
            <w:vAlign w:val="center"/>
            <w:hideMark/>
          </w:tcPr>
          <w:p w14:paraId="6D8688F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Basque    </w:t>
            </w:r>
          </w:p>
        </w:tc>
        <w:tc>
          <w:tcPr>
            <w:tcW w:w="288" w:type="dxa"/>
            <w:tcBorders>
              <w:top w:val="nil"/>
              <w:left w:val="nil"/>
              <w:bottom w:val="nil"/>
              <w:right w:val="nil"/>
            </w:tcBorders>
          </w:tcPr>
          <w:p w14:paraId="5D40D6C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B7B62F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125</w:t>
            </w:r>
          </w:p>
        </w:tc>
        <w:tc>
          <w:tcPr>
            <w:tcW w:w="3312" w:type="dxa"/>
            <w:tcBorders>
              <w:top w:val="nil"/>
              <w:left w:val="nil"/>
              <w:bottom w:val="nil"/>
              <w:right w:val="nil"/>
            </w:tcBorders>
            <w:shd w:val="clear" w:color="auto" w:fill="auto"/>
            <w:noWrap/>
            <w:vAlign w:val="center"/>
            <w:hideMark/>
          </w:tcPr>
          <w:p w14:paraId="6791323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Hungarian    </w:t>
            </w:r>
          </w:p>
        </w:tc>
      </w:tr>
      <w:tr w:rsidR="00166FED" w:rsidRPr="003D79DA" w14:paraId="7A37A9D4" w14:textId="77777777" w:rsidTr="008D3344">
        <w:trPr>
          <w:trHeight w:val="300"/>
        </w:trPr>
        <w:tc>
          <w:tcPr>
            <w:tcW w:w="648" w:type="dxa"/>
            <w:tcBorders>
              <w:top w:val="nil"/>
              <w:left w:val="nil"/>
              <w:bottom w:val="nil"/>
              <w:right w:val="nil"/>
            </w:tcBorders>
            <w:shd w:val="clear" w:color="auto" w:fill="auto"/>
            <w:noWrap/>
            <w:vAlign w:val="center"/>
            <w:hideMark/>
          </w:tcPr>
          <w:p w14:paraId="659F962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w:t>
            </w:r>
          </w:p>
        </w:tc>
        <w:tc>
          <w:tcPr>
            <w:tcW w:w="3312" w:type="dxa"/>
            <w:tcBorders>
              <w:top w:val="nil"/>
              <w:left w:val="nil"/>
              <w:bottom w:val="nil"/>
              <w:right w:val="nil"/>
            </w:tcBorders>
            <w:shd w:val="clear" w:color="auto" w:fill="auto"/>
            <w:noWrap/>
            <w:vAlign w:val="center"/>
            <w:hideMark/>
          </w:tcPr>
          <w:p w14:paraId="36500A8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Belgian    </w:t>
            </w:r>
          </w:p>
        </w:tc>
        <w:tc>
          <w:tcPr>
            <w:tcW w:w="288" w:type="dxa"/>
            <w:tcBorders>
              <w:top w:val="nil"/>
              <w:left w:val="nil"/>
              <w:bottom w:val="nil"/>
              <w:right w:val="nil"/>
            </w:tcBorders>
          </w:tcPr>
          <w:p w14:paraId="37B14F1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832E71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128</w:t>
            </w:r>
          </w:p>
        </w:tc>
        <w:tc>
          <w:tcPr>
            <w:tcW w:w="3312" w:type="dxa"/>
            <w:tcBorders>
              <w:top w:val="nil"/>
              <w:left w:val="nil"/>
              <w:bottom w:val="nil"/>
              <w:right w:val="nil"/>
            </w:tcBorders>
            <w:shd w:val="clear" w:color="auto" w:fill="auto"/>
            <w:noWrap/>
            <w:vAlign w:val="center"/>
            <w:hideMark/>
          </w:tcPr>
          <w:p w14:paraId="43D9164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Latvian    </w:t>
            </w:r>
          </w:p>
        </w:tc>
      </w:tr>
      <w:tr w:rsidR="00166FED" w:rsidRPr="003D79DA" w14:paraId="2D40B953" w14:textId="77777777" w:rsidTr="008D3344">
        <w:trPr>
          <w:trHeight w:val="300"/>
        </w:trPr>
        <w:tc>
          <w:tcPr>
            <w:tcW w:w="648" w:type="dxa"/>
            <w:tcBorders>
              <w:top w:val="nil"/>
              <w:left w:val="nil"/>
              <w:bottom w:val="nil"/>
              <w:right w:val="nil"/>
            </w:tcBorders>
            <w:shd w:val="clear" w:color="auto" w:fill="auto"/>
            <w:noWrap/>
            <w:vAlign w:val="center"/>
            <w:hideMark/>
          </w:tcPr>
          <w:p w14:paraId="447B31A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w:t>
            </w:r>
          </w:p>
        </w:tc>
        <w:tc>
          <w:tcPr>
            <w:tcW w:w="3312" w:type="dxa"/>
            <w:tcBorders>
              <w:top w:val="nil"/>
              <w:left w:val="nil"/>
              <w:bottom w:val="nil"/>
              <w:right w:val="nil"/>
            </w:tcBorders>
            <w:shd w:val="clear" w:color="auto" w:fill="auto"/>
            <w:noWrap/>
            <w:vAlign w:val="center"/>
            <w:hideMark/>
          </w:tcPr>
          <w:p w14:paraId="452C0B5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Flemish    </w:t>
            </w:r>
          </w:p>
        </w:tc>
        <w:tc>
          <w:tcPr>
            <w:tcW w:w="288" w:type="dxa"/>
            <w:tcBorders>
              <w:top w:val="nil"/>
              <w:left w:val="nil"/>
              <w:bottom w:val="nil"/>
              <w:right w:val="nil"/>
            </w:tcBorders>
          </w:tcPr>
          <w:p w14:paraId="45BCBDC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4C8A68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129</w:t>
            </w:r>
          </w:p>
        </w:tc>
        <w:tc>
          <w:tcPr>
            <w:tcW w:w="3312" w:type="dxa"/>
            <w:tcBorders>
              <w:top w:val="nil"/>
              <w:left w:val="nil"/>
              <w:bottom w:val="nil"/>
              <w:right w:val="nil"/>
            </w:tcBorders>
            <w:shd w:val="clear" w:color="auto" w:fill="auto"/>
            <w:noWrap/>
            <w:vAlign w:val="center"/>
            <w:hideMark/>
          </w:tcPr>
          <w:p w14:paraId="50AA385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Lithuanian    </w:t>
            </w:r>
          </w:p>
        </w:tc>
      </w:tr>
      <w:tr w:rsidR="00166FED" w:rsidRPr="003D79DA" w14:paraId="39CC79DE" w14:textId="77777777" w:rsidTr="008D3344">
        <w:trPr>
          <w:trHeight w:val="300"/>
        </w:trPr>
        <w:tc>
          <w:tcPr>
            <w:tcW w:w="648" w:type="dxa"/>
            <w:tcBorders>
              <w:top w:val="nil"/>
              <w:left w:val="nil"/>
              <w:bottom w:val="nil"/>
              <w:right w:val="nil"/>
            </w:tcBorders>
            <w:shd w:val="clear" w:color="auto" w:fill="auto"/>
            <w:noWrap/>
            <w:vAlign w:val="center"/>
            <w:hideMark/>
          </w:tcPr>
          <w:p w14:paraId="27127CD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11</w:t>
            </w:r>
          </w:p>
        </w:tc>
        <w:tc>
          <w:tcPr>
            <w:tcW w:w="3312" w:type="dxa"/>
            <w:tcBorders>
              <w:top w:val="nil"/>
              <w:left w:val="nil"/>
              <w:bottom w:val="nil"/>
              <w:right w:val="nil"/>
            </w:tcBorders>
            <w:shd w:val="clear" w:color="auto" w:fill="auto"/>
            <w:noWrap/>
            <w:vAlign w:val="center"/>
            <w:hideMark/>
          </w:tcPr>
          <w:p w14:paraId="0B4B4BB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British    </w:t>
            </w:r>
          </w:p>
        </w:tc>
        <w:tc>
          <w:tcPr>
            <w:tcW w:w="288" w:type="dxa"/>
            <w:tcBorders>
              <w:top w:val="nil"/>
              <w:left w:val="nil"/>
              <w:bottom w:val="nil"/>
              <w:right w:val="nil"/>
            </w:tcBorders>
          </w:tcPr>
          <w:p w14:paraId="62A3C97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07510A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130</w:t>
            </w:r>
          </w:p>
        </w:tc>
        <w:tc>
          <w:tcPr>
            <w:tcW w:w="3312" w:type="dxa"/>
            <w:tcBorders>
              <w:top w:val="nil"/>
              <w:left w:val="nil"/>
              <w:bottom w:val="nil"/>
              <w:right w:val="nil"/>
            </w:tcBorders>
            <w:shd w:val="clear" w:color="auto" w:fill="auto"/>
            <w:noWrap/>
            <w:vAlign w:val="center"/>
            <w:hideMark/>
          </w:tcPr>
          <w:p w14:paraId="660DC85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Macedonian    </w:t>
            </w:r>
          </w:p>
        </w:tc>
      </w:tr>
      <w:tr w:rsidR="00166FED" w:rsidRPr="003D79DA" w14:paraId="49B96C1B" w14:textId="77777777" w:rsidTr="008D3344">
        <w:trPr>
          <w:trHeight w:val="300"/>
        </w:trPr>
        <w:tc>
          <w:tcPr>
            <w:tcW w:w="648" w:type="dxa"/>
            <w:tcBorders>
              <w:top w:val="nil"/>
              <w:left w:val="nil"/>
              <w:bottom w:val="nil"/>
              <w:right w:val="nil"/>
            </w:tcBorders>
            <w:shd w:val="clear" w:color="auto" w:fill="auto"/>
            <w:noWrap/>
            <w:vAlign w:val="center"/>
            <w:hideMark/>
          </w:tcPr>
          <w:p w14:paraId="746C0A9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12</w:t>
            </w:r>
          </w:p>
        </w:tc>
        <w:tc>
          <w:tcPr>
            <w:tcW w:w="3312" w:type="dxa"/>
            <w:tcBorders>
              <w:top w:val="nil"/>
              <w:left w:val="nil"/>
              <w:bottom w:val="nil"/>
              <w:right w:val="nil"/>
            </w:tcBorders>
            <w:shd w:val="clear" w:color="auto" w:fill="auto"/>
            <w:noWrap/>
            <w:vAlign w:val="center"/>
            <w:hideMark/>
          </w:tcPr>
          <w:p w14:paraId="6FDE637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British Isles    </w:t>
            </w:r>
          </w:p>
        </w:tc>
        <w:tc>
          <w:tcPr>
            <w:tcW w:w="288" w:type="dxa"/>
            <w:tcBorders>
              <w:top w:val="nil"/>
              <w:left w:val="nil"/>
              <w:bottom w:val="nil"/>
              <w:right w:val="nil"/>
            </w:tcBorders>
          </w:tcPr>
          <w:p w14:paraId="419AEA1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F13DCD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142</w:t>
            </w:r>
          </w:p>
        </w:tc>
        <w:tc>
          <w:tcPr>
            <w:tcW w:w="3312" w:type="dxa"/>
            <w:tcBorders>
              <w:top w:val="nil"/>
              <w:left w:val="nil"/>
              <w:bottom w:val="nil"/>
              <w:right w:val="nil"/>
            </w:tcBorders>
            <w:shd w:val="clear" w:color="auto" w:fill="auto"/>
            <w:noWrap/>
            <w:vAlign w:val="center"/>
            <w:hideMark/>
          </w:tcPr>
          <w:p w14:paraId="680CAF9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Polish    </w:t>
            </w:r>
          </w:p>
        </w:tc>
      </w:tr>
      <w:tr w:rsidR="00166FED" w:rsidRPr="003D79DA" w14:paraId="79A1C13E" w14:textId="77777777" w:rsidTr="008D3344">
        <w:trPr>
          <w:trHeight w:val="300"/>
        </w:trPr>
        <w:tc>
          <w:tcPr>
            <w:tcW w:w="648" w:type="dxa"/>
            <w:tcBorders>
              <w:top w:val="nil"/>
              <w:left w:val="nil"/>
              <w:bottom w:val="nil"/>
              <w:right w:val="nil"/>
            </w:tcBorders>
            <w:shd w:val="clear" w:color="auto" w:fill="auto"/>
            <w:noWrap/>
            <w:vAlign w:val="center"/>
            <w:hideMark/>
          </w:tcPr>
          <w:p w14:paraId="6975146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20</w:t>
            </w:r>
          </w:p>
        </w:tc>
        <w:tc>
          <w:tcPr>
            <w:tcW w:w="3312" w:type="dxa"/>
            <w:tcBorders>
              <w:top w:val="nil"/>
              <w:left w:val="nil"/>
              <w:bottom w:val="nil"/>
              <w:right w:val="nil"/>
            </w:tcBorders>
            <w:shd w:val="clear" w:color="auto" w:fill="auto"/>
            <w:noWrap/>
            <w:vAlign w:val="center"/>
            <w:hideMark/>
          </w:tcPr>
          <w:p w14:paraId="4B9BE5D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Danish    </w:t>
            </w:r>
          </w:p>
        </w:tc>
        <w:tc>
          <w:tcPr>
            <w:tcW w:w="288" w:type="dxa"/>
            <w:tcBorders>
              <w:top w:val="nil"/>
              <w:left w:val="nil"/>
              <w:bottom w:val="nil"/>
              <w:right w:val="nil"/>
            </w:tcBorders>
          </w:tcPr>
          <w:p w14:paraId="36CE4F9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3CF1FF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144</w:t>
            </w:r>
          </w:p>
        </w:tc>
        <w:tc>
          <w:tcPr>
            <w:tcW w:w="3312" w:type="dxa"/>
            <w:tcBorders>
              <w:top w:val="nil"/>
              <w:left w:val="nil"/>
              <w:bottom w:val="nil"/>
              <w:right w:val="nil"/>
            </w:tcBorders>
            <w:shd w:val="clear" w:color="auto" w:fill="auto"/>
            <w:noWrap/>
            <w:vAlign w:val="center"/>
            <w:hideMark/>
          </w:tcPr>
          <w:p w14:paraId="5C09A8E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Romanian    </w:t>
            </w:r>
          </w:p>
        </w:tc>
      </w:tr>
      <w:tr w:rsidR="00166FED" w:rsidRPr="003D79DA" w14:paraId="7108292F" w14:textId="77777777" w:rsidTr="008D3344">
        <w:trPr>
          <w:trHeight w:val="300"/>
        </w:trPr>
        <w:tc>
          <w:tcPr>
            <w:tcW w:w="648" w:type="dxa"/>
            <w:tcBorders>
              <w:top w:val="nil"/>
              <w:left w:val="nil"/>
              <w:bottom w:val="nil"/>
              <w:right w:val="nil"/>
            </w:tcBorders>
            <w:shd w:val="clear" w:color="auto" w:fill="auto"/>
            <w:noWrap/>
            <w:vAlign w:val="center"/>
            <w:hideMark/>
          </w:tcPr>
          <w:p w14:paraId="4D7F561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w:t>
            </w:r>
          </w:p>
        </w:tc>
        <w:tc>
          <w:tcPr>
            <w:tcW w:w="3312" w:type="dxa"/>
            <w:tcBorders>
              <w:top w:val="nil"/>
              <w:left w:val="nil"/>
              <w:bottom w:val="nil"/>
              <w:right w:val="nil"/>
            </w:tcBorders>
            <w:shd w:val="clear" w:color="auto" w:fill="auto"/>
            <w:noWrap/>
            <w:vAlign w:val="center"/>
            <w:hideMark/>
          </w:tcPr>
          <w:p w14:paraId="29179AA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Dutch    </w:t>
            </w:r>
          </w:p>
        </w:tc>
        <w:tc>
          <w:tcPr>
            <w:tcW w:w="288" w:type="dxa"/>
            <w:tcBorders>
              <w:top w:val="nil"/>
              <w:left w:val="nil"/>
              <w:bottom w:val="nil"/>
              <w:right w:val="nil"/>
            </w:tcBorders>
          </w:tcPr>
          <w:p w14:paraId="09941B9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1F3F29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148</w:t>
            </w:r>
          </w:p>
        </w:tc>
        <w:tc>
          <w:tcPr>
            <w:tcW w:w="3312" w:type="dxa"/>
            <w:tcBorders>
              <w:top w:val="nil"/>
              <w:left w:val="nil"/>
              <w:bottom w:val="nil"/>
              <w:right w:val="nil"/>
            </w:tcBorders>
            <w:shd w:val="clear" w:color="auto" w:fill="auto"/>
            <w:noWrap/>
            <w:vAlign w:val="center"/>
            <w:hideMark/>
          </w:tcPr>
          <w:p w14:paraId="56AE1FD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Russian    </w:t>
            </w:r>
          </w:p>
        </w:tc>
      </w:tr>
      <w:tr w:rsidR="00166FED" w:rsidRPr="003D79DA" w14:paraId="3A4D486A" w14:textId="77777777" w:rsidTr="008D3344">
        <w:trPr>
          <w:trHeight w:val="300"/>
        </w:trPr>
        <w:tc>
          <w:tcPr>
            <w:tcW w:w="648" w:type="dxa"/>
            <w:tcBorders>
              <w:top w:val="nil"/>
              <w:left w:val="nil"/>
              <w:bottom w:val="nil"/>
              <w:right w:val="nil"/>
            </w:tcBorders>
            <w:shd w:val="clear" w:color="auto" w:fill="auto"/>
            <w:noWrap/>
            <w:vAlign w:val="center"/>
            <w:hideMark/>
          </w:tcPr>
          <w:p w14:paraId="6120E51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w:t>
            </w:r>
          </w:p>
        </w:tc>
        <w:tc>
          <w:tcPr>
            <w:tcW w:w="3312" w:type="dxa"/>
            <w:tcBorders>
              <w:top w:val="nil"/>
              <w:left w:val="nil"/>
              <w:bottom w:val="nil"/>
              <w:right w:val="nil"/>
            </w:tcBorders>
            <w:shd w:val="clear" w:color="auto" w:fill="auto"/>
            <w:noWrap/>
            <w:vAlign w:val="center"/>
            <w:hideMark/>
          </w:tcPr>
          <w:p w14:paraId="460258E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English    </w:t>
            </w:r>
          </w:p>
        </w:tc>
        <w:tc>
          <w:tcPr>
            <w:tcW w:w="288" w:type="dxa"/>
            <w:tcBorders>
              <w:top w:val="nil"/>
              <w:left w:val="nil"/>
              <w:bottom w:val="nil"/>
              <w:right w:val="nil"/>
            </w:tcBorders>
          </w:tcPr>
          <w:p w14:paraId="6318BDA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7308A8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152</w:t>
            </w:r>
          </w:p>
        </w:tc>
        <w:tc>
          <w:tcPr>
            <w:tcW w:w="3312" w:type="dxa"/>
            <w:tcBorders>
              <w:top w:val="nil"/>
              <w:left w:val="nil"/>
              <w:bottom w:val="nil"/>
              <w:right w:val="nil"/>
            </w:tcBorders>
            <w:shd w:val="clear" w:color="auto" w:fill="auto"/>
            <w:noWrap/>
            <w:vAlign w:val="center"/>
            <w:hideMark/>
          </w:tcPr>
          <w:p w14:paraId="2C40501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Serbian    </w:t>
            </w:r>
          </w:p>
        </w:tc>
      </w:tr>
      <w:tr w:rsidR="00166FED" w:rsidRPr="003D79DA" w14:paraId="08DD805B" w14:textId="77777777" w:rsidTr="008D3344">
        <w:trPr>
          <w:trHeight w:val="300"/>
        </w:trPr>
        <w:tc>
          <w:tcPr>
            <w:tcW w:w="648" w:type="dxa"/>
            <w:tcBorders>
              <w:top w:val="nil"/>
              <w:left w:val="nil"/>
              <w:bottom w:val="nil"/>
              <w:right w:val="nil"/>
            </w:tcBorders>
            <w:shd w:val="clear" w:color="auto" w:fill="auto"/>
            <w:noWrap/>
            <w:vAlign w:val="center"/>
            <w:hideMark/>
          </w:tcPr>
          <w:p w14:paraId="41DFDDF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24</w:t>
            </w:r>
          </w:p>
        </w:tc>
        <w:tc>
          <w:tcPr>
            <w:tcW w:w="3312" w:type="dxa"/>
            <w:tcBorders>
              <w:top w:val="nil"/>
              <w:left w:val="nil"/>
              <w:bottom w:val="nil"/>
              <w:right w:val="nil"/>
            </w:tcBorders>
            <w:shd w:val="clear" w:color="auto" w:fill="auto"/>
            <w:noWrap/>
            <w:vAlign w:val="center"/>
            <w:hideMark/>
          </w:tcPr>
          <w:p w14:paraId="4453A6F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Finnish    </w:t>
            </w:r>
          </w:p>
        </w:tc>
        <w:tc>
          <w:tcPr>
            <w:tcW w:w="288" w:type="dxa"/>
            <w:tcBorders>
              <w:top w:val="nil"/>
              <w:left w:val="nil"/>
              <w:bottom w:val="nil"/>
              <w:right w:val="nil"/>
            </w:tcBorders>
          </w:tcPr>
          <w:p w14:paraId="583A630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2F6981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153</w:t>
            </w:r>
          </w:p>
        </w:tc>
        <w:tc>
          <w:tcPr>
            <w:tcW w:w="3312" w:type="dxa"/>
            <w:tcBorders>
              <w:top w:val="nil"/>
              <w:left w:val="nil"/>
              <w:bottom w:val="nil"/>
              <w:right w:val="nil"/>
            </w:tcBorders>
            <w:shd w:val="clear" w:color="auto" w:fill="auto"/>
            <w:noWrap/>
            <w:vAlign w:val="center"/>
            <w:hideMark/>
          </w:tcPr>
          <w:p w14:paraId="593607F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Slovak    </w:t>
            </w:r>
          </w:p>
        </w:tc>
      </w:tr>
      <w:tr w:rsidR="00166FED" w:rsidRPr="003D79DA" w14:paraId="0AD49F40" w14:textId="77777777" w:rsidTr="008D3344">
        <w:trPr>
          <w:trHeight w:val="300"/>
        </w:trPr>
        <w:tc>
          <w:tcPr>
            <w:tcW w:w="648" w:type="dxa"/>
            <w:tcBorders>
              <w:top w:val="nil"/>
              <w:left w:val="nil"/>
              <w:bottom w:val="nil"/>
              <w:right w:val="nil"/>
            </w:tcBorders>
            <w:shd w:val="clear" w:color="auto" w:fill="auto"/>
            <w:noWrap/>
            <w:vAlign w:val="center"/>
            <w:hideMark/>
          </w:tcPr>
          <w:p w14:paraId="3491D7C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26</w:t>
            </w:r>
          </w:p>
        </w:tc>
        <w:tc>
          <w:tcPr>
            <w:tcW w:w="3312" w:type="dxa"/>
            <w:tcBorders>
              <w:top w:val="nil"/>
              <w:left w:val="nil"/>
              <w:bottom w:val="nil"/>
              <w:right w:val="nil"/>
            </w:tcBorders>
            <w:shd w:val="clear" w:color="auto" w:fill="auto"/>
            <w:noWrap/>
            <w:vAlign w:val="center"/>
            <w:hideMark/>
          </w:tcPr>
          <w:p w14:paraId="5A10F53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French    </w:t>
            </w:r>
          </w:p>
        </w:tc>
        <w:tc>
          <w:tcPr>
            <w:tcW w:w="288" w:type="dxa"/>
            <w:tcBorders>
              <w:top w:val="nil"/>
              <w:left w:val="nil"/>
              <w:bottom w:val="nil"/>
              <w:right w:val="nil"/>
            </w:tcBorders>
          </w:tcPr>
          <w:p w14:paraId="579D2B95"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39DC7B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154</w:t>
            </w:r>
          </w:p>
        </w:tc>
        <w:tc>
          <w:tcPr>
            <w:tcW w:w="3312" w:type="dxa"/>
            <w:tcBorders>
              <w:top w:val="nil"/>
              <w:left w:val="nil"/>
              <w:bottom w:val="nil"/>
              <w:right w:val="nil"/>
            </w:tcBorders>
            <w:shd w:val="clear" w:color="auto" w:fill="auto"/>
            <w:noWrap/>
            <w:vAlign w:val="center"/>
            <w:hideMark/>
          </w:tcPr>
          <w:p w14:paraId="1703E0D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Slovene    </w:t>
            </w:r>
          </w:p>
        </w:tc>
      </w:tr>
      <w:tr w:rsidR="00166FED" w:rsidRPr="003D79DA" w14:paraId="3A0B16B2" w14:textId="77777777" w:rsidTr="008D3344">
        <w:trPr>
          <w:trHeight w:val="300"/>
        </w:trPr>
        <w:tc>
          <w:tcPr>
            <w:tcW w:w="648" w:type="dxa"/>
            <w:tcBorders>
              <w:top w:val="nil"/>
              <w:left w:val="nil"/>
              <w:bottom w:val="nil"/>
              <w:right w:val="nil"/>
            </w:tcBorders>
            <w:shd w:val="clear" w:color="auto" w:fill="auto"/>
            <w:noWrap/>
            <w:vAlign w:val="center"/>
            <w:hideMark/>
          </w:tcPr>
          <w:p w14:paraId="19EE0E4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32</w:t>
            </w:r>
          </w:p>
        </w:tc>
        <w:tc>
          <w:tcPr>
            <w:tcW w:w="3312" w:type="dxa"/>
            <w:tcBorders>
              <w:top w:val="nil"/>
              <w:left w:val="nil"/>
              <w:bottom w:val="nil"/>
              <w:right w:val="nil"/>
            </w:tcBorders>
            <w:shd w:val="clear" w:color="auto" w:fill="auto"/>
            <w:noWrap/>
            <w:vAlign w:val="center"/>
            <w:hideMark/>
          </w:tcPr>
          <w:p w14:paraId="5CA5895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German    </w:t>
            </w:r>
          </w:p>
        </w:tc>
        <w:tc>
          <w:tcPr>
            <w:tcW w:w="288" w:type="dxa"/>
            <w:tcBorders>
              <w:top w:val="nil"/>
              <w:left w:val="nil"/>
              <w:bottom w:val="nil"/>
              <w:right w:val="nil"/>
            </w:tcBorders>
          </w:tcPr>
          <w:p w14:paraId="55928B2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1F101A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170</w:t>
            </w:r>
          </w:p>
        </w:tc>
        <w:tc>
          <w:tcPr>
            <w:tcW w:w="3312" w:type="dxa"/>
            <w:tcBorders>
              <w:top w:val="nil"/>
              <w:left w:val="nil"/>
              <w:bottom w:val="nil"/>
              <w:right w:val="nil"/>
            </w:tcBorders>
            <w:shd w:val="clear" w:color="auto" w:fill="auto"/>
            <w:noWrap/>
            <w:vAlign w:val="center"/>
            <w:hideMark/>
          </w:tcPr>
          <w:p w14:paraId="45D93D2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Georgia CIS    </w:t>
            </w:r>
          </w:p>
        </w:tc>
      </w:tr>
      <w:tr w:rsidR="00166FED" w:rsidRPr="003D79DA" w14:paraId="340AEF10" w14:textId="77777777" w:rsidTr="008D3344">
        <w:trPr>
          <w:trHeight w:val="300"/>
        </w:trPr>
        <w:tc>
          <w:tcPr>
            <w:tcW w:w="648" w:type="dxa"/>
            <w:tcBorders>
              <w:top w:val="nil"/>
              <w:left w:val="nil"/>
              <w:bottom w:val="nil"/>
              <w:right w:val="nil"/>
            </w:tcBorders>
            <w:shd w:val="clear" w:color="auto" w:fill="auto"/>
            <w:noWrap/>
            <w:vAlign w:val="center"/>
            <w:hideMark/>
          </w:tcPr>
          <w:p w14:paraId="5672803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40</w:t>
            </w:r>
          </w:p>
        </w:tc>
        <w:tc>
          <w:tcPr>
            <w:tcW w:w="3312" w:type="dxa"/>
            <w:tcBorders>
              <w:top w:val="nil"/>
              <w:left w:val="nil"/>
              <w:bottom w:val="nil"/>
              <w:right w:val="nil"/>
            </w:tcBorders>
            <w:shd w:val="clear" w:color="auto" w:fill="auto"/>
            <w:noWrap/>
            <w:vAlign w:val="center"/>
            <w:hideMark/>
          </w:tcPr>
          <w:p w14:paraId="01AE41E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Prussian    </w:t>
            </w:r>
          </w:p>
        </w:tc>
        <w:tc>
          <w:tcPr>
            <w:tcW w:w="288" w:type="dxa"/>
            <w:tcBorders>
              <w:top w:val="nil"/>
              <w:left w:val="nil"/>
              <w:bottom w:val="nil"/>
              <w:right w:val="nil"/>
            </w:tcBorders>
          </w:tcPr>
          <w:p w14:paraId="15233F65"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443BE9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171</w:t>
            </w:r>
          </w:p>
        </w:tc>
        <w:tc>
          <w:tcPr>
            <w:tcW w:w="3312" w:type="dxa"/>
            <w:tcBorders>
              <w:top w:val="nil"/>
              <w:left w:val="nil"/>
              <w:bottom w:val="nil"/>
              <w:right w:val="nil"/>
            </w:tcBorders>
            <w:shd w:val="clear" w:color="auto" w:fill="auto"/>
            <w:noWrap/>
            <w:vAlign w:val="center"/>
            <w:hideMark/>
          </w:tcPr>
          <w:p w14:paraId="35F285F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Ukrainian    </w:t>
            </w:r>
          </w:p>
        </w:tc>
      </w:tr>
      <w:tr w:rsidR="00166FED" w:rsidRPr="003D79DA" w14:paraId="2204EB32" w14:textId="77777777" w:rsidTr="008D3344">
        <w:trPr>
          <w:trHeight w:val="300"/>
        </w:trPr>
        <w:tc>
          <w:tcPr>
            <w:tcW w:w="648" w:type="dxa"/>
            <w:tcBorders>
              <w:top w:val="nil"/>
              <w:left w:val="nil"/>
              <w:bottom w:val="nil"/>
              <w:right w:val="nil"/>
            </w:tcBorders>
            <w:shd w:val="clear" w:color="auto" w:fill="auto"/>
            <w:noWrap/>
            <w:vAlign w:val="center"/>
            <w:hideMark/>
          </w:tcPr>
          <w:p w14:paraId="2281FC7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46</w:t>
            </w:r>
          </w:p>
        </w:tc>
        <w:tc>
          <w:tcPr>
            <w:tcW w:w="3312" w:type="dxa"/>
            <w:tcBorders>
              <w:top w:val="nil"/>
              <w:left w:val="nil"/>
              <w:bottom w:val="nil"/>
              <w:right w:val="nil"/>
            </w:tcBorders>
            <w:shd w:val="clear" w:color="auto" w:fill="auto"/>
            <w:noWrap/>
            <w:vAlign w:val="center"/>
            <w:hideMark/>
          </w:tcPr>
          <w:p w14:paraId="6FBF889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Greek    </w:t>
            </w:r>
          </w:p>
        </w:tc>
        <w:tc>
          <w:tcPr>
            <w:tcW w:w="288" w:type="dxa"/>
            <w:tcBorders>
              <w:top w:val="nil"/>
              <w:left w:val="nil"/>
              <w:bottom w:val="nil"/>
              <w:right w:val="nil"/>
            </w:tcBorders>
          </w:tcPr>
          <w:p w14:paraId="21E90D5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4B254E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176</w:t>
            </w:r>
          </w:p>
        </w:tc>
        <w:tc>
          <w:tcPr>
            <w:tcW w:w="3312" w:type="dxa"/>
            <w:tcBorders>
              <w:top w:val="nil"/>
              <w:left w:val="nil"/>
              <w:bottom w:val="nil"/>
              <w:right w:val="nil"/>
            </w:tcBorders>
            <w:shd w:val="clear" w:color="auto" w:fill="auto"/>
            <w:noWrap/>
            <w:vAlign w:val="center"/>
            <w:hideMark/>
          </w:tcPr>
          <w:p w14:paraId="487094A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Yugoslavian    </w:t>
            </w:r>
          </w:p>
        </w:tc>
      </w:tr>
      <w:tr w:rsidR="00166FED" w:rsidRPr="003D79DA" w14:paraId="3CCA5A60" w14:textId="77777777" w:rsidTr="008D3344">
        <w:trPr>
          <w:trHeight w:val="300"/>
        </w:trPr>
        <w:tc>
          <w:tcPr>
            <w:tcW w:w="648" w:type="dxa"/>
            <w:tcBorders>
              <w:top w:val="nil"/>
              <w:left w:val="nil"/>
              <w:bottom w:val="nil"/>
              <w:right w:val="nil"/>
            </w:tcBorders>
            <w:shd w:val="clear" w:color="auto" w:fill="auto"/>
            <w:noWrap/>
            <w:vAlign w:val="center"/>
            <w:hideMark/>
          </w:tcPr>
          <w:p w14:paraId="31BFAD0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49</w:t>
            </w:r>
          </w:p>
        </w:tc>
        <w:tc>
          <w:tcPr>
            <w:tcW w:w="3312" w:type="dxa"/>
            <w:tcBorders>
              <w:top w:val="nil"/>
              <w:left w:val="nil"/>
              <w:bottom w:val="nil"/>
              <w:right w:val="nil"/>
            </w:tcBorders>
            <w:shd w:val="clear" w:color="auto" w:fill="auto"/>
            <w:noWrap/>
            <w:vAlign w:val="center"/>
            <w:hideMark/>
          </w:tcPr>
          <w:p w14:paraId="215E243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Icelander    </w:t>
            </w:r>
          </w:p>
        </w:tc>
        <w:tc>
          <w:tcPr>
            <w:tcW w:w="288" w:type="dxa"/>
            <w:tcBorders>
              <w:top w:val="nil"/>
              <w:left w:val="nil"/>
              <w:bottom w:val="nil"/>
              <w:right w:val="nil"/>
            </w:tcBorders>
          </w:tcPr>
          <w:p w14:paraId="33A0F63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111EBA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177</w:t>
            </w:r>
          </w:p>
        </w:tc>
        <w:tc>
          <w:tcPr>
            <w:tcW w:w="3312" w:type="dxa"/>
            <w:tcBorders>
              <w:top w:val="nil"/>
              <w:left w:val="nil"/>
              <w:bottom w:val="nil"/>
              <w:right w:val="nil"/>
            </w:tcBorders>
            <w:shd w:val="clear" w:color="auto" w:fill="auto"/>
            <w:noWrap/>
            <w:vAlign w:val="center"/>
            <w:hideMark/>
          </w:tcPr>
          <w:p w14:paraId="678A397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Herzegovinian    </w:t>
            </w:r>
          </w:p>
        </w:tc>
      </w:tr>
      <w:tr w:rsidR="00166FED" w:rsidRPr="003D79DA" w14:paraId="54EACA4D" w14:textId="77777777" w:rsidTr="008D3344">
        <w:trPr>
          <w:trHeight w:val="300"/>
        </w:trPr>
        <w:tc>
          <w:tcPr>
            <w:tcW w:w="648" w:type="dxa"/>
            <w:tcBorders>
              <w:top w:val="nil"/>
              <w:left w:val="nil"/>
              <w:bottom w:val="nil"/>
              <w:right w:val="nil"/>
            </w:tcBorders>
            <w:shd w:val="clear" w:color="auto" w:fill="auto"/>
            <w:noWrap/>
            <w:vAlign w:val="center"/>
            <w:hideMark/>
          </w:tcPr>
          <w:p w14:paraId="39F9E2C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50</w:t>
            </w:r>
          </w:p>
        </w:tc>
        <w:tc>
          <w:tcPr>
            <w:tcW w:w="3312" w:type="dxa"/>
            <w:tcBorders>
              <w:top w:val="nil"/>
              <w:left w:val="nil"/>
              <w:bottom w:val="nil"/>
              <w:right w:val="nil"/>
            </w:tcBorders>
            <w:shd w:val="clear" w:color="auto" w:fill="auto"/>
            <w:noWrap/>
            <w:vAlign w:val="center"/>
            <w:hideMark/>
          </w:tcPr>
          <w:p w14:paraId="427EA8B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Irish    </w:t>
            </w:r>
          </w:p>
        </w:tc>
        <w:tc>
          <w:tcPr>
            <w:tcW w:w="288" w:type="dxa"/>
            <w:tcBorders>
              <w:top w:val="nil"/>
              <w:left w:val="nil"/>
              <w:bottom w:val="nil"/>
              <w:right w:val="nil"/>
            </w:tcBorders>
          </w:tcPr>
          <w:p w14:paraId="101B50F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2FD0CF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178</w:t>
            </w:r>
          </w:p>
        </w:tc>
        <w:tc>
          <w:tcPr>
            <w:tcW w:w="3312" w:type="dxa"/>
            <w:tcBorders>
              <w:top w:val="nil"/>
              <w:left w:val="nil"/>
              <w:bottom w:val="nil"/>
              <w:right w:val="nil"/>
            </w:tcBorders>
            <w:shd w:val="clear" w:color="auto" w:fill="auto"/>
            <w:noWrap/>
            <w:vAlign w:val="center"/>
            <w:hideMark/>
          </w:tcPr>
          <w:p w14:paraId="40E60F6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Slavic    </w:t>
            </w:r>
          </w:p>
        </w:tc>
      </w:tr>
      <w:tr w:rsidR="00166FED" w:rsidRPr="003D79DA" w14:paraId="58A973A1" w14:textId="77777777" w:rsidTr="008D3344">
        <w:trPr>
          <w:trHeight w:val="300"/>
        </w:trPr>
        <w:tc>
          <w:tcPr>
            <w:tcW w:w="648" w:type="dxa"/>
            <w:tcBorders>
              <w:top w:val="nil"/>
              <w:left w:val="nil"/>
              <w:bottom w:val="nil"/>
              <w:right w:val="nil"/>
            </w:tcBorders>
            <w:shd w:val="clear" w:color="auto" w:fill="auto"/>
            <w:noWrap/>
            <w:vAlign w:val="center"/>
            <w:hideMark/>
          </w:tcPr>
          <w:p w14:paraId="4E5FC68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51</w:t>
            </w:r>
          </w:p>
        </w:tc>
        <w:tc>
          <w:tcPr>
            <w:tcW w:w="3312" w:type="dxa"/>
            <w:tcBorders>
              <w:top w:val="nil"/>
              <w:left w:val="nil"/>
              <w:bottom w:val="nil"/>
              <w:right w:val="nil"/>
            </w:tcBorders>
            <w:shd w:val="clear" w:color="auto" w:fill="auto"/>
            <w:noWrap/>
            <w:vAlign w:val="center"/>
            <w:hideMark/>
          </w:tcPr>
          <w:p w14:paraId="4B514C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Italian    </w:t>
            </w:r>
          </w:p>
        </w:tc>
        <w:tc>
          <w:tcPr>
            <w:tcW w:w="288" w:type="dxa"/>
            <w:tcBorders>
              <w:top w:val="nil"/>
              <w:left w:val="nil"/>
              <w:bottom w:val="nil"/>
              <w:right w:val="nil"/>
            </w:tcBorders>
          </w:tcPr>
          <w:p w14:paraId="0901901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C01BAB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179</w:t>
            </w:r>
          </w:p>
        </w:tc>
        <w:tc>
          <w:tcPr>
            <w:tcW w:w="3312" w:type="dxa"/>
            <w:tcBorders>
              <w:top w:val="nil"/>
              <w:left w:val="nil"/>
              <w:bottom w:val="nil"/>
              <w:right w:val="nil"/>
            </w:tcBorders>
            <w:shd w:val="clear" w:color="auto" w:fill="auto"/>
            <w:noWrap/>
            <w:vAlign w:val="center"/>
            <w:hideMark/>
          </w:tcPr>
          <w:p w14:paraId="0963E73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Slavonian    </w:t>
            </w:r>
          </w:p>
        </w:tc>
      </w:tr>
      <w:tr w:rsidR="00166FED" w:rsidRPr="003D79DA" w14:paraId="72CD71C0" w14:textId="77777777" w:rsidTr="008D3344">
        <w:trPr>
          <w:trHeight w:val="300"/>
        </w:trPr>
        <w:tc>
          <w:tcPr>
            <w:tcW w:w="648" w:type="dxa"/>
            <w:tcBorders>
              <w:top w:val="nil"/>
              <w:left w:val="nil"/>
              <w:bottom w:val="nil"/>
              <w:right w:val="nil"/>
            </w:tcBorders>
            <w:shd w:val="clear" w:color="auto" w:fill="auto"/>
            <w:noWrap/>
            <w:vAlign w:val="center"/>
            <w:hideMark/>
          </w:tcPr>
          <w:p w14:paraId="77C5DB1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68</w:t>
            </w:r>
          </w:p>
        </w:tc>
        <w:tc>
          <w:tcPr>
            <w:tcW w:w="3312" w:type="dxa"/>
            <w:tcBorders>
              <w:top w:val="nil"/>
              <w:left w:val="nil"/>
              <w:bottom w:val="nil"/>
              <w:right w:val="nil"/>
            </w:tcBorders>
            <w:shd w:val="clear" w:color="auto" w:fill="auto"/>
            <w:noWrap/>
            <w:vAlign w:val="center"/>
            <w:hideMark/>
          </w:tcPr>
          <w:p w14:paraId="7C7358B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Sicilian    </w:t>
            </w:r>
          </w:p>
        </w:tc>
        <w:tc>
          <w:tcPr>
            <w:tcW w:w="288" w:type="dxa"/>
            <w:tcBorders>
              <w:top w:val="nil"/>
              <w:left w:val="nil"/>
              <w:bottom w:val="nil"/>
              <w:right w:val="nil"/>
            </w:tcBorders>
          </w:tcPr>
          <w:p w14:paraId="701EA65D"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2E127C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183</w:t>
            </w:r>
          </w:p>
        </w:tc>
        <w:tc>
          <w:tcPr>
            <w:tcW w:w="3312" w:type="dxa"/>
            <w:tcBorders>
              <w:top w:val="nil"/>
              <w:left w:val="nil"/>
              <w:bottom w:val="nil"/>
              <w:right w:val="nil"/>
            </w:tcBorders>
            <w:shd w:val="clear" w:color="auto" w:fill="auto"/>
            <w:noWrap/>
            <w:vAlign w:val="center"/>
            <w:hideMark/>
          </w:tcPr>
          <w:p w14:paraId="72C10AE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Northern European    </w:t>
            </w:r>
          </w:p>
        </w:tc>
      </w:tr>
      <w:tr w:rsidR="00166FED" w:rsidRPr="003D79DA" w14:paraId="11088E7D" w14:textId="77777777" w:rsidTr="008D3344">
        <w:trPr>
          <w:trHeight w:val="300"/>
        </w:trPr>
        <w:tc>
          <w:tcPr>
            <w:tcW w:w="648" w:type="dxa"/>
            <w:tcBorders>
              <w:top w:val="nil"/>
              <w:left w:val="nil"/>
              <w:bottom w:val="nil"/>
              <w:right w:val="nil"/>
            </w:tcBorders>
            <w:shd w:val="clear" w:color="auto" w:fill="auto"/>
            <w:noWrap/>
            <w:vAlign w:val="center"/>
            <w:hideMark/>
          </w:tcPr>
          <w:p w14:paraId="4E91C79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77</w:t>
            </w:r>
          </w:p>
        </w:tc>
        <w:tc>
          <w:tcPr>
            <w:tcW w:w="3312" w:type="dxa"/>
            <w:tcBorders>
              <w:top w:val="nil"/>
              <w:left w:val="nil"/>
              <w:bottom w:val="nil"/>
              <w:right w:val="nil"/>
            </w:tcBorders>
            <w:shd w:val="clear" w:color="auto" w:fill="auto"/>
            <w:noWrap/>
            <w:vAlign w:val="center"/>
            <w:hideMark/>
          </w:tcPr>
          <w:p w14:paraId="49A1C00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Luxemburger    </w:t>
            </w:r>
          </w:p>
        </w:tc>
        <w:tc>
          <w:tcPr>
            <w:tcW w:w="288" w:type="dxa"/>
            <w:tcBorders>
              <w:top w:val="nil"/>
              <w:left w:val="nil"/>
              <w:bottom w:val="nil"/>
              <w:right w:val="nil"/>
            </w:tcBorders>
          </w:tcPr>
          <w:p w14:paraId="5D5152F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3E7C57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187</w:t>
            </w:r>
          </w:p>
        </w:tc>
        <w:tc>
          <w:tcPr>
            <w:tcW w:w="3312" w:type="dxa"/>
            <w:tcBorders>
              <w:top w:val="nil"/>
              <w:left w:val="nil"/>
              <w:bottom w:val="nil"/>
              <w:right w:val="nil"/>
            </w:tcBorders>
            <w:shd w:val="clear" w:color="auto" w:fill="auto"/>
            <w:noWrap/>
            <w:vAlign w:val="center"/>
            <w:hideMark/>
          </w:tcPr>
          <w:p w14:paraId="3D8E240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Western European    </w:t>
            </w:r>
          </w:p>
        </w:tc>
      </w:tr>
      <w:tr w:rsidR="00166FED" w:rsidRPr="003D79DA" w14:paraId="79543D65" w14:textId="77777777" w:rsidTr="008D3344">
        <w:trPr>
          <w:trHeight w:val="300"/>
        </w:trPr>
        <w:tc>
          <w:tcPr>
            <w:tcW w:w="648" w:type="dxa"/>
            <w:tcBorders>
              <w:top w:val="nil"/>
              <w:left w:val="nil"/>
              <w:bottom w:val="nil"/>
              <w:right w:val="nil"/>
            </w:tcBorders>
            <w:shd w:val="clear" w:color="auto" w:fill="auto"/>
            <w:noWrap/>
            <w:vAlign w:val="center"/>
            <w:hideMark/>
          </w:tcPr>
          <w:p w14:paraId="104F0D8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78</w:t>
            </w:r>
          </w:p>
        </w:tc>
        <w:tc>
          <w:tcPr>
            <w:tcW w:w="3312" w:type="dxa"/>
            <w:tcBorders>
              <w:top w:val="nil"/>
              <w:left w:val="nil"/>
              <w:bottom w:val="nil"/>
              <w:right w:val="nil"/>
            </w:tcBorders>
            <w:shd w:val="clear" w:color="auto" w:fill="auto"/>
            <w:noWrap/>
            <w:vAlign w:val="center"/>
            <w:hideMark/>
          </w:tcPr>
          <w:p w14:paraId="43C5DB4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Maltese    </w:t>
            </w:r>
          </w:p>
        </w:tc>
        <w:tc>
          <w:tcPr>
            <w:tcW w:w="288" w:type="dxa"/>
            <w:tcBorders>
              <w:top w:val="nil"/>
              <w:left w:val="nil"/>
              <w:bottom w:val="nil"/>
              <w:right w:val="nil"/>
            </w:tcBorders>
          </w:tcPr>
          <w:p w14:paraId="18798B8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9EAB35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190</w:t>
            </w:r>
          </w:p>
        </w:tc>
        <w:tc>
          <w:tcPr>
            <w:tcW w:w="3312" w:type="dxa"/>
            <w:tcBorders>
              <w:top w:val="nil"/>
              <w:left w:val="nil"/>
              <w:bottom w:val="nil"/>
              <w:right w:val="nil"/>
            </w:tcBorders>
            <w:shd w:val="clear" w:color="auto" w:fill="auto"/>
            <w:noWrap/>
            <w:vAlign w:val="center"/>
            <w:hideMark/>
          </w:tcPr>
          <w:p w14:paraId="0BEF607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Eastern European    </w:t>
            </w:r>
          </w:p>
        </w:tc>
      </w:tr>
      <w:tr w:rsidR="00166FED" w:rsidRPr="003D79DA" w14:paraId="57565884" w14:textId="77777777" w:rsidTr="008D3344">
        <w:trPr>
          <w:trHeight w:val="300"/>
        </w:trPr>
        <w:tc>
          <w:tcPr>
            <w:tcW w:w="648" w:type="dxa"/>
            <w:tcBorders>
              <w:top w:val="nil"/>
              <w:left w:val="nil"/>
              <w:bottom w:val="nil"/>
              <w:right w:val="nil"/>
            </w:tcBorders>
            <w:shd w:val="clear" w:color="auto" w:fill="auto"/>
            <w:noWrap/>
            <w:vAlign w:val="center"/>
            <w:hideMark/>
          </w:tcPr>
          <w:p w14:paraId="2FC4442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82</w:t>
            </w:r>
          </w:p>
        </w:tc>
        <w:tc>
          <w:tcPr>
            <w:tcW w:w="3312" w:type="dxa"/>
            <w:tcBorders>
              <w:top w:val="nil"/>
              <w:left w:val="nil"/>
              <w:bottom w:val="nil"/>
              <w:right w:val="nil"/>
            </w:tcBorders>
            <w:shd w:val="clear" w:color="auto" w:fill="auto"/>
            <w:noWrap/>
            <w:vAlign w:val="center"/>
            <w:hideMark/>
          </w:tcPr>
          <w:p w14:paraId="17784F3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Norwegian    </w:t>
            </w:r>
          </w:p>
        </w:tc>
        <w:tc>
          <w:tcPr>
            <w:tcW w:w="288" w:type="dxa"/>
            <w:tcBorders>
              <w:top w:val="nil"/>
              <w:left w:val="nil"/>
              <w:bottom w:val="nil"/>
              <w:right w:val="nil"/>
            </w:tcBorders>
          </w:tcPr>
          <w:p w14:paraId="7D8299E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6585A3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194</w:t>
            </w:r>
          </w:p>
        </w:tc>
        <w:tc>
          <w:tcPr>
            <w:tcW w:w="3312" w:type="dxa"/>
            <w:tcBorders>
              <w:top w:val="nil"/>
              <w:left w:val="nil"/>
              <w:bottom w:val="nil"/>
              <w:right w:val="nil"/>
            </w:tcBorders>
            <w:shd w:val="clear" w:color="auto" w:fill="auto"/>
            <w:noWrap/>
            <w:vAlign w:val="center"/>
            <w:hideMark/>
          </w:tcPr>
          <w:p w14:paraId="5688C0B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Germanic    </w:t>
            </w:r>
          </w:p>
        </w:tc>
      </w:tr>
      <w:tr w:rsidR="00166FED" w:rsidRPr="003D79DA" w14:paraId="24E1AFB2" w14:textId="77777777" w:rsidTr="008D3344">
        <w:trPr>
          <w:trHeight w:val="300"/>
        </w:trPr>
        <w:tc>
          <w:tcPr>
            <w:tcW w:w="648" w:type="dxa"/>
            <w:tcBorders>
              <w:top w:val="nil"/>
              <w:left w:val="nil"/>
              <w:bottom w:val="nil"/>
              <w:right w:val="nil"/>
            </w:tcBorders>
            <w:shd w:val="clear" w:color="auto" w:fill="auto"/>
            <w:noWrap/>
            <w:vAlign w:val="center"/>
            <w:hideMark/>
          </w:tcPr>
          <w:p w14:paraId="268E9B9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84</w:t>
            </w:r>
          </w:p>
        </w:tc>
        <w:tc>
          <w:tcPr>
            <w:tcW w:w="3312" w:type="dxa"/>
            <w:tcBorders>
              <w:top w:val="nil"/>
              <w:left w:val="nil"/>
              <w:bottom w:val="nil"/>
              <w:right w:val="nil"/>
            </w:tcBorders>
            <w:shd w:val="clear" w:color="auto" w:fill="auto"/>
            <w:noWrap/>
            <w:vAlign w:val="center"/>
            <w:hideMark/>
          </w:tcPr>
          <w:p w14:paraId="47F3CF5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Portuguese    </w:t>
            </w:r>
          </w:p>
        </w:tc>
        <w:tc>
          <w:tcPr>
            <w:tcW w:w="288" w:type="dxa"/>
            <w:tcBorders>
              <w:top w:val="nil"/>
              <w:left w:val="nil"/>
              <w:bottom w:val="nil"/>
              <w:right w:val="nil"/>
            </w:tcBorders>
          </w:tcPr>
          <w:p w14:paraId="6F6519A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495596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195</w:t>
            </w:r>
          </w:p>
        </w:tc>
        <w:tc>
          <w:tcPr>
            <w:tcW w:w="3312" w:type="dxa"/>
            <w:tcBorders>
              <w:top w:val="nil"/>
              <w:left w:val="nil"/>
              <w:bottom w:val="nil"/>
              <w:right w:val="nil"/>
            </w:tcBorders>
            <w:shd w:val="clear" w:color="auto" w:fill="auto"/>
            <w:noWrap/>
            <w:vAlign w:val="center"/>
            <w:hideMark/>
          </w:tcPr>
          <w:p w14:paraId="4094BB4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European    </w:t>
            </w:r>
          </w:p>
        </w:tc>
      </w:tr>
      <w:tr w:rsidR="00166FED" w:rsidRPr="003D79DA" w14:paraId="08722B5D" w14:textId="77777777" w:rsidTr="008D3344">
        <w:trPr>
          <w:trHeight w:val="300"/>
        </w:trPr>
        <w:tc>
          <w:tcPr>
            <w:tcW w:w="648" w:type="dxa"/>
            <w:tcBorders>
              <w:top w:val="nil"/>
              <w:left w:val="nil"/>
              <w:bottom w:val="nil"/>
              <w:right w:val="nil"/>
            </w:tcBorders>
            <w:shd w:val="clear" w:color="auto" w:fill="auto"/>
            <w:noWrap/>
            <w:vAlign w:val="center"/>
            <w:hideMark/>
          </w:tcPr>
          <w:p w14:paraId="011E00C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87</w:t>
            </w:r>
          </w:p>
        </w:tc>
        <w:tc>
          <w:tcPr>
            <w:tcW w:w="3312" w:type="dxa"/>
            <w:tcBorders>
              <w:top w:val="nil"/>
              <w:left w:val="nil"/>
              <w:bottom w:val="nil"/>
              <w:right w:val="nil"/>
            </w:tcBorders>
            <w:shd w:val="clear" w:color="auto" w:fill="auto"/>
            <w:noWrap/>
            <w:vAlign w:val="center"/>
            <w:hideMark/>
          </w:tcPr>
          <w:p w14:paraId="7710A63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Scotch Irish    </w:t>
            </w:r>
          </w:p>
        </w:tc>
        <w:tc>
          <w:tcPr>
            <w:tcW w:w="288" w:type="dxa"/>
            <w:tcBorders>
              <w:top w:val="nil"/>
              <w:left w:val="nil"/>
              <w:bottom w:val="nil"/>
              <w:right w:val="nil"/>
            </w:tcBorders>
          </w:tcPr>
          <w:p w14:paraId="54C5503E"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0A42BD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200</w:t>
            </w:r>
          </w:p>
        </w:tc>
        <w:tc>
          <w:tcPr>
            <w:tcW w:w="3312" w:type="dxa"/>
            <w:tcBorders>
              <w:top w:val="nil"/>
              <w:left w:val="nil"/>
              <w:bottom w:val="nil"/>
              <w:right w:val="nil"/>
            </w:tcBorders>
            <w:shd w:val="clear" w:color="auto" w:fill="auto"/>
            <w:noWrap/>
            <w:vAlign w:val="center"/>
            <w:hideMark/>
          </w:tcPr>
          <w:p w14:paraId="2531F43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Spaniard    </w:t>
            </w:r>
          </w:p>
        </w:tc>
      </w:tr>
      <w:tr w:rsidR="00166FED" w:rsidRPr="003D79DA" w14:paraId="2F77B5D5" w14:textId="77777777" w:rsidTr="008D3344">
        <w:trPr>
          <w:trHeight w:val="300"/>
        </w:trPr>
        <w:tc>
          <w:tcPr>
            <w:tcW w:w="648" w:type="dxa"/>
            <w:tcBorders>
              <w:top w:val="nil"/>
              <w:left w:val="nil"/>
              <w:bottom w:val="nil"/>
              <w:right w:val="nil"/>
            </w:tcBorders>
            <w:shd w:val="clear" w:color="auto" w:fill="auto"/>
            <w:noWrap/>
            <w:vAlign w:val="center"/>
            <w:hideMark/>
          </w:tcPr>
          <w:p w14:paraId="1EF6324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88</w:t>
            </w:r>
          </w:p>
        </w:tc>
        <w:tc>
          <w:tcPr>
            <w:tcW w:w="3312" w:type="dxa"/>
            <w:tcBorders>
              <w:top w:val="nil"/>
              <w:left w:val="nil"/>
              <w:bottom w:val="nil"/>
              <w:right w:val="nil"/>
            </w:tcBorders>
            <w:shd w:val="clear" w:color="auto" w:fill="auto"/>
            <w:noWrap/>
            <w:vAlign w:val="center"/>
            <w:hideMark/>
          </w:tcPr>
          <w:p w14:paraId="65F4918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Scottish    </w:t>
            </w:r>
          </w:p>
        </w:tc>
        <w:tc>
          <w:tcPr>
            <w:tcW w:w="288" w:type="dxa"/>
            <w:tcBorders>
              <w:top w:val="nil"/>
              <w:left w:val="nil"/>
              <w:bottom w:val="nil"/>
              <w:right w:val="nil"/>
            </w:tcBorders>
          </w:tcPr>
          <w:p w14:paraId="7280EFC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77B23B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210</w:t>
            </w:r>
          </w:p>
        </w:tc>
        <w:tc>
          <w:tcPr>
            <w:tcW w:w="3312" w:type="dxa"/>
            <w:tcBorders>
              <w:top w:val="nil"/>
              <w:left w:val="nil"/>
              <w:bottom w:val="nil"/>
              <w:right w:val="nil"/>
            </w:tcBorders>
            <w:shd w:val="clear" w:color="auto" w:fill="auto"/>
            <w:noWrap/>
            <w:vAlign w:val="center"/>
            <w:hideMark/>
          </w:tcPr>
          <w:p w14:paraId="2A162AE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Mexican    </w:t>
            </w:r>
          </w:p>
        </w:tc>
      </w:tr>
      <w:tr w:rsidR="00166FED" w:rsidRPr="003D79DA" w14:paraId="2724F475" w14:textId="77777777" w:rsidTr="008D3344">
        <w:trPr>
          <w:trHeight w:val="300"/>
        </w:trPr>
        <w:tc>
          <w:tcPr>
            <w:tcW w:w="648" w:type="dxa"/>
            <w:tcBorders>
              <w:top w:val="nil"/>
              <w:left w:val="nil"/>
              <w:bottom w:val="nil"/>
              <w:right w:val="nil"/>
            </w:tcBorders>
            <w:shd w:val="clear" w:color="auto" w:fill="auto"/>
            <w:noWrap/>
            <w:vAlign w:val="center"/>
            <w:hideMark/>
          </w:tcPr>
          <w:p w14:paraId="1E8779C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89</w:t>
            </w:r>
          </w:p>
        </w:tc>
        <w:tc>
          <w:tcPr>
            <w:tcW w:w="3312" w:type="dxa"/>
            <w:tcBorders>
              <w:top w:val="nil"/>
              <w:left w:val="nil"/>
              <w:bottom w:val="nil"/>
              <w:right w:val="nil"/>
            </w:tcBorders>
            <w:shd w:val="clear" w:color="auto" w:fill="auto"/>
            <w:noWrap/>
            <w:vAlign w:val="center"/>
            <w:hideMark/>
          </w:tcPr>
          <w:p w14:paraId="4E57B97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Swedish    </w:t>
            </w:r>
          </w:p>
        </w:tc>
        <w:tc>
          <w:tcPr>
            <w:tcW w:w="288" w:type="dxa"/>
            <w:tcBorders>
              <w:top w:val="nil"/>
              <w:left w:val="nil"/>
              <w:bottom w:val="nil"/>
              <w:right w:val="nil"/>
            </w:tcBorders>
          </w:tcPr>
          <w:p w14:paraId="16739CF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C5A990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211</w:t>
            </w:r>
          </w:p>
        </w:tc>
        <w:tc>
          <w:tcPr>
            <w:tcW w:w="3312" w:type="dxa"/>
            <w:tcBorders>
              <w:top w:val="nil"/>
              <w:left w:val="nil"/>
              <w:bottom w:val="nil"/>
              <w:right w:val="nil"/>
            </w:tcBorders>
            <w:shd w:val="clear" w:color="auto" w:fill="auto"/>
            <w:noWrap/>
            <w:vAlign w:val="center"/>
            <w:hideMark/>
          </w:tcPr>
          <w:p w14:paraId="6AADC32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Mexican American    </w:t>
            </w:r>
          </w:p>
        </w:tc>
      </w:tr>
      <w:tr w:rsidR="00166FED" w:rsidRPr="003D79DA" w14:paraId="65FC66EE" w14:textId="77777777" w:rsidTr="008D3344">
        <w:trPr>
          <w:trHeight w:val="300"/>
        </w:trPr>
        <w:tc>
          <w:tcPr>
            <w:tcW w:w="648" w:type="dxa"/>
            <w:tcBorders>
              <w:top w:val="nil"/>
              <w:left w:val="nil"/>
              <w:bottom w:val="nil"/>
              <w:right w:val="nil"/>
            </w:tcBorders>
            <w:shd w:val="clear" w:color="auto" w:fill="auto"/>
            <w:noWrap/>
            <w:vAlign w:val="center"/>
            <w:hideMark/>
          </w:tcPr>
          <w:p w14:paraId="4FC2E9F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91</w:t>
            </w:r>
          </w:p>
        </w:tc>
        <w:tc>
          <w:tcPr>
            <w:tcW w:w="3312" w:type="dxa"/>
            <w:tcBorders>
              <w:top w:val="nil"/>
              <w:left w:val="nil"/>
              <w:bottom w:val="nil"/>
              <w:right w:val="nil"/>
            </w:tcBorders>
            <w:shd w:val="clear" w:color="auto" w:fill="auto"/>
            <w:noWrap/>
            <w:vAlign w:val="center"/>
            <w:hideMark/>
          </w:tcPr>
          <w:p w14:paraId="0395C0A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Swiss    </w:t>
            </w:r>
          </w:p>
        </w:tc>
        <w:tc>
          <w:tcPr>
            <w:tcW w:w="288" w:type="dxa"/>
            <w:tcBorders>
              <w:top w:val="nil"/>
              <w:left w:val="nil"/>
              <w:bottom w:val="nil"/>
              <w:right w:val="nil"/>
            </w:tcBorders>
          </w:tcPr>
          <w:p w14:paraId="230CBB6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A7E5E7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212</w:t>
            </w:r>
          </w:p>
        </w:tc>
        <w:tc>
          <w:tcPr>
            <w:tcW w:w="3312" w:type="dxa"/>
            <w:tcBorders>
              <w:top w:val="nil"/>
              <w:left w:val="nil"/>
              <w:bottom w:val="nil"/>
              <w:right w:val="nil"/>
            </w:tcBorders>
            <w:shd w:val="clear" w:color="auto" w:fill="auto"/>
            <w:noWrap/>
            <w:vAlign w:val="center"/>
            <w:hideMark/>
          </w:tcPr>
          <w:p w14:paraId="1CFB0BB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Mexicano    </w:t>
            </w:r>
          </w:p>
        </w:tc>
      </w:tr>
      <w:tr w:rsidR="00166FED" w:rsidRPr="003D79DA" w14:paraId="4CEA82C5" w14:textId="77777777" w:rsidTr="008D3344">
        <w:trPr>
          <w:trHeight w:val="300"/>
        </w:trPr>
        <w:tc>
          <w:tcPr>
            <w:tcW w:w="648" w:type="dxa"/>
            <w:tcBorders>
              <w:top w:val="nil"/>
              <w:left w:val="nil"/>
              <w:bottom w:val="nil"/>
              <w:right w:val="nil"/>
            </w:tcBorders>
            <w:shd w:val="clear" w:color="auto" w:fill="auto"/>
            <w:noWrap/>
            <w:vAlign w:val="center"/>
            <w:hideMark/>
          </w:tcPr>
          <w:p w14:paraId="1F05AC4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94</w:t>
            </w:r>
          </w:p>
        </w:tc>
        <w:tc>
          <w:tcPr>
            <w:tcW w:w="3312" w:type="dxa"/>
            <w:tcBorders>
              <w:top w:val="nil"/>
              <w:left w:val="nil"/>
              <w:bottom w:val="nil"/>
              <w:right w:val="nil"/>
            </w:tcBorders>
            <w:shd w:val="clear" w:color="auto" w:fill="auto"/>
            <w:noWrap/>
            <w:vAlign w:val="center"/>
            <w:hideMark/>
          </w:tcPr>
          <w:p w14:paraId="37AFD8C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Irish Scotch    </w:t>
            </w:r>
          </w:p>
        </w:tc>
        <w:tc>
          <w:tcPr>
            <w:tcW w:w="288" w:type="dxa"/>
            <w:tcBorders>
              <w:top w:val="nil"/>
              <w:left w:val="nil"/>
              <w:bottom w:val="nil"/>
              <w:right w:val="nil"/>
            </w:tcBorders>
          </w:tcPr>
          <w:p w14:paraId="701BCC6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57CF57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213</w:t>
            </w:r>
          </w:p>
        </w:tc>
        <w:tc>
          <w:tcPr>
            <w:tcW w:w="3312" w:type="dxa"/>
            <w:tcBorders>
              <w:top w:val="nil"/>
              <w:left w:val="nil"/>
              <w:bottom w:val="nil"/>
              <w:right w:val="nil"/>
            </w:tcBorders>
            <w:shd w:val="clear" w:color="auto" w:fill="auto"/>
            <w:noWrap/>
            <w:vAlign w:val="center"/>
            <w:hideMark/>
          </w:tcPr>
          <w:p w14:paraId="55E1A7A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Chicano    </w:t>
            </w:r>
          </w:p>
        </w:tc>
      </w:tr>
      <w:tr w:rsidR="00166FED" w:rsidRPr="003D79DA" w14:paraId="1A0245A7" w14:textId="77777777" w:rsidTr="008D3344">
        <w:trPr>
          <w:trHeight w:val="300"/>
        </w:trPr>
        <w:tc>
          <w:tcPr>
            <w:tcW w:w="648" w:type="dxa"/>
            <w:tcBorders>
              <w:top w:val="nil"/>
              <w:left w:val="nil"/>
              <w:bottom w:val="nil"/>
              <w:right w:val="nil"/>
            </w:tcBorders>
            <w:shd w:val="clear" w:color="auto" w:fill="auto"/>
            <w:noWrap/>
            <w:vAlign w:val="center"/>
            <w:hideMark/>
          </w:tcPr>
          <w:p w14:paraId="5BA7A11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97</w:t>
            </w:r>
          </w:p>
        </w:tc>
        <w:tc>
          <w:tcPr>
            <w:tcW w:w="3312" w:type="dxa"/>
            <w:tcBorders>
              <w:top w:val="nil"/>
              <w:left w:val="nil"/>
              <w:bottom w:val="nil"/>
              <w:right w:val="nil"/>
            </w:tcBorders>
            <w:shd w:val="clear" w:color="auto" w:fill="auto"/>
            <w:noWrap/>
            <w:vAlign w:val="center"/>
            <w:hideMark/>
          </w:tcPr>
          <w:p w14:paraId="48DD0F2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Welsh    </w:t>
            </w:r>
          </w:p>
        </w:tc>
        <w:tc>
          <w:tcPr>
            <w:tcW w:w="288" w:type="dxa"/>
            <w:tcBorders>
              <w:top w:val="nil"/>
              <w:left w:val="nil"/>
              <w:bottom w:val="nil"/>
              <w:right w:val="nil"/>
            </w:tcBorders>
          </w:tcPr>
          <w:p w14:paraId="639A624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4B8BF8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215</w:t>
            </w:r>
          </w:p>
        </w:tc>
        <w:tc>
          <w:tcPr>
            <w:tcW w:w="3312" w:type="dxa"/>
            <w:tcBorders>
              <w:top w:val="nil"/>
              <w:left w:val="nil"/>
              <w:bottom w:val="nil"/>
              <w:right w:val="nil"/>
            </w:tcBorders>
            <w:shd w:val="clear" w:color="auto" w:fill="auto"/>
            <w:noWrap/>
            <w:vAlign w:val="center"/>
            <w:hideMark/>
          </w:tcPr>
          <w:p w14:paraId="2E980B9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Mexican American Indian    </w:t>
            </w:r>
          </w:p>
        </w:tc>
      </w:tr>
      <w:tr w:rsidR="00166FED" w:rsidRPr="003D79DA" w14:paraId="2CF5AF10" w14:textId="77777777" w:rsidTr="008D3344">
        <w:trPr>
          <w:trHeight w:val="300"/>
        </w:trPr>
        <w:tc>
          <w:tcPr>
            <w:tcW w:w="648" w:type="dxa"/>
            <w:tcBorders>
              <w:top w:val="nil"/>
              <w:left w:val="nil"/>
              <w:bottom w:val="nil"/>
              <w:right w:val="nil"/>
            </w:tcBorders>
            <w:shd w:val="clear" w:color="auto" w:fill="auto"/>
            <w:noWrap/>
            <w:vAlign w:val="center"/>
            <w:hideMark/>
          </w:tcPr>
          <w:p w14:paraId="6436D34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98</w:t>
            </w:r>
          </w:p>
        </w:tc>
        <w:tc>
          <w:tcPr>
            <w:tcW w:w="3312" w:type="dxa"/>
            <w:tcBorders>
              <w:top w:val="nil"/>
              <w:left w:val="nil"/>
              <w:bottom w:val="nil"/>
              <w:right w:val="nil"/>
            </w:tcBorders>
            <w:shd w:val="clear" w:color="auto" w:fill="auto"/>
            <w:noWrap/>
            <w:vAlign w:val="center"/>
            <w:hideMark/>
          </w:tcPr>
          <w:p w14:paraId="26556E0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Scandinavian    </w:t>
            </w:r>
          </w:p>
        </w:tc>
        <w:tc>
          <w:tcPr>
            <w:tcW w:w="288" w:type="dxa"/>
            <w:tcBorders>
              <w:top w:val="nil"/>
              <w:left w:val="nil"/>
              <w:bottom w:val="nil"/>
              <w:right w:val="nil"/>
            </w:tcBorders>
          </w:tcPr>
          <w:p w14:paraId="366A740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CF1416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218</w:t>
            </w:r>
          </w:p>
        </w:tc>
        <w:tc>
          <w:tcPr>
            <w:tcW w:w="3312" w:type="dxa"/>
            <w:tcBorders>
              <w:top w:val="nil"/>
              <w:left w:val="nil"/>
              <w:bottom w:val="nil"/>
              <w:right w:val="nil"/>
            </w:tcBorders>
            <w:shd w:val="clear" w:color="auto" w:fill="auto"/>
            <w:noWrap/>
            <w:vAlign w:val="center"/>
            <w:hideMark/>
          </w:tcPr>
          <w:p w14:paraId="3E67BE2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Mexican State    </w:t>
            </w:r>
          </w:p>
        </w:tc>
      </w:tr>
      <w:tr w:rsidR="00166FED" w:rsidRPr="003D79DA" w14:paraId="27D87E48" w14:textId="77777777" w:rsidTr="008D3344">
        <w:trPr>
          <w:trHeight w:val="300"/>
        </w:trPr>
        <w:tc>
          <w:tcPr>
            <w:tcW w:w="648" w:type="dxa"/>
            <w:tcBorders>
              <w:top w:val="nil"/>
              <w:left w:val="nil"/>
              <w:bottom w:val="nil"/>
              <w:right w:val="nil"/>
            </w:tcBorders>
            <w:shd w:val="clear" w:color="auto" w:fill="auto"/>
            <w:noWrap/>
            <w:vAlign w:val="center"/>
            <w:hideMark/>
          </w:tcPr>
          <w:p w14:paraId="6849BFB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w:t>
            </w:r>
          </w:p>
        </w:tc>
        <w:tc>
          <w:tcPr>
            <w:tcW w:w="3312" w:type="dxa"/>
            <w:tcBorders>
              <w:top w:val="nil"/>
              <w:left w:val="nil"/>
              <w:bottom w:val="nil"/>
              <w:right w:val="nil"/>
            </w:tcBorders>
            <w:shd w:val="clear" w:color="auto" w:fill="auto"/>
            <w:noWrap/>
            <w:vAlign w:val="center"/>
            <w:hideMark/>
          </w:tcPr>
          <w:p w14:paraId="704BE30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Celtic    </w:t>
            </w:r>
          </w:p>
        </w:tc>
        <w:tc>
          <w:tcPr>
            <w:tcW w:w="288" w:type="dxa"/>
            <w:tcBorders>
              <w:top w:val="nil"/>
              <w:left w:val="nil"/>
              <w:bottom w:val="nil"/>
              <w:right w:val="nil"/>
            </w:tcBorders>
          </w:tcPr>
          <w:p w14:paraId="2A5296A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D6A8D9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219</w:t>
            </w:r>
          </w:p>
        </w:tc>
        <w:tc>
          <w:tcPr>
            <w:tcW w:w="3312" w:type="dxa"/>
            <w:tcBorders>
              <w:top w:val="nil"/>
              <w:left w:val="nil"/>
              <w:bottom w:val="nil"/>
              <w:right w:val="nil"/>
            </w:tcBorders>
            <w:shd w:val="clear" w:color="auto" w:fill="auto"/>
            <w:noWrap/>
            <w:vAlign w:val="center"/>
            <w:hideMark/>
          </w:tcPr>
          <w:p w14:paraId="3BC5A1A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Mexican Indian    </w:t>
            </w:r>
          </w:p>
        </w:tc>
      </w:tr>
      <w:tr w:rsidR="00166FED" w:rsidRPr="003D79DA" w14:paraId="2AC39D38" w14:textId="77777777" w:rsidTr="008D3344">
        <w:trPr>
          <w:trHeight w:val="300"/>
        </w:trPr>
        <w:tc>
          <w:tcPr>
            <w:tcW w:w="648" w:type="dxa"/>
            <w:tcBorders>
              <w:top w:val="nil"/>
              <w:left w:val="nil"/>
              <w:bottom w:val="nil"/>
              <w:right w:val="nil"/>
            </w:tcBorders>
            <w:shd w:val="clear" w:color="auto" w:fill="auto"/>
            <w:noWrap/>
            <w:vAlign w:val="center"/>
            <w:hideMark/>
          </w:tcPr>
          <w:p w14:paraId="3771637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100</w:t>
            </w:r>
          </w:p>
        </w:tc>
        <w:tc>
          <w:tcPr>
            <w:tcW w:w="3312" w:type="dxa"/>
            <w:tcBorders>
              <w:top w:val="nil"/>
              <w:left w:val="nil"/>
              <w:bottom w:val="nil"/>
              <w:right w:val="nil"/>
            </w:tcBorders>
            <w:shd w:val="clear" w:color="auto" w:fill="auto"/>
            <w:noWrap/>
            <w:vAlign w:val="center"/>
            <w:hideMark/>
          </w:tcPr>
          <w:p w14:paraId="1402189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Albanian    </w:t>
            </w:r>
          </w:p>
        </w:tc>
        <w:tc>
          <w:tcPr>
            <w:tcW w:w="288" w:type="dxa"/>
            <w:tcBorders>
              <w:top w:val="nil"/>
              <w:left w:val="nil"/>
              <w:bottom w:val="nil"/>
              <w:right w:val="nil"/>
            </w:tcBorders>
          </w:tcPr>
          <w:p w14:paraId="2F750C9A"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87143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221</w:t>
            </w:r>
          </w:p>
        </w:tc>
        <w:tc>
          <w:tcPr>
            <w:tcW w:w="3312" w:type="dxa"/>
            <w:tcBorders>
              <w:top w:val="nil"/>
              <w:left w:val="nil"/>
              <w:bottom w:val="nil"/>
              <w:right w:val="nil"/>
            </w:tcBorders>
            <w:shd w:val="clear" w:color="auto" w:fill="auto"/>
            <w:noWrap/>
            <w:vAlign w:val="center"/>
            <w:hideMark/>
          </w:tcPr>
          <w:p w14:paraId="6C483FC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Costa Rican    </w:t>
            </w:r>
          </w:p>
        </w:tc>
      </w:tr>
      <w:tr w:rsidR="00166FED" w:rsidRPr="003D79DA" w14:paraId="5D850282" w14:textId="77777777" w:rsidTr="008D3344">
        <w:trPr>
          <w:trHeight w:val="300"/>
        </w:trPr>
        <w:tc>
          <w:tcPr>
            <w:tcW w:w="648" w:type="dxa"/>
            <w:tcBorders>
              <w:top w:val="nil"/>
              <w:left w:val="nil"/>
              <w:bottom w:val="nil"/>
              <w:right w:val="nil"/>
            </w:tcBorders>
            <w:shd w:val="clear" w:color="auto" w:fill="auto"/>
            <w:noWrap/>
            <w:vAlign w:val="center"/>
            <w:hideMark/>
          </w:tcPr>
          <w:p w14:paraId="2D7344C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102</w:t>
            </w:r>
          </w:p>
        </w:tc>
        <w:tc>
          <w:tcPr>
            <w:tcW w:w="3312" w:type="dxa"/>
            <w:tcBorders>
              <w:top w:val="nil"/>
              <w:left w:val="nil"/>
              <w:bottom w:val="nil"/>
              <w:right w:val="nil"/>
            </w:tcBorders>
            <w:shd w:val="clear" w:color="auto" w:fill="auto"/>
            <w:noWrap/>
            <w:vAlign w:val="center"/>
            <w:hideMark/>
          </w:tcPr>
          <w:p w14:paraId="3A22ABE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Belorussian    </w:t>
            </w:r>
          </w:p>
        </w:tc>
        <w:tc>
          <w:tcPr>
            <w:tcW w:w="288" w:type="dxa"/>
            <w:tcBorders>
              <w:top w:val="nil"/>
              <w:left w:val="nil"/>
              <w:bottom w:val="nil"/>
              <w:right w:val="nil"/>
            </w:tcBorders>
          </w:tcPr>
          <w:p w14:paraId="5F28E74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F3D510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222</w:t>
            </w:r>
          </w:p>
        </w:tc>
        <w:tc>
          <w:tcPr>
            <w:tcW w:w="3312" w:type="dxa"/>
            <w:tcBorders>
              <w:top w:val="nil"/>
              <w:left w:val="nil"/>
              <w:bottom w:val="nil"/>
              <w:right w:val="nil"/>
            </w:tcBorders>
            <w:shd w:val="clear" w:color="auto" w:fill="auto"/>
            <w:noWrap/>
            <w:vAlign w:val="center"/>
            <w:hideMark/>
          </w:tcPr>
          <w:p w14:paraId="2E5A694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Guatemalan    </w:t>
            </w:r>
          </w:p>
        </w:tc>
      </w:tr>
      <w:tr w:rsidR="00166FED" w:rsidRPr="003D79DA" w14:paraId="07F57FFF" w14:textId="77777777" w:rsidTr="008D3344">
        <w:trPr>
          <w:trHeight w:val="300"/>
        </w:trPr>
        <w:tc>
          <w:tcPr>
            <w:tcW w:w="648" w:type="dxa"/>
            <w:tcBorders>
              <w:top w:val="nil"/>
              <w:left w:val="nil"/>
              <w:bottom w:val="nil"/>
              <w:right w:val="nil"/>
            </w:tcBorders>
            <w:shd w:val="clear" w:color="auto" w:fill="auto"/>
            <w:noWrap/>
            <w:vAlign w:val="center"/>
            <w:hideMark/>
          </w:tcPr>
          <w:p w14:paraId="52BE26E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103</w:t>
            </w:r>
          </w:p>
        </w:tc>
        <w:tc>
          <w:tcPr>
            <w:tcW w:w="3312" w:type="dxa"/>
            <w:tcBorders>
              <w:top w:val="nil"/>
              <w:left w:val="nil"/>
              <w:bottom w:val="nil"/>
              <w:right w:val="nil"/>
            </w:tcBorders>
            <w:shd w:val="clear" w:color="auto" w:fill="auto"/>
            <w:noWrap/>
            <w:vAlign w:val="center"/>
            <w:hideMark/>
          </w:tcPr>
          <w:p w14:paraId="63E6E7B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Bulgarian    </w:t>
            </w:r>
          </w:p>
        </w:tc>
        <w:tc>
          <w:tcPr>
            <w:tcW w:w="288" w:type="dxa"/>
            <w:tcBorders>
              <w:top w:val="nil"/>
              <w:left w:val="nil"/>
              <w:bottom w:val="nil"/>
              <w:right w:val="nil"/>
            </w:tcBorders>
          </w:tcPr>
          <w:p w14:paraId="2C54777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F776F6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223</w:t>
            </w:r>
          </w:p>
        </w:tc>
        <w:tc>
          <w:tcPr>
            <w:tcW w:w="3312" w:type="dxa"/>
            <w:tcBorders>
              <w:top w:val="nil"/>
              <w:left w:val="nil"/>
              <w:bottom w:val="nil"/>
              <w:right w:val="nil"/>
            </w:tcBorders>
            <w:shd w:val="clear" w:color="auto" w:fill="auto"/>
            <w:noWrap/>
            <w:vAlign w:val="center"/>
            <w:hideMark/>
          </w:tcPr>
          <w:p w14:paraId="63F9F9E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Honduran    </w:t>
            </w:r>
          </w:p>
        </w:tc>
      </w:tr>
      <w:tr w:rsidR="00166FED" w:rsidRPr="003D79DA" w14:paraId="50C5571B" w14:textId="77777777" w:rsidTr="008D3344">
        <w:trPr>
          <w:trHeight w:val="300"/>
        </w:trPr>
        <w:tc>
          <w:tcPr>
            <w:tcW w:w="648" w:type="dxa"/>
            <w:tcBorders>
              <w:top w:val="nil"/>
              <w:left w:val="nil"/>
              <w:bottom w:val="nil"/>
              <w:right w:val="nil"/>
            </w:tcBorders>
            <w:shd w:val="clear" w:color="auto" w:fill="auto"/>
            <w:noWrap/>
            <w:vAlign w:val="center"/>
            <w:hideMark/>
          </w:tcPr>
          <w:p w14:paraId="703C020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109</w:t>
            </w:r>
          </w:p>
        </w:tc>
        <w:tc>
          <w:tcPr>
            <w:tcW w:w="3312" w:type="dxa"/>
            <w:tcBorders>
              <w:top w:val="nil"/>
              <w:left w:val="nil"/>
              <w:bottom w:val="nil"/>
              <w:right w:val="nil"/>
            </w:tcBorders>
            <w:shd w:val="clear" w:color="auto" w:fill="auto"/>
            <w:noWrap/>
            <w:vAlign w:val="center"/>
            <w:hideMark/>
          </w:tcPr>
          <w:p w14:paraId="4926765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Croatian    </w:t>
            </w:r>
          </w:p>
        </w:tc>
        <w:tc>
          <w:tcPr>
            <w:tcW w:w="288" w:type="dxa"/>
            <w:tcBorders>
              <w:top w:val="nil"/>
              <w:left w:val="nil"/>
              <w:bottom w:val="nil"/>
              <w:right w:val="nil"/>
            </w:tcBorders>
          </w:tcPr>
          <w:p w14:paraId="639709F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46686E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224</w:t>
            </w:r>
          </w:p>
        </w:tc>
        <w:tc>
          <w:tcPr>
            <w:tcW w:w="3312" w:type="dxa"/>
            <w:tcBorders>
              <w:top w:val="nil"/>
              <w:left w:val="nil"/>
              <w:bottom w:val="nil"/>
              <w:right w:val="nil"/>
            </w:tcBorders>
            <w:shd w:val="clear" w:color="auto" w:fill="auto"/>
            <w:noWrap/>
            <w:vAlign w:val="center"/>
            <w:hideMark/>
          </w:tcPr>
          <w:p w14:paraId="5C51FF8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Nicaraguan    </w:t>
            </w:r>
          </w:p>
        </w:tc>
      </w:tr>
      <w:tr w:rsidR="00166FED" w:rsidRPr="003D79DA" w14:paraId="1E600F6E" w14:textId="77777777" w:rsidTr="008D3344">
        <w:trPr>
          <w:trHeight w:val="300"/>
        </w:trPr>
        <w:tc>
          <w:tcPr>
            <w:tcW w:w="648" w:type="dxa"/>
            <w:tcBorders>
              <w:top w:val="nil"/>
              <w:left w:val="nil"/>
              <w:bottom w:val="nil"/>
              <w:right w:val="nil"/>
            </w:tcBorders>
            <w:shd w:val="clear" w:color="auto" w:fill="auto"/>
            <w:noWrap/>
            <w:vAlign w:val="center"/>
            <w:hideMark/>
          </w:tcPr>
          <w:p w14:paraId="3DAB77F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111</w:t>
            </w:r>
          </w:p>
        </w:tc>
        <w:tc>
          <w:tcPr>
            <w:tcW w:w="3312" w:type="dxa"/>
            <w:tcBorders>
              <w:top w:val="nil"/>
              <w:left w:val="nil"/>
              <w:bottom w:val="nil"/>
              <w:right w:val="nil"/>
            </w:tcBorders>
            <w:shd w:val="clear" w:color="auto" w:fill="auto"/>
            <w:noWrap/>
            <w:vAlign w:val="center"/>
            <w:hideMark/>
          </w:tcPr>
          <w:p w14:paraId="7625C0F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Czech    </w:t>
            </w:r>
          </w:p>
        </w:tc>
        <w:tc>
          <w:tcPr>
            <w:tcW w:w="288" w:type="dxa"/>
            <w:tcBorders>
              <w:top w:val="nil"/>
              <w:left w:val="nil"/>
              <w:bottom w:val="nil"/>
              <w:right w:val="nil"/>
            </w:tcBorders>
          </w:tcPr>
          <w:p w14:paraId="216921E5"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946176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225</w:t>
            </w:r>
          </w:p>
        </w:tc>
        <w:tc>
          <w:tcPr>
            <w:tcW w:w="3312" w:type="dxa"/>
            <w:tcBorders>
              <w:top w:val="nil"/>
              <w:left w:val="nil"/>
              <w:bottom w:val="nil"/>
              <w:right w:val="nil"/>
            </w:tcBorders>
            <w:shd w:val="clear" w:color="auto" w:fill="auto"/>
            <w:noWrap/>
            <w:vAlign w:val="center"/>
            <w:hideMark/>
          </w:tcPr>
          <w:p w14:paraId="70FC694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Panamanian    </w:t>
            </w:r>
          </w:p>
        </w:tc>
      </w:tr>
      <w:tr w:rsidR="00166FED" w:rsidRPr="003D79DA" w14:paraId="4F8FAD3E" w14:textId="77777777" w:rsidTr="008D3344">
        <w:trPr>
          <w:trHeight w:val="300"/>
        </w:trPr>
        <w:tc>
          <w:tcPr>
            <w:tcW w:w="648" w:type="dxa"/>
            <w:tcBorders>
              <w:top w:val="nil"/>
              <w:left w:val="nil"/>
              <w:bottom w:val="nil"/>
              <w:right w:val="nil"/>
            </w:tcBorders>
            <w:shd w:val="clear" w:color="auto" w:fill="auto"/>
            <w:noWrap/>
            <w:vAlign w:val="center"/>
            <w:hideMark/>
          </w:tcPr>
          <w:p w14:paraId="663CB6D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112</w:t>
            </w:r>
          </w:p>
        </w:tc>
        <w:tc>
          <w:tcPr>
            <w:tcW w:w="3312" w:type="dxa"/>
            <w:tcBorders>
              <w:top w:val="nil"/>
              <w:left w:val="nil"/>
              <w:bottom w:val="nil"/>
              <w:right w:val="nil"/>
            </w:tcBorders>
            <w:shd w:val="clear" w:color="auto" w:fill="auto"/>
            <w:noWrap/>
            <w:vAlign w:val="center"/>
            <w:hideMark/>
          </w:tcPr>
          <w:p w14:paraId="423E512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Bohemian    </w:t>
            </w:r>
          </w:p>
        </w:tc>
        <w:tc>
          <w:tcPr>
            <w:tcW w:w="288" w:type="dxa"/>
            <w:tcBorders>
              <w:top w:val="nil"/>
              <w:left w:val="nil"/>
              <w:bottom w:val="nil"/>
              <w:right w:val="nil"/>
            </w:tcBorders>
          </w:tcPr>
          <w:p w14:paraId="6BBD491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7A91EF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226</w:t>
            </w:r>
          </w:p>
        </w:tc>
        <w:tc>
          <w:tcPr>
            <w:tcW w:w="3312" w:type="dxa"/>
            <w:tcBorders>
              <w:top w:val="nil"/>
              <w:left w:val="nil"/>
              <w:bottom w:val="nil"/>
              <w:right w:val="nil"/>
            </w:tcBorders>
            <w:shd w:val="clear" w:color="auto" w:fill="auto"/>
            <w:noWrap/>
            <w:vAlign w:val="center"/>
            <w:hideMark/>
          </w:tcPr>
          <w:p w14:paraId="0E14D08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Salvadoran    </w:t>
            </w:r>
          </w:p>
        </w:tc>
      </w:tr>
      <w:tr w:rsidR="00166FED" w:rsidRPr="003D79DA" w14:paraId="397003E9" w14:textId="77777777" w:rsidTr="008D3344">
        <w:trPr>
          <w:trHeight w:val="300"/>
        </w:trPr>
        <w:tc>
          <w:tcPr>
            <w:tcW w:w="648" w:type="dxa"/>
            <w:tcBorders>
              <w:top w:val="nil"/>
              <w:left w:val="nil"/>
              <w:bottom w:val="nil"/>
              <w:right w:val="nil"/>
            </w:tcBorders>
            <w:shd w:val="clear" w:color="auto" w:fill="auto"/>
            <w:noWrap/>
            <w:vAlign w:val="center"/>
            <w:hideMark/>
          </w:tcPr>
          <w:p w14:paraId="55F60F3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114</w:t>
            </w:r>
          </w:p>
        </w:tc>
        <w:tc>
          <w:tcPr>
            <w:tcW w:w="3312" w:type="dxa"/>
            <w:tcBorders>
              <w:top w:val="nil"/>
              <w:left w:val="nil"/>
              <w:bottom w:val="nil"/>
              <w:right w:val="nil"/>
            </w:tcBorders>
            <w:shd w:val="clear" w:color="auto" w:fill="auto"/>
            <w:noWrap/>
            <w:vAlign w:val="center"/>
            <w:hideMark/>
          </w:tcPr>
          <w:p w14:paraId="5BB1CBA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Czechoslovakian    </w:t>
            </w:r>
          </w:p>
        </w:tc>
        <w:tc>
          <w:tcPr>
            <w:tcW w:w="288" w:type="dxa"/>
            <w:tcBorders>
              <w:top w:val="nil"/>
              <w:left w:val="nil"/>
              <w:bottom w:val="nil"/>
              <w:right w:val="nil"/>
            </w:tcBorders>
          </w:tcPr>
          <w:p w14:paraId="4EDF95D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28566A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227</w:t>
            </w:r>
          </w:p>
        </w:tc>
        <w:tc>
          <w:tcPr>
            <w:tcW w:w="3312" w:type="dxa"/>
            <w:tcBorders>
              <w:top w:val="nil"/>
              <w:left w:val="nil"/>
              <w:bottom w:val="nil"/>
              <w:right w:val="nil"/>
            </w:tcBorders>
            <w:shd w:val="clear" w:color="auto" w:fill="auto"/>
            <w:noWrap/>
            <w:vAlign w:val="center"/>
            <w:hideMark/>
          </w:tcPr>
          <w:p w14:paraId="02C0CC7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Central American    </w:t>
            </w:r>
          </w:p>
        </w:tc>
      </w:tr>
      <w:tr w:rsidR="00166FED" w:rsidRPr="003D79DA" w14:paraId="4A9EA8D0" w14:textId="77777777" w:rsidTr="008D3344">
        <w:trPr>
          <w:trHeight w:val="300"/>
        </w:trPr>
        <w:tc>
          <w:tcPr>
            <w:tcW w:w="648" w:type="dxa"/>
            <w:tcBorders>
              <w:top w:val="nil"/>
              <w:left w:val="nil"/>
              <w:bottom w:val="nil"/>
              <w:right w:val="nil"/>
            </w:tcBorders>
            <w:shd w:val="clear" w:color="auto" w:fill="auto"/>
            <w:noWrap/>
            <w:vAlign w:val="center"/>
            <w:hideMark/>
          </w:tcPr>
          <w:p w14:paraId="1952DAF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115</w:t>
            </w:r>
          </w:p>
        </w:tc>
        <w:tc>
          <w:tcPr>
            <w:tcW w:w="3312" w:type="dxa"/>
            <w:tcBorders>
              <w:top w:val="nil"/>
              <w:left w:val="nil"/>
              <w:bottom w:val="nil"/>
              <w:right w:val="nil"/>
            </w:tcBorders>
            <w:shd w:val="clear" w:color="auto" w:fill="auto"/>
            <w:noWrap/>
            <w:vAlign w:val="center"/>
            <w:hideMark/>
          </w:tcPr>
          <w:p w14:paraId="1AA6EDA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Estonian    </w:t>
            </w:r>
          </w:p>
        </w:tc>
        <w:tc>
          <w:tcPr>
            <w:tcW w:w="288" w:type="dxa"/>
            <w:tcBorders>
              <w:top w:val="nil"/>
              <w:left w:val="nil"/>
              <w:bottom w:val="nil"/>
              <w:right w:val="nil"/>
            </w:tcBorders>
          </w:tcPr>
          <w:p w14:paraId="10F7004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ED3300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231</w:t>
            </w:r>
          </w:p>
        </w:tc>
        <w:tc>
          <w:tcPr>
            <w:tcW w:w="3312" w:type="dxa"/>
            <w:tcBorders>
              <w:top w:val="nil"/>
              <w:left w:val="nil"/>
              <w:bottom w:val="nil"/>
              <w:right w:val="nil"/>
            </w:tcBorders>
            <w:shd w:val="clear" w:color="auto" w:fill="auto"/>
            <w:noWrap/>
            <w:vAlign w:val="center"/>
            <w:hideMark/>
          </w:tcPr>
          <w:p w14:paraId="36E6AD9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Argentinean    </w:t>
            </w:r>
          </w:p>
        </w:tc>
      </w:tr>
      <w:tr w:rsidR="00166FED" w:rsidRPr="003D79DA" w14:paraId="18DB63F7" w14:textId="77777777" w:rsidTr="008D3344">
        <w:trPr>
          <w:trHeight w:val="300"/>
        </w:trPr>
        <w:tc>
          <w:tcPr>
            <w:tcW w:w="648" w:type="dxa"/>
            <w:tcBorders>
              <w:top w:val="nil"/>
              <w:left w:val="nil"/>
              <w:bottom w:val="nil"/>
              <w:right w:val="nil"/>
            </w:tcBorders>
            <w:shd w:val="clear" w:color="auto" w:fill="auto"/>
            <w:noWrap/>
            <w:vAlign w:val="center"/>
            <w:hideMark/>
          </w:tcPr>
          <w:p w14:paraId="43BF126C"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1432916E" w14:textId="77777777" w:rsidR="00166FED" w:rsidRPr="003D79DA" w:rsidRDefault="00166FED" w:rsidP="00714044">
            <w:pPr>
              <w:rPr>
                <w:rFonts w:ascii="Consolas" w:hAnsi="Consolas" w:cs="Consolas"/>
                <w:sz w:val="18"/>
                <w:szCs w:val="18"/>
              </w:rPr>
            </w:pPr>
          </w:p>
        </w:tc>
        <w:tc>
          <w:tcPr>
            <w:tcW w:w="288" w:type="dxa"/>
            <w:tcBorders>
              <w:top w:val="nil"/>
              <w:left w:val="nil"/>
              <w:bottom w:val="nil"/>
              <w:right w:val="nil"/>
            </w:tcBorders>
          </w:tcPr>
          <w:p w14:paraId="7301D46B" w14:textId="77777777" w:rsidR="00166FED" w:rsidRPr="003D79DA" w:rsidRDefault="00166FED" w:rsidP="00714044">
            <w:pPr>
              <w:rPr>
                <w:rFonts w:ascii="Consolas" w:hAnsi="Consolas" w:cs="Consolas"/>
                <w:sz w:val="18"/>
                <w:szCs w:val="18"/>
              </w:rPr>
            </w:pPr>
          </w:p>
        </w:tc>
        <w:tc>
          <w:tcPr>
            <w:tcW w:w="576" w:type="dxa"/>
            <w:tcBorders>
              <w:top w:val="nil"/>
              <w:left w:val="nil"/>
              <w:bottom w:val="nil"/>
              <w:right w:val="nil"/>
            </w:tcBorders>
            <w:shd w:val="clear" w:color="auto" w:fill="auto"/>
            <w:noWrap/>
            <w:vAlign w:val="center"/>
            <w:hideMark/>
          </w:tcPr>
          <w:p w14:paraId="283EF433" w14:textId="77777777" w:rsidR="00166FED" w:rsidRPr="003D79DA" w:rsidRDefault="00166FED" w:rsidP="00714044">
            <w:pPr>
              <w:rPr>
                <w:rFonts w:ascii="Consolas" w:hAnsi="Consolas" w:cs="Consolas"/>
                <w:sz w:val="18"/>
                <w:szCs w:val="18"/>
              </w:rPr>
            </w:pPr>
          </w:p>
        </w:tc>
        <w:tc>
          <w:tcPr>
            <w:tcW w:w="3312" w:type="dxa"/>
            <w:tcBorders>
              <w:top w:val="nil"/>
              <w:left w:val="nil"/>
              <w:bottom w:val="nil"/>
              <w:right w:val="nil"/>
            </w:tcBorders>
            <w:shd w:val="clear" w:color="auto" w:fill="auto"/>
            <w:noWrap/>
            <w:vAlign w:val="center"/>
            <w:hideMark/>
          </w:tcPr>
          <w:p w14:paraId="122B0E97" w14:textId="77777777" w:rsidR="00166FED" w:rsidRPr="003D79DA" w:rsidRDefault="00166FED" w:rsidP="00714044">
            <w:pPr>
              <w:rPr>
                <w:rFonts w:ascii="Consolas" w:hAnsi="Consolas" w:cs="Consolas"/>
                <w:sz w:val="18"/>
                <w:szCs w:val="18"/>
              </w:rPr>
            </w:pPr>
          </w:p>
        </w:tc>
      </w:tr>
      <w:tr w:rsidR="00166FED" w:rsidRPr="003D79DA" w14:paraId="7BEAAD7D" w14:textId="77777777" w:rsidTr="008D3344">
        <w:trPr>
          <w:trHeight w:val="300"/>
        </w:trPr>
        <w:tc>
          <w:tcPr>
            <w:tcW w:w="648" w:type="dxa"/>
            <w:tcBorders>
              <w:top w:val="nil"/>
              <w:left w:val="nil"/>
              <w:bottom w:val="nil"/>
              <w:right w:val="nil"/>
            </w:tcBorders>
            <w:shd w:val="clear" w:color="auto" w:fill="auto"/>
            <w:noWrap/>
            <w:vAlign w:val="center"/>
            <w:hideMark/>
          </w:tcPr>
          <w:p w14:paraId="3396BB8B" w14:textId="77777777" w:rsidR="00166FED" w:rsidRPr="003D79DA" w:rsidRDefault="00166FED" w:rsidP="00714044">
            <w:pPr>
              <w:rPr>
                <w:rFonts w:ascii="Consolas" w:hAnsi="Consolas" w:cs="Consolas"/>
                <w:sz w:val="18"/>
                <w:szCs w:val="18"/>
              </w:rPr>
            </w:pPr>
          </w:p>
        </w:tc>
        <w:tc>
          <w:tcPr>
            <w:tcW w:w="3312" w:type="dxa"/>
            <w:tcBorders>
              <w:top w:val="nil"/>
              <w:left w:val="nil"/>
              <w:bottom w:val="nil"/>
              <w:right w:val="nil"/>
            </w:tcBorders>
            <w:shd w:val="clear" w:color="auto" w:fill="auto"/>
            <w:noWrap/>
            <w:vAlign w:val="center"/>
            <w:hideMark/>
          </w:tcPr>
          <w:p w14:paraId="38A5A1E8" w14:textId="77777777" w:rsidR="00166FED" w:rsidRPr="003D79DA" w:rsidRDefault="00166FED" w:rsidP="00714044">
            <w:pPr>
              <w:rPr>
                <w:rFonts w:ascii="Consolas" w:hAnsi="Consolas" w:cs="Consolas"/>
                <w:sz w:val="18"/>
                <w:szCs w:val="18"/>
              </w:rPr>
            </w:pPr>
          </w:p>
        </w:tc>
        <w:tc>
          <w:tcPr>
            <w:tcW w:w="288" w:type="dxa"/>
            <w:tcBorders>
              <w:top w:val="nil"/>
              <w:left w:val="nil"/>
              <w:bottom w:val="nil"/>
              <w:right w:val="nil"/>
            </w:tcBorders>
          </w:tcPr>
          <w:p w14:paraId="45411606" w14:textId="77777777" w:rsidR="00166FED" w:rsidRPr="003D79DA" w:rsidRDefault="00166FED" w:rsidP="00714044">
            <w:pPr>
              <w:rPr>
                <w:rFonts w:ascii="Consolas" w:hAnsi="Consolas" w:cs="Consolas"/>
                <w:sz w:val="18"/>
                <w:szCs w:val="18"/>
              </w:rPr>
            </w:pPr>
          </w:p>
        </w:tc>
        <w:tc>
          <w:tcPr>
            <w:tcW w:w="576" w:type="dxa"/>
            <w:tcBorders>
              <w:top w:val="nil"/>
              <w:left w:val="nil"/>
              <w:bottom w:val="nil"/>
              <w:right w:val="nil"/>
            </w:tcBorders>
            <w:shd w:val="clear" w:color="auto" w:fill="auto"/>
            <w:noWrap/>
            <w:vAlign w:val="center"/>
            <w:hideMark/>
          </w:tcPr>
          <w:p w14:paraId="6CF6CEBA" w14:textId="77777777" w:rsidR="00166FED" w:rsidRPr="003D79DA" w:rsidRDefault="00166FED" w:rsidP="00714044">
            <w:pPr>
              <w:rPr>
                <w:rFonts w:ascii="Consolas" w:hAnsi="Consolas" w:cs="Consolas"/>
                <w:sz w:val="18"/>
                <w:szCs w:val="18"/>
              </w:rPr>
            </w:pPr>
          </w:p>
        </w:tc>
        <w:tc>
          <w:tcPr>
            <w:tcW w:w="3312" w:type="dxa"/>
            <w:tcBorders>
              <w:top w:val="nil"/>
              <w:left w:val="nil"/>
              <w:bottom w:val="nil"/>
              <w:right w:val="nil"/>
            </w:tcBorders>
            <w:shd w:val="clear" w:color="auto" w:fill="auto"/>
            <w:noWrap/>
            <w:vAlign w:val="center"/>
            <w:hideMark/>
          </w:tcPr>
          <w:p w14:paraId="53659AA6" w14:textId="77777777" w:rsidR="00166FED" w:rsidRPr="003D79DA" w:rsidRDefault="00166FED" w:rsidP="00714044">
            <w:pPr>
              <w:rPr>
                <w:rFonts w:ascii="Consolas" w:hAnsi="Consolas" w:cs="Consolas"/>
                <w:sz w:val="18"/>
                <w:szCs w:val="18"/>
              </w:rPr>
            </w:pPr>
          </w:p>
        </w:tc>
      </w:tr>
      <w:tr w:rsidR="00166FED" w:rsidRPr="003D79DA" w14:paraId="079C7A96" w14:textId="77777777" w:rsidTr="008D3344">
        <w:trPr>
          <w:trHeight w:val="300"/>
        </w:trPr>
        <w:tc>
          <w:tcPr>
            <w:tcW w:w="648" w:type="dxa"/>
            <w:tcBorders>
              <w:top w:val="nil"/>
              <w:left w:val="nil"/>
              <w:bottom w:val="nil"/>
              <w:right w:val="nil"/>
            </w:tcBorders>
            <w:shd w:val="clear" w:color="auto" w:fill="auto"/>
            <w:noWrap/>
            <w:vAlign w:val="center"/>
            <w:hideMark/>
          </w:tcPr>
          <w:p w14:paraId="750E96C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232</w:t>
            </w:r>
          </w:p>
        </w:tc>
        <w:tc>
          <w:tcPr>
            <w:tcW w:w="3312" w:type="dxa"/>
            <w:tcBorders>
              <w:top w:val="nil"/>
              <w:left w:val="nil"/>
              <w:bottom w:val="nil"/>
              <w:right w:val="nil"/>
            </w:tcBorders>
            <w:shd w:val="clear" w:color="auto" w:fill="auto"/>
            <w:noWrap/>
            <w:vAlign w:val="center"/>
            <w:hideMark/>
          </w:tcPr>
          <w:p w14:paraId="4BBB78F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Bolivian    </w:t>
            </w:r>
          </w:p>
        </w:tc>
        <w:tc>
          <w:tcPr>
            <w:tcW w:w="288" w:type="dxa"/>
            <w:tcBorders>
              <w:top w:val="nil"/>
              <w:left w:val="nil"/>
              <w:bottom w:val="nil"/>
              <w:right w:val="nil"/>
            </w:tcBorders>
          </w:tcPr>
          <w:p w14:paraId="721C240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C9FC06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419</w:t>
            </w:r>
          </w:p>
        </w:tc>
        <w:tc>
          <w:tcPr>
            <w:tcW w:w="3312" w:type="dxa"/>
            <w:tcBorders>
              <w:top w:val="nil"/>
              <w:left w:val="nil"/>
              <w:bottom w:val="nil"/>
              <w:right w:val="nil"/>
            </w:tcBorders>
            <w:shd w:val="clear" w:color="auto" w:fill="auto"/>
            <w:noWrap/>
            <w:vAlign w:val="center"/>
            <w:hideMark/>
          </w:tcPr>
          <w:p w14:paraId="57A59D9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Israeli    </w:t>
            </w:r>
          </w:p>
        </w:tc>
      </w:tr>
      <w:tr w:rsidR="00166FED" w:rsidRPr="003D79DA" w14:paraId="3892C191" w14:textId="77777777" w:rsidTr="008D3344">
        <w:trPr>
          <w:trHeight w:val="300"/>
        </w:trPr>
        <w:tc>
          <w:tcPr>
            <w:tcW w:w="648" w:type="dxa"/>
            <w:tcBorders>
              <w:top w:val="nil"/>
              <w:left w:val="nil"/>
              <w:bottom w:val="nil"/>
              <w:right w:val="nil"/>
            </w:tcBorders>
            <w:shd w:val="clear" w:color="auto" w:fill="auto"/>
            <w:noWrap/>
            <w:vAlign w:val="center"/>
            <w:hideMark/>
          </w:tcPr>
          <w:p w14:paraId="19178B3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233</w:t>
            </w:r>
          </w:p>
        </w:tc>
        <w:tc>
          <w:tcPr>
            <w:tcW w:w="3312" w:type="dxa"/>
            <w:tcBorders>
              <w:top w:val="nil"/>
              <w:left w:val="nil"/>
              <w:bottom w:val="nil"/>
              <w:right w:val="nil"/>
            </w:tcBorders>
            <w:shd w:val="clear" w:color="auto" w:fill="auto"/>
            <w:noWrap/>
            <w:vAlign w:val="center"/>
            <w:hideMark/>
          </w:tcPr>
          <w:p w14:paraId="37444B5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Chilean    </w:t>
            </w:r>
          </w:p>
        </w:tc>
        <w:tc>
          <w:tcPr>
            <w:tcW w:w="288" w:type="dxa"/>
            <w:tcBorders>
              <w:top w:val="nil"/>
              <w:left w:val="nil"/>
              <w:bottom w:val="nil"/>
              <w:right w:val="nil"/>
            </w:tcBorders>
          </w:tcPr>
          <w:p w14:paraId="520C2A3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7BB79D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421</w:t>
            </w:r>
          </w:p>
        </w:tc>
        <w:tc>
          <w:tcPr>
            <w:tcW w:w="3312" w:type="dxa"/>
            <w:tcBorders>
              <w:top w:val="nil"/>
              <w:left w:val="nil"/>
              <w:bottom w:val="nil"/>
              <w:right w:val="nil"/>
            </w:tcBorders>
            <w:shd w:val="clear" w:color="auto" w:fill="auto"/>
            <w:noWrap/>
            <w:vAlign w:val="center"/>
            <w:hideMark/>
          </w:tcPr>
          <w:p w14:paraId="2E3EC18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Jordanian    </w:t>
            </w:r>
          </w:p>
        </w:tc>
      </w:tr>
      <w:tr w:rsidR="00166FED" w:rsidRPr="003D79DA" w14:paraId="213C0031" w14:textId="77777777" w:rsidTr="008D3344">
        <w:trPr>
          <w:trHeight w:val="300"/>
        </w:trPr>
        <w:tc>
          <w:tcPr>
            <w:tcW w:w="648" w:type="dxa"/>
            <w:tcBorders>
              <w:top w:val="nil"/>
              <w:left w:val="nil"/>
              <w:bottom w:val="nil"/>
              <w:right w:val="nil"/>
            </w:tcBorders>
            <w:shd w:val="clear" w:color="auto" w:fill="auto"/>
            <w:noWrap/>
            <w:vAlign w:val="center"/>
            <w:hideMark/>
          </w:tcPr>
          <w:p w14:paraId="71189EA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234</w:t>
            </w:r>
          </w:p>
        </w:tc>
        <w:tc>
          <w:tcPr>
            <w:tcW w:w="3312" w:type="dxa"/>
            <w:tcBorders>
              <w:top w:val="nil"/>
              <w:left w:val="nil"/>
              <w:bottom w:val="nil"/>
              <w:right w:val="nil"/>
            </w:tcBorders>
            <w:shd w:val="clear" w:color="auto" w:fill="auto"/>
            <w:noWrap/>
            <w:vAlign w:val="center"/>
            <w:hideMark/>
          </w:tcPr>
          <w:p w14:paraId="588A873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Colombian    </w:t>
            </w:r>
          </w:p>
        </w:tc>
        <w:tc>
          <w:tcPr>
            <w:tcW w:w="288" w:type="dxa"/>
            <w:tcBorders>
              <w:top w:val="nil"/>
              <w:left w:val="nil"/>
              <w:bottom w:val="nil"/>
              <w:right w:val="nil"/>
            </w:tcBorders>
          </w:tcPr>
          <w:p w14:paraId="5572253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70A9FD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425</w:t>
            </w:r>
          </w:p>
        </w:tc>
        <w:tc>
          <w:tcPr>
            <w:tcW w:w="3312" w:type="dxa"/>
            <w:tcBorders>
              <w:top w:val="nil"/>
              <w:left w:val="nil"/>
              <w:bottom w:val="nil"/>
              <w:right w:val="nil"/>
            </w:tcBorders>
            <w:shd w:val="clear" w:color="auto" w:fill="auto"/>
            <w:noWrap/>
            <w:vAlign w:val="center"/>
            <w:hideMark/>
          </w:tcPr>
          <w:p w14:paraId="0DA22A4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Lebanese    </w:t>
            </w:r>
          </w:p>
        </w:tc>
      </w:tr>
      <w:tr w:rsidR="00166FED" w:rsidRPr="003D79DA" w14:paraId="0585946F" w14:textId="77777777" w:rsidTr="008D3344">
        <w:trPr>
          <w:trHeight w:val="300"/>
        </w:trPr>
        <w:tc>
          <w:tcPr>
            <w:tcW w:w="648" w:type="dxa"/>
            <w:tcBorders>
              <w:top w:val="nil"/>
              <w:left w:val="nil"/>
              <w:bottom w:val="nil"/>
              <w:right w:val="nil"/>
            </w:tcBorders>
            <w:shd w:val="clear" w:color="auto" w:fill="auto"/>
            <w:noWrap/>
            <w:vAlign w:val="center"/>
            <w:hideMark/>
          </w:tcPr>
          <w:p w14:paraId="15E025F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235</w:t>
            </w:r>
          </w:p>
        </w:tc>
        <w:tc>
          <w:tcPr>
            <w:tcW w:w="3312" w:type="dxa"/>
            <w:tcBorders>
              <w:top w:val="nil"/>
              <w:left w:val="nil"/>
              <w:bottom w:val="nil"/>
              <w:right w:val="nil"/>
            </w:tcBorders>
            <w:shd w:val="clear" w:color="auto" w:fill="auto"/>
            <w:noWrap/>
            <w:vAlign w:val="center"/>
            <w:hideMark/>
          </w:tcPr>
          <w:p w14:paraId="531CC66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Ecuadorian    </w:t>
            </w:r>
          </w:p>
        </w:tc>
        <w:tc>
          <w:tcPr>
            <w:tcW w:w="288" w:type="dxa"/>
            <w:tcBorders>
              <w:top w:val="nil"/>
              <w:left w:val="nil"/>
              <w:bottom w:val="nil"/>
              <w:right w:val="nil"/>
            </w:tcBorders>
          </w:tcPr>
          <w:p w14:paraId="11F513B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201742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429</w:t>
            </w:r>
          </w:p>
        </w:tc>
        <w:tc>
          <w:tcPr>
            <w:tcW w:w="3312" w:type="dxa"/>
            <w:tcBorders>
              <w:top w:val="nil"/>
              <w:left w:val="nil"/>
              <w:bottom w:val="nil"/>
              <w:right w:val="nil"/>
            </w:tcBorders>
            <w:shd w:val="clear" w:color="auto" w:fill="auto"/>
            <w:noWrap/>
            <w:vAlign w:val="center"/>
            <w:hideMark/>
          </w:tcPr>
          <w:p w14:paraId="0CD2940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Syrian    </w:t>
            </w:r>
          </w:p>
        </w:tc>
      </w:tr>
      <w:tr w:rsidR="00166FED" w:rsidRPr="003D79DA" w14:paraId="08795C81" w14:textId="77777777" w:rsidTr="008D3344">
        <w:trPr>
          <w:trHeight w:val="300"/>
        </w:trPr>
        <w:tc>
          <w:tcPr>
            <w:tcW w:w="648" w:type="dxa"/>
            <w:tcBorders>
              <w:top w:val="nil"/>
              <w:left w:val="nil"/>
              <w:bottom w:val="nil"/>
              <w:right w:val="nil"/>
            </w:tcBorders>
            <w:shd w:val="clear" w:color="auto" w:fill="auto"/>
            <w:noWrap/>
            <w:vAlign w:val="center"/>
            <w:hideMark/>
          </w:tcPr>
          <w:p w14:paraId="709C202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236</w:t>
            </w:r>
          </w:p>
        </w:tc>
        <w:tc>
          <w:tcPr>
            <w:tcW w:w="3312" w:type="dxa"/>
            <w:tcBorders>
              <w:top w:val="nil"/>
              <w:left w:val="nil"/>
              <w:bottom w:val="nil"/>
              <w:right w:val="nil"/>
            </w:tcBorders>
            <w:shd w:val="clear" w:color="auto" w:fill="auto"/>
            <w:noWrap/>
            <w:vAlign w:val="center"/>
            <w:hideMark/>
          </w:tcPr>
          <w:p w14:paraId="308A982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Paraguayan    </w:t>
            </w:r>
          </w:p>
        </w:tc>
        <w:tc>
          <w:tcPr>
            <w:tcW w:w="288" w:type="dxa"/>
            <w:tcBorders>
              <w:top w:val="nil"/>
              <w:left w:val="nil"/>
              <w:bottom w:val="nil"/>
              <w:right w:val="nil"/>
            </w:tcBorders>
          </w:tcPr>
          <w:p w14:paraId="4FFC834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54657C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431</w:t>
            </w:r>
          </w:p>
        </w:tc>
        <w:tc>
          <w:tcPr>
            <w:tcW w:w="3312" w:type="dxa"/>
            <w:tcBorders>
              <w:top w:val="nil"/>
              <w:left w:val="nil"/>
              <w:bottom w:val="nil"/>
              <w:right w:val="nil"/>
            </w:tcBorders>
            <w:shd w:val="clear" w:color="auto" w:fill="auto"/>
            <w:noWrap/>
            <w:vAlign w:val="center"/>
            <w:hideMark/>
          </w:tcPr>
          <w:p w14:paraId="16A30EB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Armenian    </w:t>
            </w:r>
          </w:p>
        </w:tc>
      </w:tr>
      <w:tr w:rsidR="00166FED" w:rsidRPr="003D79DA" w14:paraId="6752FC57" w14:textId="77777777" w:rsidTr="008D3344">
        <w:trPr>
          <w:trHeight w:val="300"/>
        </w:trPr>
        <w:tc>
          <w:tcPr>
            <w:tcW w:w="648" w:type="dxa"/>
            <w:tcBorders>
              <w:top w:val="nil"/>
              <w:left w:val="nil"/>
              <w:bottom w:val="nil"/>
              <w:right w:val="nil"/>
            </w:tcBorders>
            <w:shd w:val="clear" w:color="auto" w:fill="auto"/>
            <w:noWrap/>
            <w:vAlign w:val="center"/>
            <w:hideMark/>
          </w:tcPr>
          <w:p w14:paraId="32DE6D4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237</w:t>
            </w:r>
          </w:p>
        </w:tc>
        <w:tc>
          <w:tcPr>
            <w:tcW w:w="3312" w:type="dxa"/>
            <w:tcBorders>
              <w:top w:val="nil"/>
              <w:left w:val="nil"/>
              <w:bottom w:val="nil"/>
              <w:right w:val="nil"/>
            </w:tcBorders>
            <w:shd w:val="clear" w:color="auto" w:fill="auto"/>
            <w:noWrap/>
            <w:vAlign w:val="center"/>
            <w:hideMark/>
          </w:tcPr>
          <w:p w14:paraId="1A13CB7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Peruvian    </w:t>
            </w:r>
          </w:p>
        </w:tc>
        <w:tc>
          <w:tcPr>
            <w:tcW w:w="288" w:type="dxa"/>
            <w:tcBorders>
              <w:top w:val="nil"/>
              <w:left w:val="nil"/>
              <w:bottom w:val="nil"/>
              <w:right w:val="nil"/>
            </w:tcBorders>
          </w:tcPr>
          <w:p w14:paraId="04703E7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119063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434</w:t>
            </w:r>
          </w:p>
        </w:tc>
        <w:tc>
          <w:tcPr>
            <w:tcW w:w="3312" w:type="dxa"/>
            <w:tcBorders>
              <w:top w:val="nil"/>
              <w:left w:val="nil"/>
              <w:bottom w:val="nil"/>
              <w:right w:val="nil"/>
            </w:tcBorders>
            <w:shd w:val="clear" w:color="auto" w:fill="auto"/>
            <w:noWrap/>
            <w:vAlign w:val="center"/>
            <w:hideMark/>
          </w:tcPr>
          <w:p w14:paraId="1811360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Turkish    </w:t>
            </w:r>
          </w:p>
        </w:tc>
      </w:tr>
      <w:tr w:rsidR="00166FED" w:rsidRPr="003D79DA" w14:paraId="70B9ED81" w14:textId="77777777" w:rsidTr="008D3344">
        <w:trPr>
          <w:trHeight w:val="300"/>
        </w:trPr>
        <w:tc>
          <w:tcPr>
            <w:tcW w:w="648" w:type="dxa"/>
            <w:tcBorders>
              <w:top w:val="nil"/>
              <w:left w:val="nil"/>
              <w:bottom w:val="nil"/>
              <w:right w:val="nil"/>
            </w:tcBorders>
            <w:shd w:val="clear" w:color="auto" w:fill="auto"/>
            <w:noWrap/>
            <w:vAlign w:val="center"/>
            <w:hideMark/>
          </w:tcPr>
          <w:p w14:paraId="75A7863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238</w:t>
            </w:r>
          </w:p>
        </w:tc>
        <w:tc>
          <w:tcPr>
            <w:tcW w:w="3312" w:type="dxa"/>
            <w:tcBorders>
              <w:top w:val="nil"/>
              <w:left w:val="nil"/>
              <w:bottom w:val="nil"/>
              <w:right w:val="nil"/>
            </w:tcBorders>
            <w:shd w:val="clear" w:color="auto" w:fill="auto"/>
            <w:noWrap/>
            <w:vAlign w:val="center"/>
            <w:hideMark/>
          </w:tcPr>
          <w:p w14:paraId="36D512C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Uruguayan    </w:t>
            </w:r>
          </w:p>
        </w:tc>
        <w:tc>
          <w:tcPr>
            <w:tcW w:w="288" w:type="dxa"/>
            <w:tcBorders>
              <w:top w:val="nil"/>
              <w:left w:val="nil"/>
              <w:bottom w:val="nil"/>
              <w:right w:val="nil"/>
            </w:tcBorders>
          </w:tcPr>
          <w:p w14:paraId="273DF64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F1E763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435</w:t>
            </w:r>
          </w:p>
        </w:tc>
        <w:tc>
          <w:tcPr>
            <w:tcW w:w="3312" w:type="dxa"/>
            <w:tcBorders>
              <w:top w:val="nil"/>
              <w:left w:val="nil"/>
              <w:bottom w:val="nil"/>
              <w:right w:val="nil"/>
            </w:tcBorders>
            <w:shd w:val="clear" w:color="auto" w:fill="auto"/>
            <w:noWrap/>
            <w:vAlign w:val="center"/>
            <w:hideMark/>
          </w:tcPr>
          <w:p w14:paraId="1EA9BCB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Yemeni    </w:t>
            </w:r>
          </w:p>
        </w:tc>
      </w:tr>
      <w:tr w:rsidR="00166FED" w:rsidRPr="003D79DA" w14:paraId="75B54598" w14:textId="77777777" w:rsidTr="008D3344">
        <w:trPr>
          <w:trHeight w:val="300"/>
        </w:trPr>
        <w:tc>
          <w:tcPr>
            <w:tcW w:w="648" w:type="dxa"/>
            <w:tcBorders>
              <w:top w:val="nil"/>
              <w:left w:val="nil"/>
              <w:bottom w:val="nil"/>
              <w:right w:val="nil"/>
            </w:tcBorders>
            <w:shd w:val="clear" w:color="auto" w:fill="auto"/>
            <w:noWrap/>
            <w:vAlign w:val="center"/>
            <w:hideMark/>
          </w:tcPr>
          <w:p w14:paraId="27D9681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239</w:t>
            </w:r>
          </w:p>
        </w:tc>
        <w:tc>
          <w:tcPr>
            <w:tcW w:w="3312" w:type="dxa"/>
            <w:tcBorders>
              <w:top w:val="nil"/>
              <w:left w:val="nil"/>
              <w:bottom w:val="nil"/>
              <w:right w:val="nil"/>
            </w:tcBorders>
            <w:shd w:val="clear" w:color="auto" w:fill="auto"/>
            <w:noWrap/>
            <w:vAlign w:val="center"/>
            <w:hideMark/>
          </w:tcPr>
          <w:p w14:paraId="5A7A5E4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Venezuelan    </w:t>
            </w:r>
          </w:p>
        </w:tc>
        <w:tc>
          <w:tcPr>
            <w:tcW w:w="288" w:type="dxa"/>
            <w:tcBorders>
              <w:top w:val="nil"/>
              <w:left w:val="nil"/>
              <w:bottom w:val="nil"/>
              <w:right w:val="nil"/>
            </w:tcBorders>
          </w:tcPr>
          <w:p w14:paraId="237F4DD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5DA039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442</w:t>
            </w:r>
          </w:p>
        </w:tc>
        <w:tc>
          <w:tcPr>
            <w:tcW w:w="3312" w:type="dxa"/>
            <w:tcBorders>
              <w:top w:val="nil"/>
              <w:left w:val="nil"/>
              <w:bottom w:val="nil"/>
              <w:right w:val="nil"/>
            </w:tcBorders>
            <w:shd w:val="clear" w:color="auto" w:fill="auto"/>
            <w:noWrap/>
            <w:vAlign w:val="center"/>
            <w:hideMark/>
          </w:tcPr>
          <w:p w14:paraId="77C9044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Kurdish    </w:t>
            </w:r>
          </w:p>
        </w:tc>
      </w:tr>
      <w:tr w:rsidR="00166FED" w:rsidRPr="003D79DA" w14:paraId="698DCC7D" w14:textId="77777777" w:rsidTr="008D3344">
        <w:trPr>
          <w:trHeight w:val="300"/>
        </w:trPr>
        <w:tc>
          <w:tcPr>
            <w:tcW w:w="648" w:type="dxa"/>
            <w:tcBorders>
              <w:top w:val="nil"/>
              <w:left w:val="nil"/>
              <w:bottom w:val="nil"/>
              <w:right w:val="nil"/>
            </w:tcBorders>
            <w:shd w:val="clear" w:color="auto" w:fill="auto"/>
            <w:noWrap/>
            <w:vAlign w:val="center"/>
            <w:hideMark/>
          </w:tcPr>
          <w:p w14:paraId="463BCE8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249</w:t>
            </w:r>
          </w:p>
        </w:tc>
        <w:tc>
          <w:tcPr>
            <w:tcW w:w="3312" w:type="dxa"/>
            <w:tcBorders>
              <w:top w:val="nil"/>
              <w:left w:val="nil"/>
              <w:bottom w:val="nil"/>
              <w:right w:val="nil"/>
            </w:tcBorders>
            <w:shd w:val="clear" w:color="auto" w:fill="auto"/>
            <w:noWrap/>
            <w:vAlign w:val="center"/>
            <w:hideMark/>
          </w:tcPr>
          <w:p w14:paraId="7F6F0A0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South American    </w:t>
            </w:r>
          </w:p>
        </w:tc>
        <w:tc>
          <w:tcPr>
            <w:tcW w:w="288" w:type="dxa"/>
            <w:tcBorders>
              <w:top w:val="nil"/>
              <w:left w:val="nil"/>
              <w:bottom w:val="nil"/>
              <w:right w:val="nil"/>
            </w:tcBorders>
          </w:tcPr>
          <w:p w14:paraId="61E17BF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25DE4F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465</w:t>
            </w:r>
          </w:p>
        </w:tc>
        <w:tc>
          <w:tcPr>
            <w:tcW w:w="3312" w:type="dxa"/>
            <w:tcBorders>
              <w:top w:val="nil"/>
              <w:left w:val="nil"/>
              <w:bottom w:val="nil"/>
              <w:right w:val="nil"/>
            </w:tcBorders>
            <w:shd w:val="clear" w:color="auto" w:fill="auto"/>
            <w:noWrap/>
            <w:vAlign w:val="center"/>
            <w:hideMark/>
          </w:tcPr>
          <w:p w14:paraId="0726761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Palestinian    </w:t>
            </w:r>
          </w:p>
        </w:tc>
      </w:tr>
      <w:tr w:rsidR="00166FED" w:rsidRPr="003D79DA" w14:paraId="44034FC7" w14:textId="77777777" w:rsidTr="008D3344">
        <w:trPr>
          <w:trHeight w:val="300"/>
        </w:trPr>
        <w:tc>
          <w:tcPr>
            <w:tcW w:w="648" w:type="dxa"/>
            <w:tcBorders>
              <w:top w:val="nil"/>
              <w:left w:val="nil"/>
              <w:bottom w:val="nil"/>
              <w:right w:val="nil"/>
            </w:tcBorders>
            <w:shd w:val="clear" w:color="auto" w:fill="auto"/>
            <w:noWrap/>
            <w:vAlign w:val="center"/>
            <w:hideMark/>
          </w:tcPr>
          <w:p w14:paraId="7FEAB9B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250</w:t>
            </w:r>
          </w:p>
        </w:tc>
        <w:tc>
          <w:tcPr>
            <w:tcW w:w="3312" w:type="dxa"/>
            <w:tcBorders>
              <w:top w:val="nil"/>
              <w:left w:val="nil"/>
              <w:bottom w:val="nil"/>
              <w:right w:val="nil"/>
            </w:tcBorders>
            <w:shd w:val="clear" w:color="auto" w:fill="auto"/>
            <w:noWrap/>
            <w:vAlign w:val="center"/>
            <w:hideMark/>
          </w:tcPr>
          <w:p w14:paraId="6AE3874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Latin American    </w:t>
            </w:r>
          </w:p>
        </w:tc>
        <w:tc>
          <w:tcPr>
            <w:tcW w:w="288" w:type="dxa"/>
            <w:tcBorders>
              <w:top w:val="nil"/>
              <w:left w:val="nil"/>
              <w:bottom w:val="nil"/>
              <w:right w:val="nil"/>
            </w:tcBorders>
          </w:tcPr>
          <w:p w14:paraId="35CAB5D8"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CAEF8B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483</w:t>
            </w:r>
          </w:p>
        </w:tc>
        <w:tc>
          <w:tcPr>
            <w:tcW w:w="3312" w:type="dxa"/>
            <w:tcBorders>
              <w:top w:val="nil"/>
              <w:left w:val="nil"/>
              <w:bottom w:val="nil"/>
              <w:right w:val="nil"/>
            </w:tcBorders>
            <w:shd w:val="clear" w:color="auto" w:fill="auto"/>
            <w:noWrap/>
            <w:vAlign w:val="center"/>
            <w:hideMark/>
          </w:tcPr>
          <w:p w14:paraId="1F881E6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Assyrian    </w:t>
            </w:r>
          </w:p>
        </w:tc>
      </w:tr>
      <w:tr w:rsidR="00166FED" w:rsidRPr="003D79DA" w14:paraId="350008BA" w14:textId="77777777" w:rsidTr="008D3344">
        <w:trPr>
          <w:trHeight w:val="300"/>
        </w:trPr>
        <w:tc>
          <w:tcPr>
            <w:tcW w:w="648" w:type="dxa"/>
            <w:tcBorders>
              <w:top w:val="nil"/>
              <w:left w:val="nil"/>
              <w:bottom w:val="nil"/>
              <w:right w:val="nil"/>
            </w:tcBorders>
            <w:shd w:val="clear" w:color="auto" w:fill="auto"/>
            <w:noWrap/>
            <w:vAlign w:val="center"/>
            <w:hideMark/>
          </w:tcPr>
          <w:p w14:paraId="4E18508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251</w:t>
            </w:r>
          </w:p>
        </w:tc>
        <w:tc>
          <w:tcPr>
            <w:tcW w:w="3312" w:type="dxa"/>
            <w:tcBorders>
              <w:top w:val="nil"/>
              <w:left w:val="nil"/>
              <w:bottom w:val="nil"/>
              <w:right w:val="nil"/>
            </w:tcBorders>
            <w:shd w:val="clear" w:color="auto" w:fill="auto"/>
            <w:noWrap/>
            <w:vAlign w:val="center"/>
            <w:hideMark/>
          </w:tcPr>
          <w:p w14:paraId="15D5E63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Latin    </w:t>
            </w:r>
          </w:p>
        </w:tc>
        <w:tc>
          <w:tcPr>
            <w:tcW w:w="288" w:type="dxa"/>
            <w:tcBorders>
              <w:top w:val="nil"/>
              <w:left w:val="nil"/>
              <w:bottom w:val="nil"/>
              <w:right w:val="nil"/>
            </w:tcBorders>
          </w:tcPr>
          <w:p w14:paraId="49EEAFE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4DE8FB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484</w:t>
            </w:r>
          </w:p>
        </w:tc>
        <w:tc>
          <w:tcPr>
            <w:tcW w:w="3312" w:type="dxa"/>
            <w:tcBorders>
              <w:top w:val="nil"/>
              <w:left w:val="nil"/>
              <w:bottom w:val="nil"/>
              <w:right w:val="nil"/>
            </w:tcBorders>
            <w:shd w:val="clear" w:color="auto" w:fill="auto"/>
            <w:noWrap/>
            <w:vAlign w:val="center"/>
            <w:hideMark/>
          </w:tcPr>
          <w:p w14:paraId="493C9A8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Chaldean    </w:t>
            </w:r>
          </w:p>
        </w:tc>
      </w:tr>
      <w:tr w:rsidR="00166FED" w:rsidRPr="003D79DA" w14:paraId="06FC488D" w14:textId="77777777" w:rsidTr="008D3344">
        <w:trPr>
          <w:trHeight w:val="300"/>
        </w:trPr>
        <w:tc>
          <w:tcPr>
            <w:tcW w:w="648" w:type="dxa"/>
            <w:tcBorders>
              <w:top w:val="nil"/>
              <w:left w:val="nil"/>
              <w:bottom w:val="nil"/>
              <w:right w:val="nil"/>
            </w:tcBorders>
            <w:shd w:val="clear" w:color="auto" w:fill="auto"/>
            <w:noWrap/>
            <w:vAlign w:val="center"/>
            <w:hideMark/>
          </w:tcPr>
          <w:p w14:paraId="5D5B947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252</w:t>
            </w:r>
          </w:p>
        </w:tc>
        <w:tc>
          <w:tcPr>
            <w:tcW w:w="3312" w:type="dxa"/>
            <w:tcBorders>
              <w:top w:val="nil"/>
              <w:left w:val="nil"/>
              <w:bottom w:val="nil"/>
              <w:right w:val="nil"/>
            </w:tcBorders>
            <w:shd w:val="clear" w:color="auto" w:fill="auto"/>
            <w:noWrap/>
            <w:vAlign w:val="center"/>
            <w:hideMark/>
          </w:tcPr>
          <w:p w14:paraId="1D5AC13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Latino    </w:t>
            </w:r>
          </w:p>
        </w:tc>
        <w:tc>
          <w:tcPr>
            <w:tcW w:w="288" w:type="dxa"/>
            <w:tcBorders>
              <w:top w:val="nil"/>
              <w:left w:val="nil"/>
              <w:bottom w:val="nil"/>
              <w:right w:val="nil"/>
            </w:tcBorders>
          </w:tcPr>
          <w:p w14:paraId="3DB23E3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A0A379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490</w:t>
            </w:r>
          </w:p>
        </w:tc>
        <w:tc>
          <w:tcPr>
            <w:tcW w:w="3312" w:type="dxa"/>
            <w:tcBorders>
              <w:top w:val="nil"/>
              <w:left w:val="nil"/>
              <w:bottom w:val="nil"/>
              <w:right w:val="nil"/>
            </w:tcBorders>
            <w:shd w:val="clear" w:color="auto" w:fill="auto"/>
            <w:noWrap/>
            <w:vAlign w:val="center"/>
            <w:hideMark/>
          </w:tcPr>
          <w:p w14:paraId="7502C99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Mideast    </w:t>
            </w:r>
          </w:p>
        </w:tc>
      </w:tr>
      <w:tr w:rsidR="00166FED" w:rsidRPr="003D79DA" w14:paraId="0CBA5BC0" w14:textId="77777777" w:rsidTr="008D3344">
        <w:trPr>
          <w:trHeight w:val="300"/>
        </w:trPr>
        <w:tc>
          <w:tcPr>
            <w:tcW w:w="648" w:type="dxa"/>
            <w:tcBorders>
              <w:top w:val="nil"/>
              <w:left w:val="nil"/>
              <w:bottom w:val="nil"/>
              <w:right w:val="nil"/>
            </w:tcBorders>
            <w:shd w:val="clear" w:color="auto" w:fill="auto"/>
            <w:noWrap/>
            <w:vAlign w:val="center"/>
            <w:hideMark/>
          </w:tcPr>
          <w:p w14:paraId="1778009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261</w:t>
            </w:r>
          </w:p>
        </w:tc>
        <w:tc>
          <w:tcPr>
            <w:tcW w:w="3312" w:type="dxa"/>
            <w:tcBorders>
              <w:top w:val="nil"/>
              <w:left w:val="nil"/>
              <w:bottom w:val="nil"/>
              <w:right w:val="nil"/>
            </w:tcBorders>
            <w:shd w:val="clear" w:color="auto" w:fill="auto"/>
            <w:noWrap/>
            <w:vAlign w:val="center"/>
            <w:hideMark/>
          </w:tcPr>
          <w:p w14:paraId="71BBA9F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Puerto Rican    </w:t>
            </w:r>
          </w:p>
        </w:tc>
        <w:tc>
          <w:tcPr>
            <w:tcW w:w="288" w:type="dxa"/>
            <w:tcBorders>
              <w:top w:val="nil"/>
              <w:left w:val="nil"/>
              <w:bottom w:val="nil"/>
              <w:right w:val="nil"/>
            </w:tcBorders>
          </w:tcPr>
          <w:p w14:paraId="47749EB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FFA4DB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495</w:t>
            </w:r>
          </w:p>
        </w:tc>
        <w:tc>
          <w:tcPr>
            <w:tcW w:w="3312" w:type="dxa"/>
            <w:tcBorders>
              <w:top w:val="nil"/>
              <w:left w:val="nil"/>
              <w:bottom w:val="nil"/>
              <w:right w:val="nil"/>
            </w:tcBorders>
            <w:shd w:val="clear" w:color="auto" w:fill="auto"/>
            <w:noWrap/>
            <w:vAlign w:val="center"/>
            <w:hideMark/>
          </w:tcPr>
          <w:p w14:paraId="208440E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Arab    </w:t>
            </w:r>
          </w:p>
        </w:tc>
      </w:tr>
      <w:tr w:rsidR="00166FED" w:rsidRPr="003D79DA" w14:paraId="479CDC84" w14:textId="77777777" w:rsidTr="008D3344">
        <w:trPr>
          <w:trHeight w:val="300"/>
        </w:trPr>
        <w:tc>
          <w:tcPr>
            <w:tcW w:w="648" w:type="dxa"/>
            <w:tcBorders>
              <w:top w:val="nil"/>
              <w:left w:val="nil"/>
              <w:bottom w:val="nil"/>
              <w:right w:val="nil"/>
            </w:tcBorders>
            <w:shd w:val="clear" w:color="auto" w:fill="auto"/>
            <w:noWrap/>
            <w:vAlign w:val="center"/>
            <w:hideMark/>
          </w:tcPr>
          <w:p w14:paraId="645E7DF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271</w:t>
            </w:r>
          </w:p>
        </w:tc>
        <w:tc>
          <w:tcPr>
            <w:tcW w:w="3312" w:type="dxa"/>
            <w:tcBorders>
              <w:top w:val="nil"/>
              <w:left w:val="nil"/>
              <w:bottom w:val="nil"/>
              <w:right w:val="nil"/>
            </w:tcBorders>
            <w:shd w:val="clear" w:color="auto" w:fill="auto"/>
            <w:noWrap/>
            <w:vAlign w:val="center"/>
            <w:hideMark/>
          </w:tcPr>
          <w:p w14:paraId="18131C7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Cuban    </w:t>
            </w:r>
          </w:p>
        </w:tc>
        <w:tc>
          <w:tcPr>
            <w:tcW w:w="288" w:type="dxa"/>
            <w:tcBorders>
              <w:top w:val="nil"/>
              <w:left w:val="nil"/>
              <w:bottom w:val="nil"/>
              <w:right w:val="nil"/>
            </w:tcBorders>
          </w:tcPr>
          <w:p w14:paraId="3037A965"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26A48F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496</w:t>
            </w:r>
          </w:p>
        </w:tc>
        <w:tc>
          <w:tcPr>
            <w:tcW w:w="3312" w:type="dxa"/>
            <w:tcBorders>
              <w:top w:val="nil"/>
              <w:left w:val="nil"/>
              <w:bottom w:val="nil"/>
              <w:right w:val="nil"/>
            </w:tcBorders>
            <w:shd w:val="clear" w:color="auto" w:fill="auto"/>
            <w:noWrap/>
            <w:vAlign w:val="center"/>
            <w:hideMark/>
          </w:tcPr>
          <w:p w14:paraId="227D9A8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Arabic    </w:t>
            </w:r>
          </w:p>
        </w:tc>
      </w:tr>
      <w:tr w:rsidR="00166FED" w:rsidRPr="003D79DA" w14:paraId="1B0B410D" w14:textId="77777777" w:rsidTr="008D3344">
        <w:trPr>
          <w:trHeight w:val="300"/>
        </w:trPr>
        <w:tc>
          <w:tcPr>
            <w:tcW w:w="648" w:type="dxa"/>
            <w:tcBorders>
              <w:top w:val="nil"/>
              <w:left w:val="nil"/>
              <w:bottom w:val="nil"/>
              <w:right w:val="nil"/>
            </w:tcBorders>
            <w:shd w:val="clear" w:color="auto" w:fill="auto"/>
            <w:noWrap/>
            <w:vAlign w:val="center"/>
            <w:hideMark/>
          </w:tcPr>
          <w:p w14:paraId="67C4A0B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275</w:t>
            </w:r>
          </w:p>
        </w:tc>
        <w:tc>
          <w:tcPr>
            <w:tcW w:w="3312" w:type="dxa"/>
            <w:tcBorders>
              <w:top w:val="nil"/>
              <w:left w:val="nil"/>
              <w:bottom w:val="nil"/>
              <w:right w:val="nil"/>
            </w:tcBorders>
            <w:shd w:val="clear" w:color="auto" w:fill="auto"/>
            <w:noWrap/>
            <w:vAlign w:val="center"/>
            <w:hideMark/>
          </w:tcPr>
          <w:p w14:paraId="7D57B5B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Dominican    </w:t>
            </w:r>
          </w:p>
        </w:tc>
        <w:tc>
          <w:tcPr>
            <w:tcW w:w="288" w:type="dxa"/>
            <w:tcBorders>
              <w:top w:val="nil"/>
              <w:left w:val="nil"/>
              <w:bottom w:val="nil"/>
              <w:right w:val="nil"/>
            </w:tcBorders>
          </w:tcPr>
          <w:p w14:paraId="28E2669A"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086DC0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499</w:t>
            </w:r>
          </w:p>
        </w:tc>
        <w:tc>
          <w:tcPr>
            <w:tcW w:w="3312" w:type="dxa"/>
            <w:tcBorders>
              <w:top w:val="nil"/>
              <w:left w:val="nil"/>
              <w:bottom w:val="nil"/>
              <w:right w:val="nil"/>
            </w:tcBorders>
            <w:shd w:val="clear" w:color="auto" w:fill="auto"/>
            <w:noWrap/>
            <w:vAlign w:val="center"/>
            <w:hideMark/>
          </w:tcPr>
          <w:p w14:paraId="20B3568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Other Arab    </w:t>
            </w:r>
          </w:p>
        </w:tc>
      </w:tr>
      <w:tr w:rsidR="00166FED" w:rsidRPr="003D79DA" w14:paraId="3D651B8E" w14:textId="77777777" w:rsidTr="008D3344">
        <w:trPr>
          <w:trHeight w:val="300"/>
        </w:trPr>
        <w:tc>
          <w:tcPr>
            <w:tcW w:w="648" w:type="dxa"/>
            <w:tcBorders>
              <w:top w:val="nil"/>
              <w:left w:val="nil"/>
              <w:bottom w:val="nil"/>
              <w:right w:val="nil"/>
            </w:tcBorders>
            <w:shd w:val="clear" w:color="auto" w:fill="auto"/>
            <w:noWrap/>
            <w:vAlign w:val="center"/>
            <w:hideMark/>
          </w:tcPr>
          <w:p w14:paraId="19CB588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290</w:t>
            </w:r>
          </w:p>
        </w:tc>
        <w:tc>
          <w:tcPr>
            <w:tcW w:w="3312" w:type="dxa"/>
            <w:tcBorders>
              <w:top w:val="nil"/>
              <w:left w:val="nil"/>
              <w:bottom w:val="nil"/>
              <w:right w:val="nil"/>
            </w:tcBorders>
            <w:shd w:val="clear" w:color="auto" w:fill="auto"/>
            <w:noWrap/>
            <w:vAlign w:val="center"/>
            <w:hideMark/>
          </w:tcPr>
          <w:p w14:paraId="2911085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Hispanic    </w:t>
            </w:r>
          </w:p>
        </w:tc>
        <w:tc>
          <w:tcPr>
            <w:tcW w:w="288" w:type="dxa"/>
            <w:tcBorders>
              <w:top w:val="nil"/>
              <w:left w:val="nil"/>
              <w:bottom w:val="nil"/>
              <w:right w:val="nil"/>
            </w:tcBorders>
          </w:tcPr>
          <w:p w14:paraId="0D79D9C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6A3AD6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508</w:t>
            </w:r>
          </w:p>
        </w:tc>
        <w:tc>
          <w:tcPr>
            <w:tcW w:w="3312" w:type="dxa"/>
            <w:tcBorders>
              <w:top w:val="nil"/>
              <w:left w:val="nil"/>
              <w:bottom w:val="nil"/>
              <w:right w:val="nil"/>
            </w:tcBorders>
            <w:shd w:val="clear" w:color="auto" w:fill="auto"/>
            <w:noWrap/>
            <w:vAlign w:val="center"/>
            <w:hideMark/>
          </w:tcPr>
          <w:p w14:paraId="203F748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Cameroon    </w:t>
            </w:r>
          </w:p>
        </w:tc>
      </w:tr>
      <w:tr w:rsidR="00166FED" w:rsidRPr="003D79DA" w14:paraId="0D123A59" w14:textId="77777777" w:rsidTr="008D3344">
        <w:trPr>
          <w:trHeight w:val="300"/>
        </w:trPr>
        <w:tc>
          <w:tcPr>
            <w:tcW w:w="648" w:type="dxa"/>
            <w:tcBorders>
              <w:top w:val="nil"/>
              <w:left w:val="nil"/>
              <w:bottom w:val="nil"/>
              <w:right w:val="nil"/>
            </w:tcBorders>
            <w:shd w:val="clear" w:color="auto" w:fill="auto"/>
            <w:noWrap/>
            <w:vAlign w:val="center"/>
            <w:hideMark/>
          </w:tcPr>
          <w:p w14:paraId="6ADEF43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291</w:t>
            </w:r>
          </w:p>
        </w:tc>
        <w:tc>
          <w:tcPr>
            <w:tcW w:w="3312" w:type="dxa"/>
            <w:tcBorders>
              <w:top w:val="nil"/>
              <w:left w:val="nil"/>
              <w:bottom w:val="nil"/>
              <w:right w:val="nil"/>
            </w:tcBorders>
            <w:shd w:val="clear" w:color="auto" w:fill="auto"/>
            <w:noWrap/>
            <w:vAlign w:val="center"/>
            <w:hideMark/>
          </w:tcPr>
          <w:p w14:paraId="064CF0A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Spanish    </w:t>
            </w:r>
          </w:p>
        </w:tc>
        <w:tc>
          <w:tcPr>
            <w:tcW w:w="288" w:type="dxa"/>
            <w:tcBorders>
              <w:top w:val="nil"/>
              <w:left w:val="nil"/>
              <w:bottom w:val="nil"/>
              <w:right w:val="nil"/>
            </w:tcBorders>
          </w:tcPr>
          <w:p w14:paraId="50B9E3F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66AEFF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510</w:t>
            </w:r>
          </w:p>
        </w:tc>
        <w:tc>
          <w:tcPr>
            <w:tcW w:w="3312" w:type="dxa"/>
            <w:tcBorders>
              <w:top w:val="nil"/>
              <w:left w:val="nil"/>
              <w:bottom w:val="nil"/>
              <w:right w:val="nil"/>
            </w:tcBorders>
            <w:shd w:val="clear" w:color="auto" w:fill="auto"/>
            <w:noWrap/>
            <w:vAlign w:val="center"/>
            <w:hideMark/>
          </w:tcPr>
          <w:p w14:paraId="4F83C46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Cape Verdean    </w:t>
            </w:r>
          </w:p>
        </w:tc>
      </w:tr>
      <w:tr w:rsidR="00166FED" w:rsidRPr="003D79DA" w14:paraId="4C4E99C3" w14:textId="77777777" w:rsidTr="008D3344">
        <w:trPr>
          <w:trHeight w:val="300"/>
        </w:trPr>
        <w:tc>
          <w:tcPr>
            <w:tcW w:w="648" w:type="dxa"/>
            <w:tcBorders>
              <w:top w:val="nil"/>
              <w:left w:val="nil"/>
              <w:bottom w:val="nil"/>
              <w:right w:val="nil"/>
            </w:tcBorders>
            <w:shd w:val="clear" w:color="auto" w:fill="auto"/>
            <w:noWrap/>
            <w:vAlign w:val="center"/>
            <w:hideMark/>
          </w:tcPr>
          <w:p w14:paraId="0F55322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295</w:t>
            </w:r>
          </w:p>
        </w:tc>
        <w:tc>
          <w:tcPr>
            <w:tcW w:w="3312" w:type="dxa"/>
            <w:tcBorders>
              <w:top w:val="nil"/>
              <w:left w:val="nil"/>
              <w:bottom w:val="nil"/>
              <w:right w:val="nil"/>
            </w:tcBorders>
            <w:shd w:val="clear" w:color="auto" w:fill="auto"/>
            <w:noWrap/>
            <w:vAlign w:val="center"/>
            <w:hideMark/>
          </w:tcPr>
          <w:p w14:paraId="52713F5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Spanish American    </w:t>
            </w:r>
          </w:p>
        </w:tc>
        <w:tc>
          <w:tcPr>
            <w:tcW w:w="288" w:type="dxa"/>
            <w:tcBorders>
              <w:top w:val="nil"/>
              <w:left w:val="nil"/>
              <w:bottom w:val="nil"/>
              <w:right w:val="nil"/>
            </w:tcBorders>
          </w:tcPr>
          <w:p w14:paraId="5D9778D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702DB1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522</w:t>
            </w:r>
          </w:p>
        </w:tc>
        <w:tc>
          <w:tcPr>
            <w:tcW w:w="3312" w:type="dxa"/>
            <w:tcBorders>
              <w:top w:val="nil"/>
              <w:left w:val="nil"/>
              <w:bottom w:val="nil"/>
              <w:right w:val="nil"/>
            </w:tcBorders>
            <w:shd w:val="clear" w:color="auto" w:fill="auto"/>
            <w:noWrap/>
            <w:vAlign w:val="center"/>
            <w:hideMark/>
          </w:tcPr>
          <w:p w14:paraId="639AFFA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Ethiopian    </w:t>
            </w:r>
          </w:p>
        </w:tc>
      </w:tr>
      <w:tr w:rsidR="00166FED" w:rsidRPr="003D79DA" w14:paraId="2692CDF7" w14:textId="77777777" w:rsidTr="008D3344">
        <w:trPr>
          <w:trHeight w:val="300"/>
        </w:trPr>
        <w:tc>
          <w:tcPr>
            <w:tcW w:w="648" w:type="dxa"/>
            <w:tcBorders>
              <w:top w:val="nil"/>
              <w:left w:val="nil"/>
              <w:bottom w:val="nil"/>
              <w:right w:val="nil"/>
            </w:tcBorders>
            <w:shd w:val="clear" w:color="auto" w:fill="auto"/>
            <w:noWrap/>
            <w:vAlign w:val="center"/>
            <w:hideMark/>
          </w:tcPr>
          <w:p w14:paraId="7E6D9D7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300</w:t>
            </w:r>
          </w:p>
        </w:tc>
        <w:tc>
          <w:tcPr>
            <w:tcW w:w="3312" w:type="dxa"/>
            <w:tcBorders>
              <w:top w:val="nil"/>
              <w:left w:val="nil"/>
              <w:bottom w:val="nil"/>
              <w:right w:val="nil"/>
            </w:tcBorders>
            <w:shd w:val="clear" w:color="auto" w:fill="auto"/>
            <w:noWrap/>
            <w:vAlign w:val="center"/>
            <w:hideMark/>
          </w:tcPr>
          <w:p w14:paraId="4E3FA17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Bahamian    </w:t>
            </w:r>
          </w:p>
        </w:tc>
        <w:tc>
          <w:tcPr>
            <w:tcW w:w="288" w:type="dxa"/>
            <w:tcBorders>
              <w:top w:val="nil"/>
              <w:left w:val="nil"/>
              <w:bottom w:val="nil"/>
              <w:right w:val="nil"/>
            </w:tcBorders>
          </w:tcPr>
          <w:p w14:paraId="7A22698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536962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523</w:t>
            </w:r>
          </w:p>
        </w:tc>
        <w:tc>
          <w:tcPr>
            <w:tcW w:w="3312" w:type="dxa"/>
            <w:tcBorders>
              <w:top w:val="nil"/>
              <w:left w:val="nil"/>
              <w:bottom w:val="nil"/>
              <w:right w:val="nil"/>
            </w:tcBorders>
            <w:shd w:val="clear" w:color="auto" w:fill="auto"/>
            <w:noWrap/>
            <w:vAlign w:val="center"/>
            <w:hideMark/>
          </w:tcPr>
          <w:p w14:paraId="6A2B9F7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Eritrean    </w:t>
            </w:r>
          </w:p>
        </w:tc>
      </w:tr>
      <w:tr w:rsidR="00166FED" w:rsidRPr="003D79DA" w14:paraId="6FAF4309" w14:textId="77777777" w:rsidTr="008D3344">
        <w:trPr>
          <w:trHeight w:val="300"/>
        </w:trPr>
        <w:tc>
          <w:tcPr>
            <w:tcW w:w="648" w:type="dxa"/>
            <w:tcBorders>
              <w:top w:val="nil"/>
              <w:left w:val="nil"/>
              <w:bottom w:val="nil"/>
              <w:right w:val="nil"/>
            </w:tcBorders>
            <w:shd w:val="clear" w:color="auto" w:fill="auto"/>
            <w:noWrap/>
            <w:vAlign w:val="center"/>
            <w:hideMark/>
          </w:tcPr>
          <w:p w14:paraId="68F435C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301</w:t>
            </w:r>
          </w:p>
        </w:tc>
        <w:tc>
          <w:tcPr>
            <w:tcW w:w="3312" w:type="dxa"/>
            <w:tcBorders>
              <w:top w:val="nil"/>
              <w:left w:val="nil"/>
              <w:bottom w:val="nil"/>
              <w:right w:val="nil"/>
            </w:tcBorders>
            <w:shd w:val="clear" w:color="auto" w:fill="auto"/>
            <w:noWrap/>
            <w:vAlign w:val="center"/>
            <w:hideMark/>
          </w:tcPr>
          <w:p w14:paraId="7BBEE95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Barbadian    </w:t>
            </w:r>
          </w:p>
        </w:tc>
        <w:tc>
          <w:tcPr>
            <w:tcW w:w="288" w:type="dxa"/>
            <w:tcBorders>
              <w:top w:val="nil"/>
              <w:left w:val="nil"/>
              <w:bottom w:val="nil"/>
              <w:right w:val="nil"/>
            </w:tcBorders>
          </w:tcPr>
          <w:p w14:paraId="660B2365"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459C3B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529</w:t>
            </w:r>
          </w:p>
        </w:tc>
        <w:tc>
          <w:tcPr>
            <w:tcW w:w="3312" w:type="dxa"/>
            <w:tcBorders>
              <w:top w:val="nil"/>
              <w:left w:val="nil"/>
              <w:bottom w:val="nil"/>
              <w:right w:val="nil"/>
            </w:tcBorders>
            <w:shd w:val="clear" w:color="auto" w:fill="auto"/>
            <w:noWrap/>
            <w:vAlign w:val="center"/>
            <w:hideMark/>
          </w:tcPr>
          <w:p w14:paraId="12B61E2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Ghanian    </w:t>
            </w:r>
          </w:p>
        </w:tc>
      </w:tr>
      <w:tr w:rsidR="00166FED" w:rsidRPr="003D79DA" w14:paraId="1A9C3129" w14:textId="77777777" w:rsidTr="008D3344">
        <w:trPr>
          <w:trHeight w:val="300"/>
        </w:trPr>
        <w:tc>
          <w:tcPr>
            <w:tcW w:w="648" w:type="dxa"/>
            <w:tcBorders>
              <w:top w:val="nil"/>
              <w:left w:val="nil"/>
              <w:bottom w:val="nil"/>
              <w:right w:val="nil"/>
            </w:tcBorders>
            <w:shd w:val="clear" w:color="auto" w:fill="auto"/>
            <w:noWrap/>
            <w:vAlign w:val="center"/>
            <w:hideMark/>
          </w:tcPr>
          <w:p w14:paraId="31ABA90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302</w:t>
            </w:r>
          </w:p>
        </w:tc>
        <w:tc>
          <w:tcPr>
            <w:tcW w:w="3312" w:type="dxa"/>
            <w:tcBorders>
              <w:top w:val="nil"/>
              <w:left w:val="nil"/>
              <w:bottom w:val="nil"/>
              <w:right w:val="nil"/>
            </w:tcBorders>
            <w:shd w:val="clear" w:color="auto" w:fill="auto"/>
            <w:noWrap/>
            <w:vAlign w:val="center"/>
            <w:hideMark/>
          </w:tcPr>
          <w:p w14:paraId="2181506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Belizean    </w:t>
            </w:r>
          </w:p>
        </w:tc>
        <w:tc>
          <w:tcPr>
            <w:tcW w:w="288" w:type="dxa"/>
            <w:tcBorders>
              <w:top w:val="nil"/>
              <w:left w:val="nil"/>
              <w:bottom w:val="nil"/>
              <w:right w:val="nil"/>
            </w:tcBorders>
          </w:tcPr>
          <w:p w14:paraId="78F77DB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99E31E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534</w:t>
            </w:r>
          </w:p>
        </w:tc>
        <w:tc>
          <w:tcPr>
            <w:tcW w:w="3312" w:type="dxa"/>
            <w:tcBorders>
              <w:top w:val="nil"/>
              <w:left w:val="nil"/>
              <w:bottom w:val="nil"/>
              <w:right w:val="nil"/>
            </w:tcBorders>
            <w:shd w:val="clear" w:color="auto" w:fill="auto"/>
            <w:noWrap/>
            <w:vAlign w:val="center"/>
            <w:hideMark/>
          </w:tcPr>
          <w:p w14:paraId="54ECC70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Kenyan    </w:t>
            </w:r>
          </w:p>
        </w:tc>
      </w:tr>
      <w:tr w:rsidR="00166FED" w:rsidRPr="003D79DA" w14:paraId="05EA530F" w14:textId="77777777" w:rsidTr="008D3344">
        <w:trPr>
          <w:trHeight w:val="300"/>
        </w:trPr>
        <w:tc>
          <w:tcPr>
            <w:tcW w:w="648" w:type="dxa"/>
            <w:tcBorders>
              <w:top w:val="nil"/>
              <w:left w:val="nil"/>
              <w:bottom w:val="nil"/>
              <w:right w:val="nil"/>
            </w:tcBorders>
            <w:shd w:val="clear" w:color="auto" w:fill="auto"/>
            <w:noWrap/>
            <w:vAlign w:val="center"/>
            <w:hideMark/>
          </w:tcPr>
          <w:p w14:paraId="7516AEA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308</w:t>
            </w:r>
          </w:p>
        </w:tc>
        <w:tc>
          <w:tcPr>
            <w:tcW w:w="3312" w:type="dxa"/>
            <w:tcBorders>
              <w:top w:val="nil"/>
              <w:left w:val="nil"/>
              <w:bottom w:val="nil"/>
              <w:right w:val="nil"/>
            </w:tcBorders>
            <w:shd w:val="clear" w:color="auto" w:fill="auto"/>
            <w:noWrap/>
            <w:vAlign w:val="center"/>
            <w:hideMark/>
          </w:tcPr>
          <w:p w14:paraId="02376F2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Jamaican    </w:t>
            </w:r>
          </w:p>
        </w:tc>
        <w:tc>
          <w:tcPr>
            <w:tcW w:w="288" w:type="dxa"/>
            <w:tcBorders>
              <w:top w:val="nil"/>
              <w:left w:val="nil"/>
              <w:bottom w:val="nil"/>
              <w:right w:val="nil"/>
            </w:tcBorders>
          </w:tcPr>
          <w:p w14:paraId="23AFD20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B1A475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541</w:t>
            </w:r>
          </w:p>
        </w:tc>
        <w:tc>
          <w:tcPr>
            <w:tcW w:w="3312" w:type="dxa"/>
            <w:tcBorders>
              <w:top w:val="nil"/>
              <w:left w:val="nil"/>
              <w:bottom w:val="nil"/>
              <w:right w:val="nil"/>
            </w:tcBorders>
            <w:shd w:val="clear" w:color="auto" w:fill="auto"/>
            <w:noWrap/>
            <w:vAlign w:val="center"/>
            <w:hideMark/>
          </w:tcPr>
          <w:p w14:paraId="2A2FC6C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Liberian    </w:t>
            </w:r>
          </w:p>
        </w:tc>
      </w:tr>
      <w:tr w:rsidR="00166FED" w:rsidRPr="003D79DA" w14:paraId="4C9532C4" w14:textId="77777777" w:rsidTr="008D3344">
        <w:trPr>
          <w:trHeight w:val="300"/>
        </w:trPr>
        <w:tc>
          <w:tcPr>
            <w:tcW w:w="648" w:type="dxa"/>
            <w:tcBorders>
              <w:top w:val="nil"/>
              <w:left w:val="nil"/>
              <w:bottom w:val="nil"/>
              <w:right w:val="nil"/>
            </w:tcBorders>
            <w:shd w:val="clear" w:color="auto" w:fill="auto"/>
            <w:noWrap/>
            <w:vAlign w:val="center"/>
            <w:hideMark/>
          </w:tcPr>
          <w:p w14:paraId="09811CD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310</w:t>
            </w:r>
          </w:p>
        </w:tc>
        <w:tc>
          <w:tcPr>
            <w:tcW w:w="3312" w:type="dxa"/>
            <w:tcBorders>
              <w:top w:val="nil"/>
              <w:left w:val="nil"/>
              <w:bottom w:val="nil"/>
              <w:right w:val="nil"/>
            </w:tcBorders>
            <w:shd w:val="clear" w:color="auto" w:fill="auto"/>
            <w:noWrap/>
            <w:vAlign w:val="center"/>
            <w:hideMark/>
          </w:tcPr>
          <w:p w14:paraId="393C85B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Dutch West Indian    </w:t>
            </w:r>
          </w:p>
        </w:tc>
        <w:tc>
          <w:tcPr>
            <w:tcW w:w="288" w:type="dxa"/>
            <w:tcBorders>
              <w:top w:val="nil"/>
              <w:left w:val="nil"/>
              <w:bottom w:val="nil"/>
              <w:right w:val="nil"/>
            </w:tcBorders>
          </w:tcPr>
          <w:p w14:paraId="61E302B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CEB1D2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553</w:t>
            </w:r>
          </w:p>
        </w:tc>
        <w:tc>
          <w:tcPr>
            <w:tcW w:w="3312" w:type="dxa"/>
            <w:tcBorders>
              <w:top w:val="nil"/>
              <w:left w:val="nil"/>
              <w:bottom w:val="nil"/>
              <w:right w:val="nil"/>
            </w:tcBorders>
            <w:shd w:val="clear" w:color="auto" w:fill="auto"/>
            <w:noWrap/>
            <w:vAlign w:val="center"/>
            <w:hideMark/>
          </w:tcPr>
          <w:p w14:paraId="42C9A39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Nigerian    </w:t>
            </w:r>
          </w:p>
        </w:tc>
      </w:tr>
      <w:tr w:rsidR="00166FED" w:rsidRPr="003D79DA" w14:paraId="7CFC7CFA" w14:textId="77777777" w:rsidTr="008D3344">
        <w:trPr>
          <w:trHeight w:val="300"/>
        </w:trPr>
        <w:tc>
          <w:tcPr>
            <w:tcW w:w="648" w:type="dxa"/>
            <w:tcBorders>
              <w:top w:val="nil"/>
              <w:left w:val="nil"/>
              <w:bottom w:val="nil"/>
              <w:right w:val="nil"/>
            </w:tcBorders>
            <w:shd w:val="clear" w:color="auto" w:fill="auto"/>
            <w:noWrap/>
            <w:vAlign w:val="center"/>
            <w:hideMark/>
          </w:tcPr>
          <w:p w14:paraId="12C9666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314</w:t>
            </w:r>
          </w:p>
        </w:tc>
        <w:tc>
          <w:tcPr>
            <w:tcW w:w="3312" w:type="dxa"/>
            <w:tcBorders>
              <w:top w:val="nil"/>
              <w:left w:val="nil"/>
              <w:bottom w:val="nil"/>
              <w:right w:val="nil"/>
            </w:tcBorders>
            <w:shd w:val="clear" w:color="auto" w:fill="auto"/>
            <w:noWrap/>
            <w:vAlign w:val="center"/>
            <w:hideMark/>
          </w:tcPr>
          <w:p w14:paraId="536AC8D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Trinidadian Tobagonian    </w:t>
            </w:r>
          </w:p>
        </w:tc>
        <w:tc>
          <w:tcPr>
            <w:tcW w:w="288" w:type="dxa"/>
            <w:tcBorders>
              <w:top w:val="nil"/>
              <w:left w:val="nil"/>
              <w:bottom w:val="nil"/>
              <w:right w:val="nil"/>
            </w:tcBorders>
          </w:tcPr>
          <w:p w14:paraId="42A80C9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3F7DB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564</w:t>
            </w:r>
          </w:p>
        </w:tc>
        <w:tc>
          <w:tcPr>
            <w:tcW w:w="3312" w:type="dxa"/>
            <w:tcBorders>
              <w:top w:val="nil"/>
              <w:left w:val="nil"/>
              <w:bottom w:val="nil"/>
              <w:right w:val="nil"/>
            </w:tcBorders>
            <w:shd w:val="clear" w:color="auto" w:fill="auto"/>
            <w:noWrap/>
            <w:vAlign w:val="center"/>
            <w:hideMark/>
          </w:tcPr>
          <w:p w14:paraId="16BD734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Senegalese    </w:t>
            </w:r>
          </w:p>
        </w:tc>
      </w:tr>
      <w:tr w:rsidR="00166FED" w:rsidRPr="003D79DA" w14:paraId="35E5CF29" w14:textId="77777777" w:rsidTr="008D3344">
        <w:trPr>
          <w:trHeight w:val="300"/>
        </w:trPr>
        <w:tc>
          <w:tcPr>
            <w:tcW w:w="648" w:type="dxa"/>
            <w:tcBorders>
              <w:top w:val="nil"/>
              <w:left w:val="nil"/>
              <w:bottom w:val="nil"/>
              <w:right w:val="nil"/>
            </w:tcBorders>
            <w:shd w:val="clear" w:color="auto" w:fill="auto"/>
            <w:noWrap/>
            <w:vAlign w:val="center"/>
            <w:hideMark/>
          </w:tcPr>
          <w:p w14:paraId="7D536B4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322</w:t>
            </w:r>
          </w:p>
        </w:tc>
        <w:tc>
          <w:tcPr>
            <w:tcW w:w="3312" w:type="dxa"/>
            <w:tcBorders>
              <w:top w:val="nil"/>
              <w:left w:val="nil"/>
              <w:bottom w:val="nil"/>
              <w:right w:val="nil"/>
            </w:tcBorders>
            <w:shd w:val="clear" w:color="auto" w:fill="auto"/>
            <w:noWrap/>
            <w:vAlign w:val="center"/>
            <w:hideMark/>
          </w:tcPr>
          <w:p w14:paraId="0447180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British West Indian    </w:t>
            </w:r>
          </w:p>
        </w:tc>
        <w:tc>
          <w:tcPr>
            <w:tcW w:w="288" w:type="dxa"/>
            <w:tcBorders>
              <w:top w:val="nil"/>
              <w:left w:val="nil"/>
              <w:bottom w:val="nil"/>
              <w:right w:val="nil"/>
            </w:tcBorders>
          </w:tcPr>
          <w:p w14:paraId="36707B1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42DDE1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566</w:t>
            </w:r>
          </w:p>
        </w:tc>
        <w:tc>
          <w:tcPr>
            <w:tcW w:w="3312" w:type="dxa"/>
            <w:tcBorders>
              <w:top w:val="nil"/>
              <w:left w:val="nil"/>
              <w:bottom w:val="nil"/>
              <w:right w:val="nil"/>
            </w:tcBorders>
            <w:shd w:val="clear" w:color="auto" w:fill="auto"/>
            <w:noWrap/>
            <w:vAlign w:val="center"/>
            <w:hideMark/>
          </w:tcPr>
          <w:p w14:paraId="3EAE0AE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Sierra Leonean    </w:t>
            </w:r>
          </w:p>
        </w:tc>
      </w:tr>
      <w:tr w:rsidR="00166FED" w:rsidRPr="003D79DA" w14:paraId="09276223" w14:textId="77777777" w:rsidTr="008D3344">
        <w:trPr>
          <w:trHeight w:val="300"/>
        </w:trPr>
        <w:tc>
          <w:tcPr>
            <w:tcW w:w="648" w:type="dxa"/>
            <w:tcBorders>
              <w:top w:val="nil"/>
              <w:left w:val="nil"/>
              <w:bottom w:val="nil"/>
              <w:right w:val="nil"/>
            </w:tcBorders>
            <w:shd w:val="clear" w:color="auto" w:fill="auto"/>
            <w:noWrap/>
            <w:vAlign w:val="center"/>
            <w:hideMark/>
          </w:tcPr>
          <w:p w14:paraId="4C49200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325</w:t>
            </w:r>
          </w:p>
        </w:tc>
        <w:tc>
          <w:tcPr>
            <w:tcW w:w="3312" w:type="dxa"/>
            <w:tcBorders>
              <w:top w:val="nil"/>
              <w:left w:val="nil"/>
              <w:bottom w:val="nil"/>
              <w:right w:val="nil"/>
            </w:tcBorders>
            <w:shd w:val="clear" w:color="auto" w:fill="auto"/>
            <w:noWrap/>
            <w:vAlign w:val="center"/>
            <w:hideMark/>
          </w:tcPr>
          <w:p w14:paraId="2C5F697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Antigua and Barbuda    </w:t>
            </w:r>
          </w:p>
        </w:tc>
        <w:tc>
          <w:tcPr>
            <w:tcW w:w="288" w:type="dxa"/>
            <w:tcBorders>
              <w:top w:val="nil"/>
              <w:left w:val="nil"/>
              <w:bottom w:val="nil"/>
              <w:right w:val="nil"/>
            </w:tcBorders>
          </w:tcPr>
          <w:p w14:paraId="635EC74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610246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568</w:t>
            </w:r>
          </w:p>
        </w:tc>
        <w:tc>
          <w:tcPr>
            <w:tcW w:w="3312" w:type="dxa"/>
            <w:tcBorders>
              <w:top w:val="nil"/>
              <w:left w:val="nil"/>
              <w:bottom w:val="nil"/>
              <w:right w:val="nil"/>
            </w:tcBorders>
            <w:shd w:val="clear" w:color="auto" w:fill="auto"/>
            <w:noWrap/>
            <w:vAlign w:val="center"/>
            <w:hideMark/>
          </w:tcPr>
          <w:p w14:paraId="7452021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Somalian    </w:t>
            </w:r>
          </w:p>
        </w:tc>
      </w:tr>
      <w:tr w:rsidR="00166FED" w:rsidRPr="003D79DA" w14:paraId="412D305A" w14:textId="77777777" w:rsidTr="008D3344">
        <w:trPr>
          <w:trHeight w:val="300"/>
        </w:trPr>
        <w:tc>
          <w:tcPr>
            <w:tcW w:w="648" w:type="dxa"/>
            <w:tcBorders>
              <w:top w:val="nil"/>
              <w:left w:val="nil"/>
              <w:bottom w:val="nil"/>
              <w:right w:val="nil"/>
            </w:tcBorders>
            <w:shd w:val="clear" w:color="auto" w:fill="auto"/>
            <w:noWrap/>
            <w:vAlign w:val="center"/>
            <w:hideMark/>
          </w:tcPr>
          <w:p w14:paraId="46EC7F4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329</w:t>
            </w:r>
          </w:p>
        </w:tc>
        <w:tc>
          <w:tcPr>
            <w:tcW w:w="3312" w:type="dxa"/>
            <w:tcBorders>
              <w:top w:val="nil"/>
              <w:left w:val="nil"/>
              <w:bottom w:val="nil"/>
              <w:right w:val="nil"/>
            </w:tcBorders>
            <w:shd w:val="clear" w:color="auto" w:fill="auto"/>
            <w:noWrap/>
            <w:vAlign w:val="center"/>
            <w:hideMark/>
          </w:tcPr>
          <w:p w14:paraId="79DC9BB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Grenadian    </w:t>
            </w:r>
          </w:p>
        </w:tc>
        <w:tc>
          <w:tcPr>
            <w:tcW w:w="288" w:type="dxa"/>
            <w:tcBorders>
              <w:top w:val="nil"/>
              <w:left w:val="nil"/>
              <w:bottom w:val="nil"/>
              <w:right w:val="nil"/>
            </w:tcBorders>
          </w:tcPr>
          <w:p w14:paraId="1F4EA728"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76F5DC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570</w:t>
            </w:r>
          </w:p>
        </w:tc>
        <w:tc>
          <w:tcPr>
            <w:tcW w:w="3312" w:type="dxa"/>
            <w:tcBorders>
              <w:top w:val="nil"/>
              <w:left w:val="nil"/>
              <w:bottom w:val="nil"/>
              <w:right w:val="nil"/>
            </w:tcBorders>
            <w:shd w:val="clear" w:color="auto" w:fill="auto"/>
            <w:noWrap/>
            <w:vAlign w:val="center"/>
            <w:hideMark/>
          </w:tcPr>
          <w:p w14:paraId="766CA61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South African    </w:t>
            </w:r>
          </w:p>
        </w:tc>
      </w:tr>
      <w:tr w:rsidR="00166FED" w:rsidRPr="003D79DA" w14:paraId="07DFCFFA" w14:textId="77777777" w:rsidTr="008D3344">
        <w:trPr>
          <w:trHeight w:val="300"/>
        </w:trPr>
        <w:tc>
          <w:tcPr>
            <w:tcW w:w="648" w:type="dxa"/>
            <w:tcBorders>
              <w:top w:val="nil"/>
              <w:left w:val="nil"/>
              <w:bottom w:val="nil"/>
              <w:right w:val="nil"/>
            </w:tcBorders>
            <w:shd w:val="clear" w:color="auto" w:fill="auto"/>
            <w:noWrap/>
            <w:vAlign w:val="center"/>
            <w:hideMark/>
          </w:tcPr>
          <w:p w14:paraId="7DA4BEB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330</w:t>
            </w:r>
          </w:p>
        </w:tc>
        <w:tc>
          <w:tcPr>
            <w:tcW w:w="3312" w:type="dxa"/>
            <w:tcBorders>
              <w:top w:val="nil"/>
              <w:left w:val="nil"/>
              <w:bottom w:val="nil"/>
              <w:right w:val="nil"/>
            </w:tcBorders>
            <w:shd w:val="clear" w:color="auto" w:fill="auto"/>
            <w:noWrap/>
            <w:vAlign w:val="center"/>
            <w:hideMark/>
          </w:tcPr>
          <w:p w14:paraId="343654E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Vincent-Grenadine Islander    </w:t>
            </w:r>
          </w:p>
        </w:tc>
        <w:tc>
          <w:tcPr>
            <w:tcW w:w="288" w:type="dxa"/>
            <w:tcBorders>
              <w:top w:val="nil"/>
              <w:left w:val="nil"/>
              <w:bottom w:val="nil"/>
              <w:right w:val="nil"/>
            </w:tcBorders>
          </w:tcPr>
          <w:p w14:paraId="23638EF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D704EE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576</w:t>
            </w:r>
          </w:p>
        </w:tc>
        <w:tc>
          <w:tcPr>
            <w:tcW w:w="3312" w:type="dxa"/>
            <w:tcBorders>
              <w:top w:val="nil"/>
              <w:left w:val="nil"/>
              <w:bottom w:val="nil"/>
              <w:right w:val="nil"/>
            </w:tcBorders>
            <w:shd w:val="clear" w:color="auto" w:fill="auto"/>
            <w:noWrap/>
            <w:vAlign w:val="center"/>
            <w:hideMark/>
          </w:tcPr>
          <w:p w14:paraId="1890D8F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Sudanese    </w:t>
            </w:r>
          </w:p>
        </w:tc>
      </w:tr>
      <w:tr w:rsidR="00166FED" w:rsidRPr="003D79DA" w14:paraId="4595B01B" w14:textId="77777777" w:rsidTr="008D3344">
        <w:trPr>
          <w:trHeight w:val="300"/>
        </w:trPr>
        <w:tc>
          <w:tcPr>
            <w:tcW w:w="648" w:type="dxa"/>
            <w:tcBorders>
              <w:top w:val="nil"/>
              <w:left w:val="nil"/>
              <w:bottom w:val="nil"/>
              <w:right w:val="nil"/>
            </w:tcBorders>
            <w:shd w:val="clear" w:color="auto" w:fill="auto"/>
            <w:noWrap/>
            <w:vAlign w:val="center"/>
            <w:hideMark/>
          </w:tcPr>
          <w:p w14:paraId="303A5A4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331</w:t>
            </w:r>
          </w:p>
        </w:tc>
        <w:tc>
          <w:tcPr>
            <w:tcW w:w="3312" w:type="dxa"/>
            <w:tcBorders>
              <w:top w:val="nil"/>
              <w:left w:val="nil"/>
              <w:bottom w:val="nil"/>
              <w:right w:val="nil"/>
            </w:tcBorders>
            <w:shd w:val="clear" w:color="auto" w:fill="auto"/>
            <w:noWrap/>
            <w:vAlign w:val="center"/>
            <w:hideMark/>
          </w:tcPr>
          <w:p w14:paraId="49A7037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St Lucia Islander    </w:t>
            </w:r>
          </w:p>
        </w:tc>
        <w:tc>
          <w:tcPr>
            <w:tcW w:w="288" w:type="dxa"/>
            <w:tcBorders>
              <w:top w:val="nil"/>
              <w:left w:val="nil"/>
              <w:bottom w:val="nil"/>
              <w:right w:val="nil"/>
            </w:tcBorders>
          </w:tcPr>
          <w:p w14:paraId="273C5DE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1EBE5F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587</w:t>
            </w:r>
          </w:p>
        </w:tc>
        <w:tc>
          <w:tcPr>
            <w:tcW w:w="3312" w:type="dxa"/>
            <w:tcBorders>
              <w:top w:val="nil"/>
              <w:left w:val="nil"/>
              <w:bottom w:val="nil"/>
              <w:right w:val="nil"/>
            </w:tcBorders>
            <w:shd w:val="clear" w:color="auto" w:fill="auto"/>
            <w:noWrap/>
            <w:vAlign w:val="center"/>
            <w:hideMark/>
          </w:tcPr>
          <w:p w14:paraId="61E266F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Other Subsaharan African    </w:t>
            </w:r>
          </w:p>
        </w:tc>
      </w:tr>
      <w:tr w:rsidR="00166FED" w:rsidRPr="003D79DA" w14:paraId="4B3B7EA5" w14:textId="77777777" w:rsidTr="008D3344">
        <w:trPr>
          <w:trHeight w:val="300"/>
        </w:trPr>
        <w:tc>
          <w:tcPr>
            <w:tcW w:w="648" w:type="dxa"/>
            <w:tcBorders>
              <w:top w:val="nil"/>
              <w:left w:val="nil"/>
              <w:bottom w:val="nil"/>
              <w:right w:val="nil"/>
            </w:tcBorders>
            <w:shd w:val="clear" w:color="auto" w:fill="auto"/>
            <w:noWrap/>
            <w:vAlign w:val="center"/>
            <w:hideMark/>
          </w:tcPr>
          <w:p w14:paraId="1A91DE7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335</w:t>
            </w:r>
          </w:p>
        </w:tc>
        <w:tc>
          <w:tcPr>
            <w:tcW w:w="3312" w:type="dxa"/>
            <w:tcBorders>
              <w:top w:val="nil"/>
              <w:left w:val="nil"/>
              <w:bottom w:val="nil"/>
              <w:right w:val="nil"/>
            </w:tcBorders>
            <w:shd w:val="clear" w:color="auto" w:fill="auto"/>
            <w:noWrap/>
            <w:vAlign w:val="center"/>
            <w:hideMark/>
          </w:tcPr>
          <w:p w14:paraId="691143B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West Indian    </w:t>
            </w:r>
          </w:p>
        </w:tc>
        <w:tc>
          <w:tcPr>
            <w:tcW w:w="288" w:type="dxa"/>
            <w:tcBorders>
              <w:top w:val="nil"/>
              <w:left w:val="nil"/>
              <w:bottom w:val="nil"/>
              <w:right w:val="nil"/>
            </w:tcBorders>
          </w:tcPr>
          <w:p w14:paraId="565FA94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EEF0FC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598</w:t>
            </w:r>
          </w:p>
        </w:tc>
        <w:tc>
          <w:tcPr>
            <w:tcW w:w="3312" w:type="dxa"/>
            <w:tcBorders>
              <w:top w:val="nil"/>
              <w:left w:val="nil"/>
              <w:bottom w:val="nil"/>
              <w:right w:val="nil"/>
            </w:tcBorders>
            <w:shd w:val="clear" w:color="auto" w:fill="auto"/>
            <w:noWrap/>
            <w:vAlign w:val="center"/>
            <w:hideMark/>
          </w:tcPr>
          <w:p w14:paraId="243CCAC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Western African    </w:t>
            </w:r>
          </w:p>
        </w:tc>
      </w:tr>
      <w:tr w:rsidR="00166FED" w:rsidRPr="003D79DA" w14:paraId="0B9CA1C9" w14:textId="77777777" w:rsidTr="008D3344">
        <w:trPr>
          <w:trHeight w:val="300"/>
        </w:trPr>
        <w:tc>
          <w:tcPr>
            <w:tcW w:w="648" w:type="dxa"/>
            <w:tcBorders>
              <w:top w:val="nil"/>
              <w:left w:val="nil"/>
              <w:bottom w:val="nil"/>
              <w:right w:val="nil"/>
            </w:tcBorders>
            <w:shd w:val="clear" w:color="auto" w:fill="auto"/>
            <w:noWrap/>
            <w:vAlign w:val="center"/>
            <w:hideMark/>
          </w:tcPr>
          <w:p w14:paraId="447657A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336</w:t>
            </w:r>
          </w:p>
        </w:tc>
        <w:tc>
          <w:tcPr>
            <w:tcW w:w="3312" w:type="dxa"/>
            <w:tcBorders>
              <w:top w:val="nil"/>
              <w:left w:val="nil"/>
              <w:bottom w:val="nil"/>
              <w:right w:val="nil"/>
            </w:tcBorders>
            <w:shd w:val="clear" w:color="auto" w:fill="auto"/>
            <w:noWrap/>
            <w:vAlign w:val="center"/>
            <w:hideMark/>
          </w:tcPr>
          <w:p w14:paraId="0B0EA2F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Haitian    </w:t>
            </w:r>
          </w:p>
        </w:tc>
        <w:tc>
          <w:tcPr>
            <w:tcW w:w="288" w:type="dxa"/>
            <w:tcBorders>
              <w:top w:val="nil"/>
              <w:left w:val="nil"/>
              <w:bottom w:val="nil"/>
              <w:right w:val="nil"/>
            </w:tcBorders>
          </w:tcPr>
          <w:p w14:paraId="4B8E1DF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62076D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599</w:t>
            </w:r>
          </w:p>
        </w:tc>
        <w:tc>
          <w:tcPr>
            <w:tcW w:w="3312" w:type="dxa"/>
            <w:tcBorders>
              <w:top w:val="nil"/>
              <w:left w:val="nil"/>
              <w:bottom w:val="nil"/>
              <w:right w:val="nil"/>
            </w:tcBorders>
            <w:shd w:val="clear" w:color="auto" w:fill="auto"/>
            <w:noWrap/>
            <w:vAlign w:val="center"/>
            <w:hideMark/>
          </w:tcPr>
          <w:p w14:paraId="467B84A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African    </w:t>
            </w:r>
          </w:p>
        </w:tc>
      </w:tr>
      <w:tr w:rsidR="00166FED" w:rsidRPr="003D79DA" w14:paraId="3C774060" w14:textId="77777777" w:rsidTr="008D3344">
        <w:trPr>
          <w:trHeight w:val="300"/>
        </w:trPr>
        <w:tc>
          <w:tcPr>
            <w:tcW w:w="648" w:type="dxa"/>
            <w:tcBorders>
              <w:top w:val="nil"/>
              <w:left w:val="nil"/>
              <w:bottom w:val="nil"/>
              <w:right w:val="nil"/>
            </w:tcBorders>
            <w:shd w:val="clear" w:color="auto" w:fill="auto"/>
            <w:noWrap/>
            <w:vAlign w:val="center"/>
            <w:hideMark/>
          </w:tcPr>
          <w:p w14:paraId="12F7487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359</w:t>
            </w:r>
          </w:p>
        </w:tc>
        <w:tc>
          <w:tcPr>
            <w:tcW w:w="3312" w:type="dxa"/>
            <w:tcBorders>
              <w:top w:val="nil"/>
              <w:left w:val="nil"/>
              <w:bottom w:val="nil"/>
              <w:right w:val="nil"/>
            </w:tcBorders>
            <w:shd w:val="clear" w:color="auto" w:fill="auto"/>
            <w:noWrap/>
            <w:vAlign w:val="center"/>
            <w:hideMark/>
          </w:tcPr>
          <w:p w14:paraId="33A358F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Other West Indian    </w:t>
            </w:r>
          </w:p>
        </w:tc>
        <w:tc>
          <w:tcPr>
            <w:tcW w:w="288" w:type="dxa"/>
            <w:tcBorders>
              <w:top w:val="nil"/>
              <w:left w:val="nil"/>
              <w:bottom w:val="nil"/>
              <w:right w:val="nil"/>
            </w:tcBorders>
          </w:tcPr>
          <w:p w14:paraId="1C98D8DE"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EC48E0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600</w:t>
            </w:r>
          </w:p>
        </w:tc>
        <w:tc>
          <w:tcPr>
            <w:tcW w:w="3312" w:type="dxa"/>
            <w:tcBorders>
              <w:top w:val="nil"/>
              <w:left w:val="nil"/>
              <w:bottom w:val="nil"/>
              <w:right w:val="nil"/>
            </w:tcBorders>
            <w:shd w:val="clear" w:color="auto" w:fill="auto"/>
            <w:noWrap/>
            <w:vAlign w:val="center"/>
            <w:hideMark/>
          </w:tcPr>
          <w:p w14:paraId="458939B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Afghan    </w:t>
            </w:r>
          </w:p>
        </w:tc>
      </w:tr>
      <w:tr w:rsidR="00166FED" w:rsidRPr="003D79DA" w14:paraId="6A1A71F5" w14:textId="77777777" w:rsidTr="008D3344">
        <w:trPr>
          <w:trHeight w:val="300"/>
        </w:trPr>
        <w:tc>
          <w:tcPr>
            <w:tcW w:w="648" w:type="dxa"/>
            <w:tcBorders>
              <w:top w:val="nil"/>
              <w:left w:val="nil"/>
              <w:bottom w:val="nil"/>
              <w:right w:val="nil"/>
            </w:tcBorders>
            <w:shd w:val="clear" w:color="auto" w:fill="auto"/>
            <w:noWrap/>
            <w:vAlign w:val="center"/>
            <w:hideMark/>
          </w:tcPr>
          <w:p w14:paraId="45ED6D2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360</w:t>
            </w:r>
          </w:p>
        </w:tc>
        <w:tc>
          <w:tcPr>
            <w:tcW w:w="3312" w:type="dxa"/>
            <w:tcBorders>
              <w:top w:val="nil"/>
              <w:left w:val="nil"/>
              <w:bottom w:val="nil"/>
              <w:right w:val="nil"/>
            </w:tcBorders>
            <w:shd w:val="clear" w:color="auto" w:fill="auto"/>
            <w:noWrap/>
            <w:vAlign w:val="center"/>
            <w:hideMark/>
          </w:tcPr>
          <w:p w14:paraId="4080650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Brazilian    </w:t>
            </w:r>
          </w:p>
        </w:tc>
        <w:tc>
          <w:tcPr>
            <w:tcW w:w="288" w:type="dxa"/>
            <w:tcBorders>
              <w:top w:val="nil"/>
              <w:left w:val="nil"/>
              <w:bottom w:val="nil"/>
              <w:right w:val="nil"/>
            </w:tcBorders>
          </w:tcPr>
          <w:p w14:paraId="18B18A4D"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E1378F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603</w:t>
            </w:r>
          </w:p>
        </w:tc>
        <w:tc>
          <w:tcPr>
            <w:tcW w:w="3312" w:type="dxa"/>
            <w:tcBorders>
              <w:top w:val="nil"/>
              <w:left w:val="nil"/>
              <w:bottom w:val="nil"/>
              <w:right w:val="nil"/>
            </w:tcBorders>
            <w:shd w:val="clear" w:color="auto" w:fill="auto"/>
            <w:noWrap/>
            <w:vAlign w:val="center"/>
            <w:hideMark/>
          </w:tcPr>
          <w:p w14:paraId="7C15C45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Bangladeshi    </w:t>
            </w:r>
          </w:p>
        </w:tc>
      </w:tr>
      <w:tr w:rsidR="00166FED" w:rsidRPr="003D79DA" w14:paraId="424039A1" w14:textId="77777777" w:rsidTr="008D3344">
        <w:trPr>
          <w:trHeight w:val="300"/>
        </w:trPr>
        <w:tc>
          <w:tcPr>
            <w:tcW w:w="648" w:type="dxa"/>
            <w:tcBorders>
              <w:top w:val="nil"/>
              <w:left w:val="nil"/>
              <w:bottom w:val="nil"/>
              <w:right w:val="nil"/>
            </w:tcBorders>
            <w:shd w:val="clear" w:color="auto" w:fill="auto"/>
            <w:noWrap/>
            <w:vAlign w:val="center"/>
            <w:hideMark/>
          </w:tcPr>
          <w:p w14:paraId="1392A5F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370</w:t>
            </w:r>
          </w:p>
        </w:tc>
        <w:tc>
          <w:tcPr>
            <w:tcW w:w="3312" w:type="dxa"/>
            <w:tcBorders>
              <w:top w:val="nil"/>
              <w:left w:val="nil"/>
              <w:bottom w:val="nil"/>
              <w:right w:val="nil"/>
            </w:tcBorders>
            <w:shd w:val="clear" w:color="auto" w:fill="auto"/>
            <w:noWrap/>
            <w:vAlign w:val="center"/>
            <w:hideMark/>
          </w:tcPr>
          <w:p w14:paraId="7BF4AB2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Guyanese    </w:t>
            </w:r>
          </w:p>
        </w:tc>
        <w:tc>
          <w:tcPr>
            <w:tcW w:w="288" w:type="dxa"/>
            <w:tcBorders>
              <w:top w:val="nil"/>
              <w:left w:val="nil"/>
              <w:bottom w:val="nil"/>
              <w:right w:val="nil"/>
            </w:tcBorders>
          </w:tcPr>
          <w:p w14:paraId="74579FA8"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094E6C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609</w:t>
            </w:r>
          </w:p>
        </w:tc>
        <w:tc>
          <w:tcPr>
            <w:tcW w:w="3312" w:type="dxa"/>
            <w:tcBorders>
              <w:top w:val="nil"/>
              <w:left w:val="nil"/>
              <w:bottom w:val="nil"/>
              <w:right w:val="nil"/>
            </w:tcBorders>
            <w:shd w:val="clear" w:color="auto" w:fill="auto"/>
            <w:noWrap/>
            <w:vAlign w:val="center"/>
            <w:hideMark/>
          </w:tcPr>
          <w:p w14:paraId="4B66CFD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Nepali    </w:t>
            </w:r>
          </w:p>
        </w:tc>
      </w:tr>
      <w:tr w:rsidR="00166FED" w:rsidRPr="003D79DA" w14:paraId="5AE17672" w14:textId="77777777" w:rsidTr="008D3344">
        <w:trPr>
          <w:trHeight w:val="300"/>
        </w:trPr>
        <w:tc>
          <w:tcPr>
            <w:tcW w:w="648" w:type="dxa"/>
            <w:tcBorders>
              <w:top w:val="nil"/>
              <w:left w:val="nil"/>
              <w:bottom w:val="nil"/>
              <w:right w:val="nil"/>
            </w:tcBorders>
            <w:shd w:val="clear" w:color="auto" w:fill="auto"/>
            <w:noWrap/>
            <w:vAlign w:val="center"/>
            <w:hideMark/>
          </w:tcPr>
          <w:p w14:paraId="34EFBD1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400</w:t>
            </w:r>
          </w:p>
        </w:tc>
        <w:tc>
          <w:tcPr>
            <w:tcW w:w="3312" w:type="dxa"/>
            <w:tcBorders>
              <w:top w:val="nil"/>
              <w:left w:val="nil"/>
              <w:bottom w:val="nil"/>
              <w:right w:val="nil"/>
            </w:tcBorders>
            <w:shd w:val="clear" w:color="auto" w:fill="auto"/>
            <w:noWrap/>
            <w:vAlign w:val="center"/>
            <w:hideMark/>
          </w:tcPr>
          <w:p w14:paraId="6C36E36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Algerian    </w:t>
            </w:r>
          </w:p>
        </w:tc>
        <w:tc>
          <w:tcPr>
            <w:tcW w:w="288" w:type="dxa"/>
            <w:tcBorders>
              <w:top w:val="nil"/>
              <w:left w:val="nil"/>
              <w:bottom w:val="nil"/>
              <w:right w:val="nil"/>
            </w:tcBorders>
          </w:tcPr>
          <w:p w14:paraId="10BE55B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0EAED9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615</w:t>
            </w:r>
          </w:p>
        </w:tc>
        <w:tc>
          <w:tcPr>
            <w:tcW w:w="3312" w:type="dxa"/>
            <w:tcBorders>
              <w:top w:val="nil"/>
              <w:left w:val="nil"/>
              <w:bottom w:val="nil"/>
              <w:right w:val="nil"/>
            </w:tcBorders>
            <w:shd w:val="clear" w:color="auto" w:fill="auto"/>
            <w:noWrap/>
            <w:vAlign w:val="center"/>
            <w:hideMark/>
          </w:tcPr>
          <w:p w14:paraId="7FAAEA0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Asian Indian    </w:t>
            </w:r>
          </w:p>
        </w:tc>
      </w:tr>
      <w:tr w:rsidR="00166FED" w:rsidRPr="003D79DA" w14:paraId="7598C192" w14:textId="77777777" w:rsidTr="008D3344">
        <w:trPr>
          <w:trHeight w:val="300"/>
        </w:trPr>
        <w:tc>
          <w:tcPr>
            <w:tcW w:w="648" w:type="dxa"/>
            <w:tcBorders>
              <w:top w:val="nil"/>
              <w:left w:val="nil"/>
              <w:bottom w:val="nil"/>
              <w:right w:val="nil"/>
            </w:tcBorders>
            <w:shd w:val="clear" w:color="auto" w:fill="auto"/>
            <w:noWrap/>
            <w:vAlign w:val="center"/>
            <w:hideMark/>
          </w:tcPr>
          <w:p w14:paraId="1689D42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402</w:t>
            </w:r>
          </w:p>
        </w:tc>
        <w:tc>
          <w:tcPr>
            <w:tcW w:w="3312" w:type="dxa"/>
            <w:tcBorders>
              <w:top w:val="nil"/>
              <w:left w:val="nil"/>
              <w:bottom w:val="nil"/>
              <w:right w:val="nil"/>
            </w:tcBorders>
            <w:shd w:val="clear" w:color="auto" w:fill="auto"/>
            <w:noWrap/>
            <w:vAlign w:val="center"/>
            <w:hideMark/>
          </w:tcPr>
          <w:p w14:paraId="409C7C6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Egyptian    </w:t>
            </w:r>
          </w:p>
        </w:tc>
        <w:tc>
          <w:tcPr>
            <w:tcW w:w="288" w:type="dxa"/>
            <w:tcBorders>
              <w:top w:val="nil"/>
              <w:left w:val="nil"/>
              <w:bottom w:val="nil"/>
              <w:right w:val="nil"/>
            </w:tcBorders>
          </w:tcPr>
          <w:p w14:paraId="4E5CBFD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738D88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618</w:t>
            </w:r>
          </w:p>
        </w:tc>
        <w:tc>
          <w:tcPr>
            <w:tcW w:w="3312" w:type="dxa"/>
            <w:tcBorders>
              <w:top w:val="nil"/>
              <w:left w:val="nil"/>
              <w:bottom w:val="nil"/>
              <w:right w:val="nil"/>
            </w:tcBorders>
            <w:shd w:val="clear" w:color="auto" w:fill="auto"/>
            <w:noWrap/>
            <w:vAlign w:val="center"/>
            <w:hideMark/>
          </w:tcPr>
          <w:p w14:paraId="3AD76DB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Bengali    </w:t>
            </w:r>
          </w:p>
        </w:tc>
      </w:tr>
      <w:tr w:rsidR="00166FED" w:rsidRPr="003D79DA" w14:paraId="170FBC50" w14:textId="77777777" w:rsidTr="008D3344">
        <w:trPr>
          <w:trHeight w:val="300"/>
        </w:trPr>
        <w:tc>
          <w:tcPr>
            <w:tcW w:w="648" w:type="dxa"/>
            <w:tcBorders>
              <w:top w:val="nil"/>
              <w:left w:val="nil"/>
              <w:bottom w:val="nil"/>
              <w:right w:val="nil"/>
            </w:tcBorders>
            <w:shd w:val="clear" w:color="auto" w:fill="auto"/>
            <w:noWrap/>
            <w:vAlign w:val="center"/>
            <w:hideMark/>
          </w:tcPr>
          <w:p w14:paraId="0046F1C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406</w:t>
            </w:r>
          </w:p>
        </w:tc>
        <w:tc>
          <w:tcPr>
            <w:tcW w:w="3312" w:type="dxa"/>
            <w:tcBorders>
              <w:top w:val="nil"/>
              <w:left w:val="nil"/>
              <w:bottom w:val="nil"/>
              <w:right w:val="nil"/>
            </w:tcBorders>
            <w:shd w:val="clear" w:color="auto" w:fill="auto"/>
            <w:noWrap/>
            <w:vAlign w:val="center"/>
            <w:hideMark/>
          </w:tcPr>
          <w:p w14:paraId="3CB737B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Moroccan    </w:t>
            </w:r>
          </w:p>
        </w:tc>
        <w:tc>
          <w:tcPr>
            <w:tcW w:w="288" w:type="dxa"/>
            <w:tcBorders>
              <w:top w:val="nil"/>
              <w:left w:val="nil"/>
              <w:bottom w:val="nil"/>
              <w:right w:val="nil"/>
            </w:tcBorders>
          </w:tcPr>
          <w:p w14:paraId="5BE2279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E15196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620</w:t>
            </w:r>
          </w:p>
        </w:tc>
        <w:tc>
          <w:tcPr>
            <w:tcW w:w="3312" w:type="dxa"/>
            <w:tcBorders>
              <w:top w:val="nil"/>
              <w:left w:val="nil"/>
              <w:bottom w:val="nil"/>
              <w:right w:val="nil"/>
            </w:tcBorders>
            <w:shd w:val="clear" w:color="auto" w:fill="auto"/>
            <w:noWrap/>
            <w:vAlign w:val="center"/>
            <w:hideMark/>
          </w:tcPr>
          <w:p w14:paraId="5A7D616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East Indian    </w:t>
            </w:r>
          </w:p>
        </w:tc>
      </w:tr>
      <w:tr w:rsidR="00166FED" w:rsidRPr="003D79DA" w14:paraId="0F07C3D6" w14:textId="77777777" w:rsidTr="008D3344">
        <w:trPr>
          <w:trHeight w:val="300"/>
        </w:trPr>
        <w:tc>
          <w:tcPr>
            <w:tcW w:w="648" w:type="dxa"/>
            <w:tcBorders>
              <w:top w:val="nil"/>
              <w:left w:val="nil"/>
              <w:bottom w:val="nil"/>
              <w:right w:val="nil"/>
            </w:tcBorders>
            <w:shd w:val="clear" w:color="auto" w:fill="auto"/>
            <w:noWrap/>
            <w:vAlign w:val="center"/>
            <w:hideMark/>
          </w:tcPr>
          <w:p w14:paraId="51B80C7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416</w:t>
            </w:r>
          </w:p>
        </w:tc>
        <w:tc>
          <w:tcPr>
            <w:tcW w:w="3312" w:type="dxa"/>
            <w:tcBorders>
              <w:top w:val="nil"/>
              <w:left w:val="nil"/>
              <w:bottom w:val="nil"/>
              <w:right w:val="nil"/>
            </w:tcBorders>
            <w:shd w:val="clear" w:color="auto" w:fill="auto"/>
            <w:noWrap/>
            <w:vAlign w:val="center"/>
            <w:hideMark/>
          </w:tcPr>
          <w:p w14:paraId="1CC4504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Iranian    </w:t>
            </w:r>
          </w:p>
        </w:tc>
        <w:tc>
          <w:tcPr>
            <w:tcW w:w="288" w:type="dxa"/>
            <w:tcBorders>
              <w:top w:val="nil"/>
              <w:left w:val="nil"/>
              <w:bottom w:val="nil"/>
              <w:right w:val="nil"/>
            </w:tcBorders>
          </w:tcPr>
          <w:p w14:paraId="3247D1F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84DB57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650</w:t>
            </w:r>
          </w:p>
        </w:tc>
        <w:tc>
          <w:tcPr>
            <w:tcW w:w="3312" w:type="dxa"/>
            <w:tcBorders>
              <w:top w:val="nil"/>
              <w:left w:val="nil"/>
              <w:bottom w:val="nil"/>
              <w:right w:val="nil"/>
            </w:tcBorders>
            <w:shd w:val="clear" w:color="auto" w:fill="auto"/>
            <w:noWrap/>
            <w:vAlign w:val="center"/>
            <w:hideMark/>
          </w:tcPr>
          <w:p w14:paraId="283832F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Punjab    </w:t>
            </w:r>
          </w:p>
        </w:tc>
      </w:tr>
      <w:tr w:rsidR="00166FED" w:rsidRPr="003D79DA" w14:paraId="4F55D9E0" w14:textId="77777777" w:rsidTr="008D3344">
        <w:trPr>
          <w:trHeight w:val="300"/>
        </w:trPr>
        <w:tc>
          <w:tcPr>
            <w:tcW w:w="648" w:type="dxa"/>
            <w:tcBorders>
              <w:top w:val="nil"/>
              <w:left w:val="nil"/>
              <w:bottom w:val="nil"/>
              <w:right w:val="nil"/>
            </w:tcBorders>
            <w:shd w:val="clear" w:color="auto" w:fill="auto"/>
            <w:noWrap/>
            <w:vAlign w:val="center"/>
            <w:hideMark/>
          </w:tcPr>
          <w:p w14:paraId="37F0B29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417</w:t>
            </w:r>
          </w:p>
        </w:tc>
        <w:tc>
          <w:tcPr>
            <w:tcW w:w="3312" w:type="dxa"/>
            <w:tcBorders>
              <w:top w:val="nil"/>
              <w:left w:val="nil"/>
              <w:bottom w:val="nil"/>
              <w:right w:val="nil"/>
            </w:tcBorders>
            <w:shd w:val="clear" w:color="auto" w:fill="auto"/>
            <w:noWrap/>
            <w:vAlign w:val="center"/>
            <w:hideMark/>
          </w:tcPr>
          <w:p w14:paraId="28015B5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Iraqi    </w:t>
            </w:r>
          </w:p>
        </w:tc>
        <w:tc>
          <w:tcPr>
            <w:tcW w:w="288" w:type="dxa"/>
            <w:tcBorders>
              <w:top w:val="nil"/>
              <w:left w:val="nil"/>
              <w:bottom w:val="nil"/>
              <w:right w:val="nil"/>
            </w:tcBorders>
          </w:tcPr>
          <w:p w14:paraId="571A3A2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435B55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680</w:t>
            </w:r>
          </w:p>
        </w:tc>
        <w:tc>
          <w:tcPr>
            <w:tcW w:w="3312" w:type="dxa"/>
            <w:tcBorders>
              <w:top w:val="nil"/>
              <w:left w:val="nil"/>
              <w:bottom w:val="nil"/>
              <w:right w:val="nil"/>
            </w:tcBorders>
            <w:shd w:val="clear" w:color="auto" w:fill="auto"/>
            <w:noWrap/>
            <w:vAlign w:val="center"/>
            <w:hideMark/>
          </w:tcPr>
          <w:p w14:paraId="3B79EBB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Pakistani    </w:t>
            </w:r>
          </w:p>
        </w:tc>
      </w:tr>
      <w:tr w:rsidR="00166FED" w:rsidRPr="003D79DA" w14:paraId="295B9D17" w14:textId="77777777" w:rsidTr="008D3344">
        <w:trPr>
          <w:trHeight w:val="300"/>
        </w:trPr>
        <w:tc>
          <w:tcPr>
            <w:tcW w:w="648" w:type="dxa"/>
            <w:tcBorders>
              <w:top w:val="nil"/>
              <w:left w:val="nil"/>
              <w:bottom w:val="nil"/>
              <w:right w:val="nil"/>
            </w:tcBorders>
            <w:shd w:val="clear" w:color="auto" w:fill="auto"/>
            <w:noWrap/>
            <w:vAlign w:val="center"/>
            <w:hideMark/>
          </w:tcPr>
          <w:p w14:paraId="2B9437E6"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70313E01" w14:textId="77777777" w:rsidR="00166FED" w:rsidRPr="003D79DA" w:rsidRDefault="00166FED" w:rsidP="00714044">
            <w:pPr>
              <w:rPr>
                <w:rFonts w:ascii="Consolas" w:hAnsi="Consolas" w:cs="Consolas"/>
                <w:sz w:val="18"/>
                <w:szCs w:val="18"/>
              </w:rPr>
            </w:pPr>
          </w:p>
        </w:tc>
        <w:tc>
          <w:tcPr>
            <w:tcW w:w="288" w:type="dxa"/>
            <w:tcBorders>
              <w:top w:val="nil"/>
              <w:left w:val="nil"/>
              <w:bottom w:val="nil"/>
              <w:right w:val="nil"/>
            </w:tcBorders>
          </w:tcPr>
          <w:p w14:paraId="2C24A932" w14:textId="77777777" w:rsidR="00166FED" w:rsidRPr="003D79DA" w:rsidRDefault="00166FED" w:rsidP="00714044">
            <w:pPr>
              <w:rPr>
                <w:rFonts w:ascii="Consolas" w:hAnsi="Consolas" w:cs="Consolas"/>
                <w:sz w:val="18"/>
                <w:szCs w:val="18"/>
              </w:rPr>
            </w:pPr>
          </w:p>
        </w:tc>
        <w:tc>
          <w:tcPr>
            <w:tcW w:w="576" w:type="dxa"/>
            <w:tcBorders>
              <w:top w:val="nil"/>
              <w:left w:val="nil"/>
              <w:bottom w:val="nil"/>
              <w:right w:val="nil"/>
            </w:tcBorders>
            <w:shd w:val="clear" w:color="auto" w:fill="auto"/>
            <w:noWrap/>
            <w:vAlign w:val="center"/>
            <w:hideMark/>
          </w:tcPr>
          <w:p w14:paraId="157BAE52" w14:textId="77777777" w:rsidR="00166FED" w:rsidRPr="003D79DA" w:rsidRDefault="00166FED" w:rsidP="00714044">
            <w:pPr>
              <w:rPr>
                <w:rFonts w:ascii="Consolas" w:hAnsi="Consolas" w:cs="Consolas"/>
                <w:sz w:val="18"/>
                <w:szCs w:val="18"/>
              </w:rPr>
            </w:pPr>
          </w:p>
        </w:tc>
        <w:tc>
          <w:tcPr>
            <w:tcW w:w="3312" w:type="dxa"/>
            <w:tcBorders>
              <w:top w:val="nil"/>
              <w:left w:val="nil"/>
              <w:bottom w:val="nil"/>
              <w:right w:val="nil"/>
            </w:tcBorders>
            <w:shd w:val="clear" w:color="auto" w:fill="auto"/>
            <w:noWrap/>
            <w:vAlign w:val="center"/>
            <w:hideMark/>
          </w:tcPr>
          <w:p w14:paraId="44DB3A62" w14:textId="77777777" w:rsidR="00166FED" w:rsidRPr="003D79DA" w:rsidRDefault="00166FED" w:rsidP="00714044">
            <w:pPr>
              <w:rPr>
                <w:rFonts w:ascii="Consolas" w:hAnsi="Consolas" w:cs="Consolas"/>
                <w:sz w:val="18"/>
                <w:szCs w:val="18"/>
              </w:rPr>
            </w:pPr>
          </w:p>
        </w:tc>
      </w:tr>
      <w:tr w:rsidR="00166FED" w:rsidRPr="003D79DA" w14:paraId="058E89AF" w14:textId="77777777" w:rsidTr="008D3344">
        <w:trPr>
          <w:trHeight w:val="300"/>
        </w:trPr>
        <w:tc>
          <w:tcPr>
            <w:tcW w:w="648" w:type="dxa"/>
            <w:tcBorders>
              <w:top w:val="nil"/>
              <w:left w:val="nil"/>
              <w:bottom w:val="nil"/>
              <w:right w:val="nil"/>
            </w:tcBorders>
            <w:shd w:val="clear" w:color="auto" w:fill="auto"/>
            <w:noWrap/>
            <w:vAlign w:val="center"/>
            <w:hideMark/>
          </w:tcPr>
          <w:p w14:paraId="3AA64CE1" w14:textId="77777777" w:rsidR="00166FED" w:rsidRPr="003D79DA" w:rsidRDefault="00166FED" w:rsidP="00714044">
            <w:pPr>
              <w:rPr>
                <w:rFonts w:ascii="Consolas" w:hAnsi="Consolas" w:cs="Consolas"/>
                <w:sz w:val="18"/>
                <w:szCs w:val="18"/>
              </w:rPr>
            </w:pPr>
          </w:p>
        </w:tc>
        <w:tc>
          <w:tcPr>
            <w:tcW w:w="3312" w:type="dxa"/>
            <w:tcBorders>
              <w:top w:val="nil"/>
              <w:left w:val="nil"/>
              <w:bottom w:val="nil"/>
              <w:right w:val="nil"/>
            </w:tcBorders>
            <w:shd w:val="clear" w:color="auto" w:fill="auto"/>
            <w:noWrap/>
            <w:vAlign w:val="center"/>
            <w:hideMark/>
          </w:tcPr>
          <w:p w14:paraId="18E01F32" w14:textId="77777777" w:rsidR="00166FED" w:rsidRPr="003D79DA" w:rsidRDefault="00166FED" w:rsidP="00714044">
            <w:pPr>
              <w:rPr>
                <w:rFonts w:ascii="Consolas" w:hAnsi="Consolas" w:cs="Consolas"/>
                <w:sz w:val="18"/>
                <w:szCs w:val="18"/>
              </w:rPr>
            </w:pPr>
          </w:p>
        </w:tc>
        <w:tc>
          <w:tcPr>
            <w:tcW w:w="288" w:type="dxa"/>
            <w:tcBorders>
              <w:top w:val="nil"/>
              <w:left w:val="nil"/>
              <w:bottom w:val="nil"/>
              <w:right w:val="nil"/>
            </w:tcBorders>
          </w:tcPr>
          <w:p w14:paraId="69197144" w14:textId="77777777" w:rsidR="00166FED" w:rsidRPr="003D79DA" w:rsidRDefault="00166FED" w:rsidP="00714044">
            <w:pPr>
              <w:rPr>
                <w:rFonts w:ascii="Consolas" w:hAnsi="Consolas" w:cs="Consolas"/>
                <w:sz w:val="18"/>
                <w:szCs w:val="18"/>
              </w:rPr>
            </w:pPr>
          </w:p>
        </w:tc>
        <w:tc>
          <w:tcPr>
            <w:tcW w:w="576" w:type="dxa"/>
            <w:tcBorders>
              <w:top w:val="nil"/>
              <w:left w:val="nil"/>
              <w:bottom w:val="nil"/>
              <w:right w:val="nil"/>
            </w:tcBorders>
            <w:shd w:val="clear" w:color="auto" w:fill="auto"/>
            <w:noWrap/>
            <w:vAlign w:val="center"/>
            <w:hideMark/>
          </w:tcPr>
          <w:p w14:paraId="101B2F13" w14:textId="77777777" w:rsidR="00166FED" w:rsidRPr="003D79DA" w:rsidRDefault="00166FED" w:rsidP="00714044">
            <w:pPr>
              <w:rPr>
                <w:rFonts w:ascii="Consolas" w:hAnsi="Consolas" w:cs="Consolas"/>
                <w:sz w:val="18"/>
                <w:szCs w:val="18"/>
              </w:rPr>
            </w:pPr>
          </w:p>
        </w:tc>
        <w:tc>
          <w:tcPr>
            <w:tcW w:w="3312" w:type="dxa"/>
            <w:tcBorders>
              <w:top w:val="nil"/>
              <w:left w:val="nil"/>
              <w:bottom w:val="nil"/>
              <w:right w:val="nil"/>
            </w:tcBorders>
            <w:shd w:val="clear" w:color="auto" w:fill="auto"/>
            <w:noWrap/>
            <w:vAlign w:val="center"/>
            <w:hideMark/>
          </w:tcPr>
          <w:p w14:paraId="7DE9988E" w14:textId="77777777" w:rsidR="00166FED" w:rsidRPr="003D79DA" w:rsidRDefault="00166FED" w:rsidP="00714044">
            <w:pPr>
              <w:rPr>
                <w:rFonts w:ascii="Consolas" w:hAnsi="Consolas" w:cs="Consolas"/>
                <w:sz w:val="18"/>
                <w:szCs w:val="18"/>
              </w:rPr>
            </w:pPr>
          </w:p>
        </w:tc>
      </w:tr>
      <w:tr w:rsidR="00166FED" w:rsidRPr="003D79DA" w14:paraId="199CFA45" w14:textId="77777777" w:rsidTr="008D3344">
        <w:trPr>
          <w:trHeight w:val="300"/>
        </w:trPr>
        <w:tc>
          <w:tcPr>
            <w:tcW w:w="648" w:type="dxa"/>
            <w:tcBorders>
              <w:top w:val="nil"/>
              <w:left w:val="nil"/>
              <w:bottom w:val="nil"/>
              <w:right w:val="nil"/>
            </w:tcBorders>
            <w:shd w:val="clear" w:color="auto" w:fill="auto"/>
            <w:noWrap/>
            <w:vAlign w:val="center"/>
            <w:hideMark/>
          </w:tcPr>
          <w:p w14:paraId="4844A90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lastRenderedPageBreak/>
              <w:t>690</w:t>
            </w:r>
          </w:p>
        </w:tc>
        <w:tc>
          <w:tcPr>
            <w:tcW w:w="3312" w:type="dxa"/>
            <w:tcBorders>
              <w:top w:val="nil"/>
              <w:left w:val="nil"/>
              <w:bottom w:val="nil"/>
              <w:right w:val="nil"/>
            </w:tcBorders>
            <w:shd w:val="clear" w:color="auto" w:fill="auto"/>
            <w:noWrap/>
            <w:vAlign w:val="center"/>
            <w:hideMark/>
          </w:tcPr>
          <w:p w14:paraId="0D167DE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Sri Lankan    </w:t>
            </w:r>
          </w:p>
        </w:tc>
        <w:tc>
          <w:tcPr>
            <w:tcW w:w="288" w:type="dxa"/>
            <w:tcBorders>
              <w:top w:val="nil"/>
              <w:left w:val="nil"/>
              <w:bottom w:val="nil"/>
              <w:right w:val="nil"/>
            </w:tcBorders>
          </w:tcPr>
          <w:p w14:paraId="32E94F3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B90458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913</w:t>
            </w:r>
          </w:p>
        </w:tc>
        <w:tc>
          <w:tcPr>
            <w:tcW w:w="3312" w:type="dxa"/>
            <w:tcBorders>
              <w:top w:val="nil"/>
              <w:left w:val="nil"/>
              <w:bottom w:val="nil"/>
              <w:right w:val="nil"/>
            </w:tcBorders>
            <w:shd w:val="clear" w:color="auto" w:fill="auto"/>
            <w:noWrap/>
            <w:vAlign w:val="center"/>
            <w:hideMark/>
          </w:tcPr>
          <w:p w14:paraId="28C7F20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Central American Indian    </w:t>
            </w:r>
          </w:p>
        </w:tc>
      </w:tr>
      <w:tr w:rsidR="00166FED" w:rsidRPr="003D79DA" w14:paraId="32AC9829" w14:textId="77777777" w:rsidTr="008D3344">
        <w:trPr>
          <w:trHeight w:val="300"/>
        </w:trPr>
        <w:tc>
          <w:tcPr>
            <w:tcW w:w="648" w:type="dxa"/>
            <w:tcBorders>
              <w:top w:val="nil"/>
              <w:left w:val="nil"/>
              <w:bottom w:val="nil"/>
              <w:right w:val="nil"/>
            </w:tcBorders>
            <w:shd w:val="clear" w:color="auto" w:fill="auto"/>
            <w:noWrap/>
            <w:vAlign w:val="center"/>
            <w:hideMark/>
          </w:tcPr>
          <w:p w14:paraId="3639E8F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700</w:t>
            </w:r>
          </w:p>
        </w:tc>
        <w:tc>
          <w:tcPr>
            <w:tcW w:w="3312" w:type="dxa"/>
            <w:tcBorders>
              <w:top w:val="nil"/>
              <w:left w:val="nil"/>
              <w:bottom w:val="nil"/>
              <w:right w:val="nil"/>
            </w:tcBorders>
            <w:shd w:val="clear" w:color="auto" w:fill="auto"/>
            <w:noWrap/>
            <w:vAlign w:val="center"/>
            <w:hideMark/>
          </w:tcPr>
          <w:p w14:paraId="66ABBCB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Burmese    </w:t>
            </w:r>
          </w:p>
        </w:tc>
        <w:tc>
          <w:tcPr>
            <w:tcW w:w="288" w:type="dxa"/>
            <w:tcBorders>
              <w:top w:val="nil"/>
              <w:left w:val="nil"/>
              <w:bottom w:val="nil"/>
              <w:right w:val="nil"/>
            </w:tcBorders>
          </w:tcPr>
          <w:p w14:paraId="6572FED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7A823F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914</w:t>
            </w:r>
          </w:p>
        </w:tc>
        <w:tc>
          <w:tcPr>
            <w:tcW w:w="3312" w:type="dxa"/>
            <w:tcBorders>
              <w:top w:val="nil"/>
              <w:left w:val="nil"/>
              <w:bottom w:val="nil"/>
              <w:right w:val="nil"/>
            </w:tcBorders>
            <w:shd w:val="clear" w:color="auto" w:fill="auto"/>
            <w:noWrap/>
            <w:vAlign w:val="center"/>
            <w:hideMark/>
          </w:tcPr>
          <w:p w14:paraId="5878F06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South American Indian    </w:t>
            </w:r>
          </w:p>
        </w:tc>
      </w:tr>
      <w:tr w:rsidR="00166FED" w:rsidRPr="003D79DA" w14:paraId="75BF8F1B" w14:textId="77777777" w:rsidTr="008D3344">
        <w:trPr>
          <w:trHeight w:val="300"/>
        </w:trPr>
        <w:tc>
          <w:tcPr>
            <w:tcW w:w="648" w:type="dxa"/>
            <w:tcBorders>
              <w:top w:val="nil"/>
              <w:left w:val="nil"/>
              <w:bottom w:val="nil"/>
              <w:right w:val="nil"/>
            </w:tcBorders>
            <w:shd w:val="clear" w:color="auto" w:fill="auto"/>
            <w:noWrap/>
            <w:vAlign w:val="center"/>
            <w:hideMark/>
          </w:tcPr>
          <w:p w14:paraId="22561B7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703</w:t>
            </w:r>
          </w:p>
        </w:tc>
        <w:tc>
          <w:tcPr>
            <w:tcW w:w="3312" w:type="dxa"/>
            <w:tcBorders>
              <w:top w:val="nil"/>
              <w:left w:val="nil"/>
              <w:bottom w:val="nil"/>
              <w:right w:val="nil"/>
            </w:tcBorders>
            <w:shd w:val="clear" w:color="auto" w:fill="auto"/>
            <w:noWrap/>
            <w:vAlign w:val="center"/>
            <w:hideMark/>
          </w:tcPr>
          <w:p w14:paraId="5C684B0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Cambodian    </w:t>
            </w:r>
          </w:p>
        </w:tc>
        <w:tc>
          <w:tcPr>
            <w:tcW w:w="288" w:type="dxa"/>
            <w:tcBorders>
              <w:top w:val="nil"/>
              <w:left w:val="nil"/>
              <w:bottom w:val="nil"/>
              <w:right w:val="nil"/>
            </w:tcBorders>
          </w:tcPr>
          <w:p w14:paraId="2813C24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911237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917</w:t>
            </w:r>
          </w:p>
        </w:tc>
        <w:tc>
          <w:tcPr>
            <w:tcW w:w="3312" w:type="dxa"/>
            <w:tcBorders>
              <w:top w:val="nil"/>
              <w:left w:val="nil"/>
              <w:bottom w:val="nil"/>
              <w:right w:val="nil"/>
            </w:tcBorders>
            <w:shd w:val="clear" w:color="auto" w:fill="auto"/>
            <w:noWrap/>
            <w:vAlign w:val="center"/>
            <w:hideMark/>
          </w:tcPr>
          <w:p w14:paraId="418A67D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Native American    </w:t>
            </w:r>
          </w:p>
        </w:tc>
      </w:tr>
      <w:tr w:rsidR="00166FED" w:rsidRPr="003D79DA" w14:paraId="6AE60846" w14:textId="77777777" w:rsidTr="008D3344">
        <w:trPr>
          <w:trHeight w:val="300"/>
        </w:trPr>
        <w:tc>
          <w:tcPr>
            <w:tcW w:w="648" w:type="dxa"/>
            <w:tcBorders>
              <w:top w:val="nil"/>
              <w:left w:val="nil"/>
              <w:bottom w:val="nil"/>
              <w:right w:val="nil"/>
            </w:tcBorders>
            <w:shd w:val="clear" w:color="auto" w:fill="auto"/>
            <w:noWrap/>
            <w:vAlign w:val="center"/>
            <w:hideMark/>
          </w:tcPr>
          <w:p w14:paraId="50E1E86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706</w:t>
            </w:r>
          </w:p>
        </w:tc>
        <w:tc>
          <w:tcPr>
            <w:tcW w:w="3312" w:type="dxa"/>
            <w:tcBorders>
              <w:top w:val="nil"/>
              <w:left w:val="nil"/>
              <w:bottom w:val="nil"/>
              <w:right w:val="nil"/>
            </w:tcBorders>
            <w:shd w:val="clear" w:color="auto" w:fill="auto"/>
            <w:noWrap/>
            <w:vAlign w:val="center"/>
            <w:hideMark/>
          </w:tcPr>
          <w:p w14:paraId="059CCEE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Chinese    </w:t>
            </w:r>
          </w:p>
        </w:tc>
        <w:tc>
          <w:tcPr>
            <w:tcW w:w="288" w:type="dxa"/>
            <w:tcBorders>
              <w:top w:val="nil"/>
              <w:left w:val="nil"/>
              <w:bottom w:val="nil"/>
              <w:right w:val="nil"/>
            </w:tcBorders>
          </w:tcPr>
          <w:p w14:paraId="6BB9F21E"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78A5B5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918</w:t>
            </w:r>
          </w:p>
        </w:tc>
        <w:tc>
          <w:tcPr>
            <w:tcW w:w="3312" w:type="dxa"/>
            <w:tcBorders>
              <w:top w:val="nil"/>
              <w:left w:val="nil"/>
              <w:bottom w:val="nil"/>
              <w:right w:val="nil"/>
            </w:tcBorders>
            <w:shd w:val="clear" w:color="auto" w:fill="auto"/>
            <w:noWrap/>
            <w:vAlign w:val="center"/>
            <w:hideMark/>
          </w:tcPr>
          <w:p w14:paraId="71DDF3F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Indian    </w:t>
            </w:r>
          </w:p>
        </w:tc>
      </w:tr>
      <w:tr w:rsidR="00166FED" w:rsidRPr="003D79DA" w14:paraId="54898CF3" w14:textId="77777777" w:rsidTr="008D3344">
        <w:trPr>
          <w:trHeight w:val="300"/>
        </w:trPr>
        <w:tc>
          <w:tcPr>
            <w:tcW w:w="648" w:type="dxa"/>
            <w:tcBorders>
              <w:top w:val="nil"/>
              <w:left w:val="nil"/>
              <w:bottom w:val="nil"/>
              <w:right w:val="nil"/>
            </w:tcBorders>
            <w:shd w:val="clear" w:color="auto" w:fill="auto"/>
            <w:noWrap/>
            <w:vAlign w:val="center"/>
            <w:hideMark/>
          </w:tcPr>
          <w:p w14:paraId="15D85DD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707</w:t>
            </w:r>
          </w:p>
        </w:tc>
        <w:tc>
          <w:tcPr>
            <w:tcW w:w="3312" w:type="dxa"/>
            <w:tcBorders>
              <w:top w:val="nil"/>
              <w:left w:val="nil"/>
              <w:bottom w:val="nil"/>
              <w:right w:val="nil"/>
            </w:tcBorders>
            <w:shd w:val="clear" w:color="auto" w:fill="auto"/>
            <w:noWrap/>
            <w:vAlign w:val="center"/>
            <w:hideMark/>
          </w:tcPr>
          <w:p w14:paraId="2894D70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Cantonese    </w:t>
            </w:r>
          </w:p>
        </w:tc>
        <w:tc>
          <w:tcPr>
            <w:tcW w:w="288" w:type="dxa"/>
            <w:tcBorders>
              <w:top w:val="nil"/>
              <w:left w:val="nil"/>
              <w:bottom w:val="nil"/>
              <w:right w:val="nil"/>
            </w:tcBorders>
          </w:tcPr>
          <w:p w14:paraId="710ACE4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6999C9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919</w:t>
            </w:r>
          </w:p>
        </w:tc>
        <w:tc>
          <w:tcPr>
            <w:tcW w:w="3312" w:type="dxa"/>
            <w:tcBorders>
              <w:top w:val="nil"/>
              <w:left w:val="nil"/>
              <w:bottom w:val="nil"/>
              <w:right w:val="nil"/>
            </w:tcBorders>
            <w:shd w:val="clear" w:color="auto" w:fill="auto"/>
            <w:noWrap/>
            <w:vAlign w:val="center"/>
            <w:hideMark/>
          </w:tcPr>
          <w:p w14:paraId="0E1847D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Cherokee    </w:t>
            </w:r>
          </w:p>
        </w:tc>
      </w:tr>
      <w:tr w:rsidR="00166FED" w:rsidRPr="003D79DA" w14:paraId="1FD666B3" w14:textId="77777777" w:rsidTr="008D3344">
        <w:trPr>
          <w:trHeight w:val="300"/>
        </w:trPr>
        <w:tc>
          <w:tcPr>
            <w:tcW w:w="648" w:type="dxa"/>
            <w:tcBorders>
              <w:top w:val="nil"/>
              <w:left w:val="nil"/>
              <w:bottom w:val="nil"/>
              <w:right w:val="nil"/>
            </w:tcBorders>
            <w:shd w:val="clear" w:color="auto" w:fill="auto"/>
            <w:noWrap/>
            <w:vAlign w:val="center"/>
            <w:hideMark/>
          </w:tcPr>
          <w:p w14:paraId="3BF131C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712</w:t>
            </w:r>
          </w:p>
        </w:tc>
        <w:tc>
          <w:tcPr>
            <w:tcW w:w="3312" w:type="dxa"/>
            <w:tcBorders>
              <w:top w:val="nil"/>
              <w:left w:val="nil"/>
              <w:bottom w:val="nil"/>
              <w:right w:val="nil"/>
            </w:tcBorders>
            <w:shd w:val="clear" w:color="auto" w:fill="auto"/>
            <w:noWrap/>
            <w:vAlign w:val="center"/>
            <w:hideMark/>
          </w:tcPr>
          <w:p w14:paraId="2F10520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Mongolian    </w:t>
            </w:r>
          </w:p>
        </w:tc>
        <w:tc>
          <w:tcPr>
            <w:tcW w:w="288" w:type="dxa"/>
            <w:tcBorders>
              <w:top w:val="nil"/>
              <w:left w:val="nil"/>
              <w:bottom w:val="nil"/>
              <w:right w:val="nil"/>
            </w:tcBorders>
          </w:tcPr>
          <w:p w14:paraId="202888A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E0E3C0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920</w:t>
            </w:r>
          </w:p>
        </w:tc>
        <w:tc>
          <w:tcPr>
            <w:tcW w:w="3312" w:type="dxa"/>
            <w:tcBorders>
              <w:top w:val="nil"/>
              <w:left w:val="nil"/>
              <w:bottom w:val="nil"/>
              <w:right w:val="nil"/>
            </w:tcBorders>
            <w:shd w:val="clear" w:color="auto" w:fill="auto"/>
            <w:noWrap/>
            <w:vAlign w:val="center"/>
            <w:hideMark/>
          </w:tcPr>
          <w:p w14:paraId="1322244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American Indian    </w:t>
            </w:r>
          </w:p>
        </w:tc>
      </w:tr>
      <w:tr w:rsidR="00166FED" w:rsidRPr="003D79DA" w14:paraId="61D2C88F" w14:textId="77777777" w:rsidTr="008D3344">
        <w:trPr>
          <w:trHeight w:val="300"/>
        </w:trPr>
        <w:tc>
          <w:tcPr>
            <w:tcW w:w="648" w:type="dxa"/>
            <w:tcBorders>
              <w:top w:val="nil"/>
              <w:left w:val="nil"/>
              <w:bottom w:val="nil"/>
              <w:right w:val="nil"/>
            </w:tcBorders>
            <w:shd w:val="clear" w:color="auto" w:fill="auto"/>
            <w:noWrap/>
            <w:vAlign w:val="center"/>
            <w:hideMark/>
          </w:tcPr>
          <w:p w14:paraId="7F2EAFA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720</w:t>
            </w:r>
          </w:p>
        </w:tc>
        <w:tc>
          <w:tcPr>
            <w:tcW w:w="3312" w:type="dxa"/>
            <w:tcBorders>
              <w:top w:val="nil"/>
              <w:left w:val="nil"/>
              <w:bottom w:val="nil"/>
              <w:right w:val="nil"/>
            </w:tcBorders>
            <w:shd w:val="clear" w:color="auto" w:fill="auto"/>
            <w:noWrap/>
            <w:vAlign w:val="center"/>
            <w:hideMark/>
          </w:tcPr>
          <w:p w14:paraId="3D147BB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Filipino    </w:t>
            </w:r>
          </w:p>
        </w:tc>
        <w:tc>
          <w:tcPr>
            <w:tcW w:w="288" w:type="dxa"/>
            <w:tcBorders>
              <w:top w:val="nil"/>
              <w:left w:val="nil"/>
              <w:bottom w:val="nil"/>
              <w:right w:val="nil"/>
            </w:tcBorders>
          </w:tcPr>
          <w:p w14:paraId="55DB1F9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257538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921</w:t>
            </w:r>
          </w:p>
        </w:tc>
        <w:tc>
          <w:tcPr>
            <w:tcW w:w="3312" w:type="dxa"/>
            <w:tcBorders>
              <w:top w:val="nil"/>
              <w:left w:val="nil"/>
              <w:bottom w:val="nil"/>
              <w:right w:val="nil"/>
            </w:tcBorders>
            <w:shd w:val="clear" w:color="auto" w:fill="auto"/>
            <w:noWrap/>
            <w:vAlign w:val="center"/>
            <w:hideMark/>
          </w:tcPr>
          <w:p w14:paraId="7B2BFE9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Aleut    </w:t>
            </w:r>
          </w:p>
        </w:tc>
      </w:tr>
      <w:tr w:rsidR="00166FED" w:rsidRPr="003D79DA" w14:paraId="6C93A9FE" w14:textId="77777777" w:rsidTr="008D3344">
        <w:trPr>
          <w:trHeight w:val="300"/>
        </w:trPr>
        <w:tc>
          <w:tcPr>
            <w:tcW w:w="648" w:type="dxa"/>
            <w:tcBorders>
              <w:top w:val="nil"/>
              <w:left w:val="nil"/>
              <w:bottom w:val="nil"/>
              <w:right w:val="nil"/>
            </w:tcBorders>
            <w:shd w:val="clear" w:color="auto" w:fill="auto"/>
            <w:noWrap/>
            <w:vAlign w:val="center"/>
            <w:hideMark/>
          </w:tcPr>
          <w:p w14:paraId="6E6510C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730</w:t>
            </w:r>
          </w:p>
        </w:tc>
        <w:tc>
          <w:tcPr>
            <w:tcW w:w="3312" w:type="dxa"/>
            <w:tcBorders>
              <w:top w:val="nil"/>
              <w:left w:val="nil"/>
              <w:bottom w:val="nil"/>
              <w:right w:val="nil"/>
            </w:tcBorders>
            <w:shd w:val="clear" w:color="auto" w:fill="auto"/>
            <w:noWrap/>
            <w:vAlign w:val="center"/>
            <w:hideMark/>
          </w:tcPr>
          <w:p w14:paraId="3640B12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Indonesian    </w:t>
            </w:r>
          </w:p>
        </w:tc>
        <w:tc>
          <w:tcPr>
            <w:tcW w:w="288" w:type="dxa"/>
            <w:tcBorders>
              <w:top w:val="nil"/>
              <w:left w:val="nil"/>
              <w:bottom w:val="nil"/>
              <w:right w:val="nil"/>
            </w:tcBorders>
          </w:tcPr>
          <w:p w14:paraId="6AD8F48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029538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922</w:t>
            </w:r>
          </w:p>
        </w:tc>
        <w:tc>
          <w:tcPr>
            <w:tcW w:w="3312" w:type="dxa"/>
            <w:tcBorders>
              <w:top w:val="nil"/>
              <w:left w:val="nil"/>
              <w:bottom w:val="nil"/>
              <w:right w:val="nil"/>
            </w:tcBorders>
            <w:shd w:val="clear" w:color="auto" w:fill="auto"/>
            <w:noWrap/>
            <w:vAlign w:val="center"/>
            <w:hideMark/>
          </w:tcPr>
          <w:p w14:paraId="6C7556E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Eskimo    </w:t>
            </w:r>
          </w:p>
        </w:tc>
      </w:tr>
      <w:tr w:rsidR="00166FED" w:rsidRPr="003D79DA" w14:paraId="6EB73D53" w14:textId="77777777" w:rsidTr="008D3344">
        <w:trPr>
          <w:trHeight w:val="300"/>
        </w:trPr>
        <w:tc>
          <w:tcPr>
            <w:tcW w:w="648" w:type="dxa"/>
            <w:tcBorders>
              <w:top w:val="nil"/>
              <w:left w:val="nil"/>
              <w:bottom w:val="nil"/>
              <w:right w:val="nil"/>
            </w:tcBorders>
            <w:shd w:val="clear" w:color="auto" w:fill="auto"/>
            <w:noWrap/>
            <w:vAlign w:val="center"/>
            <w:hideMark/>
          </w:tcPr>
          <w:p w14:paraId="77ED599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740</w:t>
            </w:r>
          </w:p>
        </w:tc>
        <w:tc>
          <w:tcPr>
            <w:tcW w:w="3312" w:type="dxa"/>
            <w:tcBorders>
              <w:top w:val="nil"/>
              <w:left w:val="nil"/>
              <w:bottom w:val="nil"/>
              <w:right w:val="nil"/>
            </w:tcBorders>
            <w:shd w:val="clear" w:color="auto" w:fill="auto"/>
            <w:noWrap/>
            <w:vAlign w:val="center"/>
            <w:hideMark/>
          </w:tcPr>
          <w:p w14:paraId="67934B2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Japanese    </w:t>
            </w:r>
          </w:p>
        </w:tc>
        <w:tc>
          <w:tcPr>
            <w:tcW w:w="288" w:type="dxa"/>
            <w:tcBorders>
              <w:top w:val="nil"/>
              <w:left w:val="nil"/>
              <w:bottom w:val="nil"/>
              <w:right w:val="nil"/>
            </w:tcBorders>
          </w:tcPr>
          <w:p w14:paraId="18B7DC4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08A955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924</w:t>
            </w:r>
          </w:p>
        </w:tc>
        <w:tc>
          <w:tcPr>
            <w:tcW w:w="3312" w:type="dxa"/>
            <w:tcBorders>
              <w:top w:val="nil"/>
              <w:left w:val="nil"/>
              <w:bottom w:val="nil"/>
              <w:right w:val="nil"/>
            </w:tcBorders>
            <w:shd w:val="clear" w:color="auto" w:fill="auto"/>
            <w:noWrap/>
            <w:vAlign w:val="center"/>
            <w:hideMark/>
          </w:tcPr>
          <w:p w14:paraId="3F8F122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White    </w:t>
            </w:r>
          </w:p>
        </w:tc>
      </w:tr>
      <w:tr w:rsidR="00166FED" w:rsidRPr="003D79DA" w14:paraId="2446E298" w14:textId="77777777" w:rsidTr="008D3344">
        <w:trPr>
          <w:trHeight w:val="300"/>
        </w:trPr>
        <w:tc>
          <w:tcPr>
            <w:tcW w:w="648" w:type="dxa"/>
            <w:tcBorders>
              <w:top w:val="nil"/>
              <w:left w:val="nil"/>
              <w:bottom w:val="nil"/>
              <w:right w:val="nil"/>
            </w:tcBorders>
            <w:shd w:val="clear" w:color="auto" w:fill="auto"/>
            <w:noWrap/>
            <w:vAlign w:val="center"/>
            <w:hideMark/>
          </w:tcPr>
          <w:p w14:paraId="06B881F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748</w:t>
            </w:r>
          </w:p>
        </w:tc>
        <w:tc>
          <w:tcPr>
            <w:tcW w:w="3312" w:type="dxa"/>
            <w:tcBorders>
              <w:top w:val="nil"/>
              <w:left w:val="nil"/>
              <w:bottom w:val="nil"/>
              <w:right w:val="nil"/>
            </w:tcBorders>
            <w:shd w:val="clear" w:color="auto" w:fill="auto"/>
            <w:noWrap/>
            <w:vAlign w:val="center"/>
            <w:hideMark/>
          </w:tcPr>
          <w:p w14:paraId="6F5F322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Okinawan    </w:t>
            </w:r>
          </w:p>
        </w:tc>
        <w:tc>
          <w:tcPr>
            <w:tcW w:w="288" w:type="dxa"/>
            <w:tcBorders>
              <w:top w:val="nil"/>
              <w:left w:val="nil"/>
              <w:bottom w:val="nil"/>
              <w:right w:val="nil"/>
            </w:tcBorders>
          </w:tcPr>
          <w:p w14:paraId="3213F64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2DCFD2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925</w:t>
            </w:r>
          </w:p>
        </w:tc>
        <w:tc>
          <w:tcPr>
            <w:tcW w:w="3312" w:type="dxa"/>
            <w:tcBorders>
              <w:top w:val="nil"/>
              <w:left w:val="nil"/>
              <w:bottom w:val="nil"/>
              <w:right w:val="nil"/>
            </w:tcBorders>
            <w:shd w:val="clear" w:color="auto" w:fill="auto"/>
            <w:noWrap/>
            <w:vAlign w:val="center"/>
            <w:hideMark/>
          </w:tcPr>
          <w:p w14:paraId="32E8B3C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Anglo    </w:t>
            </w:r>
          </w:p>
        </w:tc>
      </w:tr>
      <w:tr w:rsidR="00166FED" w:rsidRPr="003D79DA" w14:paraId="2F1F181E" w14:textId="77777777" w:rsidTr="008D3344">
        <w:trPr>
          <w:trHeight w:val="300"/>
        </w:trPr>
        <w:tc>
          <w:tcPr>
            <w:tcW w:w="648" w:type="dxa"/>
            <w:tcBorders>
              <w:top w:val="nil"/>
              <w:left w:val="nil"/>
              <w:bottom w:val="nil"/>
              <w:right w:val="nil"/>
            </w:tcBorders>
            <w:shd w:val="clear" w:color="auto" w:fill="auto"/>
            <w:noWrap/>
            <w:vAlign w:val="center"/>
            <w:hideMark/>
          </w:tcPr>
          <w:p w14:paraId="4E6FA54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750</w:t>
            </w:r>
          </w:p>
        </w:tc>
        <w:tc>
          <w:tcPr>
            <w:tcW w:w="3312" w:type="dxa"/>
            <w:tcBorders>
              <w:top w:val="nil"/>
              <w:left w:val="nil"/>
              <w:bottom w:val="nil"/>
              <w:right w:val="nil"/>
            </w:tcBorders>
            <w:shd w:val="clear" w:color="auto" w:fill="auto"/>
            <w:noWrap/>
            <w:vAlign w:val="center"/>
            <w:hideMark/>
          </w:tcPr>
          <w:p w14:paraId="2C2385C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Korean    </w:t>
            </w:r>
          </w:p>
        </w:tc>
        <w:tc>
          <w:tcPr>
            <w:tcW w:w="288" w:type="dxa"/>
            <w:tcBorders>
              <w:top w:val="nil"/>
              <w:left w:val="nil"/>
              <w:bottom w:val="nil"/>
              <w:right w:val="nil"/>
            </w:tcBorders>
          </w:tcPr>
          <w:p w14:paraId="69CF207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A1D6FE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927</w:t>
            </w:r>
          </w:p>
        </w:tc>
        <w:tc>
          <w:tcPr>
            <w:tcW w:w="3312" w:type="dxa"/>
            <w:tcBorders>
              <w:top w:val="nil"/>
              <w:left w:val="nil"/>
              <w:bottom w:val="nil"/>
              <w:right w:val="nil"/>
            </w:tcBorders>
            <w:shd w:val="clear" w:color="auto" w:fill="auto"/>
            <w:noWrap/>
            <w:vAlign w:val="center"/>
            <w:hideMark/>
          </w:tcPr>
          <w:p w14:paraId="665A3E9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Appalachian    </w:t>
            </w:r>
          </w:p>
        </w:tc>
      </w:tr>
      <w:tr w:rsidR="00166FED" w:rsidRPr="003D79DA" w14:paraId="1F63DA32" w14:textId="77777777" w:rsidTr="008D3344">
        <w:trPr>
          <w:trHeight w:val="300"/>
        </w:trPr>
        <w:tc>
          <w:tcPr>
            <w:tcW w:w="648" w:type="dxa"/>
            <w:tcBorders>
              <w:top w:val="nil"/>
              <w:left w:val="nil"/>
              <w:bottom w:val="nil"/>
              <w:right w:val="nil"/>
            </w:tcBorders>
            <w:shd w:val="clear" w:color="auto" w:fill="auto"/>
            <w:noWrap/>
            <w:vAlign w:val="center"/>
            <w:hideMark/>
          </w:tcPr>
          <w:p w14:paraId="56ED0FC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765</w:t>
            </w:r>
          </w:p>
        </w:tc>
        <w:tc>
          <w:tcPr>
            <w:tcW w:w="3312" w:type="dxa"/>
            <w:tcBorders>
              <w:top w:val="nil"/>
              <w:left w:val="nil"/>
              <w:bottom w:val="nil"/>
              <w:right w:val="nil"/>
            </w:tcBorders>
            <w:shd w:val="clear" w:color="auto" w:fill="auto"/>
            <w:noWrap/>
            <w:vAlign w:val="center"/>
            <w:hideMark/>
          </w:tcPr>
          <w:p w14:paraId="5F82960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Laotian    </w:t>
            </w:r>
          </w:p>
        </w:tc>
        <w:tc>
          <w:tcPr>
            <w:tcW w:w="288" w:type="dxa"/>
            <w:tcBorders>
              <w:top w:val="nil"/>
              <w:left w:val="nil"/>
              <w:bottom w:val="nil"/>
              <w:right w:val="nil"/>
            </w:tcBorders>
          </w:tcPr>
          <w:p w14:paraId="2FC1D9B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AC924A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929</w:t>
            </w:r>
          </w:p>
        </w:tc>
        <w:tc>
          <w:tcPr>
            <w:tcW w:w="3312" w:type="dxa"/>
            <w:tcBorders>
              <w:top w:val="nil"/>
              <w:left w:val="nil"/>
              <w:bottom w:val="nil"/>
              <w:right w:val="nil"/>
            </w:tcBorders>
            <w:shd w:val="clear" w:color="auto" w:fill="auto"/>
            <w:noWrap/>
            <w:vAlign w:val="center"/>
            <w:hideMark/>
          </w:tcPr>
          <w:p w14:paraId="5190143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Pennsylvania German    </w:t>
            </w:r>
          </w:p>
        </w:tc>
      </w:tr>
      <w:tr w:rsidR="00166FED" w:rsidRPr="003D79DA" w14:paraId="6DA6E852" w14:textId="77777777" w:rsidTr="008D3344">
        <w:trPr>
          <w:trHeight w:val="300"/>
        </w:trPr>
        <w:tc>
          <w:tcPr>
            <w:tcW w:w="648" w:type="dxa"/>
            <w:tcBorders>
              <w:top w:val="nil"/>
              <w:left w:val="nil"/>
              <w:bottom w:val="nil"/>
              <w:right w:val="nil"/>
            </w:tcBorders>
            <w:shd w:val="clear" w:color="auto" w:fill="auto"/>
            <w:noWrap/>
            <w:vAlign w:val="center"/>
            <w:hideMark/>
          </w:tcPr>
          <w:p w14:paraId="54B678B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768</w:t>
            </w:r>
          </w:p>
        </w:tc>
        <w:tc>
          <w:tcPr>
            <w:tcW w:w="3312" w:type="dxa"/>
            <w:tcBorders>
              <w:top w:val="nil"/>
              <w:left w:val="nil"/>
              <w:bottom w:val="nil"/>
              <w:right w:val="nil"/>
            </w:tcBorders>
            <w:shd w:val="clear" w:color="auto" w:fill="auto"/>
            <w:noWrap/>
            <w:vAlign w:val="center"/>
            <w:hideMark/>
          </w:tcPr>
          <w:p w14:paraId="774117E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Hmong    </w:t>
            </w:r>
          </w:p>
        </w:tc>
        <w:tc>
          <w:tcPr>
            <w:tcW w:w="288" w:type="dxa"/>
            <w:tcBorders>
              <w:top w:val="nil"/>
              <w:left w:val="nil"/>
              <w:bottom w:val="nil"/>
              <w:right w:val="nil"/>
            </w:tcBorders>
          </w:tcPr>
          <w:p w14:paraId="173F17E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A8556E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931</w:t>
            </w:r>
          </w:p>
        </w:tc>
        <w:tc>
          <w:tcPr>
            <w:tcW w:w="3312" w:type="dxa"/>
            <w:tcBorders>
              <w:top w:val="nil"/>
              <w:left w:val="nil"/>
              <w:bottom w:val="nil"/>
              <w:right w:val="nil"/>
            </w:tcBorders>
            <w:shd w:val="clear" w:color="auto" w:fill="auto"/>
            <w:noWrap/>
            <w:vAlign w:val="center"/>
            <w:hideMark/>
          </w:tcPr>
          <w:p w14:paraId="1864CA0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Canadian    </w:t>
            </w:r>
          </w:p>
        </w:tc>
      </w:tr>
      <w:tr w:rsidR="00166FED" w:rsidRPr="003D79DA" w14:paraId="20F873CE" w14:textId="77777777" w:rsidTr="008D3344">
        <w:trPr>
          <w:trHeight w:val="300"/>
        </w:trPr>
        <w:tc>
          <w:tcPr>
            <w:tcW w:w="648" w:type="dxa"/>
            <w:tcBorders>
              <w:top w:val="nil"/>
              <w:left w:val="nil"/>
              <w:bottom w:val="nil"/>
              <w:right w:val="nil"/>
            </w:tcBorders>
            <w:shd w:val="clear" w:color="auto" w:fill="auto"/>
            <w:noWrap/>
            <w:vAlign w:val="center"/>
            <w:hideMark/>
          </w:tcPr>
          <w:p w14:paraId="372B8F1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770</w:t>
            </w:r>
          </w:p>
        </w:tc>
        <w:tc>
          <w:tcPr>
            <w:tcW w:w="3312" w:type="dxa"/>
            <w:tcBorders>
              <w:top w:val="nil"/>
              <w:left w:val="nil"/>
              <w:bottom w:val="nil"/>
              <w:right w:val="nil"/>
            </w:tcBorders>
            <w:shd w:val="clear" w:color="auto" w:fill="auto"/>
            <w:noWrap/>
            <w:vAlign w:val="center"/>
            <w:hideMark/>
          </w:tcPr>
          <w:p w14:paraId="1D1C73F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Malaysian    </w:t>
            </w:r>
          </w:p>
        </w:tc>
        <w:tc>
          <w:tcPr>
            <w:tcW w:w="288" w:type="dxa"/>
            <w:tcBorders>
              <w:top w:val="nil"/>
              <w:left w:val="nil"/>
              <w:bottom w:val="nil"/>
              <w:right w:val="nil"/>
            </w:tcBorders>
          </w:tcPr>
          <w:p w14:paraId="679A919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FCF4DA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935</w:t>
            </w:r>
          </w:p>
        </w:tc>
        <w:tc>
          <w:tcPr>
            <w:tcW w:w="3312" w:type="dxa"/>
            <w:tcBorders>
              <w:top w:val="nil"/>
              <w:left w:val="nil"/>
              <w:bottom w:val="nil"/>
              <w:right w:val="nil"/>
            </w:tcBorders>
            <w:shd w:val="clear" w:color="auto" w:fill="auto"/>
            <w:noWrap/>
            <w:vAlign w:val="center"/>
            <w:hideMark/>
          </w:tcPr>
          <w:p w14:paraId="3EE2E1A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French Canadian    </w:t>
            </w:r>
          </w:p>
        </w:tc>
      </w:tr>
      <w:tr w:rsidR="00166FED" w:rsidRPr="003D79DA" w14:paraId="0FA413E5" w14:textId="77777777" w:rsidTr="008D3344">
        <w:trPr>
          <w:trHeight w:val="300"/>
        </w:trPr>
        <w:tc>
          <w:tcPr>
            <w:tcW w:w="648" w:type="dxa"/>
            <w:tcBorders>
              <w:top w:val="nil"/>
              <w:left w:val="nil"/>
              <w:bottom w:val="nil"/>
              <w:right w:val="nil"/>
            </w:tcBorders>
            <w:shd w:val="clear" w:color="auto" w:fill="auto"/>
            <w:noWrap/>
            <w:vAlign w:val="center"/>
            <w:hideMark/>
          </w:tcPr>
          <w:p w14:paraId="767F640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776</w:t>
            </w:r>
          </w:p>
        </w:tc>
        <w:tc>
          <w:tcPr>
            <w:tcW w:w="3312" w:type="dxa"/>
            <w:tcBorders>
              <w:top w:val="nil"/>
              <w:left w:val="nil"/>
              <w:bottom w:val="nil"/>
              <w:right w:val="nil"/>
            </w:tcBorders>
            <w:shd w:val="clear" w:color="auto" w:fill="auto"/>
            <w:noWrap/>
            <w:vAlign w:val="center"/>
            <w:hideMark/>
          </w:tcPr>
          <w:p w14:paraId="102D313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Thai    </w:t>
            </w:r>
          </w:p>
        </w:tc>
        <w:tc>
          <w:tcPr>
            <w:tcW w:w="288" w:type="dxa"/>
            <w:tcBorders>
              <w:top w:val="nil"/>
              <w:left w:val="nil"/>
              <w:bottom w:val="nil"/>
              <w:right w:val="nil"/>
            </w:tcBorders>
          </w:tcPr>
          <w:p w14:paraId="30C6E32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904270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936</w:t>
            </w:r>
          </w:p>
        </w:tc>
        <w:tc>
          <w:tcPr>
            <w:tcW w:w="3312" w:type="dxa"/>
            <w:tcBorders>
              <w:top w:val="nil"/>
              <w:left w:val="nil"/>
              <w:bottom w:val="nil"/>
              <w:right w:val="nil"/>
            </w:tcBorders>
            <w:shd w:val="clear" w:color="auto" w:fill="auto"/>
            <w:noWrap/>
            <w:vAlign w:val="center"/>
            <w:hideMark/>
          </w:tcPr>
          <w:p w14:paraId="0F5A20A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Acadian    </w:t>
            </w:r>
          </w:p>
        </w:tc>
      </w:tr>
      <w:tr w:rsidR="00166FED" w:rsidRPr="003D79DA" w14:paraId="1B2EA4C3" w14:textId="77777777" w:rsidTr="008D3344">
        <w:trPr>
          <w:trHeight w:val="300"/>
        </w:trPr>
        <w:tc>
          <w:tcPr>
            <w:tcW w:w="648" w:type="dxa"/>
            <w:tcBorders>
              <w:top w:val="nil"/>
              <w:left w:val="nil"/>
              <w:bottom w:val="nil"/>
              <w:right w:val="nil"/>
            </w:tcBorders>
            <w:shd w:val="clear" w:color="auto" w:fill="auto"/>
            <w:noWrap/>
            <w:vAlign w:val="center"/>
            <w:hideMark/>
          </w:tcPr>
          <w:p w14:paraId="249BEE8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782</w:t>
            </w:r>
          </w:p>
        </w:tc>
        <w:tc>
          <w:tcPr>
            <w:tcW w:w="3312" w:type="dxa"/>
            <w:tcBorders>
              <w:top w:val="nil"/>
              <w:left w:val="nil"/>
              <w:bottom w:val="nil"/>
              <w:right w:val="nil"/>
            </w:tcBorders>
            <w:shd w:val="clear" w:color="auto" w:fill="auto"/>
            <w:noWrap/>
            <w:vAlign w:val="center"/>
            <w:hideMark/>
          </w:tcPr>
          <w:p w14:paraId="0D1A0BE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Taiwanese    </w:t>
            </w:r>
          </w:p>
        </w:tc>
        <w:tc>
          <w:tcPr>
            <w:tcW w:w="288" w:type="dxa"/>
            <w:tcBorders>
              <w:top w:val="nil"/>
              <w:left w:val="nil"/>
              <w:bottom w:val="nil"/>
              <w:right w:val="nil"/>
            </w:tcBorders>
          </w:tcPr>
          <w:p w14:paraId="3B468CF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C9B55A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937</w:t>
            </w:r>
          </w:p>
        </w:tc>
        <w:tc>
          <w:tcPr>
            <w:tcW w:w="3312" w:type="dxa"/>
            <w:tcBorders>
              <w:top w:val="nil"/>
              <w:left w:val="nil"/>
              <w:bottom w:val="nil"/>
              <w:right w:val="nil"/>
            </w:tcBorders>
            <w:shd w:val="clear" w:color="auto" w:fill="auto"/>
            <w:noWrap/>
            <w:vAlign w:val="center"/>
            <w:hideMark/>
          </w:tcPr>
          <w:p w14:paraId="0E317A5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Cajun    </w:t>
            </w:r>
          </w:p>
        </w:tc>
      </w:tr>
      <w:tr w:rsidR="00166FED" w:rsidRPr="003D79DA" w14:paraId="6590761F" w14:textId="77777777" w:rsidTr="008D3344">
        <w:trPr>
          <w:trHeight w:val="300"/>
        </w:trPr>
        <w:tc>
          <w:tcPr>
            <w:tcW w:w="648" w:type="dxa"/>
            <w:tcBorders>
              <w:top w:val="nil"/>
              <w:left w:val="nil"/>
              <w:bottom w:val="nil"/>
              <w:right w:val="nil"/>
            </w:tcBorders>
            <w:shd w:val="clear" w:color="auto" w:fill="auto"/>
            <w:noWrap/>
            <w:vAlign w:val="center"/>
            <w:hideMark/>
          </w:tcPr>
          <w:p w14:paraId="677381D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785</w:t>
            </w:r>
          </w:p>
        </w:tc>
        <w:tc>
          <w:tcPr>
            <w:tcW w:w="3312" w:type="dxa"/>
            <w:tcBorders>
              <w:top w:val="nil"/>
              <w:left w:val="nil"/>
              <w:bottom w:val="nil"/>
              <w:right w:val="nil"/>
            </w:tcBorders>
            <w:shd w:val="clear" w:color="auto" w:fill="auto"/>
            <w:noWrap/>
            <w:vAlign w:val="center"/>
            <w:hideMark/>
          </w:tcPr>
          <w:p w14:paraId="5547F28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Vietnamese    </w:t>
            </w:r>
          </w:p>
        </w:tc>
        <w:tc>
          <w:tcPr>
            <w:tcW w:w="288" w:type="dxa"/>
            <w:tcBorders>
              <w:top w:val="nil"/>
              <w:left w:val="nil"/>
              <w:bottom w:val="nil"/>
              <w:right w:val="nil"/>
            </w:tcBorders>
          </w:tcPr>
          <w:p w14:paraId="442F5F4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867493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939</w:t>
            </w:r>
          </w:p>
        </w:tc>
        <w:tc>
          <w:tcPr>
            <w:tcW w:w="3312" w:type="dxa"/>
            <w:tcBorders>
              <w:top w:val="nil"/>
              <w:left w:val="nil"/>
              <w:bottom w:val="nil"/>
              <w:right w:val="nil"/>
            </w:tcBorders>
            <w:shd w:val="clear" w:color="auto" w:fill="auto"/>
            <w:noWrap/>
            <w:vAlign w:val="center"/>
            <w:hideMark/>
          </w:tcPr>
          <w:p w14:paraId="5D717B3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American or United States    </w:t>
            </w:r>
          </w:p>
        </w:tc>
      </w:tr>
      <w:tr w:rsidR="00166FED" w:rsidRPr="003D79DA" w14:paraId="7B95164A" w14:textId="77777777" w:rsidTr="008D3344">
        <w:trPr>
          <w:trHeight w:val="300"/>
        </w:trPr>
        <w:tc>
          <w:tcPr>
            <w:tcW w:w="648" w:type="dxa"/>
            <w:tcBorders>
              <w:top w:val="nil"/>
              <w:left w:val="nil"/>
              <w:bottom w:val="nil"/>
              <w:right w:val="nil"/>
            </w:tcBorders>
            <w:shd w:val="clear" w:color="auto" w:fill="auto"/>
            <w:noWrap/>
            <w:vAlign w:val="center"/>
            <w:hideMark/>
          </w:tcPr>
          <w:p w14:paraId="7210633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793</w:t>
            </w:r>
          </w:p>
        </w:tc>
        <w:tc>
          <w:tcPr>
            <w:tcW w:w="3312" w:type="dxa"/>
            <w:tcBorders>
              <w:top w:val="nil"/>
              <w:left w:val="nil"/>
              <w:bottom w:val="nil"/>
              <w:right w:val="nil"/>
            </w:tcBorders>
            <w:shd w:val="clear" w:color="auto" w:fill="auto"/>
            <w:noWrap/>
            <w:vAlign w:val="center"/>
            <w:hideMark/>
          </w:tcPr>
          <w:p w14:paraId="79BC358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Eurasian    </w:t>
            </w:r>
          </w:p>
        </w:tc>
        <w:tc>
          <w:tcPr>
            <w:tcW w:w="288" w:type="dxa"/>
            <w:tcBorders>
              <w:top w:val="nil"/>
              <w:left w:val="nil"/>
              <w:bottom w:val="nil"/>
              <w:right w:val="nil"/>
            </w:tcBorders>
          </w:tcPr>
          <w:p w14:paraId="445DC35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C1B0DC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983</w:t>
            </w:r>
          </w:p>
        </w:tc>
        <w:tc>
          <w:tcPr>
            <w:tcW w:w="3312" w:type="dxa"/>
            <w:tcBorders>
              <w:top w:val="nil"/>
              <w:left w:val="nil"/>
              <w:bottom w:val="nil"/>
              <w:right w:val="nil"/>
            </w:tcBorders>
            <w:shd w:val="clear" w:color="auto" w:fill="auto"/>
            <w:noWrap/>
            <w:vAlign w:val="center"/>
            <w:hideMark/>
          </w:tcPr>
          <w:p w14:paraId="14EDA30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Texas    </w:t>
            </w:r>
          </w:p>
        </w:tc>
      </w:tr>
      <w:tr w:rsidR="00166FED" w:rsidRPr="003D79DA" w14:paraId="1C5907ED" w14:textId="77777777" w:rsidTr="008D3344">
        <w:trPr>
          <w:trHeight w:val="300"/>
        </w:trPr>
        <w:tc>
          <w:tcPr>
            <w:tcW w:w="648" w:type="dxa"/>
            <w:tcBorders>
              <w:top w:val="nil"/>
              <w:left w:val="nil"/>
              <w:bottom w:val="nil"/>
              <w:right w:val="nil"/>
            </w:tcBorders>
            <w:shd w:val="clear" w:color="auto" w:fill="auto"/>
            <w:noWrap/>
            <w:vAlign w:val="center"/>
            <w:hideMark/>
          </w:tcPr>
          <w:p w14:paraId="21851CA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794</w:t>
            </w:r>
          </w:p>
        </w:tc>
        <w:tc>
          <w:tcPr>
            <w:tcW w:w="3312" w:type="dxa"/>
            <w:tcBorders>
              <w:top w:val="nil"/>
              <w:left w:val="nil"/>
              <w:bottom w:val="nil"/>
              <w:right w:val="nil"/>
            </w:tcBorders>
            <w:shd w:val="clear" w:color="auto" w:fill="auto"/>
            <w:noWrap/>
            <w:vAlign w:val="center"/>
            <w:hideMark/>
          </w:tcPr>
          <w:p w14:paraId="0AA9119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Amerasian    </w:t>
            </w:r>
          </w:p>
        </w:tc>
        <w:tc>
          <w:tcPr>
            <w:tcW w:w="288" w:type="dxa"/>
            <w:tcBorders>
              <w:top w:val="nil"/>
              <w:left w:val="nil"/>
              <w:bottom w:val="nil"/>
              <w:right w:val="nil"/>
            </w:tcBorders>
          </w:tcPr>
          <w:p w14:paraId="1315201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C7D798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994</w:t>
            </w:r>
          </w:p>
        </w:tc>
        <w:tc>
          <w:tcPr>
            <w:tcW w:w="3312" w:type="dxa"/>
            <w:tcBorders>
              <w:top w:val="nil"/>
              <w:left w:val="nil"/>
              <w:bottom w:val="nil"/>
              <w:right w:val="nil"/>
            </w:tcBorders>
            <w:shd w:val="clear" w:color="auto" w:fill="auto"/>
            <w:noWrap/>
            <w:vAlign w:val="center"/>
            <w:hideMark/>
          </w:tcPr>
          <w:p w14:paraId="64AB57E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North American    </w:t>
            </w:r>
          </w:p>
        </w:tc>
      </w:tr>
      <w:tr w:rsidR="00166FED" w:rsidRPr="003D79DA" w14:paraId="77AC7692" w14:textId="77777777" w:rsidTr="008D3344">
        <w:trPr>
          <w:trHeight w:val="300"/>
        </w:trPr>
        <w:tc>
          <w:tcPr>
            <w:tcW w:w="648" w:type="dxa"/>
            <w:tcBorders>
              <w:top w:val="nil"/>
              <w:left w:val="nil"/>
              <w:bottom w:val="nil"/>
              <w:right w:val="nil"/>
            </w:tcBorders>
            <w:shd w:val="clear" w:color="auto" w:fill="auto"/>
            <w:noWrap/>
            <w:vAlign w:val="center"/>
            <w:hideMark/>
          </w:tcPr>
          <w:p w14:paraId="1E91C6F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795</w:t>
            </w:r>
          </w:p>
        </w:tc>
        <w:tc>
          <w:tcPr>
            <w:tcW w:w="3312" w:type="dxa"/>
            <w:tcBorders>
              <w:top w:val="nil"/>
              <w:left w:val="nil"/>
              <w:bottom w:val="nil"/>
              <w:right w:val="nil"/>
            </w:tcBorders>
            <w:shd w:val="clear" w:color="auto" w:fill="auto"/>
            <w:noWrap/>
            <w:vAlign w:val="center"/>
            <w:hideMark/>
          </w:tcPr>
          <w:p w14:paraId="598BEB7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Asian    </w:t>
            </w:r>
          </w:p>
        </w:tc>
        <w:tc>
          <w:tcPr>
            <w:tcW w:w="288" w:type="dxa"/>
            <w:tcBorders>
              <w:top w:val="nil"/>
              <w:left w:val="nil"/>
              <w:bottom w:val="nil"/>
              <w:right w:val="nil"/>
            </w:tcBorders>
          </w:tcPr>
          <w:p w14:paraId="67D440D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4C85C6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995</w:t>
            </w:r>
          </w:p>
        </w:tc>
        <w:tc>
          <w:tcPr>
            <w:tcW w:w="3312" w:type="dxa"/>
            <w:tcBorders>
              <w:top w:val="nil"/>
              <w:left w:val="nil"/>
              <w:bottom w:val="nil"/>
              <w:right w:val="nil"/>
            </w:tcBorders>
            <w:shd w:val="clear" w:color="auto" w:fill="auto"/>
            <w:noWrap/>
            <w:vAlign w:val="center"/>
            <w:hideMark/>
          </w:tcPr>
          <w:p w14:paraId="258EF07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Mixture    </w:t>
            </w:r>
          </w:p>
        </w:tc>
      </w:tr>
      <w:tr w:rsidR="00166FED" w:rsidRPr="003D79DA" w14:paraId="3FA6FD3F" w14:textId="77777777" w:rsidTr="008D3344">
        <w:trPr>
          <w:trHeight w:val="300"/>
        </w:trPr>
        <w:tc>
          <w:tcPr>
            <w:tcW w:w="648" w:type="dxa"/>
            <w:tcBorders>
              <w:top w:val="nil"/>
              <w:left w:val="nil"/>
              <w:bottom w:val="nil"/>
              <w:right w:val="nil"/>
            </w:tcBorders>
            <w:shd w:val="clear" w:color="auto" w:fill="auto"/>
            <w:noWrap/>
            <w:vAlign w:val="center"/>
            <w:hideMark/>
          </w:tcPr>
          <w:p w14:paraId="2E4DC1B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799</w:t>
            </w:r>
          </w:p>
        </w:tc>
        <w:tc>
          <w:tcPr>
            <w:tcW w:w="3312" w:type="dxa"/>
            <w:tcBorders>
              <w:top w:val="nil"/>
              <w:left w:val="nil"/>
              <w:bottom w:val="nil"/>
              <w:right w:val="nil"/>
            </w:tcBorders>
            <w:shd w:val="clear" w:color="auto" w:fill="auto"/>
            <w:noWrap/>
            <w:vAlign w:val="center"/>
            <w:hideMark/>
          </w:tcPr>
          <w:p w14:paraId="780D5AE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Other Asian    </w:t>
            </w:r>
          </w:p>
        </w:tc>
        <w:tc>
          <w:tcPr>
            <w:tcW w:w="288" w:type="dxa"/>
            <w:tcBorders>
              <w:top w:val="nil"/>
              <w:left w:val="nil"/>
              <w:bottom w:val="nil"/>
              <w:right w:val="nil"/>
            </w:tcBorders>
          </w:tcPr>
          <w:p w14:paraId="336620F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00ABEA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996</w:t>
            </w:r>
          </w:p>
        </w:tc>
        <w:tc>
          <w:tcPr>
            <w:tcW w:w="3312" w:type="dxa"/>
            <w:tcBorders>
              <w:top w:val="nil"/>
              <w:left w:val="nil"/>
              <w:bottom w:val="nil"/>
              <w:right w:val="nil"/>
            </w:tcBorders>
            <w:shd w:val="clear" w:color="auto" w:fill="auto"/>
            <w:noWrap/>
            <w:vAlign w:val="center"/>
            <w:hideMark/>
          </w:tcPr>
          <w:p w14:paraId="6740E53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Uncodable entries    </w:t>
            </w:r>
          </w:p>
        </w:tc>
      </w:tr>
      <w:tr w:rsidR="00166FED" w:rsidRPr="003D79DA" w14:paraId="668438AF" w14:textId="77777777" w:rsidTr="008D3344">
        <w:trPr>
          <w:trHeight w:val="300"/>
        </w:trPr>
        <w:tc>
          <w:tcPr>
            <w:tcW w:w="648" w:type="dxa"/>
            <w:tcBorders>
              <w:top w:val="nil"/>
              <w:left w:val="nil"/>
              <w:bottom w:val="nil"/>
              <w:right w:val="nil"/>
            </w:tcBorders>
            <w:shd w:val="clear" w:color="auto" w:fill="auto"/>
            <w:noWrap/>
            <w:vAlign w:val="center"/>
            <w:hideMark/>
          </w:tcPr>
          <w:p w14:paraId="044E3A8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800</w:t>
            </w:r>
          </w:p>
        </w:tc>
        <w:tc>
          <w:tcPr>
            <w:tcW w:w="3312" w:type="dxa"/>
            <w:tcBorders>
              <w:top w:val="nil"/>
              <w:left w:val="nil"/>
              <w:bottom w:val="nil"/>
              <w:right w:val="nil"/>
            </w:tcBorders>
            <w:shd w:val="clear" w:color="auto" w:fill="auto"/>
            <w:noWrap/>
            <w:vAlign w:val="center"/>
            <w:hideMark/>
          </w:tcPr>
          <w:p w14:paraId="4828CC7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Austrailian    </w:t>
            </w:r>
          </w:p>
        </w:tc>
        <w:tc>
          <w:tcPr>
            <w:tcW w:w="288" w:type="dxa"/>
            <w:tcBorders>
              <w:top w:val="nil"/>
              <w:left w:val="nil"/>
              <w:bottom w:val="nil"/>
              <w:right w:val="nil"/>
            </w:tcBorders>
          </w:tcPr>
          <w:p w14:paraId="60391FF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A8C10B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997</w:t>
            </w:r>
          </w:p>
        </w:tc>
        <w:tc>
          <w:tcPr>
            <w:tcW w:w="3312" w:type="dxa"/>
            <w:tcBorders>
              <w:top w:val="nil"/>
              <w:left w:val="nil"/>
              <w:bottom w:val="nil"/>
              <w:right w:val="nil"/>
            </w:tcBorders>
            <w:shd w:val="clear" w:color="auto" w:fill="auto"/>
            <w:noWrap/>
            <w:vAlign w:val="center"/>
            <w:hideMark/>
          </w:tcPr>
          <w:p w14:paraId="3A68EE2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Other groups    </w:t>
            </w:r>
          </w:p>
        </w:tc>
      </w:tr>
      <w:tr w:rsidR="00166FED" w:rsidRPr="003D79DA" w14:paraId="22C6734F" w14:textId="77777777" w:rsidTr="008D3344">
        <w:trPr>
          <w:trHeight w:val="300"/>
        </w:trPr>
        <w:tc>
          <w:tcPr>
            <w:tcW w:w="648" w:type="dxa"/>
            <w:tcBorders>
              <w:top w:val="nil"/>
              <w:left w:val="nil"/>
              <w:bottom w:val="nil"/>
              <w:right w:val="nil"/>
            </w:tcBorders>
            <w:shd w:val="clear" w:color="auto" w:fill="auto"/>
            <w:noWrap/>
            <w:vAlign w:val="center"/>
            <w:hideMark/>
          </w:tcPr>
          <w:p w14:paraId="797F837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803</w:t>
            </w:r>
          </w:p>
        </w:tc>
        <w:tc>
          <w:tcPr>
            <w:tcW w:w="3312" w:type="dxa"/>
            <w:tcBorders>
              <w:top w:val="nil"/>
              <w:left w:val="nil"/>
              <w:bottom w:val="nil"/>
              <w:right w:val="nil"/>
            </w:tcBorders>
            <w:shd w:val="clear" w:color="auto" w:fill="auto"/>
            <w:noWrap/>
            <w:vAlign w:val="center"/>
            <w:hideMark/>
          </w:tcPr>
          <w:p w14:paraId="2BE349A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New Zealander    </w:t>
            </w:r>
          </w:p>
        </w:tc>
        <w:tc>
          <w:tcPr>
            <w:tcW w:w="288" w:type="dxa"/>
            <w:tcBorders>
              <w:top w:val="nil"/>
              <w:left w:val="nil"/>
              <w:bottom w:val="nil"/>
              <w:right w:val="nil"/>
            </w:tcBorders>
          </w:tcPr>
          <w:p w14:paraId="498DEC1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4A695A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998</w:t>
            </w:r>
          </w:p>
        </w:tc>
        <w:tc>
          <w:tcPr>
            <w:tcW w:w="3312" w:type="dxa"/>
            <w:tcBorders>
              <w:top w:val="nil"/>
              <w:left w:val="nil"/>
              <w:bottom w:val="nil"/>
              <w:right w:val="nil"/>
            </w:tcBorders>
            <w:shd w:val="clear" w:color="auto" w:fill="auto"/>
            <w:noWrap/>
            <w:vAlign w:val="center"/>
            <w:hideMark/>
          </w:tcPr>
          <w:p w14:paraId="65C71D9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Other responses    </w:t>
            </w:r>
          </w:p>
        </w:tc>
      </w:tr>
      <w:tr w:rsidR="00166FED" w:rsidRPr="003D79DA" w14:paraId="0E8A9AFE" w14:textId="77777777" w:rsidTr="008D3344">
        <w:trPr>
          <w:trHeight w:val="300"/>
        </w:trPr>
        <w:tc>
          <w:tcPr>
            <w:tcW w:w="648" w:type="dxa"/>
            <w:tcBorders>
              <w:top w:val="nil"/>
              <w:left w:val="nil"/>
              <w:bottom w:val="nil"/>
              <w:right w:val="nil"/>
            </w:tcBorders>
            <w:shd w:val="clear" w:color="auto" w:fill="auto"/>
            <w:noWrap/>
            <w:vAlign w:val="center"/>
            <w:hideMark/>
          </w:tcPr>
          <w:p w14:paraId="32426E8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808</w:t>
            </w:r>
          </w:p>
        </w:tc>
        <w:tc>
          <w:tcPr>
            <w:tcW w:w="3312" w:type="dxa"/>
            <w:tcBorders>
              <w:top w:val="nil"/>
              <w:left w:val="nil"/>
              <w:bottom w:val="nil"/>
              <w:right w:val="nil"/>
            </w:tcBorders>
            <w:shd w:val="clear" w:color="auto" w:fill="auto"/>
            <w:noWrap/>
            <w:vAlign w:val="center"/>
            <w:hideMark/>
          </w:tcPr>
          <w:p w14:paraId="3997CA5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Polynesian    </w:t>
            </w:r>
          </w:p>
        </w:tc>
        <w:tc>
          <w:tcPr>
            <w:tcW w:w="288" w:type="dxa"/>
            <w:tcBorders>
              <w:top w:val="nil"/>
              <w:left w:val="nil"/>
              <w:bottom w:val="nil"/>
              <w:right w:val="nil"/>
            </w:tcBorders>
          </w:tcPr>
          <w:p w14:paraId="0F39A75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1D5C8F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999</w:t>
            </w:r>
          </w:p>
        </w:tc>
        <w:tc>
          <w:tcPr>
            <w:tcW w:w="3312" w:type="dxa"/>
            <w:tcBorders>
              <w:top w:val="nil"/>
              <w:left w:val="nil"/>
              <w:bottom w:val="nil"/>
              <w:right w:val="nil"/>
            </w:tcBorders>
            <w:shd w:val="clear" w:color="auto" w:fill="auto"/>
            <w:noWrap/>
            <w:vAlign w:val="center"/>
            <w:hideMark/>
          </w:tcPr>
          <w:p w14:paraId="718B781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Not reported  </w:t>
            </w:r>
          </w:p>
        </w:tc>
      </w:tr>
      <w:tr w:rsidR="00166FED" w:rsidRPr="003D79DA" w14:paraId="33F9C085" w14:textId="77777777" w:rsidTr="008D3344">
        <w:trPr>
          <w:trHeight w:val="300"/>
        </w:trPr>
        <w:tc>
          <w:tcPr>
            <w:tcW w:w="648" w:type="dxa"/>
            <w:tcBorders>
              <w:top w:val="nil"/>
              <w:left w:val="nil"/>
              <w:bottom w:val="nil"/>
              <w:right w:val="nil"/>
            </w:tcBorders>
            <w:shd w:val="clear" w:color="auto" w:fill="auto"/>
            <w:noWrap/>
            <w:vAlign w:val="center"/>
            <w:hideMark/>
          </w:tcPr>
          <w:p w14:paraId="7668C25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811</w:t>
            </w:r>
          </w:p>
        </w:tc>
        <w:tc>
          <w:tcPr>
            <w:tcW w:w="3312" w:type="dxa"/>
            <w:tcBorders>
              <w:top w:val="nil"/>
              <w:left w:val="nil"/>
              <w:bottom w:val="nil"/>
              <w:right w:val="nil"/>
            </w:tcBorders>
            <w:shd w:val="clear" w:color="auto" w:fill="auto"/>
            <w:noWrap/>
            <w:vAlign w:val="center"/>
            <w:hideMark/>
          </w:tcPr>
          <w:p w14:paraId="2BF442B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Hawaiian    </w:t>
            </w:r>
          </w:p>
        </w:tc>
        <w:tc>
          <w:tcPr>
            <w:tcW w:w="288" w:type="dxa"/>
            <w:tcBorders>
              <w:top w:val="nil"/>
              <w:left w:val="nil"/>
              <w:bottom w:val="nil"/>
              <w:right w:val="nil"/>
            </w:tcBorders>
          </w:tcPr>
          <w:p w14:paraId="54AF7E6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B912A27"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3B0B1A39" w14:textId="77777777" w:rsidR="00166FED" w:rsidRPr="003D79DA" w:rsidRDefault="00166FED" w:rsidP="00714044">
            <w:pPr>
              <w:rPr>
                <w:rFonts w:ascii="Consolas" w:hAnsi="Consolas" w:cs="Consolas"/>
                <w:sz w:val="18"/>
                <w:szCs w:val="18"/>
              </w:rPr>
            </w:pPr>
          </w:p>
        </w:tc>
      </w:tr>
      <w:tr w:rsidR="00166FED" w:rsidRPr="003D79DA" w14:paraId="6A720E81" w14:textId="77777777" w:rsidTr="008D3344">
        <w:trPr>
          <w:trHeight w:val="300"/>
        </w:trPr>
        <w:tc>
          <w:tcPr>
            <w:tcW w:w="648" w:type="dxa"/>
            <w:tcBorders>
              <w:top w:val="nil"/>
              <w:left w:val="nil"/>
              <w:bottom w:val="nil"/>
              <w:right w:val="nil"/>
            </w:tcBorders>
            <w:shd w:val="clear" w:color="auto" w:fill="auto"/>
            <w:noWrap/>
            <w:vAlign w:val="center"/>
            <w:hideMark/>
          </w:tcPr>
          <w:p w14:paraId="0F5B708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814</w:t>
            </w:r>
          </w:p>
        </w:tc>
        <w:tc>
          <w:tcPr>
            <w:tcW w:w="3312" w:type="dxa"/>
            <w:tcBorders>
              <w:top w:val="nil"/>
              <w:left w:val="nil"/>
              <w:bottom w:val="nil"/>
              <w:right w:val="nil"/>
            </w:tcBorders>
            <w:shd w:val="clear" w:color="auto" w:fill="auto"/>
            <w:noWrap/>
            <w:vAlign w:val="center"/>
            <w:hideMark/>
          </w:tcPr>
          <w:p w14:paraId="41F9C0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Samoan    </w:t>
            </w:r>
          </w:p>
        </w:tc>
        <w:tc>
          <w:tcPr>
            <w:tcW w:w="288" w:type="dxa"/>
            <w:tcBorders>
              <w:top w:val="nil"/>
              <w:left w:val="nil"/>
              <w:bottom w:val="nil"/>
              <w:right w:val="nil"/>
            </w:tcBorders>
          </w:tcPr>
          <w:p w14:paraId="256BB0B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F677483"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2EED8E1F" w14:textId="77777777" w:rsidR="00166FED" w:rsidRPr="003D79DA" w:rsidRDefault="00166FED" w:rsidP="00714044">
            <w:pPr>
              <w:rPr>
                <w:rFonts w:ascii="Consolas" w:hAnsi="Consolas" w:cs="Consolas"/>
                <w:sz w:val="18"/>
                <w:szCs w:val="18"/>
              </w:rPr>
            </w:pPr>
          </w:p>
        </w:tc>
      </w:tr>
      <w:tr w:rsidR="00166FED" w:rsidRPr="003D79DA" w14:paraId="217C2A32" w14:textId="77777777" w:rsidTr="008D3344">
        <w:trPr>
          <w:trHeight w:val="300"/>
        </w:trPr>
        <w:tc>
          <w:tcPr>
            <w:tcW w:w="648" w:type="dxa"/>
            <w:tcBorders>
              <w:top w:val="nil"/>
              <w:left w:val="nil"/>
              <w:bottom w:val="nil"/>
              <w:right w:val="nil"/>
            </w:tcBorders>
            <w:shd w:val="clear" w:color="auto" w:fill="auto"/>
            <w:noWrap/>
            <w:vAlign w:val="center"/>
            <w:hideMark/>
          </w:tcPr>
          <w:p w14:paraId="34A3638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815</w:t>
            </w:r>
          </w:p>
        </w:tc>
        <w:tc>
          <w:tcPr>
            <w:tcW w:w="3312" w:type="dxa"/>
            <w:tcBorders>
              <w:top w:val="nil"/>
              <w:left w:val="nil"/>
              <w:bottom w:val="nil"/>
              <w:right w:val="nil"/>
            </w:tcBorders>
            <w:shd w:val="clear" w:color="auto" w:fill="auto"/>
            <w:noWrap/>
            <w:vAlign w:val="center"/>
            <w:hideMark/>
          </w:tcPr>
          <w:p w14:paraId="7B2CE9E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Tongan    </w:t>
            </w:r>
          </w:p>
        </w:tc>
        <w:tc>
          <w:tcPr>
            <w:tcW w:w="288" w:type="dxa"/>
            <w:tcBorders>
              <w:top w:val="nil"/>
              <w:left w:val="nil"/>
              <w:bottom w:val="nil"/>
              <w:right w:val="nil"/>
            </w:tcBorders>
          </w:tcPr>
          <w:p w14:paraId="05166345"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6EAF674"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3EFD964F" w14:textId="77777777" w:rsidR="00166FED" w:rsidRPr="003D79DA" w:rsidRDefault="00166FED" w:rsidP="00714044">
            <w:pPr>
              <w:rPr>
                <w:rFonts w:ascii="Consolas" w:hAnsi="Consolas" w:cs="Consolas"/>
                <w:sz w:val="18"/>
                <w:szCs w:val="18"/>
              </w:rPr>
            </w:pPr>
          </w:p>
        </w:tc>
      </w:tr>
      <w:tr w:rsidR="00166FED" w:rsidRPr="003D79DA" w14:paraId="19C22AC4" w14:textId="77777777" w:rsidTr="008D3344">
        <w:trPr>
          <w:trHeight w:val="300"/>
        </w:trPr>
        <w:tc>
          <w:tcPr>
            <w:tcW w:w="648" w:type="dxa"/>
            <w:tcBorders>
              <w:top w:val="nil"/>
              <w:left w:val="nil"/>
              <w:bottom w:val="nil"/>
              <w:right w:val="nil"/>
            </w:tcBorders>
            <w:shd w:val="clear" w:color="auto" w:fill="auto"/>
            <w:noWrap/>
            <w:vAlign w:val="center"/>
            <w:hideMark/>
          </w:tcPr>
          <w:p w14:paraId="336B7D4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820</w:t>
            </w:r>
          </w:p>
        </w:tc>
        <w:tc>
          <w:tcPr>
            <w:tcW w:w="3312" w:type="dxa"/>
            <w:tcBorders>
              <w:top w:val="nil"/>
              <w:left w:val="nil"/>
              <w:bottom w:val="nil"/>
              <w:right w:val="nil"/>
            </w:tcBorders>
            <w:shd w:val="clear" w:color="auto" w:fill="auto"/>
            <w:noWrap/>
            <w:vAlign w:val="center"/>
            <w:hideMark/>
          </w:tcPr>
          <w:p w14:paraId="3DB2FB9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Micronesian    </w:t>
            </w:r>
          </w:p>
        </w:tc>
        <w:tc>
          <w:tcPr>
            <w:tcW w:w="288" w:type="dxa"/>
            <w:tcBorders>
              <w:top w:val="nil"/>
              <w:left w:val="nil"/>
              <w:bottom w:val="nil"/>
              <w:right w:val="nil"/>
            </w:tcBorders>
          </w:tcPr>
          <w:p w14:paraId="1669C88A"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33F07F5"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54213A30" w14:textId="77777777" w:rsidR="00166FED" w:rsidRPr="003D79DA" w:rsidRDefault="00166FED" w:rsidP="00714044">
            <w:pPr>
              <w:rPr>
                <w:rFonts w:ascii="Consolas" w:hAnsi="Consolas" w:cs="Consolas"/>
                <w:sz w:val="18"/>
                <w:szCs w:val="18"/>
              </w:rPr>
            </w:pPr>
          </w:p>
        </w:tc>
      </w:tr>
      <w:tr w:rsidR="00166FED" w:rsidRPr="003D79DA" w14:paraId="3C0BAFFB" w14:textId="77777777" w:rsidTr="008D3344">
        <w:trPr>
          <w:trHeight w:val="300"/>
        </w:trPr>
        <w:tc>
          <w:tcPr>
            <w:tcW w:w="648" w:type="dxa"/>
            <w:tcBorders>
              <w:top w:val="nil"/>
              <w:left w:val="nil"/>
              <w:bottom w:val="nil"/>
              <w:right w:val="nil"/>
            </w:tcBorders>
            <w:shd w:val="clear" w:color="auto" w:fill="auto"/>
            <w:noWrap/>
            <w:vAlign w:val="center"/>
            <w:hideMark/>
          </w:tcPr>
          <w:p w14:paraId="48EF673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821</w:t>
            </w:r>
          </w:p>
        </w:tc>
        <w:tc>
          <w:tcPr>
            <w:tcW w:w="3312" w:type="dxa"/>
            <w:tcBorders>
              <w:top w:val="nil"/>
              <w:left w:val="nil"/>
              <w:bottom w:val="nil"/>
              <w:right w:val="nil"/>
            </w:tcBorders>
            <w:shd w:val="clear" w:color="auto" w:fill="auto"/>
            <w:noWrap/>
            <w:vAlign w:val="center"/>
            <w:hideMark/>
          </w:tcPr>
          <w:p w14:paraId="235668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Guamanian    </w:t>
            </w:r>
          </w:p>
        </w:tc>
        <w:tc>
          <w:tcPr>
            <w:tcW w:w="288" w:type="dxa"/>
            <w:tcBorders>
              <w:top w:val="nil"/>
              <w:left w:val="nil"/>
              <w:bottom w:val="nil"/>
              <w:right w:val="nil"/>
            </w:tcBorders>
          </w:tcPr>
          <w:p w14:paraId="4504AA7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F0D3515"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18BA3EE6" w14:textId="77777777" w:rsidR="00166FED" w:rsidRPr="003D79DA" w:rsidRDefault="00166FED" w:rsidP="00714044">
            <w:pPr>
              <w:rPr>
                <w:rFonts w:ascii="Consolas" w:hAnsi="Consolas" w:cs="Consolas"/>
                <w:sz w:val="18"/>
                <w:szCs w:val="18"/>
              </w:rPr>
            </w:pPr>
          </w:p>
        </w:tc>
      </w:tr>
      <w:tr w:rsidR="00166FED" w:rsidRPr="003D79DA" w14:paraId="26D34FDE" w14:textId="77777777" w:rsidTr="008D3344">
        <w:trPr>
          <w:trHeight w:val="300"/>
        </w:trPr>
        <w:tc>
          <w:tcPr>
            <w:tcW w:w="648" w:type="dxa"/>
            <w:tcBorders>
              <w:top w:val="nil"/>
              <w:left w:val="nil"/>
              <w:bottom w:val="nil"/>
              <w:right w:val="nil"/>
            </w:tcBorders>
            <w:shd w:val="clear" w:color="auto" w:fill="auto"/>
            <w:noWrap/>
            <w:vAlign w:val="center"/>
            <w:hideMark/>
          </w:tcPr>
          <w:p w14:paraId="276B136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822</w:t>
            </w:r>
          </w:p>
        </w:tc>
        <w:tc>
          <w:tcPr>
            <w:tcW w:w="3312" w:type="dxa"/>
            <w:tcBorders>
              <w:top w:val="nil"/>
              <w:left w:val="nil"/>
              <w:bottom w:val="nil"/>
              <w:right w:val="nil"/>
            </w:tcBorders>
            <w:shd w:val="clear" w:color="auto" w:fill="auto"/>
            <w:noWrap/>
            <w:vAlign w:val="center"/>
            <w:hideMark/>
          </w:tcPr>
          <w:p w14:paraId="51D3A9A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Chamorro Islander    </w:t>
            </w:r>
          </w:p>
        </w:tc>
        <w:tc>
          <w:tcPr>
            <w:tcW w:w="288" w:type="dxa"/>
            <w:tcBorders>
              <w:top w:val="nil"/>
              <w:left w:val="nil"/>
              <w:bottom w:val="nil"/>
              <w:right w:val="nil"/>
            </w:tcBorders>
          </w:tcPr>
          <w:p w14:paraId="40218DE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24E4710"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700910B8" w14:textId="77777777" w:rsidR="00166FED" w:rsidRPr="003D79DA" w:rsidRDefault="00166FED" w:rsidP="00714044">
            <w:pPr>
              <w:rPr>
                <w:rFonts w:ascii="Consolas" w:hAnsi="Consolas" w:cs="Consolas"/>
                <w:sz w:val="18"/>
                <w:szCs w:val="18"/>
              </w:rPr>
            </w:pPr>
          </w:p>
        </w:tc>
      </w:tr>
      <w:tr w:rsidR="00166FED" w:rsidRPr="003D79DA" w14:paraId="6FD38FC8" w14:textId="77777777" w:rsidTr="008D3344">
        <w:trPr>
          <w:trHeight w:val="300"/>
        </w:trPr>
        <w:tc>
          <w:tcPr>
            <w:tcW w:w="648" w:type="dxa"/>
            <w:tcBorders>
              <w:top w:val="nil"/>
              <w:left w:val="nil"/>
              <w:bottom w:val="nil"/>
              <w:right w:val="nil"/>
            </w:tcBorders>
            <w:shd w:val="clear" w:color="auto" w:fill="auto"/>
            <w:noWrap/>
            <w:vAlign w:val="center"/>
            <w:hideMark/>
          </w:tcPr>
          <w:p w14:paraId="13ABB63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841</w:t>
            </w:r>
          </w:p>
        </w:tc>
        <w:tc>
          <w:tcPr>
            <w:tcW w:w="3312" w:type="dxa"/>
            <w:tcBorders>
              <w:top w:val="nil"/>
              <w:left w:val="nil"/>
              <w:bottom w:val="nil"/>
              <w:right w:val="nil"/>
            </w:tcBorders>
            <w:shd w:val="clear" w:color="auto" w:fill="auto"/>
            <w:noWrap/>
            <w:vAlign w:val="center"/>
            <w:hideMark/>
          </w:tcPr>
          <w:p w14:paraId="3D7A292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Fijian    </w:t>
            </w:r>
          </w:p>
        </w:tc>
        <w:tc>
          <w:tcPr>
            <w:tcW w:w="288" w:type="dxa"/>
            <w:tcBorders>
              <w:top w:val="nil"/>
              <w:left w:val="nil"/>
              <w:bottom w:val="nil"/>
              <w:right w:val="nil"/>
            </w:tcBorders>
          </w:tcPr>
          <w:p w14:paraId="1289C0D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9B6F13C"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0A516670" w14:textId="77777777" w:rsidR="00166FED" w:rsidRPr="003D79DA" w:rsidRDefault="00166FED" w:rsidP="00714044">
            <w:pPr>
              <w:rPr>
                <w:rFonts w:ascii="Consolas" w:hAnsi="Consolas" w:cs="Consolas"/>
                <w:sz w:val="18"/>
                <w:szCs w:val="18"/>
              </w:rPr>
            </w:pPr>
          </w:p>
        </w:tc>
      </w:tr>
      <w:tr w:rsidR="00166FED" w:rsidRPr="003D79DA" w14:paraId="4D44C94D" w14:textId="77777777" w:rsidTr="008D3344">
        <w:trPr>
          <w:trHeight w:val="300"/>
        </w:trPr>
        <w:tc>
          <w:tcPr>
            <w:tcW w:w="648" w:type="dxa"/>
            <w:tcBorders>
              <w:top w:val="nil"/>
              <w:left w:val="nil"/>
              <w:bottom w:val="nil"/>
              <w:right w:val="nil"/>
            </w:tcBorders>
            <w:shd w:val="clear" w:color="auto" w:fill="auto"/>
            <w:noWrap/>
            <w:vAlign w:val="center"/>
            <w:hideMark/>
          </w:tcPr>
          <w:p w14:paraId="223FD53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850</w:t>
            </w:r>
          </w:p>
        </w:tc>
        <w:tc>
          <w:tcPr>
            <w:tcW w:w="3312" w:type="dxa"/>
            <w:tcBorders>
              <w:top w:val="nil"/>
              <w:left w:val="nil"/>
              <w:bottom w:val="nil"/>
              <w:right w:val="nil"/>
            </w:tcBorders>
            <w:shd w:val="clear" w:color="auto" w:fill="auto"/>
            <w:noWrap/>
            <w:vAlign w:val="center"/>
            <w:hideMark/>
          </w:tcPr>
          <w:p w14:paraId="05E40FB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Pacific Islander    </w:t>
            </w:r>
          </w:p>
        </w:tc>
        <w:tc>
          <w:tcPr>
            <w:tcW w:w="288" w:type="dxa"/>
            <w:tcBorders>
              <w:top w:val="nil"/>
              <w:left w:val="nil"/>
              <w:bottom w:val="nil"/>
              <w:right w:val="nil"/>
            </w:tcBorders>
          </w:tcPr>
          <w:p w14:paraId="193C1D8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244838E"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0977A014" w14:textId="77777777" w:rsidR="00166FED" w:rsidRPr="003D79DA" w:rsidRDefault="00166FED" w:rsidP="00714044">
            <w:pPr>
              <w:rPr>
                <w:rFonts w:ascii="Consolas" w:hAnsi="Consolas" w:cs="Consolas"/>
                <w:sz w:val="18"/>
                <w:szCs w:val="18"/>
              </w:rPr>
            </w:pPr>
          </w:p>
        </w:tc>
      </w:tr>
      <w:tr w:rsidR="00166FED" w:rsidRPr="003D79DA" w14:paraId="4FD23D1F" w14:textId="77777777" w:rsidTr="008D3344">
        <w:trPr>
          <w:trHeight w:val="300"/>
        </w:trPr>
        <w:tc>
          <w:tcPr>
            <w:tcW w:w="648" w:type="dxa"/>
            <w:tcBorders>
              <w:top w:val="nil"/>
              <w:left w:val="nil"/>
              <w:bottom w:val="nil"/>
              <w:right w:val="nil"/>
            </w:tcBorders>
            <w:shd w:val="clear" w:color="auto" w:fill="auto"/>
            <w:noWrap/>
            <w:vAlign w:val="center"/>
            <w:hideMark/>
          </w:tcPr>
          <w:p w14:paraId="62EB64F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899</w:t>
            </w:r>
          </w:p>
        </w:tc>
        <w:tc>
          <w:tcPr>
            <w:tcW w:w="3312" w:type="dxa"/>
            <w:tcBorders>
              <w:top w:val="nil"/>
              <w:left w:val="nil"/>
              <w:bottom w:val="nil"/>
              <w:right w:val="nil"/>
            </w:tcBorders>
            <w:shd w:val="clear" w:color="auto" w:fill="auto"/>
            <w:noWrap/>
            <w:vAlign w:val="center"/>
            <w:hideMark/>
          </w:tcPr>
          <w:p w14:paraId="7B8E2BD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Other Pacific    </w:t>
            </w:r>
          </w:p>
        </w:tc>
        <w:tc>
          <w:tcPr>
            <w:tcW w:w="288" w:type="dxa"/>
            <w:tcBorders>
              <w:top w:val="nil"/>
              <w:left w:val="nil"/>
              <w:bottom w:val="nil"/>
              <w:right w:val="nil"/>
            </w:tcBorders>
          </w:tcPr>
          <w:p w14:paraId="18344FC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9E4CD79"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49AB686F" w14:textId="77777777" w:rsidR="00166FED" w:rsidRPr="003D79DA" w:rsidRDefault="00166FED" w:rsidP="00714044">
            <w:pPr>
              <w:rPr>
                <w:rFonts w:ascii="Consolas" w:hAnsi="Consolas" w:cs="Consolas"/>
                <w:sz w:val="18"/>
                <w:szCs w:val="18"/>
              </w:rPr>
            </w:pPr>
          </w:p>
        </w:tc>
      </w:tr>
      <w:tr w:rsidR="00166FED" w:rsidRPr="003D79DA" w14:paraId="5B7E15C2" w14:textId="77777777" w:rsidTr="008D3344">
        <w:trPr>
          <w:trHeight w:val="300"/>
        </w:trPr>
        <w:tc>
          <w:tcPr>
            <w:tcW w:w="648" w:type="dxa"/>
            <w:tcBorders>
              <w:top w:val="nil"/>
              <w:left w:val="nil"/>
              <w:bottom w:val="nil"/>
              <w:right w:val="nil"/>
            </w:tcBorders>
            <w:shd w:val="clear" w:color="auto" w:fill="auto"/>
            <w:noWrap/>
            <w:vAlign w:val="center"/>
            <w:hideMark/>
          </w:tcPr>
          <w:p w14:paraId="4F7F9D1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900</w:t>
            </w:r>
          </w:p>
        </w:tc>
        <w:tc>
          <w:tcPr>
            <w:tcW w:w="3312" w:type="dxa"/>
            <w:tcBorders>
              <w:top w:val="nil"/>
              <w:left w:val="nil"/>
              <w:bottom w:val="nil"/>
              <w:right w:val="nil"/>
            </w:tcBorders>
            <w:shd w:val="clear" w:color="auto" w:fill="auto"/>
            <w:noWrap/>
            <w:vAlign w:val="center"/>
            <w:hideMark/>
          </w:tcPr>
          <w:p w14:paraId="6DBA322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Afro American    </w:t>
            </w:r>
          </w:p>
        </w:tc>
        <w:tc>
          <w:tcPr>
            <w:tcW w:w="288" w:type="dxa"/>
            <w:tcBorders>
              <w:top w:val="nil"/>
              <w:left w:val="nil"/>
              <w:bottom w:val="nil"/>
              <w:right w:val="nil"/>
            </w:tcBorders>
          </w:tcPr>
          <w:p w14:paraId="1B21ED5D"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F9BC673"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1619166D" w14:textId="77777777" w:rsidR="00166FED" w:rsidRPr="003D79DA" w:rsidRDefault="00166FED" w:rsidP="00714044">
            <w:pPr>
              <w:rPr>
                <w:rFonts w:ascii="Consolas" w:hAnsi="Consolas" w:cs="Consolas"/>
                <w:sz w:val="18"/>
                <w:szCs w:val="18"/>
              </w:rPr>
            </w:pPr>
          </w:p>
        </w:tc>
      </w:tr>
      <w:tr w:rsidR="00166FED" w:rsidRPr="003D79DA" w14:paraId="0DA34761" w14:textId="77777777" w:rsidTr="008D3344">
        <w:trPr>
          <w:trHeight w:val="300"/>
        </w:trPr>
        <w:tc>
          <w:tcPr>
            <w:tcW w:w="648" w:type="dxa"/>
            <w:tcBorders>
              <w:top w:val="nil"/>
              <w:left w:val="nil"/>
              <w:bottom w:val="nil"/>
              <w:right w:val="nil"/>
            </w:tcBorders>
            <w:shd w:val="clear" w:color="auto" w:fill="auto"/>
            <w:noWrap/>
            <w:vAlign w:val="center"/>
            <w:hideMark/>
          </w:tcPr>
          <w:p w14:paraId="0F159C3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901</w:t>
            </w:r>
          </w:p>
        </w:tc>
        <w:tc>
          <w:tcPr>
            <w:tcW w:w="3312" w:type="dxa"/>
            <w:tcBorders>
              <w:top w:val="nil"/>
              <w:left w:val="nil"/>
              <w:bottom w:val="nil"/>
              <w:right w:val="nil"/>
            </w:tcBorders>
            <w:shd w:val="clear" w:color="auto" w:fill="auto"/>
            <w:noWrap/>
            <w:vAlign w:val="center"/>
            <w:hideMark/>
          </w:tcPr>
          <w:p w14:paraId="4B17345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Afro    </w:t>
            </w:r>
          </w:p>
        </w:tc>
        <w:tc>
          <w:tcPr>
            <w:tcW w:w="288" w:type="dxa"/>
            <w:tcBorders>
              <w:top w:val="nil"/>
              <w:left w:val="nil"/>
              <w:bottom w:val="nil"/>
              <w:right w:val="nil"/>
            </w:tcBorders>
          </w:tcPr>
          <w:p w14:paraId="54409EB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E159E88"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2E6FAF42" w14:textId="77777777" w:rsidR="00166FED" w:rsidRPr="003D79DA" w:rsidRDefault="00166FED" w:rsidP="00714044">
            <w:pPr>
              <w:rPr>
                <w:rFonts w:ascii="Consolas" w:hAnsi="Consolas" w:cs="Consolas"/>
                <w:sz w:val="18"/>
                <w:szCs w:val="18"/>
              </w:rPr>
            </w:pPr>
          </w:p>
        </w:tc>
      </w:tr>
      <w:tr w:rsidR="00166FED" w:rsidRPr="003D79DA" w14:paraId="26D10911" w14:textId="77777777" w:rsidTr="008D3344">
        <w:trPr>
          <w:trHeight w:val="300"/>
        </w:trPr>
        <w:tc>
          <w:tcPr>
            <w:tcW w:w="648" w:type="dxa"/>
            <w:tcBorders>
              <w:top w:val="nil"/>
              <w:left w:val="nil"/>
              <w:bottom w:val="nil"/>
              <w:right w:val="nil"/>
            </w:tcBorders>
            <w:shd w:val="clear" w:color="auto" w:fill="auto"/>
            <w:noWrap/>
            <w:vAlign w:val="center"/>
            <w:hideMark/>
          </w:tcPr>
          <w:p w14:paraId="4BF603E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902</w:t>
            </w:r>
          </w:p>
        </w:tc>
        <w:tc>
          <w:tcPr>
            <w:tcW w:w="3312" w:type="dxa"/>
            <w:tcBorders>
              <w:top w:val="nil"/>
              <w:left w:val="nil"/>
              <w:bottom w:val="nil"/>
              <w:right w:val="nil"/>
            </w:tcBorders>
            <w:shd w:val="clear" w:color="auto" w:fill="auto"/>
            <w:noWrap/>
            <w:vAlign w:val="center"/>
            <w:hideMark/>
          </w:tcPr>
          <w:p w14:paraId="38002FC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African American    </w:t>
            </w:r>
          </w:p>
        </w:tc>
        <w:tc>
          <w:tcPr>
            <w:tcW w:w="288" w:type="dxa"/>
            <w:tcBorders>
              <w:top w:val="nil"/>
              <w:left w:val="nil"/>
              <w:bottom w:val="nil"/>
              <w:right w:val="nil"/>
            </w:tcBorders>
          </w:tcPr>
          <w:p w14:paraId="7A349E2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FA35FD5"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49A0545B" w14:textId="77777777" w:rsidR="00166FED" w:rsidRPr="003D79DA" w:rsidRDefault="00166FED" w:rsidP="00714044">
            <w:pPr>
              <w:rPr>
                <w:rFonts w:ascii="Consolas" w:hAnsi="Consolas" w:cs="Consolas"/>
                <w:sz w:val="18"/>
                <w:szCs w:val="18"/>
              </w:rPr>
            </w:pPr>
          </w:p>
        </w:tc>
      </w:tr>
      <w:tr w:rsidR="00166FED" w:rsidRPr="003D79DA" w14:paraId="6E4ACF8A" w14:textId="77777777" w:rsidTr="008D3344">
        <w:trPr>
          <w:trHeight w:val="300"/>
        </w:trPr>
        <w:tc>
          <w:tcPr>
            <w:tcW w:w="648" w:type="dxa"/>
            <w:tcBorders>
              <w:top w:val="nil"/>
              <w:left w:val="nil"/>
              <w:bottom w:val="nil"/>
              <w:right w:val="nil"/>
            </w:tcBorders>
            <w:shd w:val="clear" w:color="auto" w:fill="auto"/>
            <w:noWrap/>
            <w:vAlign w:val="center"/>
            <w:hideMark/>
          </w:tcPr>
          <w:p w14:paraId="3C559B2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903</w:t>
            </w:r>
          </w:p>
        </w:tc>
        <w:tc>
          <w:tcPr>
            <w:tcW w:w="3312" w:type="dxa"/>
            <w:tcBorders>
              <w:top w:val="nil"/>
              <w:left w:val="nil"/>
              <w:bottom w:val="nil"/>
              <w:right w:val="nil"/>
            </w:tcBorders>
            <w:shd w:val="clear" w:color="auto" w:fill="auto"/>
            <w:noWrap/>
            <w:vAlign w:val="center"/>
            <w:hideMark/>
          </w:tcPr>
          <w:p w14:paraId="3B2D258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Black    </w:t>
            </w:r>
          </w:p>
        </w:tc>
        <w:tc>
          <w:tcPr>
            <w:tcW w:w="288" w:type="dxa"/>
            <w:tcBorders>
              <w:top w:val="nil"/>
              <w:left w:val="nil"/>
              <w:bottom w:val="nil"/>
              <w:right w:val="nil"/>
            </w:tcBorders>
          </w:tcPr>
          <w:p w14:paraId="4E06163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A8E47B1"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1F612EBD" w14:textId="77777777" w:rsidR="00166FED" w:rsidRPr="003D79DA" w:rsidRDefault="00166FED" w:rsidP="00714044">
            <w:pPr>
              <w:rPr>
                <w:rFonts w:ascii="Consolas" w:hAnsi="Consolas" w:cs="Consolas"/>
                <w:sz w:val="18"/>
                <w:szCs w:val="18"/>
              </w:rPr>
            </w:pPr>
          </w:p>
        </w:tc>
      </w:tr>
      <w:tr w:rsidR="00166FED" w:rsidRPr="003D79DA" w14:paraId="58CCF6E8" w14:textId="77777777" w:rsidTr="008D3344">
        <w:trPr>
          <w:trHeight w:val="300"/>
        </w:trPr>
        <w:tc>
          <w:tcPr>
            <w:tcW w:w="648" w:type="dxa"/>
            <w:tcBorders>
              <w:top w:val="nil"/>
              <w:left w:val="nil"/>
              <w:bottom w:val="nil"/>
              <w:right w:val="nil"/>
            </w:tcBorders>
            <w:shd w:val="clear" w:color="auto" w:fill="auto"/>
            <w:noWrap/>
            <w:vAlign w:val="center"/>
            <w:hideMark/>
          </w:tcPr>
          <w:p w14:paraId="4708DAE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904</w:t>
            </w:r>
          </w:p>
        </w:tc>
        <w:tc>
          <w:tcPr>
            <w:tcW w:w="3312" w:type="dxa"/>
            <w:tcBorders>
              <w:top w:val="nil"/>
              <w:left w:val="nil"/>
              <w:bottom w:val="nil"/>
              <w:right w:val="nil"/>
            </w:tcBorders>
            <w:shd w:val="clear" w:color="auto" w:fill="auto"/>
            <w:noWrap/>
            <w:vAlign w:val="center"/>
            <w:hideMark/>
          </w:tcPr>
          <w:p w14:paraId="39C23D1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Negro    </w:t>
            </w:r>
          </w:p>
        </w:tc>
        <w:tc>
          <w:tcPr>
            <w:tcW w:w="288" w:type="dxa"/>
            <w:tcBorders>
              <w:top w:val="nil"/>
              <w:left w:val="nil"/>
              <w:bottom w:val="nil"/>
              <w:right w:val="nil"/>
            </w:tcBorders>
          </w:tcPr>
          <w:p w14:paraId="6BAF44A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DEA4ABC"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6041D674" w14:textId="77777777" w:rsidR="00166FED" w:rsidRPr="003D79DA" w:rsidRDefault="00166FED" w:rsidP="00714044">
            <w:pPr>
              <w:rPr>
                <w:rFonts w:ascii="Consolas" w:hAnsi="Consolas" w:cs="Consolas"/>
                <w:sz w:val="18"/>
                <w:szCs w:val="18"/>
              </w:rPr>
            </w:pPr>
          </w:p>
        </w:tc>
      </w:tr>
      <w:tr w:rsidR="00166FED" w:rsidRPr="003D79DA" w14:paraId="100D5B2B" w14:textId="77777777" w:rsidTr="008D3344">
        <w:trPr>
          <w:trHeight w:val="300"/>
        </w:trPr>
        <w:tc>
          <w:tcPr>
            <w:tcW w:w="648" w:type="dxa"/>
            <w:tcBorders>
              <w:top w:val="nil"/>
              <w:left w:val="nil"/>
              <w:bottom w:val="nil"/>
              <w:right w:val="nil"/>
            </w:tcBorders>
            <w:shd w:val="clear" w:color="auto" w:fill="auto"/>
            <w:noWrap/>
            <w:vAlign w:val="center"/>
            <w:hideMark/>
          </w:tcPr>
          <w:p w14:paraId="4A29092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907</w:t>
            </w:r>
          </w:p>
        </w:tc>
        <w:tc>
          <w:tcPr>
            <w:tcW w:w="3312" w:type="dxa"/>
            <w:tcBorders>
              <w:top w:val="nil"/>
              <w:left w:val="nil"/>
              <w:bottom w:val="nil"/>
              <w:right w:val="nil"/>
            </w:tcBorders>
            <w:shd w:val="clear" w:color="auto" w:fill="auto"/>
            <w:noWrap/>
            <w:vAlign w:val="center"/>
            <w:hideMark/>
          </w:tcPr>
          <w:p w14:paraId="23512C6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 xml:space="preserve">Creole    </w:t>
            </w:r>
          </w:p>
        </w:tc>
        <w:tc>
          <w:tcPr>
            <w:tcW w:w="288" w:type="dxa"/>
            <w:tcBorders>
              <w:top w:val="nil"/>
              <w:left w:val="nil"/>
              <w:bottom w:val="nil"/>
              <w:right w:val="nil"/>
            </w:tcBorders>
          </w:tcPr>
          <w:p w14:paraId="7C225D3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D5DE37D" w14:textId="77777777" w:rsidR="00166FED" w:rsidRPr="003D79DA" w:rsidRDefault="00166FED" w:rsidP="00714044">
            <w:pPr>
              <w:rPr>
                <w:rFonts w:ascii="Consolas" w:hAnsi="Consolas" w:cs="Consolas"/>
                <w:color w:val="000000"/>
                <w:sz w:val="18"/>
                <w:szCs w:val="18"/>
              </w:rPr>
            </w:pPr>
          </w:p>
        </w:tc>
        <w:tc>
          <w:tcPr>
            <w:tcW w:w="3312" w:type="dxa"/>
            <w:tcBorders>
              <w:top w:val="nil"/>
              <w:left w:val="nil"/>
              <w:bottom w:val="nil"/>
              <w:right w:val="nil"/>
            </w:tcBorders>
            <w:shd w:val="clear" w:color="auto" w:fill="auto"/>
            <w:noWrap/>
            <w:vAlign w:val="center"/>
            <w:hideMark/>
          </w:tcPr>
          <w:p w14:paraId="25ECFF5D" w14:textId="77777777" w:rsidR="00166FED" w:rsidRPr="003D79DA" w:rsidRDefault="00166FED" w:rsidP="00714044">
            <w:pPr>
              <w:rPr>
                <w:rFonts w:ascii="Consolas" w:hAnsi="Consolas" w:cs="Consolas"/>
                <w:sz w:val="18"/>
                <w:szCs w:val="18"/>
              </w:rPr>
            </w:pPr>
          </w:p>
        </w:tc>
      </w:tr>
    </w:tbl>
    <w:p w14:paraId="6B6F45ED" w14:textId="77777777" w:rsidR="00166FED" w:rsidRPr="003D79DA" w:rsidRDefault="00166FED" w:rsidP="00714044">
      <w:pPr>
        <w:tabs>
          <w:tab w:val="left" w:pos="0"/>
          <w:tab w:val="left" w:pos="150"/>
          <w:tab w:val="left" w:pos="810"/>
          <w:tab w:val="left" w:pos="5268"/>
          <w:tab w:val="left" w:pos="6183"/>
          <w:tab w:val="right" w:pos="9984"/>
        </w:tabs>
        <w:sectPr w:rsidR="00166FED" w:rsidRPr="003D79DA" w:rsidSect="00031626">
          <w:headerReference w:type="default" r:id="rId68"/>
          <w:footerReference w:type="default" r:id="rId69"/>
          <w:pgSz w:w="12240" w:h="15840" w:code="1"/>
          <w:pgMar w:top="1440" w:right="1325" w:bottom="1440" w:left="1325" w:header="720" w:footer="720" w:gutter="0"/>
          <w:pgNumType w:start="24"/>
          <w:cols w:space="720"/>
          <w:docGrid w:linePitch="360"/>
        </w:sectPr>
      </w:pPr>
    </w:p>
    <w:p w14:paraId="1C28C25A" w14:textId="77777777" w:rsidR="007E47FD" w:rsidRPr="003D79DA" w:rsidRDefault="007E47FD" w:rsidP="00714044">
      <w:pPr>
        <w:jc w:val="center"/>
        <w:outlineLvl w:val="0"/>
        <w:rPr>
          <w:rFonts w:ascii="Calibri" w:eastAsia="MS Mincho" w:hAnsi="Calibri" w:cstheme="majorHAnsi"/>
          <w:i/>
          <w:sz w:val="22"/>
          <w:szCs w:val="28"/>
        </w:rPr>
      </w:pPr>
      <w:bookmarkStart w:id="157" w:name="_Toc480340663"/>
      <w:bookmarkStart w:id="158" w:name="_Toc480896814"/>
    </w:p>
    <w:p w14:paraId="62B4C43F" w14:textId="77777777" w:rsidR="007E47FD" w:rsidRPr="003D79DA" w:rsidRDefault="007E47FD" w:rsidP="00714044">
      <w:pPr>
        <w:jc w:val="center"/>
        <w:outlineLvl w:val="0"/>
        <w:rPr>
          <w:rFonts w:ascii="Calibri" w:eastAsia="MS Mincho" w:hAnsi="Calibri" w:cstheme="majorHAnsi"/>
          <w:i/>
          <w:sz w:val="22"/>
          <w:szCs w:val="28"/>
        </w:rPr>
      </w:pPr>
    </w:p>
    <w:p w14:paraId="4BD97EA7" w14:textId="77777777" w:rsidR="007E47FD" w:rsidRPr="003D79DA" w:rsidRDefault="007E47FD" w:rsidP="00714044">
      <w:pPr>
        <w:jc w:val="center"/>
        <w:outlineLvl w:val="0"/>
        <w:rPr>
          <w:rFonts w:ascii="Calibri" w:eastAsia="MS Mincho" w:hAnsi="Calibri" w:cstheme="majorHAnsi"/>
          <w:i/>
          <w:sz w:val="22"/>
          <w:szCs w:val="28"/>
        </w:rPr>
      </w:pPr>
    </w:p>
    <w:p w14:paraId="71DC975E" w14:textId="77777777" w:rsidR="007E47FD" w:rsidRPr="003D79DA" w:rsidRDefault="007E47FD" w:rsidP="00714044">
      <w:pPr>
        <w:jc w:val="center"/>
        <w:outlineLvl w:val="0"/>
        <w:rPr>
          <w:rFonts w:ascii="Calibri" w:eastAsia="MS Mincho" w:hAnsi="Calibri" w:cstheme="majorHAnsi"/>
          <w:i/>
          <w:sz w:val="22"/>
          <w:szCs w:val="28"/>
        </w:rPr>
      </w:pPr>
      <w:r w:rsidRPr="003D79DA">
        <w:rPr>
          <w:rFonts w:ascii="Calibri" w:eastAsia="MS Mincho" w:hAnsi="Calibri" w:cstheme="majorHAnsi"/>
          <w:i/>
          <w:sz w:val="22"/>
          <w:szCs w:val="28"/>
        </w:rPr>
        <w:t>This page intentionally blank</w:t>
      </w:r>
    </w:p>
    <w:p w14:paraId="7EED04C8" w14:textId="6D8ED907" w:rsidR="005C7B1A" w:rsidRPr="003D79DA" w:rsidRDefault="005C7B1A" w:rsidP="00714044">
      <w:pPr>
        <w:spacing w:after="240"/>
        <w:rPr>
          <w:rFonts w:ascii="Calibri" w:eastAsia="MS Mincho" w:hAnsi="Calibri" w:cstheme="majorHAnsi"/>
          <w:b/>
        </w:rPr>
      </w:pPr>
    </w:p>
    <w:p w14:paraId="36A7F506" w14:textId="77777777" w:rsidR="007E47FD" w:rsidRPr="003D79DA" w:rsidRDefault="007E47FD" w:rsidP="00714044">
      <w:pPr>
        <w:spacing w:after="240"/>
        <w:rPr>
          <w:rFonts w:ascii="Calibri" w:eastAsia="MS Mincho" w:hAnsi="Calibri" w:cstheme="majorHAnsi"/>
          <w:b/>
        </w:rPr>
      </w:pPr>
    </w:p>
    <w:p w14:paraId="5E94C841" w14:textId="77777777" w:rsidR="007E47FD" w:rsidRPr="003D79DA" w:rsidRDefault="007E47FD" w:rsidP="00714044">
      <w:pPr>
        <w:spacing w:after="240"/>
        <w:rPr>
          <w:rFonts w:ascii="Calibri" w:eastAsia="MS Mincho" w:hAnsi="Calibri" w:cstheme="majorHAnsi"/>
          <w:b/>
        </w:rPr>
        <w:sectPr w:rsidR="007E47FD" w:rsidRPr="003D79DA" w:rsidSect="00C77E75">
          <w:headerReference w:type="default" r:id="rId70"/>
          <w:footerReference w:type="default" r:id="rId71"/>
          <w:pgSz w:w="12240" w:h="15840" w:code="1"/>
          <w:pgMar w:top="1440" w:right="1325" w:bottom="1440" w:left="1325" w:header="720" w:footer="720" w:gutter="0"/>
          <w:cols w:space="720"/>
          <w:docGrid w:linePitch="360"/>
        </w:sectPr>
      </w:pPr>
    </w:p>
    <w:p w14:paraId="26DA95FA" w14:textId="732F65CF" w:rsidR="00166FED" w:rsidRPr="003D79DA" w:rsidRDefault="00166FED" w:rsidP="00714044">
      <w:pPr>
        <w:jc w:val="center"/>
        <w:outlineLvl w:val="0"/>
        <w:rPr>
          <w:rFonts w:ascii="Calibri" w:eastAsia="MS Mincho" w:hAnsi="Calibri" w:cstheme="majorHAnsi"/>
          <w:b/>
        </w:rPr>
      </w:pPr>
      <w:bookmarkStart w:id="159" w:name="APP_D"/>
      <w:r w:rsidRPr="003D79DA">
        <w:rPr>
          <w:rFonts w:ascii="Calibri" w:eastAsia="MS Mincho" w:hAnsi="Calibri" w:cstheme="majorHAnsi"/>
          <w:b/>
        </w:rPr>
        <w:lastRenderedPageBreak/>
        <w:t xml:space="preserve">Appendix </w:t>
      </w:r>
      <w:bookmarkEnd w:id="157"/>
      <w:r w:rsidR="003C2FC3" w:rsidRPr="003D79DA">
        <w:rPr>
          <w:rFonts w:ascii="Calibri" w:eastAsia="MS Mincho" w:hAnsi="Calibri" w:cstheme="majorHAnsi"/>
          <w:b/>
        </w:rPr>
        <w:t>D</w:t>
      </w:r>
      <w:bookmarkEnd w:id="158"/>
    </w:p>
    <w:p w14:paraId="2AB85B7B" w14:textId="77777777" w:rsidR="00166FED" w:rsidRPr="003D79DA" w:rsidRDefault="00166FED" w:rsidP="00714044">
      <w:pPr>
        <w:jc w:val="center"/>
        <w:outlineLvl w:val="0"/>
        <w:rPr>
          <w:rFonts w:asciiTheme="minorHAnsi" w:eastAsia="MS Mincho" w:hAnsiTheme="minorHAnsi" w:cstheme="majorHAnsi"/>
          <w:b/>
        </w:rPr>
      </w:pPr>
      <w:bookmarkStart w:id="160" w:name="_Toc480896815"/>
      <w:bookmarkEnd w:id="159"/>
      <w:r w:rsidRPr="003D79DA">
        <w:rPr>
          <w:rFonts w:asciiTheme="minorHAnsi" w:eastAsia="MS Mincho" w:hAnsiTheme="minorHAnsi" w:cstheme="majorHAnsi"/>
          <w:b/>
        </w:rPr>
        <w:t>2008 American Community Survey Language Codes</w:t>
      </w:r>
      <w:bookmarkEnd w:id="160"/>
    </w:p>
    <w:p w14:paraId="7D9A5858" w14:textId="3390C895" w:rsidR="00166FED" w:rsidRPr="003D79DA" w:rsidRDefault="00166FED" w:rsidP="00714044">
      <w:pPr>
        <w:rPr>
          <w:rFonts w:asciiTheme="majorHAnsi" w:hAnsiTheme="majorHAnsi" w:cstheme="majorHAnsi"/>
          <w:sz w:val="20"/>
          <w:szCs w:val="22"/>
        </w:rPr>
      </w:pPr>
      <w:r w:rsidRPr="003D79DA">
        <w:rPr>
          <w:rFonts w:ascii="Consolas" w:hAnsi="Consolas" w:cs="Consolas"/>
          <w:sz w:val="20"/>
          <w:szCs w:val="22"/>
        </w:rPr>
        <w:tab/>
      </w:r>
      <w:r w:rsidRPr="003D79DA">
        <w:rPr>
          <w:rFonts w:ascii="Consolas" w:hAnsi="Consolas" w:cs="Consolas"/>
          <w:sz w:val="20"/>
          <w:szCs w:val="22"/>
        </w:rPr>
        <w:tab/>
      </w:r>
      <w:r w:rsidRPr="003D79DA">
        <w:rPr>
          <w:rFonts w:ascii="Consolas" w:hAnsi="Consolas" w:cs="Consolas"/>
          <w:sz w:val="20"/>
          <w:szCs w:val="22"/>
        </w:rPr>
        <w:tab/>
      </w:r>
      <w:r w:rsidRPr="003D79DA">
        <w:rPr>
          <w:rFonts w:ascii="Consolas" w:hAnsi="Consolas" w:cs="Consolas"/>
          <w:sz w:val="20"/>
          <w:szCs w:val="22"/>
        </w:rPr>
        <w:tab/>
      </w:r>
      <w:r w:rsidR="009A0D5A" w:rsidRPr="003D79DA">
        <w:rPr>
          <w:rFonts w:ascii="Consolas" w:hAnsi="Consolas" w:cs="Consolas"/>
          <w:sz w:val="20"/>
          <w:szCs w:val="22"/>
        </w:rPr>
        <w:tab/>
      </w:r>
      <w:r w:rsidR="009A0D5A" w:rsidRPr="003D79DA">
        <w:rPr>
          <w:rFonts w:ascii="Consolas" w:hAnsi="Consolas" w:cs="Consolas"/>
          <w:sz w:val="20"/>
          <w:szCs w:val="22"/>
        </w:rPr>
        <w:tab/>
      </w:r>
      <w:hyperlink w:anchor="APP_TOC" w:history="1">
        <w:r w:rsidR="008D3344" w:rsidRPr="003D79DA">
          <w:rPr>
            <w:rStyle w:val="Hyperlink"/>
            <w:rFonts w:asciiTheme="majorHAnsi" w:eastAsia="MS Mincho" w:hAnsiTheme="majorHAnsi" w:cstheme="majorHAnsi"/>
            <w:bCs/>
            <w:sz w:val="20"/>
            <w:szCs w:val="22"/>
          </w:rPr>
          <w:t>Return to Appendix TOC</w:t>
        </w:r>
      </w:hyperlink>
      <w:r w:rsidR="008D3344" w:rsidRPr="003D79DA">
        <w:rPr>
          <w:rFonts w:asciiTheme="majorHAnsi" w:eastAsia="MS Mincho" w:hAnsiTheme="majorHAnsi" w:cstheme="majorHAnsi"/>
          <w:bCs/>
          <w:sz w:val="20"/>
          <w:szCs w:val="22"/>
        </w:rPr>
        <w:tab/>
      </w:r>
      <w:r w:rsidR="008D3344" w:rsidRPr="003D79DA">
        <w:rPr>
          <w:rFonts w:asciiTheme="majorHAnsi" w:eastAsia="MS Mincho" w:hAnsiTheme="majorHAnsi" w:cstheme="majorHAnsi"/>
          <w:bCs/>
          <w:sz w:val="20"/>
          <w:szCs w:val="22"/>
        </w:rPr>
        <w:tab/>
      </w:r>
      <w:hyperlink w:anchor="LAN" w:history="1">
        <w:r w:rsidRPr="003D79DA">
          <w:rPr>
            <w:rStyle w:val="Hyperlink"/>
            <w:rFonts w:asciiTheme="majorHAnsi" w:hAnsiTheme="majorHAnsi" w:cstheme="majorHAnsi"/>
            <w:sz w:val="20"/>
            <w:szCs w:val="22"/>
          </w:rPr>
          <w:t>Return to LAN</w:t>
        </w:r>
      </w:hyperlink>
    </w:p>
    <w:p w14:paraId="253C1FEE" w14:textId="77777777" w:rsidR="00166FED" w:rsidRPr="003D79DA" w:rsidRDefault="00166FED" w:rsidP="00714044">
      <w:pPr>
        <w:tabs>
          <w:tab w:val="left" w:pos="90"/>
        </w:tabs>
        <w:spacing w:before="120" w:after="240"/>
        <w:ind w:left="540"/>
        <w:rPr>
          <w:rFonts w:asciiTheme="minorHAnsi" w:hAnsiTheme="minorHAnsi" w:cstheme="majorHAnsi"/>
          <w:sz w:val="22"/>
          <w:szCs w:val="22"/>
        </w:rPr>
      </w:pPr>
      <w:r w:rsidRPr="003D79DA">
        <w:rPr>
          <w:rFonts w:asciiTheme="minorHAnsi" w:hAnsiTheme="minorHAnsi" w:cstheme="majorHAnsi"/>
          <w:sz w:val="22"/>
          <w:szCs w:val="22"/>
        </w:rPr>
        <w:t>The abbreviation "n.e.c." means "not elsewhere classified."</w:t>
      </w:r>
    </w:p>
    <w:tbl>
      <w:tblPr>
        <w:tblW w:w="7712" w:type="dxa"/>
        <w:tblInd w:w="648" w:type="dxa"/>
        <w:tblLook w:val="04A0" w:firstRow="1" w:lastRow="0" w:firstColumn="1" w:lastColumn="0" w:noHBand="0" w:noVBand="1"/>
      </w:tblPr>
      <w:tblGrid>
        <w:gridCol w:w="576"/>
        <w:gridCol w:w="2880"/>
        <w:gridCol w:w="400"/>
        <w:gridCol w:w="576"/>
        <w:gridCol w:w="1184"/>
        <w:gridCol w:w="1696"/>
        <w:gridCol w:w="400"/>
      </w:tblGrid>
      <w:tr w:rsidR="00166FED" w:rsidRPr="003D79DA" w14:paraId="57E9CFD4" w14:textId="77777777" w:rsidTr="008D3344">
        <w:trPr>
          <w:trHeight w:val="300"/>
        </w:trPr>
        <w:tc>
          <w:tcPr>
            <w:tcW w:w="576" w:type="dxa"/>
            <w:tcBorders>
              <w:top w:val="nil"/>
              <w:left w:val="nil"/>
              <w:bottom w:val="nil"/>
              <w:right w:val="nil"/>
            </w:tcBorders>
            <w:shd w:val="clear" w:color="auto" w:fill="auto"/>
            <w:noWrap/>
            <w:vAlign w:val="center"/>
            <w:hideMark/>
          </w:tcPr>
          <w:p w14:paraId="0EA1BFF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601</w:t>
            </w:r>
          </w:p>
        </w:tc>
        <w:tc>
          <w:tcPr>
            <w:tcW w:w="2880" w:type="dxa"/>
            <w:tcBorders>
              <w:top w:val="nil"/>
              <w:left w:val="nil"/>
              <w:bottom w:val="nil"/>
              <w:right w:val="nil"/>
            </w:tcBorders>
            <w:shd w:val="clear" w:color="auto" w:fill="auto"/>
            <w:noWrap/>
            <w:vAlign w:val="center"/>
            <w:hideMark/>
          </w:tcPr>
          <w:p w14:paraId="6E4DF35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Jamaican Creole</w:t>
            </w:r>
          </w:p>
        </w:tc>
        <w:tc>
          <w:tcPr>
            <w:tcW w:w="400" w:type="dxa"/>
            <w:tcBorders>
              <w:top w:val="nil"/>
              <w:left w:val="nil"/>
              <w:bottom w:val="nil"/>
              <w:right w:val="nil"/>
            </w:tcBorders>
            <w:shd w:val="clear" w:color="auto" w:fill="auto"/>
            <w:noWrap/>
            <w:vAlign w:val="center"/>
            <w:hideMark/>
          </w:tcPr>
          <w:p w14:paraId="3F7C580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04A944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664</w:t>
            </w:r>
          </w:p>
        </w:tc>
        <w:tc>
          <w:tcPr>
            <w:tcW w:w="2880" w:type="dxa"/>
            <w:gridSpan w:val="2"/>
            <w:tcBorders>
              <w:top w:val="nil"/>
              <w:left w:val="nil"/>
              <w:bottom w:val="nil"/>
              <w:right w:val="nil"/>
            </w:tcBorders>
            <w:shd w:val="clear" w:color="auto" w:fill="auto"/>
            <w:noWrap/>
            <w:vAlign w:val="center"/>
            <w:hideMark/>
          </w:tcPr>
          <w:p w14:paraId="68286D4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Bengali</w:t>
            </w:r>
          </w:p>
        </w:tc>
        <w:tc>
          <w:tcPr>
            <w:tcW w:w="400" w:type="dxa"/>
            <w:tcBorders>
              <w:top w:val="nil"/>
              <w:left w:val="nil"/>
              <w:bottom w:val="nil"/>
              <w:right w:val="nil"/>
            </w:tcBorders>
            <w:shd w:val="clear" w:color="auto" w:fill="auto"/>
            <w:noWrap/>
            <w:vAlign w:val="center"/>
            <w:hideMark/>
          </w:tcPr>
          <w:p w14:paraId="71F4D059" w14:textId="77777777" w:rsidR="00166FED" w:rsidRPr="003D79DA" w:rsidRDefault="00166FED" w:rsidP="00714044">
            <w:pPr>
              <w:rPr>
                <w:rFonts w:ascii="Consolas" w:hAnsi="Consolas" w:cs="Consolas"/>
                <w:color w:val="000000"/>
                <w:sz w:val="18"/>
                <w:szCs w:val="18"/>
              </w:rPr>
            </w:pPr>
          </w:p>
        </w:tc>
      </w:tr>
      <w:tr w:rsidR="00166FED" w:rsidRPr="003D79DA" w14:paraId="1C36B1F2" w14:textId="77777777" w:rsidTr="008D3344">
        <w:trPr>
          <w:trHeight w:val="300"/>
        </w:trPr>
        <w:tc>
          <w:tcPr>
            <w:tcW w:w="576" w:type="dxa"/>
            <w:tcBorders>
              <w:top w:val="nil"/>
              <w:left w:val="nil"/>
              <w:bottom w:val="nil"/>
              <w:right w:val="nil"/>
            </w:tcBorders>
            <w:shd w:val="clear" w:color="auto" w:fill="auto"/>
            <w:noWrap/>
            <w:vAlign w:val="center"/>
            <w:hideMark/>
          </w:tcPr>
          <w:p w14:paraId="3FD6EEA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607</w:t>
            </w:r>
          </w:p>
        </w:tc>
        <w:tc>
          <w:tcPr>
            <w:tcW w:w="2880" w:type="dxa"/>
            <w:tcBorders>
              <w:top w:val="nil"/>
              <w:left w:val="nil"/>
              <w:bottom w:val="nil"/>
              <w:right w:val="nil"/>
            </w:tcBorders>
            <w:shd w:val="clear" w:color="auto" w:fill="auto"/>
            <w:noWrap/>
            <w:vAlign w:val="center"/>
            <w:hideMark/>
          </w:tcPr>
          <w:p w14:paraId="338D5E9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German</w:t>
            </w:r>
          </w:p>
        </w:tc>
        <w:tc>
          <w:tcPr>
            <w:tcW w:w="400" w:type="dxa"/>
            <w:tcBorders>
              <w:top w:val="nil"/>
              <w:left w:val="nil"/>
              <w:bottom w:val="nil"/>
              <w:right w:val="nil"/>
            </w:tcBorders>
            <w:shd w:val="clear" w:color="auto" w:fill="auto"/>
            <w:noWrap/>
            <w:vAlign w:val="center"/>
            <w:hideMark/>
          </w:tcPr>
          <w:p w14:paraId="5171D6D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74BBAB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665</w:t>
            </w:r>
          </w:p>
        </w:tc>
        <w:tc>
          <w:tcPr>
            <w:tcW w:w="2880" w:type="dxa"/>
            <w:gridSpan w:val="2"/>
            <w:tcBorders>
              <w:top w:val="nil"/>
              <w:left w:val="nil"/>
              <w:bottom w:val="nil"/>
              <w:right w:val="nil"/>
            </w:tcBorders>
            <w:shd w:val="clear" w:color="auto" w:fill="auto"/>
            <w:noWrap/>
            <w:vAlign w:val="center"/>
            <w:hideMark/>
          </w:tcPr>
          <w:p w14:paraId="4F47CD2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Panjabi</w:t>
            </w:r>
          </w:p>
        </w:tc>
        <w:tc>
          <w:tcPr>
            <w:tcW w:w="400" w:type="dxa"/>
            <w:tcBorders>
              <w:top w:val="nil"/>
              <w:left w:val="nil"/>
              <w:bottom w:val="nil"/>
              <w:right w:val="nil"/>
            </w:tcBorders>
            <w:shd w:val="clear" w:color="auto" w:fill="auto"/>
            <w:noWrap/>
            <w:vAlign w:val="center"/>
            <w:hideMark/>
          </w:tcPr>
          <w:p w14:paraId="10976CD4" w14:textId="77777777" w:rsidR="00166FED" w:rsidRPr="003D79DA" w:rsidRDefault="00166FED" w:rsidP="00714044">
            <w:pPr>
              <w:rPr>
                <w:rFonts w:ascii="Consolas" w:hAnsi="Consolas" w:cs="Consolas"/>
                <w:color w:val="000000"/>
                <w:sz w:val="18"/>
                <w:szCs w:val="18"/>
              </w:rPr>
            </w:pPr>
          </w:p>
        </w:tc>
      </w:tr>
      <w:tr w:rsidR="00166FED" w:rsidRPr="003D79DA" w14:paraId="07ABBDBB" w14:textId="77777777" w:rsidTr="008D3344">
        <w:trPr>
          <w:trHeight w:val="300"/>
        </w:trPr>
        <w:tc>
          <w:tcPr>
            <w:tcW w:w="576" w:type="dxa"/>
            <w:tcBorders>
              <w:top w:val="nil"/>
              <w:left w:val="nil"/>
              <w:bottom w:val="nil"/>
              <w:right w:val="nil"/>
            </w:tcBorders>
            <w:shd w:val="clear" w:color="auto" w:fill="auto"/>
            <w:noWrap/>
            <w:vAlign w:val="center"/>
            <w:hideMark/>
          </w:tcPr>
          <w:p w14:paraId="79555BD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608</w:t>
            </w:r>
          </w:p>
        </w:tc>
        <w:tc>
          <w:tcPr>
            <w:tcW w:w="2880" w:type="dxa"/>
            <w:tcBorders>
              <w:top w:val="nil"/>
              <w:left w:val="nil"/>
              <w:bottom w:val="nil"/>
              <w:right w:val="nil"/>
            </w:tcBorders>
            <w:shd w:val="clear" w:color="auto" w:fill="auto"/>
            <w:noWrap/>
            <w:vAlign w:val="center"/>
            <w:hideMark/>
          </w:tcPr>
          <w:p w14:paraId="5AB1398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Pennsylvania Dutch</w:t>
            </w:r>
          </w:p>
        </w:tc>
        <w:tc>
          <w:tcPr>
            <w:tcW w:w="400" w:type="dxa"/>
            <w:tcBorders>
              <w:top w:val="nil"/>
              <w:left w:val="nil"/>
              <w:bottom w:val="nil"/>
              <w:right w:val="nil"/>
            </w:tcBorders>
            <w:shd w:val="clear" w:color="auto" w:fill="auto"/>
            <w:noWrap/>
            <w:vAlign w:val="center"/>
            <w:hideMark/>
          </w:tcPr>
          <w:p w14:paraId="5BF88B3E"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902A0E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666</w:t>
            </w:r>
          </w:p>
        </w:tc>
        <w:tc>
          <w:tcPr>
            <w:tcW w:w="2880" w:type="dxa"/>
            <w:gridSpan w:val="2"/>
            <w:tcBorders>
              <w:top w:val="nil"/>
              <w:left w:val="nil"/>
              <w:bottom w:val="nil"/>
              <w:right w:val="nil"/>
            </w:tcBorders>
            <w:shd w:val="clear" w:color="auto" w:fill="auto"/>
            <w:noWrap/>
            <w:vAlign w:val="center"/>
            <w:hideMark/>
          </w:tcPr>
          <w:p w14:paraId="24E31CB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Marathi</w:t>
            </w:r>
          </w:p>
        </w:tc>
        <w:tc>
          <w:tcPr>
            <w:tcW w:w="400" w:type="dxa"/>
            <w:tcBorders>
              <w:top w:val="nil"/>
              <w:left w:val="nil"/>
              <w:bottom w:val="nil"/>
              <w:right w:val="nil"/>
            </w:tcBorders>
            <w:shd w:val="clear" w:color="auto" w:fill="auto"/>
            <w:noWrap/>
            <w:vAlign w:val="center"/>
            <w:hideMark/>
          </w:tcPr>
          <w:p w14:paraId="37D1D381" w14:textId="77777777" w:rsidR="00166FED" w:rsidRPr="003D79DA" w:rsidRDefault="00166FED" w:rsidP="00714044">
            <w:pPr>
              <w:rPr>
                <w:rFonts w:ascii="Consolas" w:hAnsi="Consolas" w:cs="Consolas"/>
                <w:color w:val="000000"/>
                <w:sz w:val="18"/>
                <w:szCs w:val="18"/>
              </w:rPr>
            </w:pPr>
          </w:p>
        </w:tc>
      </w:tr>
      <w:tr w:rsidR="00166FED" w:rsidRPr="003D79DA" w14:paraId="5C6319C7" w14:textId="77777777" w:rsidTr="008D3344">
        <w:trPr>
          <w:trHeight w:val="300"/>
        </w:trPr>
        <w:tc>
          <w:tcPr>
            <w:tcW w:w="576" w:type="dxa"/>
            <w:tcBorders>
              <w:top w:val="nil"/>
              <w:left w:val="nil"/>
              <w:bottom w:val="nil"/>
              <w:right w:val="nil"/>
            </w:tcBorders>
            <w:shd w:val="clear" w:color="auto" w:fill="auto"/>
            <w:noWrap/>
            <w:vAlign w:val="center"/>
            <w:hideMark/>
          </w:tcPr>
          <w:p w14:paraId="629A557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609</w:t>
            </w:r>
          </w:p>
        </w:tc>
        <w:tc>
          <w:tcPr>
            <w:tcW w:w="2880" w:type="dxa"/>
            <w:tcBorders>
              <w:top w:val="nil"/>
              <w:left w:val="nil"/>
              <w:bottom w:val="nil"/>
              <w:right w:val="nil"/>
            </w:tcBorders>
            <w:shd w:val="clear" w:color="auto" w:fill="auto"/>
            <w:noWrap/>
            <w:vAlign w:val="center"/>
            <w:hideMark/>
          </w:tcPr>
          <w:p w14:paraId="55CCDE3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Yiddish</w:t>
            </w:r>
          </w:p>
        </w:tc>
        <w:tc>
          <w:tcPr>
            <w:tcW w:w="400" w:type="dxa"/>
            <w:tcBorders>
              <w:top w:val="nil"/>
              <w:left w:val="nil"/>
              <w:bottom w:val="nil"/>
              <w:right w:val="nil"/>
            </w:tcBorders>
            <w:shd w:val="clear" w:color="auto" w:fill="auto"/>
            <w:noWrap/>
            <w:vAlign w:val="center"/>
            <w:hideMark/>
          </w:tcPr>
          <w:p w14:paraId="2F74C73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E0BFC9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667</w:t>
            </w:r>
          </w:p>
        </w:tc>
        <w:tc>
          <w:tcPr>
            <w:tcW w:w="2880" w:type="dxa"/>
            <w:gridSpan w:val="2"/>
            <w:tcBorders>
              <w:top w:val="nil"/>
              <w:left w:val="nil"/>
              <w:bottom w:val="nil"/>
              <w:right w:val="nil"/>
            </w:tcBorders>
            <w:shd w:val="clear" w:color="auto" w:fill="auto"/>
            <w:noWrap/>
            <w:vAlign w:val="center"/>
            <w:hideMark/>
          </w:tcPr>
          <w:p w14:paraId="1CE55A9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Gujarathi</w:t>
            </w:r>
          </w:p>
        </w:tc>
        <w:tc>
          <w:tcPr>
            <w:tcW w:w="400" w:type="dxa"/>
            <w:tcBorders>
              <w:top w:val="nil"/>
              <w:left w:val="nil"/>
              <w:bottom w:val="nil"/>
              <w:right w:val="nil"/>
            </w:tcBorders>
            <w:shd w:val="clear" w:color="auto" w:fill="auto"/>
            <w:noWrap/>
            <w:vAlign w:val="center"/>
            <w:hideMark/>
          </w:tcPr>
          <w:p w14:paraId="25D0F566" w14:textId="77777777" w:rsidR="00166FED" w:rsidRPr="003D79DA" w:rsidRDefault="00166FED" w:rsidP="00714044">
            <w:pPr>
              <w:rPr>
                <w:rFonts w:ascii="Consolas" w:hAnsi="Consolas" w:cs="Consolas"/>
                <w:color w:val="000000"/>
                <w:sz w:val="18"/>
                <w:szCs w:val="18"/>
              </w:rPr>
            </w:pPr>
          </w:p>
        </w:tc>
      </w:tr>
      <w:tr w:rsidR="00166FED" w:rsidRPr="003D79DA" w14:paraId="10619993" w14:textId="77777777" w:rsidTr="008D3344">
        <w:trPr>
          <w:trHeight w:val="300"/>
        </w:trPr>
        <w:tc>
          <w:tcPr>
            <w:tcW w:w="576" w:type="dxa"/>
            <w:tcBorders>
              <w:top w:val="nil"/>
              <w:left w:val="nil"/>
              <w:bottom w:val="nil"/>
              <w:right w:val="nil"/>
            </w:tcBorders>
            <w:shd w:val="clear" w:color="auto" w:fill="auto"/>
            <w:noWrap/>
            <w:vAlign w:val="center"/>
            <w:hideMark/>
          </w:tcPr>
          <w:p w14:paraId="60E0CB5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610</w:t>
            </w:r>
          </w:p>
        </w:tc>
        <w:tc>
          <w:tcPr>
            <w:tcW w:w="2880" w:type="dxa"/>
            <w:tcBorders>
              <w:top w:val="nil"/>
              <w:left w:val="nil"/>
              <w:bottom w:val="nil"/>
              <w:right w:val="nil"/>
            </w:tcBorders>
            <w:shd w:val="clear" w:color="auto" w:fill="auto"/>
            <w:noWrap/>
            <w:vAlign w:val="center"/>
            <w:hideMark/>
          </w:tcPr>
          <w:p w14:paraId="2AE4F57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Dutch</w:t>
            </w:r>
          </w:p>
        </w:tc>
        <w:tc>
          <w:tcPr>
            <w:tcW w:w="400" w:type="dxa"/>
            <w:tcBorders>
              <w:top w:val="nil"/>
              <w:left w:val="nil"/>
              <w:bottom w:val="nil"/>
              <w:right w:val="nil"/>
            </w:tcBorders>
            <w:shd w:val="clear" w:color="auto" w:fill="auto"/>
            <w:noWrap/>
            <w:vAlign w:val="center"/>
            <w:hideMark/>
          </w:tcPr>
          <w:p w14:paraId="2CA88BB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9042CD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671</w:t>
            </w:r>
          </w:p>
        </w:tc>
        <w:tc>
          <w:tcPr>
            <w:tcW w:w="2880" w:type="dxa"/>
            <w:gridSpan w:val="2"/>
            <w:tcBorders>
              <w:top w:val="nil"/>
              <w:left w:val="nil"/>
              <w:bottom w:val="nil"/>
              <w:right w:val="nil"/>
            </w:tcBorders>
            <w:shd w:val="clear" w:color="auto" w:fill="auto"/>
            <w:noWrap/>
            <w:vAlign w:val="center"/>
            <w:hideMark/>
          </w:tcPr>
          <w:p w14:paraId="103913A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Urdu</w:t>
            </w:r>
          </w:p>
        </w:tc>
        <w:tc>
          <w:tcPr>
            <w:tcW w:w="400" w:type="dxa"/>
            <w:tcBorders>
              <w:top w:val="nil"/>
              <w:left w:val="nil"/>
              <w:bottom w:val="nil"/>
              <w:right w:val="nil"/>
            </w:tcBorders>
            <w:shd w:val="clear" w:color="auto" w:fill="auto"/>
            <w:noWrap/>
            <w:vAlign w:val="center"/>
            <w:hideMark/>
          </w:tcPr>
          <w:p w14:paraId="78B344C1" w14:textId="77777777" w:rsidR="00166FED" w:rsidRPr="003D79DA" w:rsidRDefault="00166FED" w:rsidP="00714044">
            <w:pPr>
              <w:rPr>
                <w:rFonts w:ascii="Consolas" w:hAnsi="Consolas" w:cs="Consolas"/>
                <w:color w:val="000000"/>
                <w:sz w:val="18"/>
                <w:szCs w:val="18"/>
              </w:rPr>
            </w:pPr>
          </w:p>
        </w:tc>
      </w:tr>
      <w:tr w:rsidR="00166FED" w:rsidRPr="003D79DA" w14:paraId="0B7D4821" w14:textId="77777777" w:rsidTr="008D3344">
        <w:trPr>
          <w:trHeight w:val="300"/>
        </w:trPr>
        <w:tc>
          <w:tcPr>
            <w:tcW w:w="576" w:type="dxa"/>
            <w:tcBorders>
              <w:top w:val="nil"/>
              <w:left w:val="nil"/>
              <w:bottom w:val="nil"/>
              <w:right w:val="nil"/>
            </w:tcBorders>
            <w:shd w:val="clear" w:color="auto" w:fill="auto"/>
            <w:noWrap/>
            <w:vAlign w:val="center"/>
            <w:hideMark/>
          </w:tcPr>
          <w:p w14:paraId="0B4D60D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611</w:t>
            </w:r>
          </w:p>
        </w:tc>
        <w:tc>
          <w:tcPr>
            <w:tcW w:w="2880" w:type="dxa"/>
            <w:tcBorders>
              <w:top w:val="nil"/>
              <w:left w:val="nil"/>
              <w:bottom w:val="nil"/>
              <w:right w:val="nil"/>
            </w:tcBorders>
            <w:shd w:val="clear" w:color="auto" w:fill="auto"/>
            <w:noWrap/>
            <w:vAlign w:val="center"/>
            <w:hideMark/>
          </w:tcPr>
          <w:p w14:paraId="3287DF2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Afrikaans</w:t>
            </w:r>
          </w:p>
        </w:tc>
        <w:tc>
          <w:tcPr>
            <w:tcW w:w="400" w:type="dxa"/>
            <w:tcBorders>
              <w:top w:val="nil"/>
              <w:left w:val="nil"/>
              <w:bottom w:val="nil"/>
              <w:right w:val="nil"/>
            </w:tcBorders>
            <w:shd w:val="clear" w:color="auto" w:fill="auto"/>
            <w:noWrap/>
            <w:vAlign w:val="center"/>
            <w:hideMark/>
          </w:tcPr>
          <w:p w14:paraId="2189DCD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0E960D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674</w:t>
            </w:r>
          </w:p>
        </w:tc>
        <w:tc>
          <w:tcPr>
            <w:tcW w:w="2880" w:type="dxa"/>
            <w:gridSpan w:val="2"/>
            <w:tcBorders>
              <w:top w:val="nil"/>
              <w:left w:val="nil"/>
              <w:bottom w:val="nil"/>
              <w:right w:val="nil"/>
            </w:tcBorders>
            <w:shd w:val="clear" w:color="auto" w:fill="auto"/>
            <w:noWrap/>
            <w:vAlign w:val="center"/>
            <w:hideMark/>
          </w:tcPr>
          <w:p w14:paraId="54342DC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Nepali</w:t>
            </w:r>
          </w:p>
        </w:tc>
        <w:tc>
          <w:tcPr>
            <w:tcW w:w="400" w:type="dxa"/>
            <w:tcBorders>
              <w:top w:val="nil"/>
              <w:left w:val="nil"/>
              <w:bottom w:val="nil"/>
              <w:right w:val="nil"/>
            </w:tcBorders>
            <w:shd w:val="clear" w:color="auto" w:fill="auto"/>
            <w:noWrap/>
            <w:vAlign w:val="center"/>
            <w:hideMark/>
          </w:tcPr>
          <w:p w14:paraId="70CD3529" w14:textId="77777777" w:rsidR="00166FED" w:rsidRPr="003D79DA" w:rsidRDefault="00166FED" w:rsidP="00714044">
            <w:pPr>
              <w:rPr>
                <w:rFonts w:ascii="Consolas" w:hAnsi="Consolas" w:cs="Consolas"/>
                <w:color w:val="000000"/>
                <w:sz w:val="18"/>
                <w:szCs w:val="18"/>
              </w:rPr>
            </w:pPr>
          </w:p>
        </w:tc>
      </w:tr>
      <w:tr w:rsidR="00166FED" w:rsidRPr="003D79DA" w14:paraId="3DD1D35F" w14:textId="77777777" w:rsidTr="008D3344">
        <w:trPr>
          <w:trHeight w:val="300"/>
        </w:trPr>
        <w:tc>
          <w:tcPr>
            <w:tcW w:w="576" w:type="dxa"/>
            <w:tcBorders>
              <w:top w:val="nil"/>
              <w:left w:val="nil"/>
              <w:bottom w:val="nil"/>
              <w:right w:val="nil"/>
            </w:tcBorders>
            <w:shd w:val="clear" w:color="auto" w:fill="auto"/>
            <w:noWrap/>
            <w:vAlign w:val="center"/>
            <w:hideMark/>
          </w:tcPr>
          <w:p w14:paraId="6044D28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614</w:t>
            </w:r>
          </w:p>
        </w:tc>
        <w:tc>
          <w:tcPr>
            <w:tcW w:w="2880" w:type="dxa"/>
            <w:tcBorders>
              <w:top w:val="nil"/>
              <w:left w:val="nil"/>
              <w:bottom w:val="nil"/>
              <w:right w:val="nil"/>
            </w:tcBorders>
            <w:shd w:val="clear" w:color="auto" w:fill="auto"/>
            <w:noWrap/>
            <w:vAlign w:val="center"/>
            <w:hideMark/>
          </w:tcPr>
          <w:p w14:paraId="4B4E971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Swedish</w:t>
            </w:r>
          </w:p>
        </w:tc>
        <w:tc>
          <w:tcPr>
            <w:tcW w:w="400" w:type="dxa"/>
            <w:tcBorders>
              <w:top w:val="nil"/>
              <w:left w:val="nil"/>
              <w:bottom w:val="nil"/>
              <w:right w:val="nil"/>
            </w:tcBorders>
            <w:shd w:val="clear" w:color="auto" w:fill="auto"/>
            <w:noWrap/>
            <w:vAlign w:val="center"/>
            <w:hideMark/>
          </w:tcPr>
          <w:p w14:paraId="2107DAE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56484B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676</w:t>
            </w:r>
          </w:p>
        </w:tc>
        <w:tc>
          <w:tcPr>
            <w:tcW w:w="2880" w:type="dxa"/>
            <w:gridSpan w:val="2"/>
            <w:tcBorders>
              <w:top w:val="nil"/>
              <w:left w:val="nil"/>
              <w:bottom w:val="nil"/>
              <w:right w:val="nil"/>
            </w:tcBorders>
            <w:shd w:val="clear" w:color="auto" w:fill="auto"/>
            <w:noWrap/>
            <w:vAlign w:val="center"/>
            <w:hideMark/>
          </w:tcPr>
          <w:p w14:paraId="3C4422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Pakistan n.e.c.</w:t>
            </w:r>
          </w:p>
        </w:tc>
        <w:tc>
          <w:tcPr>
            <w:tcW w:w="400" w:type="dxa"/>
            <w:tcBorders>
              <w:top w:val="nil"/>
              <w:left w:val="nil"/>
              <w:bottom w:val="nil"/>
              <w:right w:val="nil"/>
            </w:tcBorders>
            <w:shd w:val="clear" w:color="auto" w:fill="auto"/>
            <w:noWrap/>
            <w:vAlign w:val="center"/>
            <w:hideMark/>
          </w:tcPr>
          <w:p w14:paraId="1CFD55D0" w14:textId="77777777" w:rsidR="00166FED" w:rsidRPr="003D79DA" w:rsidRDefault="00166FED" w:rsidP="00714044">
            <w:pPr>
              <w:rPr>
                <w:rFonts w:ascii="Consolas" w:hAnsi="Consolas" w:cs="Consolas"/>
                <w:color w:val="000000"/>
                <w:sz w:val="18"/>
                <w:szCs w:val="18"/>
              </w:rPr>
            </w:pPr>
          </w:p>
        </w:tc>
      </w:tr>
      <w:tr w:rsidR="00166FED" w:rsidRPr="003D79DA" w14:paraId="597AB447" w14:textId="77777777" w:rsidTr="008D3344">
        <w:trPr>
          <w:trHeight w:val="300"/>
        </w:trPr>
        <w:tc>
          <w:tcPr>
            <w:tcW w:w="576" w:type="dxa"/>
            <w:tcBorders>
              <w:top w:val="nil"/>
              <w:left w:val="nil"/>
              <w:bottom w:val="nil"/>
              <w:right w:val="nil"/>
            </w:tcBorders>
            <w:shd w:val="clear" w:color="auto" w:fill="auto"/>
            <w:noWrap/>
            <w:vAlign w:val="center"/>
            <w:hideMark/>
          </w:tcPr>
          <w:p w14:paraId="35A6AF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615</w:t>
            </w:r>
          </w:p>
        </w:tc>
        <w:tc>
          <w:tcPr>
            <w:tcW w:w="2880" w:type="dxa"/>
            <w:tcBorders>
              <w:top w:val="nil"/>
              <w:left w:val="nil"/>
              <w:bottom w:val="nil"/>
              <w:right w:val="nil"/>
            </w:tcBorders>
            <w:shd w:val="clear" w:color="auto" w:fill="auto"/>
            <w:noWrap/>
            <w:vAlign w:val="center"/>
            <w:hideMark/>
          </w:tcPr>
          <w:p w14:paraId="56B86E8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Danish</w:t>
            </w:r>
          </w:p>
        </w:tc>
        <w:tc>
          <w:tcPr>
            <w:tcW w:w="400" w:type="dxa"/>
            <w:tcBorders>
              <w:top w:val="nil"/>
              <w:left w:val="nil"/>
              <w:bottom w:val="nil"/>
              <w:right w:val="nil"/>
            </w:tcBorders>
            <w:shd w:val="clear" w:color="auto" w:fill="auto"/>
            <w:noWrap/>
            <w:vAlign w:val="center"/>
            <w:hideMark/>
          </w:tcPr>
          <w:p w14:paraId="7C74A01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12F2A1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677</w:t>
            </w:r>
          </w:p>
        </w:tc>
        <w:tc>
          <w:tcPr>
            <w:tcW w:w="2880" w:type="dxa"/>
            <w:gridSpan w:val="2"/>
            <w:tcBorders>
              <w:top w:val="nil"/>
              <w:left w:val="nil"/>
              <w:bottom w:val="nil"/>
              <w:right w:val="nil"/>
            </w:tcBorders>
            <w:shd w:val="clear" w:color="auto" w:fill="auto"/>
            <w:noWrap/>
            <w:vAlign w:val="center"/>
            <w:hideMark/>
          </w:tcPr>
          <w:p w14:paraId="296D843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Sinhalese</w:t>
            </w:r>
          </w:p>
        </w:tc>
        <w:tc>
          <w:tcPr>
            <w:tcW w:w="400" w:type="dxa"/>
            <w:tcBorders>
              <w:top w:val="nil"/>
              <w:left w:val="nil"/>
              <w:bottom w:val="nil"/>
              <w:right w:val="nil"/>
            </w:tcBorders>
            <w:shd w:val="clear" w:color="auto" w:fill="auto"/>
            <w:noWrap/>
            <w:vAlign w:val="center"/>
            <w:hideMark/>
          </w:tcPr>
          <w:p w14:paraId="697570F1" w14:textId="77777777" w:rsidR="00166FED" w:rsidRPr="003D79DA" w:rsidRDefault="00166FED" w:rsidP="00714044">
            <w:pPr>
              <w:rPr>
                <w:rFonts w:ascii="Consolas" w:hAnsi="Consolas" w:cs="Consolas"/>
                <w:color w:val="000000"/>
                <w:sz w:val="18"/>
                <w:szCs w:val="18"/>
              </w:rPr>
            </w:pPr>
          </w:p>
        </w:tc>
      </w:tr>
      <w:tr w:rsidR="00166FED" w:rsidRPr="003D79DA" w14:paraId="2F35B320" w14:textId="77777777" w:rsidTr="008D3344">
        <w:trPr>
          <w:trHeight w:val="300"/>
        </w:trPr>
        <w:tc>
          <w:tcPr>
            <w:tcW w:w="576" w:type="dxa"/>
            <w:tcBorders>
              <w:top w:val="nil"/>
              <w:left w:val="nil"/>
              <w:bottom w:val="nil"/>
              <w:right w:val="nil"/>
            </w:tcBorders>
            <w:shd w:val="clear" w:color="auto" w:fill="auto"/>
            <w:noWrap/>
            <w:vAlign w:val="center"/>
            <w:hideMark/>
          </w:tcPr>
          <w:p w14:paraId="5362E2C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616</w:t>
            </w:r>
          </w:p>
        </w:tc>
        <w:tc>
          <w:tcPr>
            <w:tcW w:w="2880" w:type="dxa"/>
            <w:tcBorders>
              <w:top w:val="nil"/>
              <w:left w:val="nil"/>
              <w:bottom w:val="nil"/>
              <w:right w:val="nil"/>
            </w:tcBorders>
            <w:shd w:val="clear" w:color="auto" w:fill="auto"/>
            <w:noWrap/>
            <w:vAlign w:val="center"/>
            <w:hideMark/>
          </w:tcPr>
          <w:p w14:paraId="13A1F39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Norwegian</w:t>
            </w:r>
          </w:p>
        </w:tc>
        <w:tc>
          <w:tcPr>
            <w:tcW w:w="400" w:type="dxa"/>
            <w:tcBorders>
              <w:top w:val="nil"/>
              <w:left w:val="nil"/>
              <w:bottom w:val="nil"/>
              <w:right w:val="nil"/>
            </w:tcBorders>
            <w:shd w:val="clear" w:color="auto" w:fill="auto"/>
            <w:noWrap/>
            <w:vAlign w:val="center"/>
            <w:hideMark/>
          </w:tcPr>
          <w:p w14:paraId="470A836E"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960E6C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679</w:t>
            </w:r>
          </w:p>
        </w:tc>
        <w:tc>
          <w:tcPr>
            <w:tcW w:w="2880" w:type="dxa"/>
            <w:gridSpan w:val="2"/>
            <w:tcBorders>
              <w:top w:val="nil"/>
              <w:left w:val="nil"/>
              <w:bottom w:val="nil"/>
              <w:right w:val="nil"/>
            </w:tcBorders>
            <w:shd w:val="clear" w:color="auto" w:fill="auto"/>
            <w:noWrap/>
            <w:vAlign w:val="center"/>
            <w:hideMark/>
          </w:tcPr>
          <w:p w14:paraId="1583507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Finnish</w:t>
            </w:r>
          </w:p>
        </w:tc>
        <w:tc>
          <w:tcPr>
            <w:tcW w:w="400" w:type="dxa"/>
            <w:tcBorders>
              <w:top w:val="nil"/>
              <w:left w:val="nil"/>
              <w:bottom w:val="nil"/>
              <w:right w:val="nil"/>
            </w:tcBorders>
            <w:shd w:val="clear" w:color="auto" w:fill="auto"/>
            <w:noWrap/>
            <w:vAlign w:val="center"/>
            <w:hideMark/>
          </w:tcPr>
          <w:p w14:paraId="69B3BBBA" w14:textId="77777777" w:rsidR="00166FED" w:rsidRPr="003D79DA" w:rsidRDefault="00166FED" w:rsidP="00714044">
            <w:pPr>
              <w:rPr>
                <w:rFonts w:ascii="Consolas" w:hAnsi="Consolas" w:cs="Consolas"/>
                <w:color w:val="000000"/>
                <w:sz w:val="18"/>
                <w:szCs w:val="18"/>
              </w:rPr>
            </w:pPr>
          </w:p>
        </w:tc>
      </w:tr>
      <w:tr w:rsidR="00166FED" w:rsidRPr="003D79DA" w14:paraId="3B90FD06" w14:textId="77777777" w:rsidTr="008D3344">
        <w:trPr>
          <w:trHeight w:val="300"/>
        </w:trPr>
        <w:tc>
          <w:tcPr>
            <w:tcW w:w="576" w:type="dxa"/>
            <w:tcBorders>
              <w:top w:val="nil"/>
              <w:left w:val="nil"/>
              <w:bottom w:val="nil"/>
              <w:right w:val="nil"/>
            </w:tcBorders>
            <w:shd w:val="clear" w:color="auto" w:fill="auto"/>
            <w:noWrap/>
            <w:vAlign w:val="center"/>
            <w:hideMark/>
          </w:tcPr>
          <w:p w14:paraId="3A25A35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619</w:t>
            </w:r>
          </w:p>
        </w:tc>
        <w:tc>
          <w:tcPr>
            <w:tcW w:w="2880" w:type="dxa"/>
            <w:tcBorders>
              <w:top w:val="nil"/>
              <w:left w:val="nil"/>
              <w:bottom w:val="nil"/>
              <w:right w:val="nil"/>
            </w:tcBorders>
            <w:shd w:val="clear" w:color="auto" w:fill="auto"/>
            <w:noWrap/>
            <w:vAlign w:val="center"/>
            <w:hideMark/>
          </w:tcPr>
          <w:p w14:paraId="50F772A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Italian</w:t>
            </w:r>
          </w:p>
        </w:tc>
        <w:tc>
          <w:tcPr>
            <w:tcW w:w="400" w:type="dxa"/>
            <w:tcBorders>
              <w:top w:val="nil"/>
              <w:left w:val="nil"/>
              <w:bottom w:val="nil"/>
              <w:right w:val="nil"/>
            </w:tcBorders>
            <w:shd w:val="clear" w:color="auto" w:fill="auto"/>
            <w:noWrap/>
            <w:vAlign w:val="center"/>
            <w:hideMark/>
          </w:tcPr>
          <w:p w14:paraId="3FF75AA6"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F5D593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682</w:t>
            </w:r>
          </w:p>
        </w:tc>
        <w:tc>
          <w:tcPr>
            <w:tcW w:w="2880" w:type="dxa"/>
            <w:gridSpan w:val="2"/>
            <w:tcBorders>
              <w:top w:val="nil"/>
              <w:left w:val="nil"/>
              <w:bottom w:val="nil"/>
              <w:right w:val="nil"/>
            </w:tcBorders>
            <w:shd w:val="clear" w:color="auto" w:fill="auto"/>
            <w:noWrap/>
            <w:vAlign w:val="center"/>
            <w:hideMark/>
          </w:tcPr>
          <w:p w14:paraId="0B3359D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Hungarian</w:t>
            </w:r>
          </w:p>
        </w:tc>
        <w:tc>
          <w:tcPr>
            <w:tcW w:w="400" w:type="dxa"/>
            <w:tcBorders>
              <w:top w:val="nil"/>
              <w:left w:val="nil"/>
              <w:bottom w:val="nil"/>
              <w:right w:val="nil"/>
            </w:tcBorders>
            <w:shd w:val="clear" w:color="auto" w:fill="auto"/>
            <w:noWrap/>
            <w:vAlign w:val="center"/>
            <w:hideMark/>
          </w:tcPr>
          <w:p w14:paraId="4C0A2096" w14:textId="77777777" w:rsidR="00166FED" w:rsidRPr="003D79DA" w:rsidRDefault="00166FED" w:rsidP="00714044">
            <w:pPr>
              <w:rPr>
                <w:rFonts w:ascii="Consolas" w:hAnsi="Consolas" w:cs="Consolas"/>
                <w:color w:val="000000"/>
                <w:sz w:val="18"/>
                <w:szCs w:val="18"/>
              </w:rPr>
            </w:pPr>
          </w:p>
        </w:tc>
      </w:tr>
      <w:tr w:rsidR="00166FED" w:rsidRPr="003D79DA" w14:paraId="42D4CE89" w14:textId="77777777" w:rsidTr="008D3344">
        <w:trPr>
          <w:trHeight w:val="300"/>
        </w:trPr>
        <w:tc>
          <w:tcPr>
            <w:tcW w:w="576" w:type="dxa"/>
            <w:tcBorders>
              <w:top w:val="nil"/>
              <w:left w:val="nil"/>
              <w:bottom w:val="nil"/>
              <w:right w:val="nil"/>
            </w:tcBorders>
            <w:shd w:val="clear" w:color="auto" w:fill="auto"/>
            <w:noWrap/>
            <w:vAlign w:val="center"/>
            <w:hideMark/>
          </w:tcPr>
          <w:p w14:paraId="4447A38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620</w:t>
            </w:r>
          </w:p>
        </w:tc>
        <w:tc>
          <w:tcPr>
            <w:tcW w:w="2880" w:type="dxa"/>
            <w:tcBorders>
              <w:top w:val="nil"/>
              <w:left w:val="nil"/>
              <w:bottom w:val="nil"/>
              <w:right w:val="nil"/>
            </w:tcBorders>
            <w:shd w:val="clear" w:color="auto" w:fill="auto"/>
            <w:noWrap/>
            <w:vAlign w:val="center"/>
            <w:hideMark/>
          </w:tcPr>
          <w:p w14:paraId="0B5A1FE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French</w:t>
            </w:r>
          </w:p>
        </w:tc>
        <w:tc>
          <w:tcPr>
            <w:tcW w:w="400" w:type="dxa"/>
            <w:tcBorders>
              <w:top w:val="nil"/>
              <w:left w:val="nil"/>
              <w:bottom w:val="nil"/>
              <w:right w:val="nil"/>
            </w:tcBorders>
            <w:shd w:val="clear" w:color="auto" w:fill="auto"/>
            <w:noWrap/>
            <w:vAlign w:val="center"/>
            <w:hideMark/>
          </w:tcPr>
          <w:p w14:paraId="1B87C0C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1FB91E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691</w:t>
            </w:r>
          </w:p>
        </w:tc>
        <w:tc>
          <w:tcPr>
            <w:tcW w:w="2880" w:type="dxa"/>
            <w:gridSpan w:val="2"/>
            <w:tcBorders>
              <w:top w:val="nil"/>
              <w:left w:val="nil"/>
              <w:bottom w:val="nil"/>
              <w:right w:val="nil"/>
            </w:tcBorders>
            <w:shd w:val="clear" w:color="auto" w:fill="auto"/>
            <w:noWrap/>
            <w:vAlign w:val="center"/>
            <w:hideMark/>
          </w:tcPr>
          <w:p w14:paraId="6B18E4D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Turkish</w:t>
            </w:r>
          </w:p>
        </w:tc>
        <w:tc>
          <w:tcPr>
            <w:tcW w:w="400" w:type="dxa"/>
            <w:tcBorders>
              <w:top w:val="nil"/>
              <w:left w:val="nil"/>
              <w:bottom w:val="nil"/>
              <w:right w:val="nil"/>
            </w:tcBorders>
            <w:shd w:val="clear" w:color="auto" w:fill="auto"/>
            <w:noWrap/>
            <w:vAlign w:val="center"/>
            <w:hideMark/>
          </w:tcPr>
          <w:p w14:paraId="35100677" w14:textId="77777777" w:rsidR="00166FED" w:rsidRPr="003D79DA" w:rsidRDefault="00166FED" w:rsidP="00714044">
            <w:pPr>
              <w:rPr>
                <w:rFonts w:ascii="Consolas" w:hAnsi="Consolas" w:cs="Consolas"/>
                <w:color w:val="000000"/>
                <w:sz w:val="18"/>
                <w:szCs w:val="18"/>
              </w:rPr>
            </w:pPr>
          </w:p>
        </w:tc>
      </w:tr>
      <w:tr w:rsidR="00166FED" w:rsidRPr="003D79DA" w14:paraId="71EB7E19" w14:textId="77777777" w:rsidTr="008D3344">
        <w:trPr>
          <w:trHeight w:val="300"/>
        </w:trPr>
        <w:tc>
          <w:tcPr>
            <w:tcW w:w="576" w:type="dxa"/>
            <w:tcBorders>
              <w:top w:val="nil"/>
              <w:left w:val="nil"/>
              <w:bottom w:val="nil"/>
              <w:right w:val="nil"/>
            </w:tcBorders>
            <w:shd w:val="clear" w:color="auto" w:fill="auto"/>
            <w:noWrap/>
            <w:vAlign w:val="center"/>
            <w:hideMark/>
          </w:tcPr>
          <w:p w14:paraId="7904264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622</w:t>
            </w:r>
          </w:p>
        </w:tc>
        <w:tc>
          <w:tcPr>
            <w:tcW w:w="2880" w:type="dxa"/>
            <w:tcBorders>
              <w:top w:val="nil"/>
              <w:left w:val="nil"/>
              <w:bottom w:val="nil"/>
              <w:right w:val="nil"/>
            </w:tcBorders>
            <w:shd w:val="clear" w:color="auto" w:fill="auto"/>
            <w:noWrap/>
            <w:vAlign w:val="center"/>
            <w:hideMark/>
          </w:tcPr>
          <w:p w14:paraId="2F3E2B3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Patois</w:t>
            </w:r>
          </w:p>
        </w:tc>
        <w:tc>
          <w:tcPr>
            <w:tcW w:w="400" w:type="dxa"/>
            <w:tcBorders>
              <w:top w:val="nil"/>
              <w:left w:val="nil"/>
              <w:bottom w:val="nil"/>
              <w:right w:val="nil"/>
            </w:tcBorders>
            <w:shd w:val="clear" w:color="auto" w:fill="auto"/>
            <w:noWrap/>
            <w:vAlign w:val="center"/>
            <w:hideMark/>
          </w:tcPr>
          <w:p w14:paraId="7F0CD5B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A6EB2A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701</w:t>
            </w:r>
          </w:p>
        </w:tc>
        <w:tc>
          <w:tcPr>
            <w:tcW w:w="2880" w:type="dxa"/>
            <w:gridSpan w:val="2"/>
            <w:tcBorders>
              <w:top w:val="nil"/>
              <w:left w:val="nil"/>
              <w:bottom w:val="nil"/>
              <w:right w:val="nil"/>
            </w:tcBorders>
            <w:shd w:val="clear" w:color="auto" w:fill="auto"/>
            <w:noWrap/>
            <w:vAlign w:val="center"/>
            <w:hideMark/>
          </w:tcPr>
          <w:p w14:paraId="73C98CD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Telugu</w:t>
            </w:r>
          </w:p>
        </w:tc>
        <w:tc>
          <w:tcPr>
            <w:tcW w:w="400" w:type="dxa"/>
            <w:tcBorders>
              <w:top w:val="nil"/>
              <w:left w:val="nil"/>
              <w:bottom w:val="nil"/>
              <w:right w:val="nil"/>
            </w:tcBorders>
            <w:shd w:val="clear" w:color="auto" w:fill="auto"/>
            <w:noWrap/>
            <w:vAlign w:val="center"/>
            <w:hideMark/>
          </w:tcPr>
          <w:p w14:paraId="162DB0FC" w14:textId="77777777" w:rsidR="00166FED" w:rsidRPr="003D79DA" w:rsidRDefault="00166FED" w:rsidP="00714044">
            <w:pPr>
              <w:rPr>
                <w:rFonts w:ascii="Consolas" w:hAnsi="Consolas" w:cs="Consolas"/>
                <w:color w:val="000000"/>
                <w:sz w:val="18"/>
                <w:szCs w:val="18"/>
              </w:rPr>
            </w:pPr>
          </w:p>
        </w:tc>
      </w:tr>
      <w:tr w:rsidR="00166FED" w:rsidRPr="003D79DA" w14:paraId="3653E466" w14:textId="77777777" w:rsidTr="008D3344">
        <w:trPr>
          <w:trHeight w:val="300"/>
        </w:trPr>
        <w:tc>
          <w:tcPr>
            <w:tcW w:w="576" w:type="dxa"/>
            <w:tcBorders>
              <w:top w:val="nil"/>
              <w:left w:val="nil"/>
              <w:bottom w:val="nil"/>
              <w:right w:val="nil"/>
            </w:tcBorders>
            <w:shd w:val="clear" w:color="auto" w:fill="auto"/>
            <w:noWrap/>
            <w:vAlign w:val="center"/>
            <w:hideMark/>
          </w:tcPr>
          <w:p w14:paraId="72517B0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623</w:t>
            </w:r>
          </w:p>
        </w:tc>
        <w:tc>
          <w:tcPr>
            <w:tcW w:w="2880" w:type="dxa"/>
            <w:tcBorders>
              <w:top w:val="nil"/>
              <w:left w:val="nil"/>
              <w:bottom w:val="nil"/>
              <w:right w:val="nil"/>
            </w:tcBorders>
            <w:shd w:val="clear" w:color="auto" w:fill="auto"/>
            <w:noWrap/>
            <w:vAlign w:val="center"/>
            <w:hideMark/>
          </w:tcPr>
          <w:p w14:paraId="3AE9450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French Creole</w:t>
            </w:r>
          </w:p>
        </w:tc>
        <w:tc>
          <w:tcPr>
            <w:tcW w:w="400" w:type="dxa"/>
            <w:tcBorders>
              <w:top w:val="nil"/>
              <w:left w:val="nil"/>
              <w:bottom w:val="nil"/>
              <w:right w:val="nil"/>
            </w:tcBorders>
            <w:shd w:val="clear" w:color="auto" w:fill="auto"/>
            <w:noWrap/>
            <w:vAlign w:val="center"/>
            <w:hideMark/>
          </w:tcPr>
          <w:p w14:paraId="220B2CFD"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1C9A5E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702</w:t>
            </w:r>
          </w:p>
        </w:tc>
        <w:tc>
          <w:tcPr>
            <w:tcW w:w="2880" w:type="dxa"/>
            <w:gridSpan w:val="2"/>
            <w:tcBorders>
              <w:top w:val="nil"/>
              <w:left w:val="nil"/>
              <w:bottom w:val="nil"/>
              <w:right w:val="nil"/>
            </w:tcBorders>
            <w:shd w:val="clear" w:color="auto" w:fill="auto"/>
            <w:noWrap/>
            <w:vAlign w:val="center"/>
            <w:hideMark/>
          </w:tcPr>
          <w:p w14:paraId="4FEE470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Kannada</w:t>
            </w:r>
          </w:p>
        </w:tc>
        <w:tc>
          <w:tcPr>
            <w:tcW w:w="400" w:type="dxa"/>
            <w:tcBorders>
              <w:top w:val="nil"/>
              <w:left w:val="nil"/>
              <w:bottom w:val="nil"/>
              <w:right w:val="nil"/>
            </w:tcBorders>
            <w:shd w:val="clear" w:color="auto" w:fill="auto"/>
            <w:noWrap/>
            <w:vAlign w:val="center"/>
            <w:hideMark/>
          </w:tcPr>
          <w:p w14:paraId="03282659" w14:textId="77777777" w:rsidR="00166FED" w:rsidRPr="003D79DA" w:rsidRDefault="00166FED" w:rsidP="00714044">
            <w:pPr>
              <w:rPr>
                <w:rFonts w:ascii="Consolas" w:hAnsi="Consolas" w:cs="Consolas"/>
                <w:color w:val="000000"/>
                <w:sz w:val="18"/>
                <w:szCs w:val="18"/>
              </w:rPr>
            </w:pPr>
          </w:p>
        </w:tc>
      </w:tr>
      <w:tr w:rsidR="00166FED" w:rsidRPr="003D79DA" w14:paraId="51D579BF" w14:textId="77777777" w:rsidTr="008D3344">
        <w:trPr>
          <w:trHeight w:val="300"/>
        </w:trPr>
        <w:tc>
          <w:tcPr>
            <w:tcW w:w="576" w:type="dxa"/>
            <w:tcBorders>
              <w:top w:val="nil"/>
              <w:left w:val="nil"/>
              <w:bottom w:val="nil"/>
              <w:right w:val="nil"/>
            </w:tcBorders>
            <w:shd w:val="clear" w:color="auto" w:fill="auto"/>
            <w:noWrap/>
            <w:vAlign w:val="center"/>
            <w:hideMark/>
          </w:tcPr>
          <w:p w14:paraId="4B6DDC2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624</w:t>
            </w:r>
          </w:p>
        </w:tc>
        <w:tc>
          <w:tcPr>
            <w:tcW w:w="2880" w:type="dxa"/>
            <w:tcBorders>
              <w:top w:val="nil"/>
              <w:left w:val="nil"/>
              <w:bottom w:val="nil"/>
              <w:right w:val="nil"/>
            </w:tcBorders>
            <w:shd w:val="clear" w:color="auto" w:fill="auto"/>
            <w:noWrap/>
            <w:vAlign w:val="center"/>
            <w:hideMark/>
          </w:tcPr>
          <w:p w14:paraId="50A3660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Cajun</w:t>
            </w:r>
          </w:p>
        </w:tc>
        <w:tc>
          <w:tcPr>
            <w:tcW w:w="400" w:type="dxa"/>
            <w:tcBorders>
              <w:top w:val="nil"/>
              <w:left w:val="nil"/>
              <w:bottom w:val="nil"/>
              <w:right w:val="nil"/>
            </w:tcBorders>
            <w:shd w:val="clear" w:color="auto" w:fill="auto"/>
            <w:noWrap/>
            <w:vAlign w:val="center"/>
            <w:hideMark/>
          </w:tcPr>
          <w:p w14:paraId="278E450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7FA1A1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703</w:t>
            </w:r>
          </w:p>
        </w:tc>
        <w:tc>
          <w:tcPr>
            <w:tcW w:w="2880" w:type="dxa"/>
            <w:gridSpan w:val="2"/>
            <w:tcBorders>
              <w:top w:val="nil"/>
              <w:left w:val="nil"/>
              <w:bottom w:val="nil"/>
              <w:right w:val="nil"/>
            </w:tcBorders>
            <w:shd w:val="clear" w:color="auto" w:fill="auto"/>
            <w:noWrap/>
            <w:vAlign w:val="center"/>
            <w:hideMark/>
          </w:tcPr>
          <w:p w14:paraId="70C8DA2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Malayalam</w:t>
            </w:r>
          </w:p>
        </w:tc>
        <w:tc>
          <w:tcPr>
            <w:tcW w:w="400" w:type="dxa"/>
            <w:tcBorders>
              <w:top w:val="nil"/>
              <w:left w:val="nil"/>
              <w:bottom w:val="nil"/>
              <w:right w:val="nil"/>
            </w:tcBorders>
            <w:shd w:val="clear" w:color="auto" w:fill="auto"/>
            <w:noWrap/>
            <w:vAlign w:val="center"/>
            <w:hideMark/>
          </w:tcPr>
          <w:p w14:paraId="6466ABB0" w14:textId="77777777" w:rsidR="00166FED" w:rsidRPr="003D79DA" w:rsidRDefault="00166FED" w:rsidP="00714044">
            <w:pPr>
              <w:rPr>
                <w:rFonts w:ascii="Consolas" w:hAnsi="Consolas" w:cs="Consolas"/>
                <w:color w:val="000000"/>
                <w:sz w:val="18"/>
                <w:szCs w:val="18"/>
              </w:rPr>
            </w:pPr>
          </w:p>
        </w:tc>
      </w:tr>
      <w:tr w:rsidR="00166FED" w:rsidRPr="003D79DA" w14:paraId="2C4714E6" w14:textId="77777777" w:rsidTr="008D3344">
        <w:trPr>
          <w:trHeight w:val="300"/>
        </w:trPr>
        <w:tc>
          <w:tcPr>
            <w:tcW w:w="576" w:type="dxa"/>
            <w:tcBorders>
              <w:top w:val="nil"/>
              <w:left w:val="nil"/>
              <w:bottom w:val="nil"/>
              <w:right w:val="nil"/>
            </w:tcBorders>
            <w:shd w:val="clear" w:color="auto" w:fill="auto"/>
            <w:noWrap/>
            <w:vAlign w:val="center"/>
            <w:hideMark/>
          </w:tcPr>
          <w:p w14:paraId="05AC631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625</w:t>
            </w:r>
          </w:p>
        </w:tc>
        <w:tc>
          <w:tcPr>
            <w:tcW w:w="2880" w:type="dxa"/>
            <w:tcBorders>
              <w:top w:val="nil"/>
              <w:left w:val="nil"/>
              <w:bottom w:val="nil"/>
              <w:right w:val="nil"/>
            </w:tcBorders>
            <w:shd w:val="clear" w:color="auto" w:fill="auto"/>
            <w:noWrap/>
            <w:vAlign w:val="center"/>
            <w:hideMark/>
          </w:tcPr>
          <w:p w14:paraId="41612C0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Spanish</w:t>
            </w:r>
          </w:p>
        </w:tc>
        <w:tc>
          <w:tcPr>
            <w:tcW w:w="400" w:type="dxa"/>
            <w:tcBorders>
              <w:top w:val="nil"/>
              <w:left w:val="nil"/>
              <w:bottom w:val="nil"/>
              <w:right w:val="nil"/>
            </w:tcBorders>
            <w:shd w:val="clear" w:color="auto" w:fill="auto"/>
            <w:noWrap/>
            <w:vAlign w:val="center"/>
            <w:hideMark/>
          </w:tcPr>
          <w:p w14:paraId="47E248B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F0C048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704</w:t>
            </w:r>
          </w:p>
        </w:tc>
        <w:tc>
          <w:tcPr>
            <w:tcW w:w="2880" w:type="dxa"/>
            <w:gridSpan w:val="2"/>
            <w:tcBorders>
              <w:top w:val="nil"/>
              <w:left w:val="nil"/>
              <w:bottom w:val="nil"/>
              <w:right w:val="nil"/>
            </w:tcBorders>
            <w:shd w:val="clear" w:color="auto" w:fill="auto"/>
            <w:noWrap/>
            <w:vAlign w:val="center"/>
            <w:hideMark/>
          </w:tcPr>
          <w:p w14:paraId="1B16481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Tamil</w:t>
            </w:r>
          </w:p>
        </w:tc>
        <w:tc>
          <w:tcPr>
            <w:tcW w:w="400" w:type="dxa"/>
            <w:tcBorders>
              <w:top w:val="nil"/>
              <w:left w:val="nil"/>
              <w:bottom w:val="nil"/>
              <w:right w:val="nil"/>
            </w:tcBorders>
            <w:shd w:val="clear" w:color="auto" w:fill="auto"/>
            <w:noWrap/>
            <w:vAlign w:val="center"/>
            <w:hideMark/>
          </w:tcPr>
          <w:p w14:paraId="40D7A7A4" w14:textId="77777777" w:rsidR="00166FED" w:rsidRPr="003D79DA" w:rsidRDefault="00166FED" w:rsidP="00714044">
            <w:pPr>
              <w:rPr>
                <w:rFonts w:ascii="Consolas" w:hAnsi="Consolas" w:cs="Consolas"/>
                <w:color w:val="000000"/>
                <w:sz w:val="18"/>
                <w:szCs w:val="18"/>
              </w:rPr>
            </w:pPr>
          </w:p>
        </w:tc>
      </w:tr>
      <w:tr w:rsidR="00166FED" w:rsidRPr="003D79DA" w14:paraId="7CF053AA" w14:textId="77777777" w:rsidTr="008D3344">
        <w:trPr>
          <w:trHeight w:val="300"/>
        </w:trPr>
        <w:tc>
          <w:tcPr>
            <w:tcW w:w="576" w:type="dxa"/>
            <w:tcBorders>
              <w:top w:val="nil"/>
              <w:left w:val="nil"/>
              <w:bottom w:val="nil"/>
              <w:right w:val="nil"/>
            </w:tcBorders>
            <w:shd w:val="clear" w:color="auto" w:fill="auto"/>
            <w:noWrap/>
            <w:vAlign w:val="center"/>
            <w:hideMark/>
          </w:tcPr>
          <w:p w14:paraId="3DF9789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629</w:t>
            </w:r>
          </w:p>
        </w:tc>
        <w:tc>
          <w:tcPr>
            <w:tcW w:w="2880" w:type="dxa"/>
            <w:tcBorders>
              <w:top w:val="nil"/>
              <w:left w:val="nil"/>
              <w:bottom w:val="nil"/>
              <w:right w:val="nil"/>
            </w:tcBorders>
            <w:shd w:val="clear" w:color="auto" w:fill="auto"/>
            <w:noWrap/>
            <w:vAlign w:val="center"/>
            <w:hideMark/>
          </w:tcPr>
          <w:p w14:paraId="2695470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Portuguese</w:t>
            </w:r>
          </w:p>
        </w:tc>
        <w:tc>
          <w:tcPr>
            <w:tcW w:w="400" w:type="dxa"/>
            <w:tcBorders>
              <w:top w:val="nil"/>
              <w:left w:val="nil"/>
              <w:bottom w:val="nil"/>
              <w:right w:val="nil"/>
            </w:tcBorders>
            <w:shd w:val="clear" w:color="auto" w:fill="auto"/>
            <w:noWrap/>
            <w:vAlign w:val="center"/>
            <w:hideMark/>
          </w:tcPr>
          <w:p w14:paraId="47D2942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48AC0B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708</w:t>
            </w:r>
          </w:p>
        </w:tc>
        <w:tc>
          <w:tcPr>
            <w:tcW w:w="2880" w:type="dxa"/>
            <w:gridSpan w:val="2"/>
            <w:tcBorders>
              <w:top w:val="nil"/>
              <w:left w:val="nil"/>
              <w:bottom w:val="nil"/>
              <w:right w:val="nil"/>
            </w:tcBorders>
            <w:shd w:val="clear" w:color="auto" w:fill="auto"/>
            <w:noWrap/>
            <w:vAlign w:val="center"/>
            <w:hideMark/>
          </w:tcPr>
          <w:p w14:paraId="0A0FDB7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Chinese</w:t>
            </w:r>
          </w:p>
        </w:tc>
        <w:tc>
          <w:tcPr>
            <w:tcW w:w="400" w:type="dxa"/>
            <w:tcBorders>
              <w:top w:val="nil"/>
              <w:left w:val="nil"/>
              <w:bottom w:val="nil"/>
              <w:right w:val="nil"/>
            </w:tcBorders>
            <w:shd w:val="clear" w:color="auto" w:fill="auto"/>
            <w:noWrap/>
            <w:vAlign w:val="center"/>
            <w:hideMark/>
          </w:tcPr>
          <w:p w14:paraId="1D631383" w14:textId="77777777" w:rsidR="00166FED" w:rsidRPr="003D79DA" w:rsidRDefault="00166FED" w:rsidP="00714044">
            <w:pPr>
              <w:rPr>
                <w:rFonts w:ascii="Consolas" w:hAnsi="Consolas" w:cs="Consolas"/>
                <w:color w:val="000000"/>
                <w:sz w:val="18"/>
                <w:szCs w:val="18"/>
              </w:rPr>
            </w:pPr>
          </w:p>
        </w:tc>
      </w:tr>
      <w:tr w:rsidR="00166FED" w:rsidRPr="003D79DA" w14:paraId="225E6EFD" w14:textId="77777777" w:rsidTr="008D3344">
        <w:trPr>
          <w:trHeight w:val="300"/>
        </w:trPr>
        <w:tc>
          <w:tcPr>
            <w:tcW w:w="576" w:type="dxa"/>
            <w:tcBorders>
              <w:top w:val="nil"/>
              <w:left w:val="nil"/>
              <w:bottom w:val="nil"/>
              <w:right w:val="nil"/>
            </w:tcBorders>
            <w:shd w:val="clear" w:color="auto" w:fill="auto"/>
            <w:noWrap/>
            <w:vAlign w:val="center"/>
            <w:hideMark/>
          </w:tcPr>
          <w:p w14:paraId="2AC6A11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631</w:t>
            </w:r>
          </w:p>
        </w:tc>
        <w:tc>
          <w:tcPr>
            <w:tcW w:w="2880" w:type="dxa"/>
            <w:tcBorders>
              <w:top w:val="nil"/>
              <w:left w:val="nil"/>
              <w:bottom w:val="nil"/>
              <w:right w:val="nil"/>
            </w:tcBorders>
            <w:shd w:val="clear" w:color="auto" w:fill="auto"/>
            <w:noWrap/>
            <w:vAlign w:val="center"/>
            <w:hideMark/>
          </w:tcPr>
          <w:p w14:paraId="211F8ED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Romanian</w:t>
            </w:r>
          </w:p>
        </w:tc>
        <w:tc>
          <w:tcPr>
            <w:tcW w:w="400" w:type="dxa"/>
            <w:tcBorders>
              <w:top w:val="nil"/>
              <w:left w:val="nil"/>
              <w:bottom w:val="nil"/>
              <w:right w:val="nil"/>
            </w:tcBorders>
            <w:shd w:val="clear" w:color="auto" w:fill="auto"/>
            <w:noWrap/>
            <w:vAlign w:val="center"/>
            <w:hideMark/>
          </w:tcPr>
          <w:p w14:paraId="52B83FA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16F9AB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711</w:t>
            </w:r>
          </w:p>
        </w:tc>
        <w:tc>
          <w:tcPr>
            <w:tcW w:w="2880" w:type="dxa"/>
            <w:gridSpan w:val="2"/>
            <w:tcBorders>
              <w:top w:val="nil"/>
              <w:left w:val="nil"/>
              <w:bottom w:val="nil"/>
              <w:right w:val="nil"/>
            </w:tcBorders>
            <w:shd w:val="clear" w:color="auto" w:fill="auto"/>
            <w:noWrap/>
            <w:vAlign w:val="center"/>
            <w:hideMark/>
          </w:tcPr>
          <w:p w14:paraId="318EB07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Cantonese</w:t>
            </w:r>
          </w:p>
        </w:tc>
        <w:tc>
          <w:tcPr>
            <w:tcW w:w="400" w:type="dxa"/>
            <w:tcBorders>
              <w:top w:val="nil"/>
              <w:left w:val="nil"/>
              <w:bottom w:val="nil"/>
              <w:right w:val="nil"/>
            </w:tcBorders>
            <w:shd w:val="clear" w:color="auto" w:fill="auto"/>
            <w:noWrap/>
            <w:vAlign w:val="center"/>
            <w:hideMark/>
          </w:tcPr>
          <w:p w14:paraId="4A14FDEE" w14:textId="77777777" w:rsidR="00166FED" w:rsidRPr="003D79DA" w:rsidRDefault="00166FED" w:rsidP="00714044">
            <w:pPr>
              <w:rPr>
                <w:rFonts w:ascii="Consolas" w:hAnsi="Consolas" w:cs="Consolas"/>
                <w:color w:val="000000"/>
                <w:sz w:val="18"/>
                <w:szCs w:val="18"/>
              </w:rPr>
            </w:pPr>
          </w:p>
        </w:tc>
      </w:tr>
      <w:tr w:rsidR="00166FED" w:rsidRPr="003D79DA" w14:paraId="66403A6A" w14:textId="77777777" w:rsidTr="008D3344">
        <w:trPr>
          <w:trHeight w:val="300"/>
        </w:trPr>
        <w:tc>
          <w:tcPr>
            <w:tcW w:w="576" w:type="dxa"/>
            <w:tcBorders>
              <w:top w:val="nil"/>
              <w:left w:val="nil"/>
              <w:bottom w:val="nil"/>
              <w:right w:val="nil"/>
            </w:tcBorders>
            <w:shd w:val="clear" w:color="auto" w:fill="auto"/>
            <w:noWrap/>
            <w:vAlign w:val="center"/>
            <w:hideMark/>
          </w:tcPr>
          <w:p w14:paraId="1BD4A1B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635</w:t>
            </w:r>
          </w:p>
        </w:tc>
        <w:tc>
          <w:tcPr>
            <w:tcW w:w="2880" w:type="dxa"/>
            <w:tcBorders>
              <w:top w:val="nil"/>
              <w:left w:val="nil"/>
              <w:bottom w:val="nil"/>
              <w:right w:val="nil"/>
            </w:tcBorders>
            <w:shd w:val="clear" w:color="auto" w:fill="auto"/>
            <w:noWrap/>
            <w:vAlign w:val="center"/>
            <w:hideMark/>
          </w:tcPr>
          <w:p w14:paraId="474C15E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Irish Gaelic</w:t>
            </w:r>
          </w:p>
        </w:tc>
        <w:tc>
          <w:tcPr>
            <w:tcW w:w="400" w:type="dxa"/>
            <w:tcBorders>
              <w:top w:val="nil"/>
              <w:left w:val="nil"/>
              <w:bottom w:val="nil"/>
              <w:right w:val="nil"/>
            </w:tcBorders>
            <w:shd w:val="clear" w:color="auto" w:fill="auto"/>
            <w:noWrap/>
            <w:vAlign w:val="center"/>
            <w:hideMark/>
          </w:tcPr>
          <w:p w14:paraId="4CF25DB8"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9024B4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712</w:t>
            </w:r>
          </w:p>
        </w:tc>
        <w:tc>
          <w:tcPr>
            <w:tcW w:w="2880" w:type="dxa"/>
            <w:gridSpan w:val="2"/>
            <w:tcBorders>
              <w:top w:val="nil"/>
              <w:left w:val="nil"/>
              <w:bottom w:val="nil"/>
              <w:right w:val="nil"/>
            </w:tcBorders>
            <w:shd w:val="clear" w:color="auto" w:fill="auto"/>
            <w:noWrap/>
            <w:vAlign w:val="center"/>
            <w:hideMark/>
          </w:tcPr>
          <w:p w14:paraId="380E270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Mandarin</w:t>
            </w:r>
          </w:p>
        </w:tc>
        <w:tc>
          <w:tcPr>
            <w:tcW w:w="400" w:type="dxa"/>
            <w:tcBorders>
              <w:top w:val="nil"/>
              <w:left w:val="nil"/>
              <w:bottom w:val="nil"/>
              <w:right w:val="nil"/>
            </w:tcBorders>
            <w:shd w:val="clear" w:color="auto" w:fill="auto"/>
            <w:noWrap/>
            <w:vAlign w:val="center"/>
            <w:hideMark/>
          </w:tcPr>
          <w:p w14:paraId="11FB06CA" w14:textId="77777777" w:rsidR="00166FED" w:rsidRPr="003D79DA" w:rsidRDefault="00166FED" w:rsidP="00714044">
            <w:pPr>
              <w:rPr>
                <w:rFonts w:ascii="Consolas" w:hAnsi="Consolas" w:cs="Consolas"/>
                <w:color w:val="000000"/>
                <w:sz w:val="18"/>
                <w:szCs w:val="18"/>
              </w:rPr>
            </w:pPr>
          </w:p>
        </w:tc>
      </w:tr>
      <w:tr w:rsidR="00166FED" w:rsidRPr="003D79DA" w14:paraId="3A2C8E62" w14:textId="77777777" w:rsidTr="008D3344">
        <w:trPr>
          <w:trHeight w:val="300"/>
        </w:trPr>
        <w:tc>
          <w:tcPr>
            <w:tcW w:w="576" w:type="dxa"/>
            <w:tcBorders>
              <w:top w:val="nil"/>
              <w:left w:val="nil"/>
              <w:bottom w:val="nil"/>
              <w:right w:val="nil"/>
            </w:tcBorders>
            <w:shd w:val="clear" w:color="auto" w:fill="auto"/>
            <w:noWrap/>
            <w:vAlign w:val="center"/>
            <w:hideMark/>
          </w:tcPr>
          <w:p w14:paraId="490DD5D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637</w:t>
            </w:r>
          </w:p>
        </w:tc>
        <w:tc>
          <w:tcPr>
            <w:tcW w:w="2880" w:type="dxa"/>
            <w:tcBorders>
              <w:top w:val="nil"/>
              <w:left w:val="nil"/>
              <w:bottom w:val="nil"/>
              <w:right w:val="nil"/>
            </w:tcBorders>
            <w:shd w:val="clear" w:color="auto" w:fill="auto"/>
            <w:noWrap/>
            <w:vAlign w:val="center"/>
            <w:hideMark/>
          </w:tcPr>
          <w:p w14:paraId="32D1711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Greek</w:t>
            </w:r>
          </w:p>
        </w:tc>
        <w:tc>
          <w:tcPr>
            <w:tcW w:w="400" w:type="dxa"/>
            <w:tcBorders>
              <w:top w:val="nil"/>
              <w:left w:val="nil"/>
              <w:bottom w:val="nil"/>
              <w:right w:val="nil"/>
            </w:tcBorders>
            <w:shd w:val="clear" w:color="auto" w:fill="auto"/>
            <w:noWrap/>
            <w:vAlign w:val="center"/>
            <w:hideMark/>
          </w:tcPr>
          <w:p w14:paraId="27EBA2D2"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5D21F9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714</w:t>
            </w:r>
          </w:p>
        </w:tc>
        <w:tc>
          <w:tcPr>
            <w:tcW w:w="2880" w:type="dxa"/>
            <w:gridSpan w:val="2"/>
            <w:tcBorders>
              <w:top w:val="nil"/>
              <w:left w:val="nil"/>
              <w:bottom w:val="nil"/>
              <w:right w:val="nil"/>
            </w:tcBorders>
            <w:shd w:val="clear" w:color="auto" w:fill="auto"/>
            <w:noWrap/>
            <w:vAlign w:val="center"/>
            <w:hideMark/>
          </w:tcPr>
          <w:p w14:paraId="3913B54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Formosan</w:t>
            </w:r>
          </w:p>
        </w:tc>
        <w:tc>
          <w:tcPr>
            <w:tcW w:w="400" w:type="dxa"/>
            <w:tcBorders>
              <w:top w:val="nil"/>
              <w:left w:val="nil"/>
              <w:bottom w:val="nil"/>
              <w:right w:val="nil"/>
            </w:tcBorders>
            <w:shd w:val="clear" w:color="auto" w:fill="auto"/>
            <w:noWrap/>
            <w:vAlign w:val="center"/>
            <w:hideMark/>
          </w:tcPr>
          <w:p w14:paraId="441D7C0B" w14:textId="77777777" w:rsidR="00166FED" w:rsidRPr="003D79DA" w:rsidRDefault="00166FED" w:rsidP="00714044">
            <w:pPr>
              <w:rPr>
                <w:rFonts w:ascii="Consolas" w:hAnsi="Consolas" w:cs="Consolas"/>
                <w:color w:val="000000"/>
                <w:sz w:val="18"/>
                <w:szCs w:val="18"/>
              </w:rPr>
            </w:pPr>
          </w:p>
        </w:tc>
      </w:tr>
      <w:tr w:rsidR="00166FED" w:rsidRPr="003D79DA" w14:paraId="761A113C" w14:textId="77777777" w:rsidTr="008D3344">
        <w:trPr>
          <w:trHeight w:val="300"/>
        </w:trPr>
        <w:tc>
          <w:tcPr>
            <w:tcW w:w="576" w:type="dxa"/>
            <w:tcBorders>
              <w:top w:val="nil"/>
              <w:left w:val="nil"/>
              <w:bottom w:val="nil"/>
              <w:right w:val="nil"/>
            </w:tcBorders>
            <w:shd w:val="clear" w:color="auto" w:fill="auto"/>
            <w:noWrap/>
            <w:vAlign w:val="center"/>
            <w:hideMark/>
          </w:tcPr>
          <w:p w14:paraId="5A5F1E0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638</w:t>
            </w:r>
          </w:p>
        </w:tc>
        <w:tc>
          <w:tcPr>
            <w:tcW w:w="2880" w:type="dxa"/>
            <w:tcBorders>
              <w:top w:val="nil"/>
              <w:left w:val="nil"/>
              <w:bottom w:val="nil"/>
              <w:right w:val="nil"/>
            </w:tcBorders>
            <w:shd w:val="clear" w:color="auto" w:fill="auto"/>
            <w:noWrap/>
            <w:vAlign w:val="center"/>
            <w:hideMark/>
          </w:tcPr>
          <w:p w14:paraId="0E0F662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Albanian</w:t>
            </w:r>
          </w:p>
        </w:tc>
        <w:tc>
          <w:tcPr>
            <w:tcW w:w="400" w:type="dxa"/>
            <w:tcBorders>
              <w:top w:val="nil"/>
              <w:left w:val="nil"/>
              <w:bottom w:val="nil"/>
              <w:right w:val="nil"/>
            </w:tcBorders>
            <w:shd w:val="clear" w:color="auto" w:fill="auto"/>
            <w:noWrap/>
            <w:vAlign w:val="center"/>
            <w:hideMark/>
          </w:tcPr>
          <w:p w14:paraId="7FCFCDA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2122CF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717</w:t>
            </w:r>
          </w:p>
        </w:tc>
        <w:tc>
          <w:tcPr>
            <w:tcW w:w="2880" w:type="dxa"/>
            <w:gridSpan w:val="2"/>
            <w:tcBorders>
              <w:top w:val="nil"/>
              <w:left w:val="nil"/>
              <w:bottom w:val="nil"/>
              <w:right w:val="nil"/>
            </w:tcBorders>
            <w:shd w:val="clear" w:color="auto" w:fill="auto"/>
            <w:noWrap/>
            <w:vAlign w:val="center"/>
            <w:hideMark/>
          </w:tcPr>
          <w:p w14:paraId="6E53750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Burmese</w:t>
            </w:r>
          </w:p>
        </w:tc>
        <w:tc>
          <w:tcPr>
            <w:tcW w:w="400" w:type="dxa"/>
            <w:tcBorders>
              <w:top w:val="nil"/>
              <w:left w:val="nil"/>
              <w:bottom w:val="nil"/>
              <w:right w:val="nil"/>
            </w:tcBorders>
            <w:shd w:val="clear" w:color="auto" w:fill="auto"/>
            <w:noWrap/>
            <w:vAlign w:val="center"/>
            <w:hideMark/>
          </w:tcPr>
          <w:p w14:paraId="12BCF545" w14:textId="77777777" w:rsidR="00166FED" w:rsidRPr="003D79DA" w:rsidRDefault="00166FED" w:rsidP="00714044">
            <w:pPr>
              <w:rPr>
                <w:rFonts w:ascii="Consolas" w:hAnsi="Consolas" w:cs="Consolas"/>
                <w:color w:val="000000"/>
                <w:sz w:val="18"/>
                <w:szCs w:val="18"/>
              </w:rPr>
            </w:pPr>
          </w:p>
        </w:tc>
      </w:tr>
      <w:tr w:rsidR="00166FED" w:rsidRPr="003D79DA" w14:paraId="63DD4AAA" w14:textId="77777777" w:rsidTr="008D3344">
        <w:trPr>
          <w:trHeight w:val="300"/>
        </w:trPr>
        <w:tc>
          <w:tcPr>
            <w:tcW w:w="576" w:type="dxa"/>
            <w:tcBorders>
              <w:top w:val="nil"/>
              <w:left w:val="nil"/>
              <w:bottom w:val="nil"/>
              <w:right w:val="nil"/>
            </w:tcBorders>
            <w:shd w:val="clear" w:color="auto" w:fill="auto"/>
            <w:noWrap/>
            <w:vAlign w:val="center"/>
            <w:hideMark/>
          </w:tcPr>
          <w:p w14:paraId="61141B5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639</w:t>
            </w:r>
          </w:p>
        </w:tc>
        <w:tc>
          <w:tcPr>
            <w:tcW w:w="2880" w:type="dxa"/>
            <w:tcBorders>
              <w:top w:val="nil"/>
              <w:left w:val="nil"/>
              <w:bottom w:val="nil"/>
              <w:right w:val="nil"/>
            </w:tcBorders>
            <w:shd w:val="clear" w:color="auto" w:fill="auto"/>
            <w:noWrap/>
            <w:vAlign w:val="center"/>
            <w:hideMark/>
          </w:tcPr>
          <w:p w14:paraId="5B69ABD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Russian</w:t>
            </w:r>
          </w:p>
        </w:tc>
        <w:tc>
          <w:tcPr>
            <w:tcW w:w="400" w:type="dxa"/>
            <w:tcBorders>
              <w:top w:val="nil"/>
              <w:left w:val="nil"/>
              <w:bottom w:val="nil"/>
              <w:right w:val="nil"/>
            </w:tcBorders>
            <w:shd w:val="clear" w:color="auto" w:fill="auto"/>
            <w:noWrap/>
            <w:vAlign w:val="center"/>
            <w:hideMark/>
          </w:tcPr>
          <w:p w14:paraId="7FF29C77"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9696C0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720</w:t>
            </w:r>
          </w:p>
        </w:tc>
        <w:tc>
          <w:tcPr>
            <w:tcW w:w="2880" w:type="dxa"/>
            <w:gridSpan w:val="2"/>
            <w:tcBorders>
              <w:top w:val="nil"/>
              <w:left w:val="nil"/>
              <w:bottom w:val="nil"/>
              <w:right w:val="nil"/>
            </w:tcBorders>
            <w:shd w:val="clear" w:color="auto" w:fill="auto"/>
            <w:noWrap/>
            <w:vAlign w:val="center"/>
            <w:hideMark/>
          </w:tcPr>
          <w:p w14:paraId="7C61360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Thai</w:t>
            </w:r>
          </w:p>
        </w:tc>
        <w:tc>
          <w:tcPr>
            <w:tcW w:w="400" w:type="dxa"/>
            <w:tcBorders>
              <w:top w:val="nil"/>
              <w:left w:val="nil"/>
              <w:bottom w:val="nil"/>
              <w:right w:val="nil"/>
            </w:tcBorders>
            <w:shd w:val="clear" w:color="auto" w:fill="auto"/>
            <w:noWrap/>
            <w:vAlign w:val="center"/>
            <w:hideMark/>
          </w:tcPr>
          <w:p w14:paraId="3863B32B" w14:textId="77777777" w:rsidR="00166FED" w:rsidRPr="003D79DA" w:rsidRDefault="00166FED" w:rsidP="00714044">
            <w:pPr>
              <w:rPr>
                <w:rFonts w:ascii="Consolas" w:hAnsi="Consolas" w:cs="Consolas"/>
                <w:color w:val="000000"/>
                <w:sz w:val="18"/>
                <w:szCs w:val="18"/>
              </w:rPr>
            </w:pPr>
          </w:p>
        </w:tc>
      </w:tr>
      <w:tr w:rsidR="00166FED" w:rsidRPr="003D79DA" w14:paraId="7A2C1B28" w14:textId="77777777" w:rsidTr="008D3344">
        <w:trPr>
          <w:trHeight w:val="300"/>
        </w:trPr>
        <w:tc>
          <w:tcPr>
            <w:tcW w:w="576" w:type="dxa"/>
            <w:tcBorders>
              <w:top w:val="nil"/>
              <w:left w:val="nil"/>
              <w:bottom w:val="nil"/>
              <w:right w:val="nil"/>
            </w:tcBorders>
            <w:shd w:val="clear" w:color="auto" w:fill="auto"/>
            <w:noWrap/>
            <w:vAlign w:val="center"/>
            <w:hideMark/>
          </w:tcPr>
          <w:p w14:paraId="3B8657F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641</w:t>
            </w:r>
          </w:p>
        </w:tc>
        <w:tc>
          <w:tcPr>
            <w:tcW w:w="2880" w:type="dxa"/>
            <w:tcBorders>
              <w:top w:val="nil"/>
              <w:left w:val="nil"/>
              <w:bottom w:val="nil"/>
              <w:right w:val="nil"/>
            </w:tcBorders>
            <w:shd w:val="clear" w:color="auto" w:fill="auto"/>
            <w:noWrap/>
            <w:vAlign w:val="center"/>
            <w:hideMark/>
          </w:tcPr>
          <w:p w14:paraId="2BEA64E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Ukrainian</w:t>
            </w:r>
          </w:p>
        </w:tc>
        <w:tc>
          <w:tcPr>
            <w:tcW w:w="400" w:type="dxa"/>
            <w:tcBorders>
              <w:top w:val="nil"/>
              <w:left w:val="nil"/>
              <w:bottom w:val="nil"/>
              <w:right w:val="nil"/>
            </w:tcBorders>
            <w:shd w:val="clear" w:color="auto" w:fill="auto"/>
            <w:noWrap/>
            <w:vAlign w:val="center"/>
            <w:hideMark/>
          </w:tcPr>
          <w:p w14:paraId="5A2D72D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C9A9CA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721</w:t>
            </w:r>
          </w:p>
        </w:tc>
        <w:tc>
          <w:tcPr>
            <w:tcW w:w="2880" w:type="dxa"/>
            <w:gridSpan w:val="2"/>
            <w:tcBorders>
              <w:top w:val="nil"/>
              <w:left w:val="nil"/>
              <w:bottom w:val="nil"/>
              <w:right w:val="nil"/>
            </w:tcBorders>
            <w:shd w:val="clear" w:color="auto" w:fill="auto"/>
            <w:noWrap/>
            <w:vAlign w:val="center"/>
            <w:hideMark/>
          </w:tcPr>
          <w:p w14:paraId="7278C5F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Miao-yao, Mien</w:t>
            </w:r>
          </w:p>
        </w:tc>
        <w:tc>
          <w:tcPr>
            <w:tcW w:w="400" w:type="dxa"/>
            <w:tcBorders>
              <w:top w:val="nil"/>
              <w:left w:val="nil"/>
              <w:bottom w:val="nil"/>
              <w:right w:val="nil"/>
            </w:tcBorders>
            <w:shd w:val="clear" w:color="auto" w:fill="auto"/>
            <w:noWrap/>
            <w:vAlign w:val="center"/>
            <w:hideMark/>
          </w:tcPr>
          <w:p w14:paraId="1E4FE5B5" w14:textId="77777777" w:rsidR="00166FED" w:rsidRPr="003D79DA" w:rsidRDefault="00166FED" w:rsidP="00714044">
            <w:pPr>
              <w:rPr>
                <w:rFonts w:ascii="Consolas" w:hAnsi="Consolas" w:cs="Consolas"/>
                <w:color w:val="000000"/>
                <w:sz w:val="18"/>
                <w:szCs w:val="18"/>
              </w:rPr>
            </w:pPr>
          </w:p>
        </w:tc>
      </w:tr>
      <w:tr w:rsidR="00166FED" w:rsidRPr="003D79DA" w14:paraId="3E176DB7" w14:textId="77777777" w:rsidTr="008D3344">
        <w:trPr>
          <w:trHeight w:val="300"/>
        </w:trPr>
        <w:tc>
          <w:tcPr>
            <w:tcW w:w="576" w:type="dxa"/>
            <w:tcBorders>
              <w:top w:val="nil"/>
              <w:left w:val="nil"/>
              <w:bottom w:val="nil"/>
              <w:right w:val="nil"/>
            </w:tcBorders>
            <w:shd w:val="clear" w:color="auto" w:fill="auto"/>
            <w:noWrap/>
            <w:vAlign w:val="center"/>
            <w:hideMark/>
          </w:tcPr>
          <w:p w14:paraId="091AB58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642</w:t>
            </w:r>
          </w:p>
        </w:tc>
        <w:tc>
          <w:tcPr>
            <w:tcW w:w="2880" w:type="dxa"/>
            <w:tcBorders>
              <w:top w:val="nil"/>
              <w:left w:val="nil"/>
              <w:bottom w:val="nil"/>
              <w:right w:val="nil"/>
            </w:tcBorders>
            <w:shd w:val="clear" w:color="auto" w:fill="auto"/>
            <w:noWrap/>
            <w:vAlign w:val="center"/>
            <w:hideMark/>
          </w:tcPr>
          <w:p w14:paraId="60B300B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Czech</w:t>
            </w:r>
          </w:p>
        </w:tc>
        <w:tc>
          <w:tcPr>
            <w:tcW w:w="400" w:type="dxa"/>
            <w:tcBorders>
              <w:top w:val="nil"/>
              <w:left w:val="nil"/>
              <w:bottom w:val="nil"/>
              <w:right w:val="nil"/>
            </w:tcBorders>
            <w:shd w:val="clear" w:color="auto" w:fill="auto"/>
            <w:noWrap/>
            <w:vAlign w:val="center"/>
            <w:hideMark/>
          </w:tcPr>
          <w:p w14:paraId="4E3046CC"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D18EEC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722</w:t>
            </w:r>
          </w:p>
        </w:tc>
        <w:tc>
          <w:tcPr>
            <w:tcW w:w="2880" w:type="dxa"/>
            <w:gridSpan w:val="2"/>
            <w:tcBorders>
              <w:top w:val="nil"/>
              <w:left w:val="nil"/>
              <w:bottom w:val="nil"/>
              <w:right w:val="nil"/>
            </w:tcBorders>
            <w:shd w:val="clear" w:color="auto" w:fill="auto"/>
            <w:noWrap/>
            <w:vAlign w:val="center"/>
            <w:hideMark/>
          </w:tcPr>
          <w:p w14:paraId="308D2CF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Hmong</w:t>
            </w:r>
          </w:p>
        </w:tc>
        <w:tc>
          <w:tcPr>
            <w:tcW w:w="400" w:type="dxa"/>
            <w:tcBorders>
              <w:top w:val="nil"/>
              <w:left w:val="nil"/>
              <w:bottom w:val="nil"/>
              <w:right w:val="nil"/>
            </w:tcBorders>
            <w:shd w:val="clear" w:color="auto" w:fill="auto"/>
            <w:noWrap/>
            <w:vAlign w:val="center"/>
            <w:hideMark/>
          </w:tcPr>
          <w:p w14:paraId="33041146" w14:textId="77777777" w:rsidR="00166FED" w:rsidRPr="003D79DA" w:rsidRDefault="00166FED" w:rsidP="00714044">
            <w:pPr>
              <w:rPr>
                <w:rFonts w:ascii="Consolas" w:hAnsi="Consolas" w:cs="Consolas"/>
                <w:color w:val="000000"/>
                <w:sz w:val="18"/>
                <w:szCs w:val="18"/>
              </w:rPr>
            </w:pPr>
          </w:p>
        </w:tc>
      </w:tr>
      <w:tr w:rsidR="00166FED" w:rsidRPr="003D79DA" w14:paraId="21C10037" w14:textId="77777777" w:rsidTr="008D3344">
        <w:trPr>
          <w:trHeight w:val="300"/>
        </w:trPr>
        <w:tc>
          <w:tcPr>
            <w:tcW w:w="576" w:type="dxa"/>
            <w:tcBorders>
              <w:top w:val="nil"/>
              <w:left w:val="nil"/>
              <w:bottom w:val="nil"/>
              <w:right w:val="nil"/>
            </w:tcBorders>
            <w:shd w:val="clear" w:color="auto" w:fill="auto"/>
            <w:noWrap/>
            <w:vAlign w:val="center"/>
            <w:hideMark/>
          </w:tcPr>
          <w:p w14:paraId="23D8E3A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645</w:t>
            </w:r>
          </w:p>
        </w:tc>
        <w:tc>
          <w:tcPr>
            <w:tcW w:w="2880" w:type="dxa"/>
            <w:tcBorders>
              <w:top w:val="nil"/>
              <w:left w:val="nil"/>
              <w:bottom w:val="nil"/>
              <w:right w:val="nil"/>
            </w:tcBorders>
            <w:shd w:val="clear" w:color="auto" w:fill="auto"/>
            <w:noWrap/>
            <w:vAlign w:val="center"/>
            <w:hideMark/>
          </w:tcPr>
          <w:p w14:paraId="52A2D6F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Polish</w:t>
            </w:r>
          </w:p>
        </w:tc>
        <w:tc>
          <w:tcPr>
            <w:tcW w:w="400" w:type="dxa"/>
            <w:tcBorders>
              <w:top w:val="nil"/>
              <w:left w:val="nil"/>
              <w:bottom w:val="nil"/>
              <w:right w:val="nil"/>
            </w:tcBorders>
            <w:shd w:val="clear" w:color="auto" w:fill="auto"/>
            <w:noWrap/>
            <w:vAlign w:val="center"/>
            <w:hideMark/>
          </w:tcPr>
          <w:p w14:paraId="4C1D6BEA"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FC1D3F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723</w:t>
            </w:r>
          </w:p>
        </w:tc>
        <w:tc>
          <w:tcPr>
            <w:tcW w:w="2880" w:type="dxa"/>
            <w:gridSpan w:val="2"/>
            <w:tcBorders>
              <w:top w:val="nil"/>
              <w:left w:val="nil"/>
              <w:bottom w:val="nil"/>
              <w:right w:val="nil"/>
            </w:tcBorders>
            <w:shd w:val="clear" w:color="auto" w:fill="auto"/>
            <w:noWrap/>
            <w:vAlign w:val="center"/>
            <w:hideMark/>
          </w:tcPr>
          <w:p w14:paraId="69ED6A0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Japanese</w:t>
            </w:r>
          </w:p>
        </w:tc>
        <w:tc>
          <w:tcPr>
            <w:tcW w:w="400" w:type="dxa"/>
            <w:tcBorders>
              <w:top w:val="nil"/>
              <w:left w:val="nil"/>
              <w:bottom w:val="nil"/>
              <w:right w:val="nil"/>
            </w:tcBorders>
            <w:shd w:val="clear" w:color="auto" w:fill="auto"/>
            <w:noWrap/>
            <w:vAlign w:val="center"/>
            <w:hideMark/>
          </w:tcPr>
          <w:p w14:paraId="540A147E" w14:textId="77777777" w:rsidR="00166FED" w:rsidRPr="003D79DA" w:rsidRDefault="00166FED" w:rsidP="00714044">
            <w:pPr>
              <w:rPr>
                <w:rFonts w:ascii="Consolas" w:hAnsi="Consolas" w:cs="Consolas"/>
                <w:color w:val="000000"/>
                <w:sz w:val="18"/>
                <w:szCs w:val="18"/>
              </w:rPr>
            </w:pPr>
          </w:p>
        </w:tc>
      </w:tr>
      <w:tr w:rsidR="00166FED" w:rsidRPr="003D79DA" w14:paraId="67EA698F" w14:textId="77777777" w:rsidTr="008D3344">
        <w:trPr>
          <w:trHeight w:val="300"/>
        </w:trPr>
        <w:tc>
          <w:tcPr>
            <w:tcW w:w="576" w:type="dxa"/>
            <w:tcBorders>
              <w:top w:val="nil"/>
              <w:left w:val="nil"/>
              <w:bottom w:val="nil"/>
              <w:right w:val="nil"/>
            </w:tcBorders>
            <w:shd w:val="clear" w:color="auto" w:fill="auto"/>
            <w:noWrap/>
            <w:vAlign w:val="center"/>
            <w:hideMark/>
          </w:tcPr>
          <w:p w14:paraId="0431FAA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646</w:t>
            </w:r>
          </w:p>
        </w:tc>
        <w:tc>
          <w:tcPr>
            <w:tcW w:w="2880" w:type="dxa"/>
            <w:tcBorders>
              <w:top w:val="nil"/>
              <w:left w:val="nil"/>
              <w:bottom w:val="nil"/>
              <w:right w:val="nil"/>
            </w:tcBorders>
            <w:shd w:val="clear" w:color="auto" w:fill="auto"/>
            <w:noWrap/>
            <w:vAlign w:val="center"/>
            <w:hideMark/>
          </w:tcPr>
          <w:p w14:paraId="0C6A774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Slovak</w:t>
            </w:r>
          </w:p>
        </w:tc>
        <w:tc>
          <w:tcPr>
            <w:tcW w:w="400" w:type="dxa"/>
            <w:tcBorders>
              <w:top w:val="nil"/>
              <w:left w:val="nil"/>
              <w:bottom w:val="nil"/>
              <w:right w:val="nil"/>
            </w:tcBorders>
            <w:shd w:val="clear" w:color="auto" w:fill="auto"/>
            <w:noWrap/>
            <w:vAlign w:val="center"/>
            <w:hideMark/>
          </w:tcPr>
          <w:p w14:paraId="6B6E6349"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04E3E3D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724</w:t>
            </w:r>
          </w:p>
        </w:tc>
        <w:tc>
          <w:tcPr>
            <w:tcW w:w="2880" w:type="dxa"/>
            <w:gridSpan w:val="2"/>
            <w:tcBorders>
              <w:top w:val="nil"/>
              <w:left w:val="nil"/>
              <w:bottom w:val="nil"/>
              <w:right w:val="nil"/>
            </w:tcBorders>
            <w:shd w:val="clear" w:color="auto" w:fill="auto"/>
            <w:noWrap/>
            <w:vAlign w:val="center"/>
            <w:hideMark/>
          </w:tcPr>
          <w:p w14:paraId="35A7FCA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Korean</w:t>
            </w:r>
          </w:p>
        </w:tc>
        <w:tc>
          <w:tcPr>
            <w:tcW w:w="400" w:type="dxa"/>
            <w:tcBorders>
              <w:top w:val="nil"/>
              <w:left w:val="nil"/>
              <w:bottom w:val="nil"/>
              <w:right w:val="nil"/>
            </w:tcBorders>
            <w:shd w:val="clear" w:color="auto" w:fill="auto"/>
            <w:noWrap/>
            <w:vAlign w:val="center"/>
            <w:hideMark/>
          </w:tcPr>
          <w:p w14:paraId="08956FB0" w14:textId="77777777" w:rsidR="00166FED" w:rsidRPr="003D79DA" w:rsidRDefault="00166FED" w:rsidP="00714044">
            <w:pPr>
              <w:rPr>
                <w:rFonts w:ascii="Consolas" w:hAnsi="Consolas" w:cs="Consolas"/>
                <w:color w:val="000000"/>
                <w:sz w:val="18"/>
                <w:szCs w:val="18"/>
              </w:rPr>
            </w:pPr>
          </w:p>
        </w:tc>
      </w:tr>
      <w:tr w:rsidR="00166FED" w:rsidRPr="003D79DA" w14:paraId="3557A8DF" w14:textId="77777777" w:rsidTr="008D3344">
        <w:trPr>
          <w:trHeight w:val="300"/>
        </w:trPr>
        <w:tc>
          <w:tcPr>
            <w:tcW w:w="576" w:type="dxa"/>
            <w:tcBorders>
              <w:top w:val="nil"/>
              <w:left w:val="nil"/>
              <w:bottom w:val="nil"/>
              <w:right w:val="nil"/>
            </w:tcBorders>
            <w:shd w:val="clear" w:color="auto" w:fill="auto"/>
            <w:noWrap/>
            <w:vAlign w:val="center"/>
            <w:hideMark/>
          </w:tcPr>
          <w:p w14:paraId="26E07CC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647</w:t>
            </w:r>
          </w:p>
        </w:tc>
        <w:tc>
          <w:tcPr>
            <w:tcW w:w="2880" w:type="dxa"/>
            <w:tcBorders>
              <w:top w:val="nil"/>
              <w:left w:val="nil"/>
              <w:bottom w:val="nil"/>
              <w:right w:val="nil"/>
            </w:tcBorders>
            <w:shd w:val="clear" w:color="auto" w:fill="auto"/>
            <w:noWrap/>
            <w:vAlign w:val="center"/>
            <w:hideMark/>
          </w:tcPr>
          <w:p w14:paraId="0D1E978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Bulgarian</w:t>
            </w:r>
          </w:p>
        </w:tc>
        <w:tc>
          <w:tcPr>
            <w:tcW w:w="400" w:type="dxa"/>
            <w:tcBorders>
              <w:top w:val="nil"/>
              <w:left w:val="nil"/>
              <w:bottom w:val="nil"/>
              <w:right w:val="nil"/>
            </w:tcBorders>
            <w:shd w:val="clear" w:color="auto" w:fill="auto"/>
            <w:noWrap/>
            <w:vAlign w:val="center"/>
            <w:hideMark/>
          </w:tcPr>
          <w:p w14:paraId="69A7342F"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E89E6B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725</w:t>
            </w:r>
          </w:p>
        </w:tc>
        <w:tc>
          <w:tcPr>
            <w:tcW w:w="2880" w:type="dxa"/>
            <w:gridSpan w:val="2"/>
            <w:tcBorders>
              <w:top w:val="nil"/>
              <w:left w:val="nil"/>
              <w:bottom w:val="nil"/>
              <w:right w:val="nil"/>
            </w:tcBorders>
            <w:shd w:val="clear" w:color="auto" w:fill="auto"/>
            <w:noWrap/>
            <w:vAlign w:val="center"/>
            <w:hideMark/>
          </w:tcPr>
          <w:p w14:paraId="1B65973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Laotian</w:t>
            </w:r>
          </w:p>
        </w:tc>
        <w:tc>
          <w:tcPr>
            <w:tcW w:w="400" w:type="dxa"/>
            <w:tcBorders>
              <w:top w:val="nil"/>
              <w:left w:val="nil"/>
              <w:bottom w:val="nil"/>
              <w:right w:val="nil"/>
            </w:tcBorders>
            <w:shd w:val="clear" w:color="auto" w:fill="auto"/>
            <w:noWrap/>
            <w:vAlign w:val="center"/>
            <w:hideMark/>
          </w:tcPr>
          <w:p w14:paraId="2366AF16" w14:textId="77777777" w:rsidR="00166FED" w:rsidRPr="003D79DA" w:rsidRDefault="00166FED" w:rsidP="00714044">
            <w:pPr>
              <w:rPr>
                <w:rFonts w:ascii="Consolas" w:hAnsi="Consolas" w:cs="Consolas"/>
                <w:color w:val="000000"/>
                <w:sz w:val="18"/>
                <w:szCs w:val="18"/>
              </w:rPr>
            </w:pPr>
          </w:p>
        </w:tc>
      </w:tr>
      <w:tr w:rsidR="00166FED" w:rsidRPr="003D79DA" w14:paraId="3C30E4E9" w14:textId="77777777" w:rsidTr="008D3344">
        <w:trPr>
          <w:trHeight w:val="300"/>
        </w:trPr>
        <w:tc>
          <w:tcPr>
            <w:tcW w:w="576" w:type="dxa"/>
            <w:tcBorders>
              <w:top w:val="nil"/>
              <w:left w:val="nil"/>
              <w:bottom w:val="nil"/>
              <w:right w:val="nil"/>
            </w:tcBorders>
            <w:shd w:val="clear" w:color="auto" w:fill="auto"/>
            <w:noWrap/>
            <w:vAlign w:val="center"/>
            <w:hideMark/>
          </w:tcPr>
          <w:p w14:paraId="7EF6509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648</w:t>
            </w:r>
          </w:p>
        </w:tc>
        <w:tc>
          <w:tcPr>
            <w:tcW w:w="2880" w:type="dxa"/>
            <w:tcBorders>
              <w:top w:val="nil"/>
              <w:left w:val="nil"/>
              <w:bottom w:val="nil"/>
              <w:right w:val="nil"/>
            </w:tcBorders>
            <w:shd w:val="clear" w:color="auto" w:fill="auto"/>
            <w:noWrap/>
            <w:vAlign w:val="center"/>
            <w:hideMark/>
          </w:tcPr>
          <w:p w14:paraId="4A7ED26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Macedonian</w:t>
            </w:r>
          </w:p>
        </w:tc>
        <w:tc>
          <w:tcPr>
            <w:tcW w:w="400" w:type="dxa"/>
            <w:tcBorders>
              <w:top w:val="nil"/>
              <w:left w:val="nil"/>
              <w:bottom w:val="nil"/>
              <w:right w:val="nil"/>
            </w:tcBorders>
            <w:shd w:val="clear" w:color="auto" w:fill="auto"/>
            <w:noWrap/>
            <w:vAlign w:val="center"/>
            <w:hideMark/>
          </w:tcPr>
          <w:p w14:paraId="7E5A8491"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19CB5F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726</w:t>
            </w:r>
          </w:p>
        </w:tc>
        <w:tc>
          <w:tcPr>
            <w:tcW w:w="2880" w:type="dxa"/>
            <w:gridSpan w:val="2"/>
            <w:tcBorders>
              <w:top w:val="nil"/>
              <w:left w:val="nil"/>
              <w:bottom w:val="nil"/>
              <w:right w:val="nil"/>
            </w:tcBorders>
            <w:shd w:val="clear" w:color="auto" w:fill="auto"/>
            <w:noWrap/>
            <w:vAlign w:val="center"/>
            <w:hideMark/>
          </w:tcPr>
          <w:p w14:paraId="23FED34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Mon-Khmer, Cambodian</w:t>
            </w:r>
          </w:p>
        </w:tc>
        <w:tc>
          <w:tcPr>
            <w:tcW w:w="400" w:type="dxa"/>
            <w:tcBorders>
              <w:top w:val="nil"/>
              <w:left w:val="nil"/>
              <w:bottom w:val="nil"/>
              <w:right w:val="nil"/>
            </w:tcBorders>
            <w:shd w:val="clear" w:color="auto" w:fill="auto"/>
            <w:noWrap/>
            <w:vAlign w:val="center"/>
            <w:hideMark/>
          </w:tcPr>
          <w:p w14:paraId="01FC03F8" w14:textId="77777777" w:rsidR="00166FED" w:rsidRPr="003D79DA" w:rsidRDefault="00166FED" w:rsidP="00714044">
            <w:pPr>
              <w:rPr>
                <w:rFonts w:ascii="Consolas" w:hAnsi="Consolas" w:cs="Consolas"/>
                <w:color w:val="000000"/>
                <w:sz w:val="18"/>
                <w:szCs w:val="18"/>
              </w:rPr>
            </w:pPr>
          </w:p>
        </w:tc>
      </w:tr>
      <w:tr w:rsidR="00166FED" w:rsidRPr="003D79DA" w14:paraId="1CFB26F2" w14:textId="77777777" w:rsidTr="008D3344">
        <w:trPr>
          <w:trHeight w:val="300"/>
        </w:trPr>
        <w:tc>
          <w:tcPr>
            <w:tcW w:w="576" w:type="dxa"/>
            <w:tcBorders>
              <w:top w:val="nil"/>
              <w:left w:val="nil"/>
              <w:bottom w:val="nil"/>
              <w:right w:val="nil"/>
            </w:tcBorders>
            <w:shd w:val="clear" w:color="auto" w:fill="auto"/>
            <w:noWrap/>
            <w:vAlign w:val="center"/>
            <w:hideMark/>
          </w:tcPr>
          <w:p w14:paraId="3ACA91B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649</w:t>
            </w:r>
          </w:p>
        </w:tc>
        <w:tc>
          <w:tcPr>
            <w:tcW w:w="2880" w:type="dxa"/>
            <w:tcBorders>
              <w:top w:val="nil"/>
              <w:left w:val="nil"/>
              <w:bottom w:val="nil"/>
              <w:right w:val="nil"/>
            </w:tcBorders>
            <w:shd w:val="clear" w:color="auto" w:fill="auto"/>
            <w:noWrap/>
            <w:vAlign w:val="center"/>
            <w:hideMark/>
          </w:tcPr>
          <w:p w14:paraId="0846015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Serbocroatian</w:t>
            </w:r>
          </w:p>
        </w:tc>
        <w:tc>
          <w:tcPr>
            <w:tcW w:w="400" w:type="dxa"/>
            <w:tcBorders>
              <w:top w:val="nil"/>
              <w:left w:val="nil"/>
              <w:bottom w:val="nil"/>
              <w:right w:val="nil"/>
            </w:tcBorders>
            <w:shd w:val="clear" w:color="auto" w:fill="auto"/>
            <w:noWrap/>
            <w:vAlign w:val="center"/>
            <w:hideMark/>
          </w:tcPr>
          <w:p w14:paraId="00AF1060"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5713E03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728</w:t>
            </w:r>
          </w:p>
        </w:tc>
        <w:tc>
          <w:tcPr>
            <w:tcW w:w="2880" w:type="dxa"/>
            <w:gridSpan w:val="2"/>
            <w:tcBorders>
              <w:top w:val="nil"/>
              <w:left w:val="nil"/>
              <w:bottom w:val="nil"/>
              <w:right w:val="nil"/>
            </w:tcBorders>
            <w:shd w:val="clear" w:color="auto" w:fill="auto"/>
            <w:noWrap/>
            <w:vAlign w:val="center"/>
            <w:hideMark/>
          </w:tcPr>
          <w:p w14:paraId="308D26F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Vietnamese</w:t>
            </w:r>
          </w:p>
        </w:tc>
        <w:tc>
          <w:tcPr>
            <w:tcW w:w="400" w:type="dxa"/>
            <w:tcBorders>
              <w:top w:val="nil"/>
              <w:left w:val="nil"/>
              <w:bottom w:val="nil"/>
              <w:right w:val="nil"/>
            </w:tcBorders>
            <w:shd w:val="clear" w:color="auto" w:fill="auto"/>
            <w:noWrap/>
            <w:vAlign w:val="center"/>
            <w:hideMark/>
          </w:tcPr>
          <w:p w14:paraId="321CFBF8" w14:textId="77777777" w:rsidR="00166FED" w:rsidRPr="003D79DA" w:rsidRDefault="00166FED" w:rsidP="00714044">
            <w:pPr>
              <w:rPr>
                <w:rFonts w:ascii="Consolas" w:hAnsi="Consolas" w:cs="Consolas"/>
                <w:color w:val="000000"/>
                <w:sz w:val="18"/>
                <w:szCs w:val="18"/>
              </w:rPr>
            </w:pPr>
          </w:p>
        </w:tc>
      </w:tr>
      <w:tr w:rsidR="00166FED" w:rsidRPr="003D79DA" w14:paraId="13FCC80F" w14:textId="77777777" w:rsidTr="008D3344">
        <w:trPr>
          <w:trHeight w:val="300"/>
        </w:trPr>
        <w:tc>
          <w:tcPr>
            <w:tcW w:w="576" w:type="dxa"/>
            <w:tcBorders>
              <w:top w:val="nil"/>
              <w:left w:val="nil"/>
              <w:bottom w:val="nil"/>
              <w:right w:val="nil"/>
            </w:tcBorders>
            <w:shd w:val="clear" w:color="auto" w:fill="auto"/>
            <w:noWrap/>
            <w:vAlign w:val="center"/>
            <w:hideMark/>
          </w:tcPr>
          <w:p w14:paraId="6A11E13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650</w:t>
            </w:r>
          </w:p>
        </w:tc>
        <w:tc>
          <w:tcPr>
            <w:tcW w:w="2880" w:type="dxa"/>
            <w:tcBorders>
              <w:top w:val="nil"/>
              <w:left w:val="nil"/>
              <w:bottom w:val="nil"/>
              <w:right w:val="nil"/>
            </w:tcBorders>
            <w:shd w:val="clear" w:color="auto" w:fill="auto"/>
            <w:noWrap/>
            <w:vAlign w:val="center"/>
            <w:hideMark/>
          </w:tcPr>
          <w:p w14:paraId="4AF8CF0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Croatian</w:t>
            </w:r>
          </w:p>
        </w:tc>
        <w:tc>
          <w:tcPr>
            <w:tcW w:w="400" w:type="dxa"/>
            <w:tcBorders>
              <w:top w:val="nil"/>
              <w:left w:val="nil"/>
              <w:bottom w:val="nil"/>
              <w:right w:val="nil"/>
            </w:tcBorders>
            <w:shd w:val="clear" w:color="auto" w:fill="auto"/>
            <w:noWrap/>
            <w:vAlign w:val="center"/>
            <w:hideMark/>
          </w:tcPr>
          <w:p w14:paraId="462AD1D3"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73C071C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732</w:t>
            </w:r>
          </w:p>
        </w:tc>
        <w:tc>
          <w:tcPr>
            <w:tcW w:w="2880" w:type="dxa"/>
            <w:gridSpan w:val="2"/>
            <w:tcBorders>
              <w:top w:val="nil"/>
              <w:left w:val="nil"/>
              <w:bottom w:val="nil"/>
              <w:right w:val="nil"/>
            </w:tcBorders>
            <w:shd w:val="clear" w:color="auto" w:fill="auto"/>
            <w:noWrap/>
            <w:vAlign w:val="center"/>
            <w:hideMark/>
          </w:tcPr>
          <w:p w14:paraId="38D9CF3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Indonesian</w:t>
            </w:r>
          </w:p>
        </w:tc>
        <w:tc>
          <w:tcPr>
            <w:tcW w:w="400" w:type="dxa"/>
            <w:tcBorders>
              <w:top w:val="nil"/>
              <w:left w:val="nil"/>
              <w:bottom w:val="nil"/>
              <w:right w:val="nil"/>
            </w:tcBorders>
            <w:shd w:val="clear" w:color="auto" w:fill="auto"/>
            <w:noWrap/>
            <w:vAlign w:val="center"/>
            <w:hideMark/>
          </w:tcPr>
          <w:p w14:paraId="16F01906" w14:textId="77777777" w:rsidR="00166FED" w:rsidRPr="003D79DA" w:rsidRDefault="00166FED" w:rsidP="00714044">
            <w:pPr>
              <w:rPr>
                <w:rFonts w:ascii="Consolas" w:hAnsi="Consolas" w:cs="Consolas"/>
                <w:color w:val="000000"/>
                <w:sz w:val="18"/>
                <w:szCs w:val="18"/>
              </w:rPr>
            </w:pPr>
          </w:p>
        </w:tc>
      </w:tr>
      <w:tr w:rsidR="00166FED" w:rsidRPr="003D79DA" w14:paraId="1952561F" w14:textId="77777777" w:rsidTr="008D3344">
        <w:trPr>
          <w:trHeight w:val="300"/>
        </w:trPr>
        <w:tc>
          <w:tcPr>
            <w:tcW w:w="576" w:type="dxa"/>
            <w:tcBorders>
              <w:top w:val="nil"/>
              <w:left w:val="nil"/>
              <w:bottom w:val="nil"/>
              <w:right w:val="nil"/>
            </w:tcBorders>
            <w:shd w:val="clear" w:color="auto" w:fill="auto"/>
            <w:noWrap/>
            <w:vAlign w:val="center"/>
            <w:hideMark/>
          </w:tcPr>
          <w:p w14:paraId="6393A8D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651</w:t>
            </w:r>
          </w:p>
        </w:tc>
        <w:tc>
          <w:tcPr>
            <w:tcW w:w="2880" w:type="dxa"/>
            <w:tcBorders>
              <w:top w:val="nil"/>
              <w:left w:val="nil"/>
              <w:bottom w:val="nil"/>
              <w:right w:val="nil"/>
            </w:tcBorders>
            <w:shd w:val="clear" w:color="auto" w:fill="auto"/>
            <w:noWrap/>
            <w:vAlign w:val="center"/>
            <w:hideMark/>
          </w:tcPr>
          <w:p w14:paraId="32C1EFB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Serbian</w:t>
            </w:r>
          </w:p>
        </w:tc>
        <w:tc>
          <w:tcPr>
            <w:tcW w:w="400" w:type="dxa"/>
            <w:tcBorders>
              <w:top w:val="nil"/>
              <w:left w:val="nil"/>
              <w:bottom w:val="nil"/>
              <w:right w:val="nil"/>
            </w:tcBorders>
            <w:shd w:val="clear" w:color="auto" w:fill="auto"/>
            <w:noWrap/>
            <w:vAlign w:val="center"/>
            <w:hideMark/>
          </w:tcPr>
          <w:p w14:paraId="5516199E"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BE1AF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739</w:t>
            </w:r>
          </w:p>
        </w:tc>
        <w:tc>
          <w:tcPr>
            <w:tcW w:w="2880" w:type="dxa"/>
            <w:gridSpan w:val="2"/>
            <w:tcBorders>
              <w:top w:val="nil"/>
              <w:left w:val="nil"/>
              <w:bottom w:val="nil"/>
              <w:right w:val="nil"/>
            </w:tcBorders>
            <w:shd w:val="clear" w:color="auto" w:fill="auto"/>
            <w:noWrap/>
            <w:vAlign w:val="center"/>
            <w:hideMark/>
          </w:tcPr>
          <w:p w14:paraId="2C279FD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Malay</w:t>
            </w:r>
          </w:p>
        </w:tc>
        <w:tc>
          <w:tcPr>
            <w:tcW w:w="400" w:type="dxa"/>
            <w:tcBorders>
              <w:top w:val="nil"/>
              <w:left w:val="nil"/>
              <w:bottom w:val="nil"/>
              <w:right w:val="nil"/>
            </w:tcBorders>
            <w:shd w:val="clear" w:color="auto" w:fill="auto"/>
            <w:noWrap/>
            <w:vAlign w:val="center"/>
            <w:hideMark/>
          </w:tcPr>
          <w:p w14:paraId="072B0B04" w14:textId="77777777" w:rsidR="00166FED" w:rsidRPr="003D79DA" w:rsidRDefault="00166FED" w:rsidP="00714044">
            <w:pPr>
              <w:rPr>
                <w:rFonts w:ascii="Consolas" w:hAnsi="Consolas" w:cs="Consolas"/>
                <w:color w:val="000000"/>
                <w:sz w:val="18"/>
                <w:szCs w:val="18"/>
              </w:rPr>
            </w:pPr>
          </w:p>
        </w:tc>
      </w:tr>
      <w:tr w:rsidR="00166FED" w:rsidRPr="003D79DA" w14:paraId="4872B779" w14:textId="77777777" w:rsidTr="008D3344">
        <w:trPr>
          <w:trHeight w:val="300"/>
        </w:trPr>
        <w:tc>
          <w:tcPr>
            <w:tcW w:w="576" w:type="dxa"/>
            <w:tcBorders>
              <w:top w:val="nil"/>
              <w:left w:val="nil"/>
              <w:bottom w:val="nil"/>
              <w:right w:val="nil"/>
            </w:tcBorders>
            <w:shd w:val="clear" w:color="auto" w:fill="auto"/>
            <w:noWrap/>
            <w:vAlign w:val="center"/>
            <w:hideMark/>
          </w:tcPr>
          <w:p w14:paraId="06BEA98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653</w:t>
            </w:r>
          </w:p>
        </w:tc>
        <w:tc>
          <w:tcPr>
            <w:tcW w:w="2880" w:type="dxa"/>
            <w:tcBorders>
              <w:top w:val="nil"/>
              <w:left w:val="nil"/>
              <w:bottom w:val="nil"/>
              <w:right w:val="nil"/>
            </w:tcBorders>
            <w:shd w:val="clear" w:color="auto" w:fill="auto"/>
            <w:noWrap/>
            <w:vAlign w:val="center"/>
            <w:hideMark/>
          </w:tcPr>
          <w:p w14:paraId="5B7B21D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Lithuanian</w:t>
            </w:r>
          </w:p>
        </w:tc>
        <w:tc>
          <w:tcPr>
            <w:tcW w:w="400" w:type="dxa"/>
            <w:tcBorders>
              <w:top w:val="nil"/>
              <w:left w:val="nil"/>
              <w:bottom w:val="nil"/>
              <w:right w:val="nil"/>
            </w:tcBorders>
            <w:shd w:val="clear" w:color="auto" w:fill="auto"/>
            <w:noWrap/>
            <w:vAlign w:val="center"/>
            <w:hideMark/>
          </w:tcPr>
          <w:p w14:paraId="1DCF42D4"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33437830"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742</w:t>
            </w:r>
          </w:p>
        </w:tc>
        <w:tc>
          <w:tcPr>
            <w:tcW w:w="2880" w:type="dxa"/>
            <w:gridSpan w:val="2"/>
            <w:tcBorders>
              <w:top w:val="nil"/>
              <w:left w:val="nil"/>
              <w:bottom w:val="nil"/>
              <w:right w:val="nil"/>
            </w:tcBorders>
            <w:shd w:val="clear" w:color="auto" w:fill="auto"/>
            <w:noWrap/>
            <w:vAlign w:val="center"/>
            <w:hideMark/>
          </w:tcPr>
          <w:p w14:paraId="3E66939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Tagalog</w:t>
            </w:r>
          </w:p>
        </w:tc>
        <w:tc>
          <w:tcPr>
            <w:tcW w:w="400" w:type="dxa"/>
            <w:tcBorders>
              <w:top w:val="nil"/>
              <w:left w:val="nil"/>
              <w:bottom w:val="nil"/>
              <w:right w:val="nil"/>
            </w:tcBorders>
            <w:shd w:val="clear" w:color="auto" w:fill="auto"/>
            <w:noWrap/>
            <w:vAlign w:val="center"/>
            <w:hideMark/>
          </w:tcPr>
          <w:p w14:paraId="0039E780" w14:textId="77777777" w:rsidR="00166FED" w:rsidRPr="003D79DA" w:rsidRDefault="00166FED" w:rsidP="00714044">
            <w:pPr>
              <w:rPr>
                <w:rFonts w:ascii="Consolas" w:hAnsi="Consolas" w:cs="Consolas"/>
                <w:color w:val="000000"/>
                <w:sz w:val="18"/>
                <w:szCs w:val="18"/>
              </w:rPr>
            </w:pPr>
          </w:p>
        </w:tc>
      </w:tr>
      <w:tr w:rsidR="00166FED" w:rsidRPr="003D79DA" w14:paraId="72FD23C1" w14:textId="77777777" w:rsidTr="008D3344">
        <w:trPr>
          <w:trHeight w:val="300"/>
        </w:trPr>
        <w:tc>
          <w:tcPr>
            <w:tcW w:w="576" w:type="dxa"/>
            <w:tcBorders>
              <w:top w:val="nil"/>
              <w:left w:val="nil"/>
              <w:bottom w:val="nil"/>
              <w:right w:val="nil"/>
            </w:tcBorders>
            <w:shd w:val="clear" w:color="auto" w:fill="auto"/>
            <w:noWrap/>
            <w:vAlign w:val="center"/>
            <w:hideMark/>
          </w:tcPr>
          <w:p w14:paraId="73F5699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654</w:t>
            </w:r>
          </w:p>
        </w:tc>
        <w:tc>
          <w:tcPr>
            <w:tcW w:w="2880" w:type="dxa"/>
            <w:tcBorders>
              <w:top w:val="nil"/>
              <w:left w:val="nil"/>
              <w:bottom w:val="nil"/>
              <w:right w:val="nil"/>
            </w:tcBorders>
            <w:shd w:val="clear" w:color="auto" w:fill="auto"/>
            <w:noWrap/>
            <w:vAlign w:val="center"/>
            <w:hideMark/>
          </w:tcPr>
          <w:p w14:paraId="28E166E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Lettish</w:t>
            </w:r>
          </w:p>
        </w:tc>
        <w:tc>
          <w:tcPr>
            <w:tcW w:w="400" w:type="dxa"/>
            <w:tcBorders>
              <w:top w:val="nil"/>
              <w:left w:val="nil"/>
              <w:bottom w:val="nil"/>
              <w:right w:val="nil"/>
            </w:tcBorders>
            <w:shd w:val="clear" w:color="auto" w:fill="auto"/>
            <w:noWrap/>
            <w:vAlign w:val="center"/>
            <w:hideMark/>
          </w:tcPr>
          <w:p w14:paraId="6A36899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949F4A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743</w:t>
            </w:r>
          </w:p>
        </w:tc>
        <w:tc>
          <w:tcPr>
            <w:tcW w:w="2880" w:type="dxa"/>
            <w:gridSpan w:val="2"/>
            <w:tcBorders>
              <w:top w:val="nil"/>
              <w:left w:val="nil"/>
              <w:bottom w:val="nil"/>
              <w:right w:val="nil"/>
            </w:tcBorders>
            <w:shd w:val="clear" w:color="auto" w:fill="auto"/>
            <w:noWrap/>
            <w:vAlign w:val="center"/>
            <w:hideMark/>
          </w:tcPr>
          <w:p w14:paraId="353B490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Bisayan</w:t>
            </w:r>
          </w:p>
        </w:tc>
        <w:tc>
          <w:tcPr>
            <w:tcW w:w="400" w:type="dxa"/>
            <w:tcBorders>
              <w:top w:val="nil"/>
              <w:left w:val="nil"/>
              <w:bottom w:val="nil"/>
              <w:right w:val="nil"/>
            </w:tcBorders>
            <w:shd w:val="clear" w:color="auto" w:fill="auto"/>
            <w:noWrap/>
            <w:vAlign w:val="center"/>
            <w:hideMark/>
          </w:tcPr>
          <w:p w14:paraId="3E6CE795" w14:textId="77777777" w:rsidR="00166FED" w:rsidRPr="003D79DA" w:rsidRDefault="00166FED" w:rsidP="00714044">
            <w:pPr>
              <w:rPr>
                <w:rFonts w:ascii="Consolas" w:hAnsi="Consolas" w:cs="Consolas"/>
                <w:color w:val="000000"/>
                <w:sz w:val="18"/>
                <w:szCs w:val="18"/>
              </w:rPr>
            </w:pPr>
          </w:p>
        </w:tc>
      </w:tr>
      <w:tr w:rsidR="00166FED" w:rsidRPr="003D79DA" w14:paraId="6AF2B40F" w14:textId="77777777" w:rsidTr="008D3344">
        <w:trPr>
          <w:trHeight w:val="300"/>
        </w:trPr>
        <w:tc>
          <w:tcPr>
            <w:tcW w:w="576" w:type="dxa"/>
            <w:tcBorders>
              <w:top w:val="nil"/>
              <w:left w:val="nil"/>
              <w:bottom w:val="nil"/>
              <w:right w:val="nil"/>
            </w:tcBorders>
            <w:shd w:val="clear" w:color="auto" w:fill="auto"/>
            <w:noWrap/>
            <w:vAlign w:val="center"/>
            <w:hideMark/>
          </w:tcPr>
          <w:p w14:paraId="7451A12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655</w:t>
            </w:r>
          </w:p>
        </w:tc>
        <w:tc>
          <w:tcPr>
            <w:tcW w:w="2880" w:type="dxa"/>
            <w:tcBorders>
              <w:top w:val="nil"/>
              <w:left w:val="nil"/>
              <w:bottom w:val="nil"/>
              <w:right w:val="nil"/>
            </w:tcBorders>
            <w:shd w:val="clear" w:color="auto" w:fill="auto"/>
            <w:noWrap/>
            <w:vAlign w:val="center"/>
            <w:hideMark/>
          </w:tcPr>
          <w:p w14:paraId="7A9FCFF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Armenian</w:t>
            </w:r>
          </w:p>
        </w:tc>
        <w:tc>
          <w:tcPr>
            <w:tcW w:w="400" w:type="dxa"/>
            <w:tcBorders>
              <w:top w:val="nil"/>
              <w:left w:val="nil"/>
              <w:bottom w:val="nil"/>
              <w:right w:val="nil"/>
            </w:tcBorders>
            <w:shd w:val="clear" w:color="auto" w:fill="auto"/>
            <w:noWrap/>
            <w:vAlign w:val="center"/>
            <w:hideMark/>
          </w:tcPr>
          <w:p w14:paraId="5FFB5575"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80A520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744</w:t>
            </w:r>
          </w:p>
        </w:tc>
        <w:tc>
          <w:tcPr>
            <w:tcW w:w="2880" w:type="dxa"/>
            <w:gridSpan w:val="2"/>
            <w:tcBorders>
              <w:top w:val="nil"/>
              <w:left w:val="nil"/>
              <w:bottom w:val="nil"/>
              <w:right w:val="nil"/>
            </w:tcBorders>
            <w:shd w:val="clear" w:color="auto" w:fill="auto"/>
            <w:noWrap/>
            <w:vAlign w:val="center"/>
            <w:hideMark/>
          </w:tcPr>
          <w:p w14:paraId="4EF9BF4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Sebuano</w:t>
            </w:r>
          </w:p>
        </w:tc>
        <w:tc>
          <w:tcPr>
            <w:tcW w:w="400" w:type="dxa"/>
            <w:tcBorders>
              <w:top w:val="nil"/>
              <w:left w:val="nil"/>
              <w:bottom w:val="nil"/>
              <w:right w:val="nil"/>
            </w:tcBorders>
            <w:shd w:val="clear" w:color="auto" w:fill="auto"/>
            <w:noWrap/>
            <w:vAlign w:val="center"/>
            <w:hideMark/>
          </w:tcPr>
          <w:p w14:paraId="5E2C7789" w14:textId="77777777" w:rsidR="00166FED" w:rsidRPr="003D79DA" w:rsidRDefault="00166FED" w:rsidP="00714044">
            <w:pPr>
              <w:rPr>
                <w:rFonts w:ascii="Consolas" w:hAnsi="Consolas" w:cs="Consolas"/>
                <w:color w:val="000000"/>
                <w:sz w:val="18"/>
                <w:szCs w:val="18"/>
              </w:rPr>
            </w:pPr>
          </w:p>
        </w:tc>
      </w:tr>
      <w:tr w:rsidR="00166FED" w:rsidRPr="003D79DA" w14:paraId="5D5CB168" w14:textId="77777777" w:rsidTr="008D3344">
        <w:trPr>
          <w:trHeight w:val="300"/>
        </w:trPr>
        <w:tc>
          <w:tcPr>
            <w:tcW w:w="576" w:type="dxa"/>
            <w:tcBorders>
              <w:top w:val="nil"/>
              <w:left w:val="nil"/>
              <w:bottom w:val="nil"/>
              <w:right w:val="nil"/>
            </w:tcBorders>
            <w:shd w:val="clear" w:color="auto" w:fill="auto"/>
            <w:noWrap/>
            <w:vAlign w:val="center"/>
            <w:hideMark/>
          </w:tcPr>
          <w:p w14:paraId="7BF295D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656</w:t>
            </w:r>
          </w:p>
        </w:tc>
        <w:tc>
          <w:tcPr>
            <w:tcW w:w="2880" w:type="dxa"/>
            <w:tcBorders>
              <w:top w:val="nil"/>
              <w:left w:val="nil"/>
              <w:bottom w:val="nil"/>
              <w:right w:val="nil"/>
            </w:tcBorders>
            <w:shd w:val="clear" w:color="auto" w:fill="auto"/>
            <w:noWrap/>
            <w:vAlign w:val="center"/>
            <w:hideMark/>
          </w:tcPr>
          <w:p w14:paraId="246C273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Persian</w:t>
            </w:r>
          </w:p>
        </w:tc>
        <w:tc>
          <w:tcPr>
            <w:tcW w:w="400" w:type="dxa"/>
            <w:tcBorders>
              <w:top w:val="nil"/>
              <w:left w:val="nil"/>
              <w:bottom w:val="nil"/>
              <w:right w:val="nil"/>
            </w:tcBorders>
            <w:shd w:val="clear" w:color="auto" w:fill="auto"/>
            <w:noWrap/>
            <w:vAlign w:val="center"/>
            <w:hideMark/>
          </w:tcPr>
          <w:p w14:paraId="64291A0E"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17D98A5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746</w:t>
            </w:r>
          </w:p>
        </w:tc>
        <w:tc>
          <w:tcPr>
            <w:tcW w:w="2880" w:type="dxa"/>
            <w:gridSpan w:val="2"/>
            <w:tcBorders>
              <w:top w:val="nil"/>
              <w:left w:val="nil"/>
              <w:bottom w:val="nil"/>
              <w:right w:val="nil"/>
            </w:tcBorders>
            <w:shd w:val="clear" w:color="auto" w:fill="auto"/>
            <w:noWrap/>
            <w:vAlign w:val="center"/>
            <w:hideMark/>
          </w:tcPr>
          <w:p w14:paraId="0F9C093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Ilocano</w:t>
            </w:r>
          </w:p>
        </w:tc>
        <w:tc>
          <w:tcPr>
            <w:tcW w:w="400" w:type="dxa"/>
            <w:tcBorders>
              <w:top w:val="nil"/>
              <w:left w:val="nil"/>
              <w:bottom w:val="nil"/>
              <w:right w:val="nil"/>
            </w:tcBorders>
            <w:shd w:val="clear" w:color="auto" w:fill="auto"/>
            <w:noWrap/>
            <w:vAlign w:val="center"/>
            <w:hideMark/>
          </w:tcPr>
          <w:p w14:paraId="701B2B65" w14:textId="77777777" w:rsidR="00166FED" w:rsidRPr="003D79DA" w:rsidRDefault="00166FED" w:rsidP="00714044">
            <w:pPr>
              <w:rPr>
                <w:rFonts w:ascii="Consolas" w:hAnsi="Consolas" w:cs="Consolas"/>
                <w:color w:val="000000"/>
                <w:sz w:val="18"/>
                <w:szCs w:val="18"/>
              </w:rPr>
            </w:pPr>
          </w:p>
        </w:tc>
      </w:tr>
      <w:tr w:rsidR="00166FED" w:rsidRPr="003D79DA" w14:paraId="3ECA3577" w14:textId="77777777" w:rsidTr="008D3344">
        <w:trPr>
          <w:trHeight w:val="300"/>
        </w:trPr>
        <w:tc>
          <w:tcPr>
            <w:tcW w:w="576" w:type="dxa"/>
            <w:tcBorders>
              <w:top w:val="nil"/>
              <w:left w:val="nil"/>
              <w:bottom w:val="nil"/>
              <w:right w:val="nil"/>
            </w:tcBorders>
            <w:shd w:val="clear" w:color="auto" w:fill="auto"/>
            <w:noWrap/>
            <w:vAlign w:val="center"/>
            <w:hideMark/>
          </w:tcPr>
          <w:p w14:paraId="480EDC6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657</w:t>
            </w:r>
          </w:p>
        </w:tc>
        <w:tc>
          <w:tcPr>
            <w:tcW w:w="2880" w:type="dxa"/>
            <w:tcBorders>
              <w:top w:val="nil"/>
              <w:left w:val="nil"/>
              <w:bottom w:val="nil"/>
              <w:right w:val="nil"/>
            </w:tcBorders>
            <w:shd w:val="clear" w:color="auto" w:fill="auto"/>
            <w:noWrap/>
            <w:vAlign w:val="center"/>
            <w:hideMark/>
          </w:tcPr>
          <w:p w14:paraId="7D29BA9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Pashto</w:t>
            </w:r>
          </w:p>
        </w:tc>
        <w:tc>
          <w:tcPr>
            <w:tcW w:w="400" w:type="dxa"/>
            <w:tcBorders>
              <w:top w:val="nil"/>
              <w:left w:val="nil"/>
              <w:bottom w:val="nil"/>
              <w:right w:val="nil"/>
            </w:tcBorders>
            <w:shd w:val="clear" w:color="auto" w:fill="auto"/>
            <w:noWrap/>
            <w:vAlign w:val="center"/>
            <w:hideMark/>
          </w:tcPr>
          <w:p w14:paraId="44E86A5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2344F8C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752</w:t>
            </w:r>
          </w:p>
        </w:tc>
        <w:tc>
          <w:tcPr>
            <w:tcW w:w="2880" w:type="dxa"/>
            <w:gridSpan w:val="2"/>
            <w:tcBorders>
              <w:top w:val="nil"/>
              <w:left w:val="nil"/>
              <w:bottom w:val="nil"/>
              <w:right w:val="nil"/>
            </w:tcBorders>
            <w:shd w:val="clear" w:color="auto" w:fill="auto"/>
            <w:noWrap/>
            <w:vAlign w:val="center"/>
            <w:hideMark/>
          </w:tcPr>
          <w:p w14:paraId="2807D9D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Chamorro</w:t>
            </w:r>
          </w:p>
        </w:tc>
        <w:tc>
          <w:tcPr>
            <w:tcW w:w="400" w:type="dxa"/>
            <w:tcBorders>
              <w:top w:val="nil"/>
              <w:left w:val="nil"/>
              <w:bottom w:val="nil"/>
              <w:right w:val="nil"/>
            </w:tcBorders>
            <w:shd w:val="clear" w:color="auto" w:fill="auto"/>
            <w:noWrap/>
            <w:vAlign w:val="center"/>
            <w:hideMark/>
          </w:tcPr>
          <w:p w14:paraId="503C926D" w14:textId="77777777" w:rsidR="00166FED" w:rsidRPr="003D79DA" w:rsidRDefault="00166FED" w:rsidP="00714044">
            <w:pPr>
              <w:rPr>
                <w:rFonts w:ascii="Consolas" w:hAnsi="Consolas" w:cs="Consolas"/>
                <w:color w:val="000000"/>
                <w:sz w:val="18"/>
                <w:szCs w:val="18"/>
              </w:rPr>
            </w:pPr>
          </w:p>
        </w:tc>
      </w:tr>
      <w:tr w:rsidR="00166FED" w:rsidRPr="003D79DA" w14:paraId="628E7A99" w14:textId="77777777" w:rsidTr="008D3344">
        <w:trPr>
          <w:trHeight w:val="300"/>
        </w:trPr>
        <w:tc>
          <w:tcPr>
            <w:tcW w:w="576" w:type="dxa"/>
            <w:tcBorders>
              <w:top w:val="nil"/>
              <w:left w:val="nil"/>
              <w:bottom w:val="nil"/>
              <w:right w:val="nil"/>
            </w:tcBorders>
            <w:shd w:val="clear" w:color="auto" w:fill="auto"/>
            <w:noWrap/>
            <w:vAlign w:val="center"/>
            <w:hideMark/>
          </w:tcPr>
          <w:p w14:paraId="6E71F63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658</w:t>
            </w:r>
          </w:p>
        </w:tc>
        <w:tc>
          <w:tcPr>
            <w:tcW w:w="2880" w:type="dxa"/>
            <w:tcBorders>
              <w:top w:val="nil"/>
              <w:left w:val="nil"/>
              <w:bottom w:val="nil"/>
              <w:right w:val="nil"/>
            </w:tcBorders>
            <w:shd w:val="clear" w:color="auto" w:fill="auto"/>
            <w:noWrap/>
            <w:vAlign w:val="center"/>
            <w:hideMark/>
          </w:tcPr>
          <w:p w14:paraId="24FF699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Kurdish</w:t>
            </w:r>
          </w:p>
        </w:tc>
        <w:tc>
          <w:tcPr>
            <w:tcW w:w="400" w:type="dxa"/>
            <w:tcBorders>
              <w:top w:val="nil"/>
              <w:left w:val="nil"/>
              <w:bottom w:val="nil"/>
              <w:right w:val="nil"/>
            </w:tcBorders>
            <w:shd w:val="clear" w:color="auto" w:fill="auto"/>
            <w:noWrap/>
            <w:vAlign w:val="center"/>
            <w:hideMark/>
          </w:tcPr>
          <w:p w14:paraId="7583400A"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73CAC9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767</w:t>
            </w:r>
          </w:p>
        </w:tc>
        <w:tc>
          <w:tcPr>
            <w:tcW w:w="2880" w:type="dxa"/>
            <w:gridSpan w:val="2"/>
            <w:tcBorders>
              <w:top w:val="nil"/>
              <w:left w:val="nil"/>
              <w:bottom w:val="nil"/>
              <w:right w:val="nil"/>
            </w:tcBorders>
            <w:shd w:val="clear" w:color="auto" w:fill="auto"/>
            <w:noWrap/>
            <w:vAlign w:val="center"/>
            <w:hideMark/>
          </w:tcPr>
          <w:p w14:paraId="7DB587C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Samoan</w:t>
            </w:r>
          </w:p>
        </w:tc>
        <w:tc>
          <w:tcPr>
            <w:tcW w:w="400" w:type="dxa"/>
            <w:tcBorders>
              <w:top w:val="nil"/>
              <w:left w:val="nil"/>
              <w:bottom w:val="nil"/>
              <w:right w:val="nil"/>
            </w:tcBorders>
            <w:shd w:val="clear" w:color="auto" w:fill="auto"/>
            <w:noWrap/>
            <w:vAlign w:val="center"/>
            <w:hideMark/>
          </w:tcPr>
          <w:p w14:paraId="38279BBD" w14:textId="77777777" w:rsidR="00166FED" w:rsidRPr="003D79DA" w:rsidRDefault="00166FED" w:rsidP="00714044">
            <w:pPr>
              <w:rPr>
                <w:rFonts w:ascii="Consolas" w:hAnsi="Consolas" w:cs="Consolas"/>
                <w:color w:val="000000"/>
                <w:sz w:val="18"/>
                <w:szCs w:val="18"/>
              </w:rPr>
            </w:pPr>
          </w:p>
        </w:tc>
      </w:tr>
      <w:tr w:rsidR="00166FED" w:rsidRPr="003D79DA" w14:paraId="2300B3D5" w14:textId="77777777" w:rsidTr="008D3344">
        <w:trPr>
          <w:trHeight w:val="300"/>
        </w:trPr>
        <w:tc>
          <w:tcPr>
            <w:tcW w:w="576" w:type="dxa"/>
            <w:tcBorders>
              <w:top w:val="nil"/>
              <w:left w:val="nil"/>
              <w:bottom w:val="nil"/>
              <w:right w:val="nil"/>
            </w:tcBorders>
            <w:shd w:val="clear" w:color="auto" w:fill="auto"/>
            <w:noWrap/>
            <w:vAlign w:val="center"/>
            <w:hideMark/>
          </w:tcPr>
          <w:p w14:paraId="0F0230B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662</w:t>
            </w:r>
          </w:p>
        </w:tc>
        <w:tc>
          <w:tcPr>
            <w:tcW w:w="2880" w:type="dxa"/>
            <w:tcBorders>
              <w:top w:val="nil"/>
              <w:left w:val="nil"/>
              <w:bottom w:val="nil"/>
              <w:right w:val="nil"/>
            </w:tcBorders>
            <w:shd w:val="clear" w:color="auto" w:fill="auto"/>
            <w:noWrap/>
            <w:vAlign w:val="center"/>
            <w:hideMark/>
          </w:tcPr>
          <w:p w14:paraId="62140DA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India n.e.c.</w:t>
            </w:r>
          </w:p>
        </w:tc>
        <w:tc>
          <w:tcPr>
            <w:tcW w:w="400" w:type="dxa"/>
            <w:tcBorders>
              <w:top w:val="nil"/>
              <w:left w:val="nil"/>
              <w:bottom w:val="nil"/>
              <w:right w:val="nil"/>
            </w:tcBorders>
            <w:shd w:val="clear" w:color="auto" w:fill="auto"/>
            <w:noWrap/>
            <w:vAlign w:val="center"/>
            <w:hideMark/>
          </w:tcPr>
          <w:p w14:paraId="365DE2A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4ACD89C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768</w:t>
            </w:r>
          </w:p>
        </w:tc>
        <w:tc>
          <w:tcPr>
            <w:tcW w:w="2880" w:type="dxa"/>
            <w:gridSpan w:val="2"/>
            <w:tcBorders>
              <w:top w:val="nil"/>
              <w:left w:val="nil"/>
              <w:bottom w:val="nil"/>
              <w:right w:val="nil"/>
            </w:tcBorders>
            <w:shd w:val="clear" w:color="auto" w:fill="auto"/>
            <w:noWrap/>
            <w:vAlign w:val="center"/>
            <w:hideMark/>
          </w:tcPr>
          <w:p w14:paraId="4A2B27A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Tongan</w:t>
            </w:r>
          </w:p>
        </w:tc>
        <w:tc>
          <w:tcPr>
            <w:tcW w:w="400" w:type="dxa"/>
            <w:tcBorders>
              <w:top w:val="nil"/>
              <w:left w:val="nil"/>
              <w:bottom w:val="nil"/>
              <w:right w:val="nil"/>
            </w:tcBorders>
            <w:shd w:val="clear" w:color="auto" w:fill="auto"/>
            <w:noWrap/>
            <w:vAlign w:val="center"/>
            <w:hideMark/>
          </w:tcPr>
          <w:p w14:paraId="749C15E4" w14:textId="77777777" w:rsidR="00166FED" w:rsidRPr="003D79DA" w:rsidRDefault="00166FED" w:rsidP="00714044">
            <w:pPr>
              <w:rPr>
                <w:rFonts w:ascii="Consolas" w:hAnsi="Consolas" w:cs="Consolas"/>
                <w:color w:val="000000"/>
                <w:sz w:val="18"/>
                <w:szCs w:val="18"/>
              </w:rPr>
            </w:pPr>
          </w:p>
        </w:tc>
      </w:tr>
      <w:tr w:rsidR="00166FED" w:rsidRPr="003D79DA" w14:paraId="1C74C283" w14:textId="77777777" w:rsidTr="008D3344">
        <w:trPr>
          <w:trHeight w:val="300"/>
        </w:trPr>
        <w:tc>
          <w:tcPr>
            <w:tcW w:w="576" w:type="dxa"/>
            <w:tcBorders>
              <w:top w:val="nil"/>
              <w:left w:val="nil"/>
              <w:bottom w:val="nil"/>
              <w:right w:val="nil"/>
            </w:tcBorders>
            <w:shd w:val="clear" w:color="auto" w:fill="auto"/>
            <w:noWrap/>
            <w:vAlign w:val="center"/>
            <w:hideMark/>
          </w:tcPr>
          <w:p w14:paraId="6CFFAA5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663</w:t>
            </w:r>
          </w:p>
        </w:tc>
        <w:tc>
          <w:tcPr>
            <w:tcW w:w="2880" w:type="dxa"/>
            <w:tcBorders>
              <w:top w:val="nil"/>
              <w:left w:val="nil"/>
              <w:bottom w:val="nil"/>
              <w:right w:val="nil"/>
            </w:tcBorders>
            <w:shd w:val="clear" w:color="auto" w:fill="auto"/>
            <w:noWrap/>
            <w:vAlign w:val="center"/>
            <w:hideMark/>
          </w:tcPr>
          <w:p w14:paraId="27370C7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Hindi</w:t>
            </w:r>
          </w:p>
        </w:tc>
        <w:tc>
          <w:tcPr>
            <w:tcW w:w="400" w:type="dxa"/>
            <w:tcBorders>
              <w:top w:val="nil"/>
              <w:left w:val="nil"/>
              <w:bottom w:val="nil"/>
              <w:right w:val="nil"/>
            </w:tcBorders>
            <w:shd w:val="clear" w:color="auto" w:fill="auto"/>
            <w:noWrap/>
            <w:vAlign w:val="center"/>
            <w:hideMark/>
          </w:tcPr>
          <w:p w14:paraId="05E6466B" w14:textId="77777777" w:rsidR="00166FED" w:rsidRPr="003D79DA" w:rsidRDefault="00166FED" w:rsidP="00714044">
            <w:pPr>
              <w:rPr>
                <w:rFonts w:ascii="Consolas" w:hAnsi="Consolas" w:cs="Consolas"/>
                <w:color w:val="000000"/>
                <w:sz w:val="18"/>
                <w:szCs w:val="18"/>
              </w:rPr>
            </w:pPr>
          </w:p>
        </w:tc>
        <w:tc>
          <w:tcPr>
            <w:tcW w:w="576" w:type="dxa"/>
            <w:tcBorders>
              <w:top w:val="nil"/>
              <w:left w:val="nil"/>
              <w:bottom w:val="nil"/>
              <w:right w:val="nil"/>
            </w:tcBorders>
            <w:shd w:val="clear" w:color="auto" w:fill="auto"/>
            <w:noWrap/>
            <w:vAlign w:val="center"/>
            <w:hideMark/>
          </w:tcPr>
          <w:p w14:paraId="6E281CC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776</w:t>
            </w:r>
          </w:p>
        </w:tc>
        <w:tc>
          <w:tcPr>
            <w:tcW w:w="2880" w:type="dxa"/>
            <w:gridSpan w:val="2"/>
            <w:tcBorders>
              <w:top w:val="nil"/>
              <w:left w:val="nil"/>
              <w:bottom w:val="nil"/>
              <w:right w:val="nil"/>
            </w:tcBorders>
            <w:shd w:val="clear" w:color="auto" w:fill="auto"/>
            <w:noWrap/>
            <w:vAlign w:val="center"/>
            <w:hideMark/>
          </w:tcPr>
          <w:p w14:paraId="13E5216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Hawaiian</w:t>
            </w:r>
          </w:p>
        </w:tc>
        <w:tc>
          <w:tcPr>
            <w:tcW w:w="400" w:type="dxa"/>
            <w:tcBorders>
              <w:top w:val="nil"/>
              <w:left w:val="nil"/>
              <w:bottom w:val="nil"/>
              <w:right w:val="nil"/>
            </w:tcBorders>
            <w:shd w:val="clear" w:color="auto" w:fill="auto"/>
            <w:noWrap/>
            <w:vAlign w:val="center"/>
            <w:hideMark/>
          </w:tcPr>
          <w:p w14:paraId="583FA39E" w14:textId="77777777" w:rsidR="00166FED" w:rsidRPr="003D79DA" w:rsidRDefault="00166FED" w:rsidP="00714044">
            <w:pPr>
              <w:rPr>
                <w:rFonts w:ascii="Consolas" w:hAnsi="Consolas" w:cs="Consolas"/>
                <w:color w:val="000000"/>
                <w:sz w:val="18"/>
                <w:szCs w:val="18"/>
              </w:rPr>
            </w:pPr>
          </w:p>
        </w:tc>
      </w:tr>
      <w:tr w:rsidR="00166FED" w:rsidRPr="003D79DA" w14:paraId="7D597659"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4656D47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lastRenderedPageBreak/>
              <w:t>777</w:t>
            </w:r>
          </w:p>
        </w:tc>
        <w:tc>
          <w:tcPr>
            <w:tcW w:w="5040" w:type="dxa"/>
            <w:gridSpan w:val="4"/>
            <w:tcBorders>
              <w:top w:val="nil"/>
              <w:left w:val="nil"/>
              <w:bottom w:val="nil"/>
              <w:right w:val="nil"/>
            </w:tcBorders>
            <w:shd w:val="clear" w:color="auto" w:fill="auto"/>
            <w:noWrap/>
            <w:vAlign w:val="center"/>
            <w:hideMark/>
          </w:tcPr>
          <w:p w14:paraId="0C21878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Arabic</w:t>
            </w:r>
          </w:p>
        </w:tc>
      </w:tr>
      <w:tr w:rsidR="00166FED" w:rsidRPr="003D79DA" w14:paraId="271AF515"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6C1E1D8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778</w:t>
            </w:r>
          </w:p>
        </w:tc>
        <w:tc>
          <w:tcPr>
            <w:tcW w:w="5040" w:type="dxa"/>
            <w:gridSpan w:val="4"/>
            <w:tcBorders>
              <w:top w:val="nil"/>
              <w:left w:val="nil"/>
              <w:bottom w:val="nil"/>
              <w:right w:val="nil"/>
            </w:tcBorders>
            <w:shd w:val="clear" w:color="auto" w:fill="auto"/>
            <w:noWrap/>
            <w:vAlign w:val="center"/>
            <w:hideMark/>
          </w:tcPr>
          <w:p w14:paraId="5A5FC52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Hebrew</w:t>
            </w:r>
          </w:p>
        </w:tc>
      </w:tr>
      <w:tr w:rsidR="00166FED" w:rsidRPr="003D79DA" w14:paraId="52AF47C3"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5038FBE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779</w:t>
            </w:r>
          </w:p>
        </w:tc>
        <w:tc>
          <w:tcPr>
            <w:tcW w:w="5040" w:type="dxa"/>
            <w:gridSpan w:val="4"/>
            <w:tcBorders>
              <w:top w:val="nil"/>
              <w:left w:val="nil"/>
              <w:bottom w:val="nil"/>
              <w:right w:val="nil"/>
            </w:tcBorders>
            <w:shd w:val="clear" w:color="auto" w:fill="auto"/>
            <w:noWrap/>
            <w:vAlign w:val="center"/>
            <w:hideMark/>
          </w:tcPr>
          <w:p w14:paraId="3524752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Syriac</w:t>
            </w:r>
          </w:p>
        </w:tc>
      </w:tr>
      <w:tr w:rsidR="00166FED" w:rsidRPr="003D79DA" w14:paraId="07AB92CF"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2960E19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780</w:t>
            </w:r>
          </w:p>
        </w:tc>
        <w:tc>
          <w:tcPr>
            <w:tcW w:w="5040" w:type="dxa"/>
            <w:gridSpan w:val="4"/>
            <w:tcBorders>
              <w:top w:val="nil"/>
              <w:left w:val="nil"/>
              <w:bottom w:val="nil"/>
              <w:right w:val="nil"/>
            </w:tcBorders>
            <w:shd w:val="clear" w:color="auto" w:fill="auto"/>
            <w:noWrap/>
            <w:vAlign w:val="center"/>
            <w:hideMark/>
          </w:tcPr>
          <w:p w14:paraId="04BAA72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Amharic</w:t>
            </w:r>
          </w:p>
        </w:tc>
      </w:tr>
      <w:tr w:rsidR="00166FED" w:rsidRPr="003D79DA" w14:paraId="5DDE8E39"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5C2BCA8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783</w:t>
            </w:r>
          </w:p>
        </w:tc>
        <w:tc>
          <w:tcPr>
            <w:tcW w:w="5040" w:type="dxa"/>
            <w:gridSpan w:val="4"/>
            <w:tcBorders>
              <w:top w:val="nil"/>
              <w:left w:val="nil"/>
              <w:bottom w:val="nil"/>
              <w:right w:val="nil"/>
            </w:tcBorders>
            <w:shd w:val="clear" w:color="auto" w:fill="auto"/>
            <w:noWrap/>
            <w:vAlign w:val="center"/>
            <w:hideMark/>
          </w:tcPr>
          <w:p w14:paraId="17060A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Cushite</w:t>
            </w:r>
          </w:p>
        </w:tc>
      </w:tr>
      <w:tr w:rsidR="00166FED" w:rsidRPr="003D79DA" w14:paraId="455DAC57"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3E03164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791</w:t>
            </w:r>
          </w:p>
        </w:tc>
        <w:tc>
          <w:tcPr>
            <w:tcW w:w="5040" w:type="dxa"/>
            <w:gridSpan w:val="4"/>
            <w:tcBorders>
              <w:top w:val="nil"/>
              <w:left w:val="nil"/>
              <w:bottom w:val="nil"/>
              <w:right w:val="nil"/>
            </w:tcBorders>
            <w:shd w:val="clear" w:color="auto" w:fill="auto"/>
            <w:noWrap/>
            <w:vAlign w:val="center"/>
            <w:hideMark/>
          </w:tcPr>
          <w:p w14:paraId="177A2EA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Swahili</w:t>
            </w:r>
          </w:p>
        </w:tc>
      </w:tr>
      <w:tr w:rsidR="00166FED" w:rsidRPr="003D79DA" w14:paraId="71116BFF"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35A96B5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792</w:t>
            </w:r>
          </w:p>
        </w:tc>
        <w:tc>
          <w:tcPr>
            <w:tcW w:w="5040" w:type="dxa"/>
            <w:gridSpan w:val="4"/>
            <w:tcBorders>
              <w:top w:val="nil"/>
              <w:left w:val="nil"/>
              <w:bottom w:val="nil"/>
              <w:right w:val="nil"/>
            </w:tcBorders>
            <w:shd w:val="clear" w:color="auto" w:fill="auto"/>
            <w:noWrap/>
            <w:vAlign w:val="center"/>
            <w:hideMark/>
          </w:tcPr>
          <w:p w14:paraId="3F88758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Bantu</w:t>
            </w:r>
          </w:p>
        </w:tc>
      </w:tr>
      <w:tr w:rsidR="00166FED" w:rsidRPr="003D79DA" w14:paraId="3643778A"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4468F91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793</w:t>
            </w:r>
          </w:p>
        </w:tc>
        <w:tc>
          <w:tcPr>
            <w:tcW w:w="5040" w:type="dxa"/>
            <w:gridSpan w:val="4"/>
            <w:tcBorders>
              <w:top w:val="nil"/>
              <w:left w:val="nil"/>
              <w:bottom w:val="nil"/>
              <w:right w:val="nil"/>
            </w:tcBorders>
            <w:shd w:val="clear" w:color="auto" w:fill="auto"/>
            <w:noWrap/>
            <w:vAlign w:val="center"/>
            <w:hideMark/>
          </w:tcPr>
          <w:p w14:paraId="0A27DC8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Mande</w:t>
            </w:r>
          </w:p>
        </w:tc>
      </w:tr>
      <w:tr w:rsidR="00166FED" w:rsidRPr="003D79DA" w14:paraId="3B0D8C58"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554DBCD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794</w:t>
            </w:r>
          </w:p>
        </w:tc>
        <w:tc>
          <w:tcPr>
            <w:tcW w:w="5040" w:type="dxa"/>
            <w:gridSpan w:val="4"/>
            <w:tcBorders>
              <w:top w:val="nil"/>
              <w:left w:val="nil"/>
              <w:bottom w:val="nil"/>
              <w:right w:val="nil"/>
            </w:tcBorders>
            <w:shd w:val="clear" w:color="auto" w:fill="auto"/>
            <w:noWrap/>
            <w:vAlign w:val="center"/>
            <w:hideMark/>
          </w:tcPr>
          <w:p w14:paraId="2251E6BC"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Fulani</w:t>
            </w:r>
          </w:p>
        </w:tc>
      </w:tr>
      <w:tr w:rsidR="00166FED" w:rsidRPr="003D79DA" w14:paraId="7F04E331"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11CDE1D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796</w:t>
            </w:r>
          </w:p>
        </w:tc>
        <w:tc>
          <w:tcPr>
            <w:tcW w:w="5040" w:type="dxa"/>
            <w:gridSpan w:val="4"/>
            <w:tcBorders>
              <w:top w:val="nil"/>
              <w:left w:val="nil"/>
              <w:bottom w:val="nil"/>
              <w:right w:val="nil"/>
            </w:tcBorders>
            <w:shd w:val="clear" w:color="auto" w:fill="auto"/>
            <w:noWrap/>
            <w:vAlign w:val="center"/>
            <w:hideMark/>
          </w:tcPr>
          <w:p w14:paraId="225DAEB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Kru, Ibo, Yoruba</w:t>
            </w:r>
          </w:p>
        </w:tc>
      </w:tr>
      <w:tr w:rsidR="00166FED" w:rsidRPr="003D79DA" w14:paraId="5246BF8B"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798CD5E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799</w:t>
            </w:r>
          </w:p>
        </w:tc>
        <w:tc>
          <w:tcPr>
            <w:tcW w:w="5040" w:type="dxa"/>
            <w:gridSpan w:val="4"/>
            <w:tcBorders>
              <w:top w:val="nil"/>
              <w:left w:val="nil"/>
              <w:bottom w:val="nil"/>
              <w:right w:val="nil"/>
            </w:tcBorders>
            <w:shd w:val="clear" w:color="auto" w:fill="auto"/>
            <w:noWrap/>
            <w:vAlign w:val="center"/>
            <w:hideMark/>
          </w:tcPr>
          <w:p w14:paraId="2AF69F3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African</w:t>
            </w:r>
          </w:p>
        </w:tc>
      </w:tr>
      <w:tr w:rsidR="00166FED" w:rsidRPr="003D79DA" w14:paraId="4F1787F8"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7F2F2B0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806</w:t>
            </w:r>
          </w:p>
        </w:tc>
        <w:tc>
          <w:tcPr>
            <w:tcW w:w="5040" w:type="dxa"/>
            <w:gridSpan w:val="4"/>
            <w:tcBorders>
              <w:top w:val="nil"/>
              <w:left w:val="nil"/>
              <w:bottom w:val="nil"/>
              <w:right w:val="nil"/>
            </w:tcBorders>
            <w:shd w:val="clear" w:color="auto" w:fill="auto"/>
            <w:noWrap/>
            <w:vAlign w:val="center"/>
            <w:hideMark/>
          </w:tcPr>
          <w:p w14:paraId="4F92D58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Other Algonquian languages</w:t>
            </w:r>
          </w:p>
        </w:tc>
      </w:tr>
      <w:tr w:rsidR="00166FED" w:rsidRPr="003D79DA" w14:paraId="4F6E1EBC"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54C817B3"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862</w:t>
            </w:r>
          </w:p>
        </w:tc>
        <w:tc>
          <w:tcPr>
            <w:tcW w:w="5040" w:type="dxa"/>
            <w:gridSpan w:val="4"/>
            <w:tcBorders>
              <w:top w:val="nil"/>
              <w:left w:val="nil"/>
              <w:bottom w:val="nil"/>
              <w:right w:val="nil"/>
            </w:tcBorders>
            <w:shd w:val="clear" w:color="auto" w:fill="auto"/>
            <w:noWrap/>
            <w:vAlign w:val="center"/>
            <w:hideMark/>
          </w:tcPr>
          <w:p w14:paraId="1B42095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Apache</w:t>
            </w:r>
          </w:p>
        </w:tc>
      </w:tr>
      <w:tr w:rsidR="00166FED" w:rsidRPr="003D79DA" w14:paraId="31B7E052"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4E9DE5F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864</w:t>
            </w:r>
          </w:p>
        </w:tc>
        <w:tc>
          <w:tcPr>
            <w:tcW w:w="5040" w:type="dxa"/>
            <w:gridSpan w:val="4"/>
            <w:tcBorders>
              <w:top w:val="nil"/>
              <w:left w:val="nil"/>
              <w:bottom w:val="nil"/>
              <w:right w:val="nil"/>
            </w:tcBorders>
            <w:shd w:val="clear" w:color="auto" w:fill="auto"/>
            <w:noWrap/>
            <w:vAlign w:val="center"/>
            <w:hideMark/>
          </w:tcPr>
          <w:p w14:paraId="1A8D16F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Navaho</w:t>
            </w:r>
          </w:p>
        </w:tc>
      </w:tr>
      <w:tr w:rsidR="00166FED" w:rsidRPr="003D79DA" w14:paraId="5101D727"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76257FA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907</w:t>
            </w:r>
          </w:p>
        </w:tc>
        <w:tc>
          <w:tcPr>
            <w:tcW w:w="5040" w:type="dxa"/>
            <w:gridSpan w:val="4"/>
            <w:tcBorders>
              <w:top w:val="nil"/>
              <w:left w:val="nil"/>
              <w:bottom w:val="nil"/>
              <w:right w:val="nil"/>
            </w:tcBorders>
            <w:shd w:val="clear" w:color="auto" w:fill="auto"/>
            <w:noWrap/>
            <w:vAlign w:val="center"/>
            <w:hideMark/>
          </w:tcPr>
          <w:p w14:paraId="179F300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Dakota</w:t>
            </w:r>
          </w:p>
        </w:tc>
      </w:tr>
      <w:tr w:rsidR="00166FED" w:rsidRPr="003D79DA" w14:paraId="294F8338"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4EA7DAD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924</w:t>
            </w:r>
          </w:p>
        </w:tc>
        <w:tc>
          <w:tcPr>
            <w:tcW w:w="5040" w:type="dxa"/>
            <w:gridSpan w:val="4"/>
            <w:tcBorders>
              <w:top w:val="nil"/>
              <w:left w:val="nil"/>
              <w:bottom w:val="nil"/>
              <w:right w:val="nil"/>
            </w:tcBorders>
            <w:shd w:val="clear" w:color="auto" w:fill="auto"/>
            <w:noWrap/>
            <w:vAlign w:val="center"/>
            <w:hideMark/>
          </w:tcPr>
          <w:p w14:paraId="18845F7A"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Keres</w:t>
            </w:r>
          </w:p>
        </w:tc>
      </w:tr>
      <w:tr w:rsidR="00166FED" w:rsidRPr="003D79DA" w14:paraId="1484918D"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6A69C22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933</w:t>
            </w:r>
          </w:p>
        </w:tc>
        <w:tc>
          <w:tcPr>
            <w:tcW w:w="5040" w:type="dxa"/>
            <w:gridSpan w:val="4"/>
            <w:tcBorders>
              <w:top w:val="nil"/>
              <w:left w:val="nil"/>
              <w:bottom w:val="nil"/>
              <w:right w:val="nil"/>
            </w:tcBorders>
            <w:shd w:val="clear" w:color="auto" w:fill="auto"/>
            <w:noWrap/>
            <w:vAlign w:val="center"/>
            <w:hideMark/>
          </w:tcPr>
          <w:p w14:paraId="764A1E9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Cherokee</w:t>
            </w:r>
          </w:p>
        </w:tc>
      </w:tr>
      <w:tr w:rsidR="00166FED" w:rsidRPr="003D79DA" w14:paraId="07A6DD2D"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3CD08A1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964</w:t>
            </w:r>
          </w:p>
        </w:tc>
        <w:tc>
          <w:tcPr>
            <w:tcW w:w="5040" w:type="dxa"/>
            <w:gridSpan w:val="4"/>
            <w:tcBorders>
              <w:top w:val="nil"/>
              <w:left w:val="nil"/>
              <w:bottom w:val="nil"/>
              <w:right w:val="nil"/>
            </w:tcBorders>
            <w:shd w:val="clear" w:color="auto" w:fill="auto"/>
            <w:noWrap/>
            <w:vAlign w:val="center"/>
            <w:hideMark/>
          </w:tcPr>
          <w:p w14:paraId="274E7337"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Zuni</w:t>
            </w:r>
          </w:p>
        </w:tc>
      </w:tr>
      <w:tr w:rsidR="00166FED" w:rsidRPr="003D79DA" w14:paraId="110AC13E"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277FB2CF"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966</w:t>
            </w:r>
          </w:p>
        </w:tc>
        <w:tc>
          <w:tcPr>
            <w:tcW w:w="5040" w:type="dxa"/>
            <w:gridSpan w:val="4"/>
            <w:tcBorders>
              <w:top w:val="nil"/>
              <w:left w:val="nil"/>
              <w:bottom w:val="nil"/>
              <w:right w:val="nil"/>
            </w:tcBorders>
            <w:shd w:val="clear" w:color="auto" w:fill="auto"/>
            <w:noWrap/>
            <w:vAlign w:val="center"/>
            <w:hideMark/>
          </w:tcPr>
          <w:p w14:paraId="68FB702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American Indian</w:t>
            </w:r>
          </w:p>
        </w:tc>
      </w:tr>
      <w:tr w:rsidR="00166FED" w:rsidRPr="003D79DA" w14:paraId="077AE75C"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64A43406"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985</w:t>
            </w:r>
          </w:p>
        </w:tc>
        <w:tc>
          <w:tcPr>
            <w:tcW w:w="5040" w:type="dxa"/>
            <w:gridSpan w:val="4"/>
            <w:tcBorders>
              <w:top w:val="nil"/>
              <w:left w:val="nil"/>
              <w:bottom w:val="nil"/>
              <w:right w:val="nil"/>
            </w:tcBorders>
            <w:shd w:val="clear" w:color="auto" w:fill="auto"/>
            <w:noWrap/>
            <w:vAlign w:val="center"/>
            <w:hideMark/>
          </w:tcPr>
          <w:p w14:paraId="0A6CB57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Other Indo-European languages</w:t>
            </w:r>
          </w:p>
        </w:tc>
      </w:tr>
      <w:tr w:rsidR="00166FED" w:rsidRPr="003D79DA" w14:paraId="5C883EC1"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110A665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986</w:t>
            </w:r>
          </w:p>
        </w:tc>
        <w:tc>
          <w:tcPr>
            <w:tcW w:w="5040" w:type="dxa"/>
            <w:gridSpan w:val="4"/>
            <w:tcBorders>
              <w:top w:val="nil"/>
              <w:left w:val="nil"/>
              <w:bottom w:val="nil"/>
              <w:right w:val="nil"/>
            </w:tcBorders>
            <w:shd w:val="clear" w:color="auto" w:fill="auto"/>
            <w:noWrap/>
            <w:vAlign w:val="center"/>
            <w:hideMark/>
          </w:tcPr>
          <w:p w14:paraId="570456F1"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Other Asian languages</w:t>
            </w:r>
          </w:p>
        </w:tc>
      </w:tr>
      <w:tr w:rsidR="00166FED" w:rsidRPr="003D79DA" w14:paraId="5C3B900C"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71DC5ED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988</w:t>
            </w:r>
          </w:p>
        </w:tc>
        <w:tc>
          <w:tcPr>
            <w:tcW w:w="5040" w:type="dxa"/>
            <w:gridSpan w:val="4"/>
            <w:tcBorders>
              <w:top w:val="nil"/>
              <w:left w:val="nil"/>
              <w:bottom w:val="nil"/>
              <w:right w:val="nil"/>
            </w:tcBorders>
            <w:shd w:val="clear" w:color="auto" w:fill="auto"/>
            <w:noWrap/>
            <w:vAlign w:val="center"/>
            <w:hideMark/>
          </w:tcPr>
          <w:p w14:paraId="2E2F00B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Other Pacific Island languages</w:t>
            </w:r>
          </w:p>
        </w:tc>
      </w:tr>
      <w:tr w:rsidR="00166FED" w:rsidRPr="003D79DA" w14:paraId="6D2FF2CC"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74120A34"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989</w:t>
            </w:r>
          </w:p>
        </w:tc>
        <w:tc>
          <w:tcPr>
            <w:tcW w:w="5040" w:type="dxa"/>
            <w:gridSpan w:val="4"/>
            <w:tcBorders>
              <w:top w:val="nil"/>
              <w:left w:val="nil"/>
              <w:bottom w:val="nil"/>
              <w:right w:val="nil"/>
            </w:tcBorders>
            <w:shd w:val="clear" w:color="auto" w:fill="auto"/>
            <w:noWrap/>
            <w:vAlign w:val="center"/>
            <w:hideMark/>
          </w:tcPr>
          <w:p w14:paraId="731E51AB"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Other specified African languages</w:t>
            </w:r>
          </w:p>
        </w:tc>
      </w:tr>
      <w:tr w:rsidR="00166FED" w:rsidRPr="003D79DA" w14:paraId="40B1B834"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638268A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990</w:t>
            </w:r>
          </w:p>
        </w:tc>
        <w:tc>
          <w:tcPr>
            <w:tcW w:w="5040" w:type="dxa"/>
            <w:gridSpan w:val="4"/>
            <w:tcBorders>
              <w:top w:val="nil"/>
              <w:left w:val="nil"/>
              <w:bottom w:val="nil"/>
              <w:right w:val="nil"/>
            </w:tcBorders>
            <w:shd w:val="clear" w:color="auto" w:fill="auto"/>
            <w:noWrap/>
            <w:vAlign w:val="center"/>
            <w:hideMark/>
          </w:tcPr>
          <w:p w14:paraId="1CF6BCB2"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Aleut-Eskimo languages</w:t>
            </w:r>
          </w:p>
        </w:tc>
      </w:tr>
      <w:tr w:rsidR="00166FED" w:rsidRPr="003D79DA" w14:paraId="0CCC291A"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7CF47DE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992</w:t>
            </w:r>
          </w:p>
        </w:tc>
        <w:tc>
          <w:tcPr>
            <w:tcW w:w="5040" w:type="dxa"/>
            <w:gridSpan w:val="4"/>
            <w:tcBorders>
              <w:top w:val="nil"/>
              <w:left w:val="nil"/>
              <w:bottom w:val="nil"/>
              <w:right w:val="nil"/>
            </w:tcBorders>
            <w:shd w:val="clear" w:color="auto" w:fill="auto"/>
            <w:noWrap/>
            <w:vAlign w:val="center"/>
            <w:hideMark/>
          </w:tcPr>
          <w:p w14:paraId="4A8FE189"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South/Central American Indian languages</w:t>
            </w:r>
          </w:p>
        </w:tc>
      </w:tr>
      <w:tr w:rsidR="00166FED" w:rsidRPr="003D79DA" w14:paraId="66639108"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0F51863E"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993</w:t>
            </w:r>
          </w:p>
        </w:tc>
        <w:tc>
          <w:tcPr>
            <w:tcW w:w="5040" w:type="dxa"/>
            <w:gridSpan w:val="4"/>
            <w:tcBorders>
              <w:top w:val="nil"/>
              <w:left w:val="nil"/>
              <w:bottom w:val="nil"/>
              <w:right w:val="nil"/>
            </w:tcBorders>
            <w:shd w:val="clear" w:color="auto" w:fill="auto"/>
            <w:noWrap/>
            <w:vAlign w:val="center"/>
            <w:hideMark/>
          </w:tcPr>
          <w:p w14:paraId="4597AA0D"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Other Specified North American Indian languages</w:t>
            </w:r>
          </w:p>
        </w:tc>
      </w:tr>
      <w:tr w:rsidR="00166FED" w:rsidRPr="003D79DA" w14:paraId="4B05DB1B" w14:textId="77777777" w:rsidTr="008D3344">
        <w:trPr>
          <w:gridAfter w:val="2"/>
          <w:wAfter w:w="2096" w:type="dxa"/>
          <w:trHeight w:val="300"/>
        </w:trPr>
        <w:tc>
          <w:tcPr>
            <w:tcW w:w="576" w:type="dxa"/>
            <w:tcBorders>
              <w:top w:val="nil"/>
              <w:left w:val="nil"/>
              <w:bottom w:val="nil"/>
              <w:right w:val="nil"/>
            </w:tcBorders>
            <w:shd w:val="clear" w:color="auto" w:fill="auto"/>
            <w:noWrap/>
            <w:vAlign w:val="center"/>
            <w:hideMark/>
          </w:tcPr>
          <w:p w14:paraId="14BFD7B8"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994</w:t>
            </w:r>
          </w:p>
        </w:tc>
        <w:tc>
          <w:tcPr>
            <w:tcW w:w="5040" w:type="dxa"/>
            <w:gridSpan w:val="4"/>
            <w:tcBorders>
              <w:top w:val="nil"/>
              <w:left w:val="nil"/>
              <w:bottom w:val="nil"/>
              <w:right w:val="nil"/>
            </w:tcBorders>
            <w:shd w:val="clear" w:color="auto" w:fill="auto"/>
            <w:noWrap/>
            <w:vAlign w:val="center"/>
            <w:hideMark/>
          </w:tcPr>
          <w:p w14:paraId="1EC37255" w14:textId="77777777" w:rsidR="00166FED" w:rsidRPr="003D79DA" w:rsidRDefault="00166FED" w:rsidP="00714044">
            <w:pPr>
              <w:rPr>
                <w:rFonts w:ascii="Consolas" w:hAnsi="Consolas" w:cs="Consolas"/>
                <w:color w:val="000000"/>
                <w:sz w:val="18"/>
                <w:szCs w:val="18"/>
              </w:rPr>
            </w:pPr>
            <w:r w:rsidRPr="003D79DA">
              <w:rPr>
                <w:rFonts w:ascii="Consolas" w:hAnsi="Consolas" w:cs="Consolas"/>
                <w:color w:val="000000"/>
                <w:sz w:val="18"/>
                <w:szCs w:val="18"/>
              </w:rPr>
              <w:t>Other languages</w:t>
            </w:r>
          </w:p>
        </w:tc>
      </w:tr>
    </w:tbl>
    <w:p w14:paraId="3AB36570" w14:textId="77777777" w:rsidR="00166FED" w:rsidRPr="003D79DA" w:rsidRDefault="00166FED" w:rsidP="00714044">
      <w:pPr>
        <w:tabs>
          <w:tab w:val="left" w:pos="0"/>
          <w:tab w:val="left" w:pos="150"/>
          <w:tab w:val="left" w:pos="810"/>
          <w:tab w:val="left" w:pos="5268"/>
          <w:tab w:val="left" w:pos="6183"/>
          <w:tab w:val="right" w:pos="9984"/>
        </w:tabs>
      </w:pPr>
    </w:p>
    <w:p w14:paraId="0F47503C" w14:textId="77777777" w:rsidR="00166FED" w:rsidRPr="003D79DA" w:rsidRDefault="00166FED" w:rsidP="00714044">
      <w:pPr>
        <w:rPr>
          <w:rFonts w:asciiTheme="minorHAnsi" w:eastAsia="MS Mincho" w:hAnsiTheme="minorHAnsi" w:cstheme="majorHAnsi"/>
          <w:szCs w:val="28"/>
        </w:rPr>
        <w:sectPr w:rsidR="00166FED" w:rsidRPr="003D79DA" w:rsidSect="00031626">
          <w:headerReference w:type="default" r:id="rId72"/>
          <w:footerReference w:type="default" r:id="rId73"/>
          <w:pgSz w:w="12240" w:h="15840" w:code="1"/>
          <w:pgMar w:top="1440" w:right="1325" w:bottom="1440" w:left="1325" w:header="720" w:footer="720" w:gutter="0"/>
          <w:pgNumType w:start="27"/>
          <w:cols w:space="720"/>
          <w:docGrid w:linePitch="360"/>
        </w:sectPr>
      </w:pPr>
    </w:p>
    <w:p w14:paraId="3DDDB968" w14:textId="30389420" w:rsidR="00166FED" w:rsidRPr="003D79DA" w:rsidRDefault="00166FED" w:rsidP="00714044">
      <w:pPr>
        <w:jc w:val="center"/>
        <w:outlineLvl w:val="0"/>
        <w:rPr>
          <w:rFonts w:asciiTheme="minorHAnsi" w:eastAsia="MS Mincho" w:hAnsiTheme="minorHAnsi" w:cstheme="majorHAnsi"/>
          <w:b/>
          <w:szCs w:val="28"/>
        </w:rPr>
      </w:pPr>
      <w:bookmarkStart w:id="161" w:name="_Toc480340665"/>
      <w:bookmarkStart w:id="162" w:name="_Toc480896816"/>
      <w:bookmarkStart w:id="163" w:name="APP_E"/>
      <w:r w:rsidRPr="003D79DA">
        <w:rPr>
          <w:rFonts w:asciiTheme="minorHAnsi" w:eastAsia="MS Mincho" w:hAnsiTheme="minorHAnsi" w:cstheme="majorHAnsi"/>
          <w:b/>
          <w:szCs w:val="28"/>
        </w:rPr>
        <w:lastRenderedPageBreak/>
        <w:t xml:space="preserve">Appendix </w:t>
      </w:r>
      <w:bookmarkEnd w:id="161"/>
      <w:r w:rsidR="003C2FC3" w:rsidRPr="003D79DA">
        <w:rPr>
          <w:rFonts w:asciiTheme="minorHAnsi" w:eastAsia="MS Mincho" w:hAnsiTheme="minorHAnsi" w:cstheme="majorHAnsi"/>
          <w:b/>
          <w:szCs w:val="28"/>
        </w:rPr>
        <w:t>E</w:t>
      </w:r>
      <w:bookmarkEnd w:id="162"/>
    </w:p>
    <w:p w14:paraId="7E1E99AD" w14:textId="77777777" w:rsidR="00166FED" w:rsidRPr="003D79DA" w:rsidRDefault="00166FED" w:rsidP="00714044">
      <w:pPr>
        <w:tabs>
          <w:tab w:val="left" w:pos="0"/>
          <w:tab w:val="left" w:pos="150"/>
          <w:tab w:val="left" w:pos="758"/>
          <w:tab w:val="left" w:pos="5400"/>
          <w:tab w:val="left" w:pos="6147"/>
          <w:tab w:val="right" w:pos="10348"/>
        </w:tabs>
        <w:jc w:val="center"/>
        <w:outlineLvl w:val="0"/>
        <w:rPr>
          <w:rFonts w:asciiTheme="minorHAnsi" w:hAnsiTheme="minorHAnsi" w:cstheme="majorHAnsi"/>
          <w:b/>
          <w:bCs/>
          <w:szCs w:val="28"/>
        </w:rPr>
      </w:pPr>
      <w:bookmarkStart w:id="164" w:name="_Toc480896817"/>
      <w:bookmarkEnd w:id="163"/>
      <w:r w:rsidRPr="003D79DA">
        <w:rPr>
          <w:rFonts w:asciiTheme="minorHAnsi" w:hAnsiTheme="minorHAnsi" w:cstheme="majorHAnsi"/>
          <w:b/>
          <w:bCs/>
          <w:szCs w:val="28"/>
        </w:rPr>
        <w:t>2000 Occupational Classification System</w:t>
      </w:r>
      <w:bookmarkEnd w:id="164"/>
    </w:p>
    <w:p w14:paraId="6C07A864" w14:textId="1A04E24D" w:rsidR="00267EF0" w:rsidRPr="003D79DA" w:rsidRDefault="007F3DC9" w:rsidP="00714044">
      <w:pPr>
        <w:rPr>
          <w:rStyle w:val="Hyperlink"/>
          <w:rFonts w:asciiTheme="majorHAnsi" w:eastAsia="MS Mincho" w:hAnsiTheme="majorHAnsi"/>
          <w:sz w:val="20"/>
          <w:szCs w:val="22"/>
        </w:rPr>
      </w:pPr>
      <w:r w:rsidRPr="003D79DA">
        <w:rPr>
          <w:rFonts w:asciiTheme="majorHAnsi" w:hAnsiTheme="majorHAnsi" w:cstheme="majorHAnsi"/>
          <w:sz w:val="20"/>
          <w:szCs w:val="22"/>
        </w:rPr>
        <w:tab/>
      </w:r>
      <w:r w:rsidRPr="003D79DA">
        <w:rPr>
          <w:rFonts w:asciiTheme="majorHAnsi" w:hAnsiTheme="majorHAnsi" w:cstheme="majorHAnsi"/>
          <w:sz w:val="20"/>
          <w:szCs w:val="22"/>
        </w:rPr>
        <w:tab/>
      </w:r>
      <w:r w:rsidRPr="003D79DA">
        <w:rPr>
          <w:rFonts w:asciiTheme="majorHAnsi" w:hAnsiTheme="majorHAnsi" w:cstheme="majorHAnsi"/>
          <w:sz w:val="20"/>
          <w:szCs w:val="22"/>
        </w:rPr>
        <w:tab/>
      </w:r>
      <w:r w:rsidRPr="003D79DA">
        <w:rPr>
          <w:rFonts w:asciiTheme="majorHAnsi" w:hAnsiTheme="majorHAnsi" w:cstheme="majorHAnsi"/>
          <w:sz w:val="20"/>
          <w:szCs w:val="22"/>
        </w:rPr>
        <w:tab/>
      </w:r>
      <w:r w:rsidR="008D3344" w:rsidRPr="003D79DA">
        <w:rPr>
          <w:rFonts w:asciiTheme="majorHAnsi" w:hAnsiTheme="majorHAnsi" w:cstheme="majorHAnsi"/>
          <w:sz w:val="20"/>
          <w:szCs w:val="22"/>
        </w:rPr>
        <w:tab/>
      </w:r>
      <w:r w:rsidR="008D3344" w:rsidRPr="003D79DA">
        <w:rPr>
          <w:rFonts w:asciiTheme="majorHAnsi" w:hAnsiTheme="majorHAnsi" w:cstheme="majorHAnsi"/>
          <w:sz w:val="20"/>
          <w:szCs w:val="22"/>
        </w:rPr>
        <w:tab/>
      </w:r>
      <w:hyperlink w:anchor="APP_TOC" w:history="1">
        <w:r w:rsidR="008D3344" w:rsidRPr="003D79DA">
          <w:rPr>
            <w:rStyle w:val="Hyperlink"/>
            <w:rFonts w:asciiTheme="majorHAnsi" w:eastAsia="MS Mincho" w:hAnsiTheme="majorHAnsi" w:cstheme="majorHAnsi"/>
            <w:bCs/>
            <w:sz w:val="20"/>
            <w:szCs w:val="22"/>
          </w:rPr>
          <w:t>Return to Appendix TOC</w:t>
        </w:r>
      </w:hyperlink>
      <w:r w:rsidR="00267EF0" w:rsidRPr="003D79DA">
        <w:rPr>
          <w:rFonts w:asciiTheme="majorHAnsi" w:eastAsia="MS Mincho" w:hAnsiTheme="majorHAnsi" w:cstheme="majorHAnsi"/>
          <w:bCs/>
          <w:sz w:val="20"/>
          <w:szCs w:val="22"/>
        </w:rPr>
        <w:t xml:space="preserve"> </w:t>
      </w:r>
      <w:r w:rsidR="00166FED" w:rsidRPr="003D79DA">
        <w:rPr>
          <w:rFonts w:asciiTheme="majorHAnsi" w:hAnsiTheme="majorHAnsi" w:cstheme="majorHAnsi"/>
          <w:sz w:val="20"/>
          <w:szCs w:val="22"/>
        </w:rPr>
        <w:t xml:space="preserve">        </w:t>
      </w:r>
      <w:hyperlink w:anchor="OCC" w:history="1">
        <w:r w:rsidR="00166FED" w:rsidRPr="003D79DA">
          <w:rPr>
            <w:rStyle w:val="Hyperlink"/>
            <w:rFonts w:asciiTheme="majorHAnsi" w:eastAsia="MS Mincho" w:hAnsiTheme="majorHAnsi"/>
            <w:sz w:val="20"/>
            <w:szCs w:val="22"/>
          </w:rPr>
          <w:t>Return to OCC</w:t>
        </w:r>
      </w:hyperlink>
      <w:r w:rsidR="00267EF0" w:rsidRPr="003D79DA">
        <w:rPr>
          <w:rFonts w:asciiTheme="majorHAnsi" w:eastAsia="MS Mincho" w:hAnsiTheme="majorHAnsi"/>
          <w:sz w:val="20"/>
          <w:szCs w:val="22"/>
        </w:rPr>
        <w:t xml:space="preserve">      </w:t>
      </w:r>
      <w:r w:rsidR="00267EF0" w:rsidRPr="003D79DA">
        <w:rPr>
          <w:rFonts w:asciiTheme="majorHAnsi" w:eastAsia="MS Mincho" w:hAnsiTheme="majorHAnsi"/>
          <w:sz w:val="20"/>
          <w:szCs w:val="22"/>
        </w:rPr>
        <w:fldChar w:fldCharType="begin"/>
      </w:r>
      <w:r w:rsidR="00267EF0" w:rsidRPr="003D79DA">
        <w:rPr>
          <w:rFonts w:asciiTheme="majorHAnsi" w:eastAsia="MS Mincho" w:hAnsiTheme="majorHAnsi"/>
          <w:sz w:val="20"/>
          <w:szCs w:val="22"/>
        </w:rPr>
        <w:instrText xml:space="preserve"> HYPERLINK  \l "OCCG" </w:instrText>
      </w:r>
      <w:r w:rsidR="00267EF0" w:rsidRPr="003D79DA">
        <w:rPr>
          <w:rFonts w:asciiTheme="majorHAnsi" w:eastAsia="MS Mincho" w:hAnsiTheme="majorHAnsi"/>
          <w:sz w:val="20"/>
          <w:szCs w:val="22"/>
        </w:rPr>
        <w:fldChar w:fldCharType="separate"/>
      </w:r>
      <w:r w:rsidR="00267EF0" w:rsidRPr="003D79DA">
        <w:rPr>
          <w:rStyle w:val="Hyperlink"/>
          <w:rFonts w:asciiTheme="majorHAnsi" w:eastAsia="MS Mincho" w:hAnsiTheme="majorHAnsi"/>
          <w:sz w:val="20"/>
          <w:szCs w:val="22"/>
        </w:rPr>
        <w:t>Return to OCCG</w:t>
      </w:r>
    </w:p>
    <w:p w14:paraId="04E5CCAE" w14:textId="7667FEEF" w:rsidR="00166FED" w:rsidRPr="003D79DA" w:rsidRDefault="00267EF0" w:rsidP="00714044">
      <w:r w:rsidRPr="003D79DA">
        <w:rPr>
          <w:rFonts w:asciiTheme="majorHAnsi" w:eastAsia="MS Mincho" w:hAnsiTheme="majorHAnsi"/>
          <w:sz w:val="20"/>
          <w:szCs w:val="22"/>
        </w:rPr>
        <w:fldChar w:fldCharType="end"/>
      </w:r>
    </w:p>
    <w:tbl>
      <w:tblPr>
        <w:tblW w:w="9900" w:type="dxa"/>
        <w:jc w:val="center"/>
        <w:tblLook w:val="04A0" w:firstRow="1" w:lastRow="0" w:firstColumn="1" w:lastColumn="0" w:noHBand="0" w:noVBand="1"/>
      </w:tblPr>
      <w:tblGrid>
        <w:gridCol w:w="1316"/>
        <w:gridCol w:w="8584"/>
      </w:tblGrid>
      <w:tr w:rsidR="00166FED" w:rsidRPr="003D79DA" w14:paraId="07A561E8"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7EE9ED2C" w14:textId="77777777" w:rsidR="00166FED" w:rsidRPr="003D79DA" w:rsidRDefault="00166FED" w:rsidP="00714044">
            <w:pPr>
              <w:jc w:val="center"/>
              <w:rPr>
                <w:rFonts w:ascii="Consolas" w:hAnsi="Consolas" w:cs="Consolas"/>
                <w:b/>
                <w:sz w:val="18"/>
                <w:szCs w:val="18"/>
              </w:rPr>
            </w:pPr>
            <w:r w:rsidRPr="003D79DA">
              <w:rPr>
                <w:rFonts w:ascii="Consolas" w:hAnsi="Consolas" w:cs="Consolas"/>
                <w:b/>
                <w:sz w:val="18"/>
                <w:szCs w:val="18"/>
              </w:rPr>
              <w:t>2000 Occupation Code</w:t>
            </w:r>
          </w:p>
        </w:tc>
        <w:tc>
          <w:tcPr>
            <w:tcW w:w="8584" w:type="dxa"/>
            <w:tcBorders>
              <w:top w:val="single" w:sz="4" w:space="0" w:color="auto"/>
              <w:bottom w:val="single" w:sz="4" w:space="0" w:color="auto"/>
            </w:tcBorders>
            <w:shd w:val="clear" w:color="auto" w:fill="auto"/>
            <w:noWrap/>
            <w:vAlign w:val="center"/>
            <w:hideMark/>
          </w:tcPr>
          <w:p w14:paraId="6F3CB980" w14:textId="77777777" w:rsidR="00166FED" w:rsidRPr="003D79DA" w:rsidRDefault="00166FED" w:rsidP="00714044">
            <w:pPr>
              <w:ind w:left="432"/>
              <w:rPr>
                <w:rFonts w:ascii="Consolas" w:hAnsi="Consolas" w:cs="Consolas"/>
                <w:b/>
                <w:sz w:val="18"/>
                <w:szCs w:val="18"/>
              </w:rPr>
            </w:pPr>
            <w:r w:rsidRPr="003D79DA">
              <w:rPr>
                <w:rFonts w:ascii="Consolas" w:hAnsi="Consolas" w:cs="Consolas"/>
                <w:b/>
                <w:sz w:val="18"/>
                <w:szCs w:val="18"/>
              </w:rPr>
              <w:t>Occupation Category</w:t>
            </w:r>
          </w:p>
        </w:tc>
      </w:tr>
      <w:tr w:rsidR="00166FED" w:rsidRPr="003D79DA" w14:paraId="6EC7B34A" w14:textId="77777777" w:rsidTr="00A02192">
        <w:trPr>
          <w:trHeight w:val="288"/>
          <w:jc w:val="center"/>
        </w:trPr>
        <w:tc>
          <w:tcPr>
            <w:tcW w:w="1316" w:type="dxa"/>
            <w:tcBorders>
              <w:top w:val="single" w:sz="4" w:space="0" w:color="auto"/>
            </w:tcBorders>
            <w:shd w:val="clear" w:color="auto" w:fill="auto"/>
            <w:vAlign w:val="center"/>
            <w:hideMark/>
          </w:tcPr>
          <w:p w14:paraId="6EA9C53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0010</w:t>
            </w:r>
          </w:p>
        </w:tc>
        <w:tc>
          <w:tcPr>
            <w:tcW w:w="8584" w:type="dxa"/>
            <w:tcBorders>
              <w:top w:val="single" w:sz="4" w:space="0" w:color="auto"/>
            </w:tcBorders>
            <w:shd w:val="clear" w:color="auto" w:fill="auto"/>
            <w:vAlign w:val="center"/>
            <w:hideMark/>
          </w:tcPr>
          <w:p w14:paraId="0200ABB3"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Chief Executives</w:t>
            </w:r>
          </w:p>
        </w:tc>
      </w:tr>
      <w:tr w:rsidR="00166FED" w:rsidRPr="003D79DA" w14:paraId="51023CAC" w14:textId="77777777" w:rsidTr="00A02192">
        <w:trPr>
          <w:trHeight w:val="288"/>
          <w:jc w:val="center"/>
        </w:trPr>
        <w:tc>
          <w:tcPr>
            <w:tcW w:w="1316" w:type="dxa"/>
            <w:shd w:val="clear" w:color="auto" w:fill="auto"/>
            <w:vAlign w:val="center"/>
            <w:hideMark/>
          </w:tcPr>
          <w:p w14:paraId="7E35FFB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0020</w:t>
            </w:r>
          </w:p>
        </w:tc>
        <w:tc>
          <w:tcPr>
            <w:tcW w:w="8584" w:type="dxa"/>
            <w:shd w:val="clear" w:color="auto" w:fill="auto"/>
            <w:vAlign w:val="center"/>
            <w:hideMark/>
          </w:tcPr>
          <w:p w14:paraId="78A0EF1E"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General and Operations Managers</w:t>
            </w:r>
          </w:p>
        </w:tc>
      </w:tr>
      <w:tr w:rsidR="00166FED" w:rsidRPr="003D79DA" w14:paraId="5DCFF602" w14:textId="77777777" w:rsidTr="00A02192">
        <w:trPr>
          <w:trHeight w:val="288"/>
          <w:jc w:val="center"/>
        </w:trPr>
        <w:tc>
          <w:tcPr>
            <w:tcW w:w="1316" w:type="dxa"/>
            <w:shd w:val="clear" w:color="auto" w:fill="auto"/>
            <w:vAlign w:val="center"/>
            <w:hideMark/>
          </w:tcPr>
          <w:p w14:paraId="5DDE662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0030</w:t>
            </w:r>
          </w:p>
        </w:tc>
        <w:tc>
          <w:tcPr>
            <w:tcW w:w="8584" w:type="dxa"/>
            <w:shd w:val="clear" w:color="auto" w:fill="auto"/>
            <w:vAlign w:val="center"/>
            <w:hideMark/>
          </w:tcPr>
          <w:p w14:paraId="3802C86E"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Legislators</w:t>
            </w:r>
          </w:p>
        </w:tc>
      </w:tr>
      <w:tr w:rsidR="00166FED" w:rsidRPr="003D79DA" w14:paraId="1E7BC385" w14:textId="77777777" w:rsidTr="00A02192">
        <w:trPr>
          <w:trHeight w:val="288"/>
          <w:jc w:val="center"/>
        </w:trPr>
        <w:tc>
          <w:tcPr>
            <w:tcW w:w="1316" w:type="dxa"/>
            <w:shd w:val="clear" w:color="auto" w:fill="auto"/>
            <w:vAlign w:val="center"/>
            <w:hideMark/>
          </w:tcPr>
          <w:p w14:paraId="0E1D809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0040</w:t>
            </w:r>
          </w:p>
        </w:tc>
        <w:tc>
          <w:tcPr>
            <w:tcW w:w="8584" w:type="dxa"/>
            <w:shd w:val="clear" w:color="auto" w:fill="auto"/>
            <w:vAlign w:val="center"/>
            <w:hideMark/>
          </w:tcPr>
          <w:p w14:paraId="1CDB2734"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Advertising and Promotions Managers</w:t>
            </w:r>
          </w:p>
        </w:tc>
      </w:tr>
      <w:tr w:rsidR="00166FED" w:rsidRPr="003D79DA" w14:paraId="0A6C5135" w14:textId="77777777" w:rsidTr="00A02192">
        <w:trPr>
          <w:trHeight w:val="288"/>
          <w:jc w:val="center"/>
        </w:trPr>
        <w:tc>
          <w:tcPr>
            <w:tcW w:w="1316" w:type="dxa"/>
            <w:shd w:val="clear" w:color="auto" w:fill="auto"/>
            <w:vAlign w:val="center"/>
            <w:hideMark/>
          </w:tcPr>
          <w:p w14:paraId="0D087FB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0050</w:t>
            </w:r>
          </w:p>
        </w:tc>
        <w:tc>
          <w:tcPr>
            <w:tcW w:w="8584" w:type="dxa"/>
            <w:shd w:val="clear" w:color="auto" w:fill="auto"/>
            <w:vAlign w:val="center"/>
            <w:hideMark/>
          </w:tcPr>
          <w:p w14:paraId="1A174986"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Marketing and Sales Managers</w:t>
            </w:r>
          </w:p>
        </w:tc>
      </w:tr>
      <w:tr w:rsidR="00166FED" w:rsidRPr="003D79DA" w14:paraId="50A2E868" w14:textId="77777777" w:rsidTr="00A02192">
        <w:trPr>
          <w:trHeight w:val="288"/>
          <w:jc w:val="center"/>
        </w:trPr>
        <w:tc>
          <w:tcPr>
            <w:tcW w:w="1316" w:type="dxa"/>
            <w:shd w:val="clear" w:color="auto" w:fill="auto"/>
            <w:vAlign w:val="center"/>
            <w:hideMark/>
          </w:tcPr>
          <w:p w14:paraId="7874023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0060</w:t>
            </w:r>
          </w:p>
        </w:tc>
        <w:tc>
          <w:tcPr>
            <w:tcW w:w="8584" w:type="dxa"/>
            <w:shd w:val="clear" w:color="auto" w:fill="auto"/>
            <w:vAlign w:val="center"/>
            <w:hideMark/>
          </w:tcPr>
          <w:p w14:paraId="1585FF61"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Public Relations Managers</w:t>
            </w:r>
          </w:p>
        </w:tc>
      </w:tr>
      <w:tr w:rsidR="00166FED" w:rsidRPr="003D79DA" w14:paraId="1E8BE9B3" w14:textId="77777777" w:rsidTr="00A02192">
        <w:trPr>
          <w:trHeight w:val="288"/>
          <w:jc w:val="center"/>
        </w:trPr>
        <w:tc>
          <w:tcPr>
            <w:tcW w:w="1316" w:type="dxa"/>
            <w:shd w:val="clear" w:color="auto" w:fill="auto"/>
            <w:vAlign w:val="center"/>
            <w:hideMark/>
          </w:tcPr>
          <w:p w14:paraId="14BAB22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0010</w:t>
            </w:r>
          </w:p>
        </w:tc>
        <w:tc>
          <w:tcPr>
            <w:tcW w:w="8584" w:type="dxa"/>
            <w:shd w:val="clear" w:color="auto" w:fill="auto"/>
            <w:vAlign w:val="center"/>
            <w:hideMark/>
          </w:tcPr>
          <w:p w14:paraId="595149E0"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Administrative Services Managers</w:t>
            </w:r>
          </w:p>
        </w:tc>
      </w:tr>
      <w:tr w:rsidR="00166FED" w:rsidRPr="003D79DA" w14:paraId="34F9A32F" w14:textId="77777777" w:rsidTr="00A02192">
        <w:trPr>
          <w:trHeight w:val="288"/>
          <w:jc w:val="center"/>
        </w:trPr>
        <w:tc>
          <w:tcPr>
            <w:tcW w:w="1316" w:type="dxa"/>
            <w:shd w:val="clear" w:color="auto" w:fill="auto"/>
            <w:vAlign w:val="center"/>
            <w:hideMark/>
          </w:tcPr>
          <w:p w14:paraId="78912AE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0110</w:t>
            </w:r>
          </w:p>
        </w:tc>
        <w:tc>
          <w:tcPr>
            <w:tcW w:w="8584" w:type="dxa"/>
            <w:shd w:val="clear" w:color="auto" w:fill="auto"/>
            <w:vAlign w:val="center"/>
            <w:hideMark/>
          </w:tcPr>
          <w:p w14:paraId="7427C691"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Computer and Information Systems Managers</w:t>
            </w:r>
          </w:p>
        </w:tc>
      </w:tr>
      <w:tr w:rsidR="00166FED" w:rsidRPr="003D79DA" w14:paraId="1C0EEA7A" w14:textId="77777777" w:rsidTr="00A02192">
        <w:trPr>
          <w:trHeight w:val="288"/>
          <w:jc w:val="center"/>
        </w:trPr>
        <w:tc>
          <w:tcPr>
            <w:tcW w:w="1316" w:type="dxa"/>
            <w:shd w:val="clear" w:color="auto" w:fill="auto"/>
            <w:vAlign w:val="center"/>
            <w:hideMark/>
          </w:tcPr>
          <w:p w14:paraId="67F61B5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0210</w:t>
            </w:r>
          </w:p>
        </w:tc>
        <w:tc>
          <w:tcPr>
            <w:tcW w:w="8584" w:type="dxa"/>
            <w:shd w:val="clear" w:color="auto" w:fill="auto"/>
            <w:vAlign w:val="center"/>
            <w:hideMark/>
          </w:tcPr>
          <w:p w14:paraId="6782B2B6"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Financial Managers</w:t>
            </w:r>
          </w:p>
        </w:tc>
      </w:tr>
      <w:tr w:rsidR="00166FED" w:rsidRPr="003D79DA" w14:paraId="788D8D63" w14:textId="77777777" w:rsidTr="00A02192">
        <w:trPr>
          <w:trHeight w:val="288"/>
          <w:jc w:val="center"/>
        </w:trPr>
        <w:tc>
          <w:tcPr>
            <w:tcW w:w="1316" w:type="dxa"/>
            <w:shd w:val="clear" w:color="auto" w:fill="auto"/>
            <w:vAlign w:val="center"/>
            <w:hideMark/>
          </w:tcPr>
          <w:p w14:paraId="0346158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0310</w:t>
            </w:r>
          </w:p>
        </w:tc>
        <w:tc>
          <w:tcPr>
            <w:tcW w:w="8584" w:type="dxa"/>
            <w:shd w:val="clear" w:color="auto" w:fill="auto"/>
            <w:vAlign w:val="center"/>
            <w:hideMark/>
          </w:tcPr>
          <w:p w14:paraId="32B583C9"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Human Resources Managers</w:t>
            </w:r>
          </w:p>
        </w:tc>
      </w:tr>
      <w:tr w:rsidR="00166FED" w:rsidRPr="003D79DA" w14:paraId="7D4390A3" w14:textId="77777777" w:rsidTr="00A02192">
        <w:trPr>
          <w:trHeight w:val="288"/>
          <w:jc w:val="center"/>
        </w:trPr>
        <w:tc>
          <w:tcPr>
            <w:tcW w:w="1316" w:type="dxa"/>
            <w:shd w:val="clear" w:color="auto" w:fill="auto"/>
            <w:vAlign w:val="center"/>
            <w:hideMark/>
          </w:tcPr>
          <w:p w14:paraId="6975F7D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0410</w:t>
            </w:r>
          </w:p>
        </w:tc>
        <w:tc>
          <w:tcPr>
            <w:tcW w:w="8584" w:type="dxa"/>
            <w:shd w:val="clear" w:color="auto" w:fill="auto"/>
            <w:vAlign w:val="center"/>
            <w:hideMark/>
          </w:tcPr>
          <w:p w14:paraId="6DB2BE83"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Industrial Production Managers</w:t>
            </w:r>
          </w:p>
        </w:tc>
      </w:tr>
      <w:tr w:rsidR="00166FED" w:rsidRPr="003D79DA" w14:paraId="5559FF90" w14:textId="77777777" w:rsidTr="00A02192">
        <w:trPr>
          <w:trHeight w:val="288"/>
          <w:jc w:val="center"/>
        </w:trPr>
        <w:tc>
          <w:tcPr>
            <w:tcW w:w="1316" w:type="dxa"/>
            <w:shd w:val="clear" w:color="auto" w:fill="auto"/>
            <w:vAlign w:val="center"/>
            <w:hideMark/>
          </w:tcPr>
          <w:p w14:paraId="2410B08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0510</w:t>
            </w:r>
          </w:p>
        </w:tc>
        <w:tc>
          <w:tcPr>
            <w:tcW w:w="8584" w:type="dxa"/>
            <w:shd w:val="clear" w:color="auto" w:fill="auto"/>
            <w:vAlign w:val="center"/>
            <w:hideMark/>
          </w:tcPr>
          <w:p w14:paraId="2F5119DD"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Purchasing Managers</w:t>
            </w:r>
          </w:p>
        </w:tc>
      </w:tr>
      <w:tr w:rsidR="00166FED" w:rsidRPr="003D79DA" w14:paraId="579BC886" w14:textId="77777777" w:rsidTr="00A02192">
        <w:trPr>
          <w:trHeight w:val="288"/>
          <w:jc w:val="center"/>
        </w:trPr>
        <w:tc>
          <w:tcPr>
            <w:tcW w:w="1316" w:type="dxa"/>
            <w:shd w:val="clear" w:color="auto" w:fill="auto"/>
            <w:vAlign w:val="center"/>
            <w:hideMark/>
          </w:tcPr>
          <w:p w14:paraId="78AE0DB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0610</w:t>
            </w:r>
          </w:p>
        </w:tc>
        <w:tc>
          <w:tcPr>
            <w:tcW w:w="8584" w:type="dxa"/>
            <w:shd w:val="clear" w:color="auto" w:fill="auto"/>
            <w:vAlign w:val="center"/>
            <w:hideMark/>
          </w:tcPr>
          <w:p w14:paraId="48509CCA"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Transportation, Storage, and Distribution Managers</w:t>
            </w:r>
          </w:p>
        </w:tc>
      </w:tr>
      <w:tr w:rsidR="00166FED" w:rsidRPr="003D79DA" w14:paraId="783C7469" w14:textId="77777777" w:rsidTr="00A02192">
        <w:trPr>
          <w:trHeight w:val="288"/>
          <w:jc w:val="center"/>
        </w:trPr>
        <w:tc>
          <w:tcPr>
            <w:tcW w:w="1316" w:type="dxa"/>
            <w:shd w:val="clear" w:color="auto" w:fill="auto"/>
            <w:vAlign w:val="center"/>
            <w:hideMark/>
          </w:tcPr>
          <w:p w14:paraId="0E68A00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0200</w:t>
            </w:r>
          </w:p>
        </w:tc>
        <w:tc>
          <w:tcPr>
            <w:tcW w:w="8584" w:type="dxa"/>
            <w:shd w:val="clear" w:color="auto" w:fill="auto"/>
            <w:vAlign w:val="center"/>
            <w:hideMark/>
          </w:tcPr>
          <w:p w14:paraId="5ED04D90"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Farm, Ranch, and Other Agricultural Managers</w:t>
            </w:r>
          </w:p>
        </w:tc>
      </w:tr>
      <w:tr w:rsidR="00166FED" w:rsidRPr="003D79DA" w14:paraId="00DD0B20" w14:textId="77777777" w:rsidTr="00A02192">
        <w:trPr>
          <w:trHeight w:val="288"/>
          <w:jc w:val="center"/>
        </w:trPr>
        <w:tc>
          <w:tcPr>
            <w:tcW w:w="1316" w:type="dxa"/>
            <w:shd w:val="clear" w:color="auto" w:fill="auto"/>
            <w:vAlign w:val="center"/>
            <w:hideMark/>
          </w:tcPr>
          <w:p w14:paraId="424ADDF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0210</w:t>
            </w:r>
          </w:p>
        </w:tc>
        <w:tc>
          <w:tcPr>
            <w:tcW w:w="8584" w:type="dxa"/>
            <w:shd w:val="clear" w:color="auto" w:fill="auto"/>
            <w:vAlign w:val="center"/>
            <w:hideMark/>
          </w:tcPr>
          <w:p w14:paraId="4D318C37"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Farmers and Ranchers</w:t>
            </w:r>
          </w:p>
        </w:tc>
      </w:tr>
      <w:tr w:rsidR="00166FED" w:rsidRPr="003D79DA" w14:paraId="48C5893A" w14:textId="77777777" w:rsidTr="00A02192">
        <w:trPr>
          <w:trHeight w:val="288"/>
          <w:jc w:val="center"/>
        </w:trPr>
        <w:tc>
          <w:tcPr>
            <w:tcW w:w="1316" w:type="dxa"/>
            <w:shd w:val="clear" w:color="auto" w:fill="auto"/>
            <w:vAlign w:val="center"/>
            <w:hideMark/>
          </w:tcPr>
          <w:p w14:paraId="3B0088B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0220</w:t>
            </w:r>
          </w:p>
        </w:tc>
        <w:tc>
          <w:tcPr>
            <w:tcW w:w="8584" w:type="dxa"/>
            <w:shd w:val="clear" w:color="auto" w:fill="auto"/>
            <w:vAlign w:val="center"/>
            <w:hideMark/>
          </w:tcPr>
          <w:p w14:paraId="1E8AAAC2"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Construction Managers</w:t>
            </w:r>
          </w:p>
        </w:tc>
      </w:tr>
      <w:tr w:rsidR="00166FED" w:rsidRPr="003D79DA" w14:paraId="4A6CD6D0" w14:textId="77777777" w:rsidTr="00A02192">
        <w:trPr>
          <w:trHeight w:val="288"/>
          <w:jc w:val="center"/>
        </w:trPr>
        <w:tc>
          <w:tcPr>
            <w:tcW w:w="1316" w:type="dxa"/>
            <w:shd w:val="clear" w:color="auto" w:fill="auto"/>
            <w:vAlign w:val="center"/>
            <w:hideMark/>
          </w:tcPr>
          <w:p w14:paraId="5D2E4B1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0230</w:t>
            </w:r>
          </w:p>
        </w:tc>
        <w:tc>
          <w:tcPr>
            <w:tcW w:w="8584" w:type="dxa"/>
            <w:shd w:val="clear" w:color="auto" w:fill="auto"/>
            <w:vAlign w:val="center"/>
            <w:hideMark/>
          </w:tcPr>
          <w:p w14:paraId="54047798"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Education Administrators</w:t>
            </w:r>
          </w:p>
        </w:tc>
      </w:tr>
      <w:tr w:rsidR="00166FED" w:rsidRPr="003D79DA" w14:paraId="03B851B4" w14:textId="77777777" w:rsidTr="00A02192">
        <w:trPr>
          <w:trHeight w:val="288"/>
          <w:jc w:val="center"/>
        </w:trPr>
        <w:tc>
          <w:tcPr>
            <w:tcW w:w="1316" w:type="dxa"/>
            <w:shd w:val="clear" w:color="auto" w:fill="auto"/>
            <w:vAlign w:val="center"/>
            <w:hideMark/>
          </w:tcPr>
          <w:p w14:paraId="4C79C62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0300</w:t>
            </w:r>
          </w:p>
        </w:tc>
        <w:tc>
          <w:tcPr>
            <w:tcW w:w="8584" w:type="dxa"/>
            <w:shd w:val="clear" w:color="auto" w:fill="auto"/>
            <w:vAlign w:val="center"/>
            <w:hideMark/>
          </w:tcPr>
          <w:p w14:paraId="76B4734D"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Engineering Managers</w:t>
            </w:r>
          </w:p>
        </w:tc>
      </w:tr>
      <w:tr w:rsidR="00166FED" w:rsidRPr="003D79DA" w14:paraId="5FEBFEAE" w14:textId="77777777" w:rsidTr="00A02192">
        <w:trPr>
          <w:trHeight w:val="288"/>
          <w:jc w:val="center"/>
        </w:trPr>
        <w:tc>
          <w:tcPr>
            <w:tcW w:w="1316" w:type="dxa"/>
            <w:shd w:val="clear" w:color="auto" w:fill="auto"/>
            <w:vAlign w:val="center"/>
            <w:hideMark/>
          </w:tcPr>
          <w:p w14:paraId="51231C4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0310</w:t>
            </w:r>
          </w:p>
        </w:tc>
        <w:tc>
          <w:tcPr>
            <w:tcW w:w="8584" w:type="dxa"/>
            <w:shd w:val="clear" w:color="auto" w:fill="auto"/>
            <w:vAlign w:val="center"/>
            <w:hideMark/>
          </w:tcPr>
          <w:p w14:paraId="4B00272E"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Food Service Managers</w:t>
            </w:r>
          </w:p>
        </w:tc>
      </w:tr>
      <w:tr w:rsidR="00166FED" w:rsidRPr="003D79DA" w14:paraId="41864C9C" w14:textId="77777777" w:rsidTr="00A02192">
        <w:trPr>
          <w:trHeight w:val="288"/>
          <w:jc w:val="center"/>
        </w:trPr>
        <w:tc>
          <w:tcPr>
            <w:tcW w:w="1316" w:type="dxa"/>
            <w:shd w:val="clear" w:color="auto" w:fill="auto"/>
            <w:vAlign w:val="center"/>
            <w:hideMark/>
          </w:tcPr>
          <w:p w14:paraId="7B96336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0320</w:t>
            </w:r>
          </w:p>
        </w:tc>
        <w:tc>
          <w:tcPr>
            <w:tcW w:w="8584" w:type="dxa"/>
            <w:shd w:val="clear" w:color="auto" w:fill="auto"/>
            <w:vAlign w:val="center"/>
            <w:hideMark/>
          </w:tcPr>
          <w:p w14:paraId="4C3FAABF"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Funeral Directors</w:t>
            </w:r>
          </w:p>
        </w:tc>
      </w:tr>
      <w:tr w:rsidR="00166FED" w:rsidRPr="003D79DA" w14:paraId="020862C7" w14:textId="77777777" w:rsidTr="00A02192">
        <w:trPr>
          <w:trHeight w:val="288"/>
          <w:jc w:val="center"/>
        </w:trPr>
        <w:tc>
          <w:tcPr>
            <w:tcW w:w="1316" w:type="dxa"/>
            <w:shd w:val="clear" w:color="auto" w:fill="auto"/>
            <w:vAlign w:val="center"/>
            <w:hideMark/>
          </w:tcPr>
          <w:p w14:paraId="5835D3B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0330</w:t>
            </w:r>
          </w:p>
        </w:tc>
        <w:tc>
          <w:tcPr>
            <w:tcW w:w="8584" w:type="dxa"/>
            <w:shd w:val="clear" w:color="auto" w:fill="auto"/>
            <w:vAlign w:val="center"/>
            <w:hideMark/>
          </w:tcPr>
          <w:p w14:paraId="2408D60C"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Gaming Managers</w:t>
            </w:r>
          </w:p>
        </w:tc>
      </w:tr>
      <w:tr w:rsidR="00166FED" w:rsidRPr="003D79DA" w14:paraId="29FE2BC0" w14:textId="77777777" w:rsidTr="00A02192">
        <w:trPr>
          <w:trHeight w:val="288"/>
          <w:jc w:val="center"/>
        </w:trPr>
        <w:tc>
          <w:tcPr>
            <w:tcW w:w="1316" w:type="dxa"/>
            <w:shd w:val="clear" w:color="auto" w:fill="auto"/>
            <w:vAlign w:val="center"/>
            <w:hideMark/>
          </w:tcPr>
          <w:p w14:paraId="16C22CA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0340</w:t>
            </w:r>
          </w:p>
        </w:tc>
        <w:tc>
          <w:tcPr>
            <w:tcW w:w="8584" w:type="dxa"/>
            <w:shd w:val="clear" w:color="auto" w:fill="auto"/>
            <w:vAlign w:val="center"/>
            <w:hideMark/>
          </w:tcPr>
          <w:p w14:paraId="323803FF"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Lodging Managers</w:t>
            </w:r>
          </w:p>
        </w:tc>
      </w:tr>
      <w:tr w:rsidR="00166FED" w:rsidRPr="003D79DA" w14:paraId="34872C8B" w14:textId="77777777" w:rsidTr="00A02192">
        <w:trPr>
          <w:trHeight w:val="288"/>
          <w:jc w:val="center"/>
        </w:trPr>
        <w:tc>
          <w:tcPr>
            <w:tcW w:w="1316" w:type="dxa"/>
            <w:shd w:val="clear" w:color="auto" w:fill="auto"/>
            <w:vAlign w:val="center"/>
            <w:hideMark/>
          </w:tcPr>
          <w:p w14:paraId="16E11DA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0350</w:t>
            </w:r>
          </w:p>
        </w:tc>
        <w:tc>
          <w:tcPr>
            <w:tcW w:w="8584" w:type="dxa"/>
            <w:shd w:val="clear" w:color="auto" w:fill="auto"/>
            <w:vAlign w:val="center"/>
            <w:hideMark/>
          </w:tcPr>
          <w:p w14:paraId="553A316E"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Medical and Health Services Managers</w:t>
            </w:r>
          </w:p>
        </w:tc>
      </w:tr>
      <w:tr w:rsidR="00166FED" w:rsidRPr="003D79DA" w14:paraId="67B8CBF6" w14:textId="77777777" w:rsidTr="00A02192">
        <w:trPr>
          <w:trHeight w:val="288"/>
          <w:jc w:val="center"/>
        </w:trPr>
        <w:tc>
          <w:tcPr>
            <w:tcW w:w="1316" w:type="dxa"/>
            <w:shd w:val="clear" w:color="auto" w:fill="auto"/>
            <w:vAlign w:val="center"/>
            <w:hideMark/>
          </w:tcPr>
          <w:p w14:paraId="40C4935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0360</w:t>
            </w:r>
          </w:p>
        </w:tc>
        <w:tc>
          <w:tcPr>
            <w:tcW w:w="8584" w:type="dxa"/>
            <w:shd w:val="clear" w:color="auto" w:fill="auto"/>
            <w:vAlign w:val="center"/>
            <w:hideMark/>
          </w:tcPr>
          <w:p w14:paraId="5054FE9E"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Natural Sciences Managers</w:t>
            </w:r>
          </w:p>
        </w:tc>
      </w:tr>
      <w:tr w:rsidR="00166FED" w:rsidRPr="003D79DA" w14:paraId="0A569259" w14:textId="77777777" w:rsidTr="00A02192">
        <w:trPr>
          <w:trHeight w:val="288"/>
          <w:jc w:val="center"/>
        </w:trPr>
        <w:tc>
          <w:tcPr>
            <w:tcW w:w="1316" w:type="dxa"/>
            <w:shd w:val="clear" w:color="auto" w:fill="auto"/>
            <w:vAlign w:val="center"/>
            <w:hideMark/>
          </w:tcPr>
          <w:p w14:paraId="3775910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0400</w:t>
            </w:r>
          </w:p>
        </w:tc>
        <w:tc>
          <w:tcPr>
            <w:tcW w:w="8584" w:type="dxa"/>
            <w:shd w:val="clear" w:color="auto" w:fill="auto"/>
            <w:vAlign w:val="center"/>
            <w:hideMark/>
          </w:tcPr>
          <w:p w14:paraId="3449B2A1"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Postmasters and Mail Superintendents</w:t>
            </w:r>
          </w:p>
        </w:tc>
      </w:tr>
      <w:tr w:rsidR="00166FED" w:rsidRPr="003D79DA" w14:paraId="03F0E095" w14:textId="77777777" w:rsidTr="00A02192">
        <w:trPr>
          <w:trHeight w:val="288"/>
          <w:jc w:val="center"/>
        </w:trPr>
        <w:tc>
          <w:tcPr>
            <w:tcW w:w="1316" w:type="dxa"/>
            <w:shd w:val="clear" w:color="auto" w:fill="auto"/>
            <w:vAlign w:val="center"/>
            <w:hideMark/>
          </w:tcPr>
          <w:p w14:paraId="36391B3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0410</w:t>
            </w:r>
          </w:p>
        </w:tc>
        <w:tc>
          <w:tcPr>
            <w:tcW w:w="8584" w:type="dxa"/>
            <w:shd w:val="clear" w:color="auto" w:fill="auto"/>
            <w:vAlign w:val="center"/>
            <w:hideMark/>
          </w:tcPr>
          <w:p w14:paraId="47D65111"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Property, Real Estate, and Community Association Managers</w:t>
            </w:r>
          </w:p>
        </w:tc>
      </w:tr>
      <w:tr w:rsidR="00166FED" w:rsidRPr="003D79DA" w14:paraId="7FFD2F60" w14:textId="77777777" w:rsidTr="00A02192">
        <w:trPr>
          <w:trHeight w:val="288"/>
          <w:jc w:val="center"/>
        </w:trPr>
        <w:tc>
          <w:tcPr>
            <w:tcW w:w="1316" w:type="dxa"/>
            <w:shd w:val="clear" w:color="auto" w:fill="auto"/>
            <w:vAlign w:val="center"/>
            <w:hideMark/>
          </w:tcPr>
          <w:p w14:paraId="4AE45AB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0420</w:t>
            </w:r>
          </w:p>
        </w:tc>
        <w:tc>
          <w:tcPr>
            <w:tcW w:w="8584" w:type="dxa"/>
            <w:shd w:val="clear" w:color="auto" w:fill="auto"/>
            <w:vAlign w:val="center"/>
            <w:hideMark/>
          </w:tcPr>
          <w:p w14:paraId="35790D3A"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Social and Community Service Managers</w:t>
            </w:r>
          </w:p>
        </w:tc>
      </w:tr>
      <w:tr w:rsidR="00166FED" w:rsidRPr="003D79DA" w14:paraId="108ABF99" w14:textId="77777777" w:rsidTr="00A02192">
        <w:trPr>
          <w:trHeight w:val="288"/>
          <w:jc w:val="center"/>
        </w:trPr>
        <w:tc>
          <w:tcPr>
            <w:tcW w:w="1316" w:type="dxa"/>
            <w:shd w:val="clear" w:color="auto" w:fill="auto"/>
            <w:vAlign w:val="center"/>
            <w:hideMark/>
          </w:tcPr>
          <w:p w14:paraId="2F0F76C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0430</w:t>
            </w:r>
          </w:p>
        </w:tc>
        <w:tc>
          <w:tcPr>
            <w:tcW w:w="8584" w:type="dxa"/>
            <w:shd w:val="clear" w:color="auto" w:fill="auto"/>
            <w:vAlign w:val="center"/>
            <w:hideMark/>
          </w:tcPr>
          <w:p w14:paraId="7F4B8DC5"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Managers, All Other</w:t>
            </w:r>
          </w:p>
        </w:tc>
      </w:tr>
      <w:tr w:rsidR="00166FED" w:rsidRPr="003D79DA" w14:paraId="07202377" w14:textId="77777777" w:rsidTr="00A02192">
        <w:trPr>
          <w:trHeight w:val="288"/>
          <w:jc w:val="center"/>
        </w:trPr>
        <w:tc>
          <w:tcPr>
            <w:tcW w:w="1316" w:type="dxa"/>
            <w:shd w:val="clear" w:color="auto" w:fill="auto"/>
            <w:vAlign w:val="center"/>
            <w:hideMark/>
          </w:tcPr>
          <w:p w14:paraId="35E4FBF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0500</w:t>
            </w:r>
          </w:p>
        </w:tc>
        <w:tc>
          <w:tcPr>
            <w:tcW w:w="8584" w:type="dxa"/>
            <w:shd w:val="clear" w:color="auto" w:fill="auto"/>
            <w:vAlign w:val="center"/>
            <w:hideMark/>
          </w:tcPr>
          <w:p w14:paraId="2CA31317"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Agents and Business Managers of Artists, Performers, and Athletes</w:t>
            </w:r>
          </w:p>
        </w:tc>
      </w:tr>
      <w:tr w:rsidR="00166FED" w:rsidRPr="003D79DA" w14:paraId="77698111" w14:textId="77777777" w:rsidTr="00A02192">
        <w:trPr>
          <w:trHeight w:val="288"/>
          <w:jc w:val="center"/>
        </w:trPr>
        <w:tc>
          <w:tcPr>
            <w:tcW w:w="1316" w:type="dxa"/>
            <w:shd w:val="clear" w:color="auto" w:fill="auto"/>
            <w:vAlign w:val="center"/>
            <w:hideMark/>
          </w:tcPr>
          <w:p w14:paraId="76FD31F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0510</w:t>
            </w:r>
          </w:p>
        </w:tc>
        <w:tc>
          <w:tcPr>
            <w:tcW w:w="8584" w:type="dxa"/>
            <w:shd w:val="clear" w:color="auto" w:fill="auto"/>
            <w:vAlign w:val="center"/>
            <w:hideMark/>
          </w:tcPr>
          <w:p w14:paraId="6A73CC17"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Purchasing Agents and Buyers, Farm Products</w:t>
            </w:r>
          </w:p>
        </w:tc>
      </w:tr>
      <w:tr w:rsidR="00166FED" w:rsidRPr="003D79DA" w14:paraId="04D717A4" w14:textId="77777777" w:rsidTr="00A02192">
        <w:trPr>
          <w:trHeight w:val="288"/>
          <w:jc w:val="center"/>
        </w:trPr>
        <w:tc>
          <w:tcPr>
            <w:tcW w:w="1316" w:type="dxa"/>
            <w:shd w:val="clear" w:color="auto" w:fill="auto"/>
            <w:vAlign w:val="center"/>
            <w:hideMark/>
          </w:tcPr>
          <w:p w14:paraId="25896CE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0520</w:t>
            </w:r>
          </w:p>
        </w:tc>
        <w:tc>
          <w:tcPr>
            <w:tcW w:w="8584" w:type="dxa"/>
            <w:shd w:val="clear" w:color="auto" w:fill="auto"/>
            <w:vAlign w:val="center"/>
            <w:hideMark/>
          </w:tcPr>
          <w:p w14:paraId="242399FC" w14:textId="77777777" w:rsidR="00166FED" w:rsidRPr="003D79DA" w:rsidRDefault="00166FED" w:rsidP="00714044">
            <w:pPr>
              <w:ind w:left="432"/>
              <w:rPr>
                <w:rFonts w:ascii="Consolas" w:hAnsi="Consolas" w:cs="Consolas"/>
                <w:sz w:val="18"/>
                <w:szCs w:val="18"/>
              </w:rPr>
            </w:pPr>
            <w:r w:rsidRPr="003D79DA">
              <w:rPr>
                <w:rFonts w:ascii="Consolas" w:hAnsi="Consolas" w:cs="Consolas"/>
                <w:sz w:val="18"/>
                <w:szCs w:val="18"/>
              </w:rPr>
              <w:t>Wholesale and Retail Buyers, Except Farm Products</w:t>
            </w:r>
          </w:p>
        </w:tc>
      </w:tr>
      <w:tr w:rsidR="00166FED" w:rsidRPr="003D79DA" w14:paraId="1FEBB726" w14:textId="77777777" w:rsidTr="00A02192">
        <w:trPr>
          <w:trHeight w:val="288"/>
          <w:jc w:val="center"/>
        </w:trPr>
        <w:tc>
          <w:tcPr>
            <w:tcW w:w="1316" w:type="dxa"/>
            <w:shd w:val="clear" w:color="auto" w:fill="auto"/>
            <w:vAlign w:val="center"/>
            <w:hideMark/>
          </w:tcPr>
          <w:p w14:paraId="4AB29FC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0530</w:t>
            </w:r>
          </w:p>
        </w:tc>
        <w:tc>
          <w:tcPr>
            <w:tcW w:w="8584" w:type="dxa"/>
            <w:shd w:val="clear" w:color="auto" w:fill="auto"/>
            <w:vAlign w:val="center"/>
            <w:hideMark/>
          </w:tcPr>
          <w:p w14:paraId="41A988A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Purchasing Agents, Except Wholesale, Retail, and Farm Products</w:t>
            </w:r>
          </w:p>
        </w:tc>
      </w:tr>
      <w:tr w:rsidR="00166FED" w:rsidRPr="003D79DA" w14:paraId="6B466CC5" w14:textId="77777777" w:rsidTr="00A02192">
        <w:trPr>
          <w:trHeight w:val="288"/>
          <w:jc w:val="center"/>
        </w:trPr>
        <w:tc>
          <w:tcPr>
            <w:tcW w:w="1316" w:type="dxa"/>
            <w:shd w:val="clear" w:color="auto" w:fill="auto"/>
            <w:vAlign w:val="center"/>
            <w:hideMark/>
          </w:tcPr>
          <w:p w14:paraId="30DDEFC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0540</w:t>
            </w:r>
          </w:p>
        </w:tc>
        <w:tc>
          <w:tcPr>
            <w:tcW w:w="8584" w:type="dxa"/>
            <w:shd w:val="clear" w:color="auto" w:fill="auto"/>
            <w:vAlign w:val="center"/>
            <w:hideMark/>
          </w:tcPr>
          <w:p w14:paraId="4D45010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Claims Adjusters, Appraisers, Examiners, and Investigators</w:t>
            </w:r>
          </w:p>
        </w:tc>
      </w:tr>
      <w:tr w:rsidR="00166FED" w:rsidRPr="003D79DA" w14:paraId="4F1C712A" w14:textId="77777777" w:rsidTr="00A02192">
        <w:trPr>
          <w:trHeight w:val="288"/>
          <w:jc w:val="center"/>
        </w:trPr>
        <w:tc>
          <w:tcPr>
            <w:tcW w:w="1316" w:type="dxa"/>
            <w:shd w:val="clear" w:color="auto" w:fill="auto"/>
            <w:vAlign w:val="center"/>
            <w:hideMark/>
          </w:tcPr>
          <w:p w14:paraId="07C7B6F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0560</w:t>
            </w:r>
          </w:p>
        </w:tc>
        <w:tc>
          <w:tcPr>
            <w:tcW w:w="8584" w:type="dxa"/>
            <w:shd w:val="clear" w:color="auto" w:fill="auto"/>
            <w:vAlign w:val="center"/>
            <w:hideMark/>
          </w:tcPr>
          <w:p w14:paraId="13C386F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Compliance Officers, Except Agriculture, Construction, Health and Safety, and Transportation</w:t>
            </w:r>
          </w:p>
        </w:tc>
      </w:tr>
      <w:tr w:rsidR="00166FED" w:rsidRPr="003D79DA" w14:paraId="4998393A" w14:textId="77777777" w:rsidTr="00A02192">
        <w:trPr>
          <w:trHeight w:val="288"/>
          <w:jc w:val="center"/>
        </w:trPr>
        <w:tc>
          <w:tcPr>
            <w:tcW w:w="1316" w:type="dxa"/>
            <w:shd w:val="clear" w:color="auto" w:fill="auto"/>
            <w:vAlign w:val="center"/>
            <w:hideMark/>
          </w:tcPr>
          <w:p w14:paraId="112E392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0600</w:t>
            </w:r>
          </w:p>
        </w:tc>
        <w:tc>
          <w:tcPr>
            <w:tcW w:w="8584" w:type="dxa"/>
            <w:shd w:val="clear" w:color="auto" w:fill="auto"/>
            <w:vAlign w:val="center"/>
            <w:hideMark/>
          </w:tcPr>
          <w:p w14:paraId="3552EE9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Cost Estimators</w:t>
            </w:r>
          </w:p>
        </w:tc>
      </w:tr>
      <w:tr w:rsidR="00166FED" w:rsidRPr="003D79DA" w14:paraId="2D75436E" w14:textId="77777777" w:rsidTr="00A02192">
        <w:trPr>
          <w:trHeight w:val="288"/>
          <w:jc w:val="center"/>
        </w:trPr>
        <w:tc>
          <w:tcPr>
            <w:tcW w:w="1316" w:type="dxa"/>
            <w:shd w:val="clear" w:color="auto" w:fill="auto"/>
            <w:vAlign w:val="center"/>
            <w:hideMark/>
          </w:tcPr>
          <w:p w14:paraId="6FD8312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0620</w:t>
            </w:r>
          </w:p>
        </w:tc>
        <w:tc>
          <w:tcPr>
            <w:tcW w:w="8584" w:type="dxa"/>
            <w:shd w:val="clear" w:color="auto" w:fill="auto"/>
            <w:vAlign w:val="center"/>
            <w:hideMark/>
          </w:tcPr>
          <w:p w14:paraId="53E258C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Human Resources, Training, and Labor Relations Specialists</w:t>
            </w:r>
          </w:p>
        </w:tc>
      </w:tr>
      <w:tr w:rsidR="00166FED" w:rsidRPr="003D79DA" w14:paraId="1D770F59" w14:textId="77777777" w:rsidTr="00A02192">
        <w:trPr>
          <w:trHeight w:val="288"/>
          <w:jc w:val="center"/>
        </w:trPr>
        <w:tc>
          <w:tcPr>
            <w:tcW w:w="1316" w:type="dxa"/>
            <w:shd w:val="clear" w:color="auto" w:fill="auto"/>
            <w:vAlign w:val="center"/>
            <w:hideMark/>
          </w:tcPr>
          <w:p w14:paraId="06A8AB1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0700</w:t>
            </w:r>
          </w:p>
        </w:tc>
        <w:tc>
          <w:tcPr>
            <w:tcW w:w="8584" w:type="dxa"/>
            <w:shd w:val="clear" w:color="auto" w:fill="auto"/>
            <w:vAlign w:val="center"/>
            <w:hideMark/>
          </w:tcPr>
          <w:p w14:paraId="0FB7E91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Logisticians</w:t>
            </w:r>
          </w:p>
        </w:tc>
      </w:tr>
      <w:tr w:rsidR="00166FED" w:rsidRPr="003D79DA" w14:paraId="659077F1" w14:textId="77777777" w:rsidTr="00A02192">
        <w:trPr>
          <w:trHeight w:val="288"/>
          <w:jc w:val="center"/>
        </w:trPr>
        <w:tc>
          <w:tcPr>
            <w:tcW w:w="1316" w:type="dxa"/>
            <w:shd w:val="clear" w:color="auto" w:fill="auto"/>
            <w:vAlign w:val="center"/>
            <w:hideMark/>
          </w:tcPr>
          <w:p w14:paraId="7B948EF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0710</w:t>
            </w:r>
          </w:p>
        </w:tc>
        <w:tc>
          <w:tcPr>
            <w:tcW w:w="8584" w:type="dxa"/>
            <w:shd w:val="clear" w:color="auto" w:fill="auto"/>
            <w:vAlign w:val="center"/>
            <w:hideMark/>
          </w:tcPr>
          <w:p w14:paraId="0D3C839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Management Analysts</w:t>
            </w:r>
          </w:p>
        </w:tc>
      </w:tr>
    </w:tbl>
    <w:p w14:paraId="486A70A0" w14:textId="77777777" w:rsidR="007F3DC9" w:rsidRPr="003D79DA" w:rsidRDefault="007F3DC9" w:rsidP="00714044"/>
    <w:tbl>
      <w:tblPr>
        <w:tblW w:w="9900" w:type="dxa"/>
        <w:jc w:val="center"/>
        <w:tblLook w:val="04A0" w:firstRow="1" w:lastRow="0" w:firstColumn="1" w:lastColumn="0" w:noHBand="0" w:noVBand="1"/>
      </w:tblPr>
      <w:tblGrid>
        <w:gridCol w:w="1316"/>
        <w:gridCol w:w="8584"/>
      </w:tblGrid>
      <w:tr w:rsidR="00166FED" w:rsidRPr="003D79DA" w14:paraId="25D8C414"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725634B6"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703113FD"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5E16DFC6" w14:textId="77777777" w:rsidTr="00A02192">
        <w:trPr>
          <w:trHeight w:val="288"/>
          <w:jc w:val="center"/>
        </w:trPr>
        <w:tc>
          <w:tcPr>
            <w:tcW w:w="1316" w:type="dxa"/>
            <w:shd w:val="clear" w:color="auto" w:fill="auto"/>
            <w:vAlign w:val="center"/>
            <w:hideMark/>
          </w:tcPr>
          <w:p w14:paraId="07E6EDC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0720</w:t>
            </w:r>
          </w:p>
        </w:tc>
        <w:tc>
          <w:tcPr>
            <w:tcW w:w="8584" w:type="dxa"/>
            <w:shd w:val="clear" w:color="auto" w:fill="auto"/>
            <w:vAlign w:val="center"/>
            <w:hideMark/>
          </w:tcPr>
          <w:p w14:paraId="413D0C8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Meeting and Convention Planners</w:t>
            </w:r>
          </w:p>
        </w:tc>
      </w:tr>
      <w:tr w:rsidR="00166FED" w:rsidRPr="003D79DA" w14:paraId="6843AC1B" w14:textId="77777777" w:rsidTr="00A02192">
        <w:trPr>
          <w:trHeight w:val="288"/>
          <w:jc w:val="center"/>
        </w:trPr>
        <w:tc>
          <w:tcPr>
            <w:tcW w:w="1316" w:type="dxa"/>
            <w:shd w:val="clear" w:color="auto" w:fill="auto"/>
            <w:vAlign w:val="center"/>
            <w:hideMark/>
          </w:tcPr>
          <w:p w14:paraId="2E93A05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0730</w:t>
            </w:r>
          </w:p>
        </w:tc>
        <w:tc>
          <w:tcPr>
            <w:tcW w:w="8584" w:type="dxa"/>
            <w:shd w:val="clear" w:color="auto" w:fill="auto"/>
            <w:vAlign w:val="center"/>
            <w:hideMark/>
          </w:tcPr>
          <w:p w14:paraId="707C367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Business Operations Specialists</w:t>
            </w:r>
          </w:p>
        </w:tc>
      </w:tr>
      <w:tr w:rsidR="00166FED" w:rsidRPr="003D79DA" w14:paraId="651C92E9" w14:textId="77777777" w:rsidTr="00A02192">
        <w:trPr>
          <w:trHeight w:val="288"/>
          <w:jc w:val="center"/>
        </w:trPr>
        <w:tc>
          <w:tcPr>
            <w:tcW w:w="1316" w:type="dxa"/>
            <w:shd w:val="clear" w:color="auto" w:fill="auto"/>
            <w:vAlign w:val="center"/>
            <w:hideMark/>
          </w:tcPr>
          <w:p w14:paraId="072E7F5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0800</w:t>
            </w:r>
          </w:p>
        </w:tc>
        <w:tc>
          <w:tcPr>
            <w:tcW w:w="8584" w:type="dxa"/>
            <w:shd w:val="clear" w:color="auto" w:fill="auto"/>
            <w:vAlign w:val="center"/>
            <w:hideMark/>
          </w:tcPr>
          <w:p w14:paraId="1DD73BC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Accountants and Auditors</w:t>
            </w:r>
          </w:p>
        </w:tc>
      </w:tr>
      <w:tr w:rsidR="00166FED" w:rsidRPr="003D79DA" w14:paraId="1605C2A3" w14:textId="77777777" w:rsidTr="00A02192">
        <w:trPr>
          <w:trHeight w:val="288"/>
          <w:jc w:val="center"/>
        </w:trPr>
        <w:tc>
          <w:tcPr>
            <w:tcW w:w="1316" w:type="dxa"/>
            <w:shd w:val="clear" w:color="auto" w:fill="auto"/>
            <w:vAlign w:val="center"/>
            <w:hideMark/>
          </w:tcPr>
          <w:p w14:paraId="143CE42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0810</w:t>
            </w:r>
          </w:p>
        </w:tc>
        <w:tc>
          <w:tcPr>
            <w:tcW w:w="8584" w:type="dxa"/>
            <w:shd w:val="clear" w:color="auto" w:fill="auto"/>
            <w:vAlign w:val="center"/>
            <w:hideMark/>
          </w:tcPr>
          <w:p w14:paraId="7F08F75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Appraisers and Assessors of Real Estate</w:t>
            </w:r>
          </w:p>
        </w:tc>
      </w:tr>
      <w:tr w:rsidR="00166FED" w:rsidRPr="003D79DA" w14:paraId="2D9089B2" w14:textId="77777777" w:rsidTr="00A02192">
        <w:trPr>
          <w:trHeight w:val="288"/>
          <w:jc w:val="center"/>
        </w:trPr>
        <w:tc>
          <w:tcPr>
            <w:tcW w:w="1316" w:type="dxa"/>
            <w:shd w:val="clear" w:color="auto" w:fill="auto"/>
            <w:vAlign w:val="center"/>
            <w:hideMark/>
          </w:tcPr>
          <w:p w14:paraId="7608AEC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0820</w:t>
            </w:r>
          </w:p>
        </w:tc>
        <w:tc>
          <w:tcPr>
            <w:tcW w:w="8584" w:type="dxa"/>
            <w:shd w:val="clear" w:color="auto" w:fill="auto"/>
            <w:vAlign w:val="center"/>
            <w:hideMark/>
          </w:tcPr>
          <w:p w14:paraId="4625A75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Budget Analysts</w:t>
            </w:r>
          </w:p>
        </w:tc>
      </w:tr>
      <w:tr w:rsidR="00166FED" w:rsidRPr="003D79DA" w14:paraId="5BE1D233" w14:textId="77777777" w:rsidTr="00A02192">
        <w:trPr>
          <w:trHeight w:val="288"/>
          <w:jc w:val="center"/>
        </w:trPr>
        <w:tc>
          <w:tcPr>
            <w:tcW w:w="1316" w:type="dxa"/>
            <w:shd w:val="clear" w:color="auto" w:fill="auto"/>
            <w:vAlign w:val="center"/>
            <w:hideMark/>
          </w:tcPr>
          <w:p w14:paraId="1CFF3F2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0830</w:t>
            </w:r>
          </w:p>
        </w:tc>
        <w:tc>
          <w:tcPr>
            <w:tcW w:w="8584" w:type="dxa"/>
            <w:shd w:val="clear" w:color="auto" w:fill="auto"/>
            <w:vAlign w:val="center"/>
            <w:hideMark/>
          </w:tcPr>
          <w:p w14:paraId="07261AE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Credit Analysts</w:t>
            </w:r>
          </w:p>
        </w:tc>
      </w:tr>
      <w:tr w:rsidR="00166FED" w:rsidRPr="003D79DA" w14:paraId="19EC77DF" w14:textId="77777777" w:rsidTr="00A02192">
        <w:trPr>
          <w:trHeight w:val="288"/>
          <w:jc w:val="center"/>
        </w:trPr>
        <w:tc>
          <w:tcPr>
            <w:tcW w:w="1316" w:type="dxa"/>
            <w:shd w:val="clear" w:color="auto" w:fill="auto"/>
            <w:vAlign w:val="center"/>
            <w:hideMark/>
          </w:tcPr>
          <w:p w14:paraId="0149CBA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0840</w:t>
            </w:r>
          </w:p>
        </w:tc>
        <w:tc>
          <w:tcPr>
            <w:tcW w:w="8584" w:type="dxa"/>
            <w:shd w:val="clear" w:color="auto" w:fill="auto"/>
            <w:vAlign w:val="center"/>
            <w:hideMark/>
          </w:tcPr>
          <w:p w14:paraId="07170A2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Financial Analysts</w:t>
            </w:r>
          </w:p>
        </w:tc>
      </w:tr>
      <w:tr w:rsidR="00166FED" w:rsidRPr="003D79DA" w14:paraId="5C7F7A20" w14:textId="77777777" w:rsidTr="00A02192">
        <w:trPr>
          <w:trHeight w:val="288"/>
          <w:jc w:val="center"/>
        </w:trPr>
        <w:tc>
          <w:tcPr>
            <w:tcW w:w="1316" w:type="dxa"/>
            <w:shd w:val="clear" w:color="auto" w:fill="auto"/>
            <w:vAlign w:val="center"/>
            <w:hideMark/>
          </w:tcPr>
          <w:p w14:paraId="1FBF69D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0850</w:t>
            </w:r>
          </w:p>
        </w:tc>
        <w:tc>
          <w:tcPr>
            <w:tcW w:w="8584" w:type="dxa"/>
            <w:shd w:val="clear" w:color="auto" w:fill="auto"/>
            <w:vAlign w:val="center"/>
            <w:hideMark/>
          </w:tcPr>
          <w:p w14:paraId="0D4CF5D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Personal Financial Advisors</w:t>
            </w:r>
          </w:p>
        </w:tc>
      </w:tr>
      <w:tr w:rsidR="00166FED" w:rsidRPr="003D79DA" w14:paraId="227924B9" w14:textId="77777777" w:rsidTr="00A02192">
        <w:trPr>
          <w:trHeight w:val="288"/>
          <w:jc w:val="center"/>
        </w:trPr>
        <w:tc>
          <w:tcPr>
            <w:tcW w:w="1316" w:type="dxa"/>
            <w:shd w:val="clear" w:color="auto" w:fill="auto"/>
            <w:vAlign w:val="center"/>
            <w:hideMark/>
          </w:tcPr>
          <w:p w14:paraId="217D175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0860</w:t>
            </w:r>
          </w:p>
        </w:tc>
        <w:tc>
          <w:tcPr>
            <w:tcW w:w="8584" w:type="dxa"/>
            <w:shd w:val="clear" w:color="auto" w:fill="auto"/>
            <w:vAlign w:val="center"/>
            <w:hideMark/>
          </w:tcPr>
          <w:p w14:paraId="56F57AE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Insurance Underwriters</w:t>
            </w:r>
          </w:p>
        </w:tc>
      </w:tr>
      <w:tr w:rsidR="00166FED" w:rsidRPr="003D79DA" w14:paraId="66F3128C" w14:textId="77777777" w:rsidTr="00A02192">
        <w:trPr>
          <w:trHeight w:val="288"/>
          <w:jc w:val="center"/>
        </w:trPr>
        <w:tc>
          <w:tcPr>
            <w:tcW w:w="1316" w:type="dxa"/>
            <w:shd w:val="clear" w:color="auto" w:fill="auto"/>
            <w:vAlign w:val="center"/>
            <w:hideMark/>
          </w:tcPr>
          <w:p w14:paraId="1C828C2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0900</w:t>
            </w:r>
          </w:p>
        </w:tc>
        <w:tc>
          <w:tcPr>
            <w:tcW w:w="8584" w:type="dxa"/>
            <w:shd w:val="clear" w:color="auto" w:fill="auto"/>
            <w:vAlign w:val="center"/>
            <w:hideMark/>
          </w:tcPr>
          <w:p w14:paraId="5747577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Financial Examiners</w:t>
            </w:r>
          </w:p>
        </w:tc>
      </w:tr>
      <w:tr w:rsidR="00166FED" w:rsidRPr="003D79DA" w14:paraId="43BD97B4" w14:textId="77777777" w:rsidTr="00A02192">
        <w:trPr>
          <w:trHeight w:val="288"/>
          <w:jc w:val="center"/>
        </w:trPr>
        <w:tc>
          <w:tcPr>
            <w:tcW w:w="1316" w:type="dxa"/>
            <w:shd w:val="clear" w:color="auto" w:fill="auto"/>
            <w:vAlign w:val="center"/>
            <w:hideMark/>
          </w:tcPr>
          <w:p w14:paraId="161B660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0910</w:t>
            </w:r>
          </w:p>
        </w:tc>
        <w:tc>
          <w:tcPr>
            <w:tcW w:w="8584" w:type="dxa"/>
            <w:shd w:val="clear" w:color="auto" w:fill="auto"/>
            <w:vAlign w:val="center"/>
            <w:hideMark/>
          </w:tcPr>
          <w:p w14:paraId="34267E0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Loan Counselors and Officers</w:t>
            </w:r>
          </w:p>
        </w:tc>
      </w:tr>
      <w:tr w:rsidR="00166FED" w:rsidRPr="003D79DA" w14:paraId="760DB18C" w14:textId="77777777" w:rsidTr="00A02192">
        <w:trPr>
          <w:trHeight w:val="288"/>
          <w:jc w:val="center"/>
        </w:trPr>
        <w:tc>
          <w:tcPr>
            <w:tcW w:w="1316" w:type="dxa"/>
            <w:shd w:val="clear" w:color="auto" w:fill="auto"/>
            <w:vAlign w:val="center"/>
            <w:hideMark/>
          </w:tcPr>
          <w:p w14:paraId="5B71A0F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0930</w:t>
            </w:r>
          </w:p>
        </w:tc>
        <w:tc>
          <w:tcPr>
            <w:tcW w:w="8584" w:type="dxa"/>
            <w:shd w:val="clear" w:color="auto" w:fill="auto"/>
            <w:vAlign w:val="center"/>
            <w:hideMark/>
          </w:tcPr>
          <w:p w14:paraId="313915F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Tax Examiners, Collectors, and Revenue Agents</w:t>
            </w:r>
          </w:p>
        </w:tc>
      </w:tr>
      <w:tr w:rsidR="00166FED" w:rsidRPr="003D79DA" w14:paraId="59F6330E" w14:textId="77777777" w:rsidTr="00A02192">
        <w:trPr>
          <w:trHeight w:val="288"/>
          <w:jc w:val="center"/>
        </w:trPr>
        <w:tc>
          <w:tcPr>
            <w:tcW w:w="1316" w:type="dxa"/>
            <w:shd w:val="clear" w:color="auto" w:fill="auto"/>
            <w:vAlign w:val="center"/>
            <w:hideMark/>
          </w:tcPr>
          <w:p w14:paraId="066146D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0940</w:t>
            </w:r>
          </w:p>
        </w:tc>
        <w:tc>
          <w:tcPr>
            <w:tcW w:w="8584" w:type="dxa"/>
            <w:shd w:val="clear" w:color="auto" w:fill="auto"/>
            <w:vAlign w:val="center"/>
            <w:hideMark/>
          </w:tcPr>
          <w:p w14:paraId="5CE861A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Tax Preparers</w:t>
            </w:r>
          </w:p>
        </w:tc>
      </w:tr>
      <w:tr w:rsidR="00166FED" w:rsidRPr="003D79DA" w14:paraId="417414AF" w14:textId="77777777" w:rsidTr="00A02192">
        <w:trPr>
          <w:trHeight w:val="288"/>
          <w:jc w:val="center"/>
        </w:trPr>
        <w:tc>
          <w:tcPr>
            <w:tcW w:w="1316" w:type="dxa"/>
            <w:shd w:val="clear" w:color="auto" w:fill="auto"/>
            <w:vAlign w:val="center"/>
            <w:hideMark/>
          </w:tcPr>
          <w:p w14:paraId="55118A8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0950</w:t>
            </w:r>
          </w:p>
        </w:tc>
        <w:tc>
          <w:tcPr>
            <w:tcW w:w="8584" w:type="dxa"/>
            <w:shd w:val="clear" w:color="auto" w:fill="auto"/>
            <w:vAlign w:val="center"/>
            <w:hideMark/>
          </w:tcPr>
          <w:p w14:paraId="1CFD6E1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Financial Specialists, All Other</w:t>
            </w:r>
          </w:p>
        </w:tc>
      </w:tr>
      <w:tr w:rsidR="00166FED" w:rsidRPr="003D79DA" w14:paraId="48D7E6A5" w14:textId="77777777" w:rsidTr="00A02192">
        <w:trPr>
          <w:trHeight w:val="288"/>
          <w:jc w:val="center"/>
        </w:trPr>
        <w:tc>
          <w:tcPr>
            <w:tcW w:w="1316" w:type="dxa"/>
            <w:shd w:val="clear" w:color="auto" w:fill="auto"/>
            <w:vAlign w:val="center"/>
            <w:hideMark/>
          </w:tcPr>
          <w:p w14:paraId="1D4A523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1000</w:t>
            </w:r>
          </w:p>
        </w:tc>
        <w:tc>
          <w:tcPr>
            <w:tcW w:w="8584" w:type="dxa"/>
            <w:shd w:val="clear" w:color="auto" w:fill="auto"/>
            <w:vAlign w:val="center"/>
            <w:hideMark/>
          </w:tcPr>
          <w:p w14:paraId="4741F81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Scientists and Systems Analysts</w:t>
            </w:r>
          </w:p>
        </w:tc>
      </w:tr>
      <w:tr w:rsidR="00166FED" w:rsidRPr="003D79DA" w14:paraId="63DCB197" w14:textId="77777777" w:rsidTr="00A02192">
        <w:trPr>
          <w:trHeight w:val="288"/>
          <w:jc w:val="center"/>
        </w:trPr>
        <w:tc>
          <w:tcPr>
            <w:tcW w:w="1316" w:type="dxa"/>
            <w:shd w:val="clear" w:color="auto" w:fill="auto"/>
            <w:vAlign w:val="center"/>
            <w:hideMark/>
          </w:tcPr>
          <w:p w14:paraId="1DB822A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1010</w:t>
            </w:r>
          </w:p>
        </w:tc>
        <w:tc>
          <w:tcPr>
            <w:tcW w:w="8584" w:type="dxa"/>
            <w:shd w:val="clear" w:color="auto" w:fill="auto"/>
            <w:vAlign w:val="center"/>
            <w:hideMark/>
          </w:tcPr>
          <w:p w14:paraId="3C1745C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Programmers</w:t>
            </w:r>
          </w:p>
        </w:tc>
      </w:tr>
      <w:tr w:rsidR="00166FED" w:rsidRPr="003D79DA" w14:paraId="3C5D3E0A" w14:textId="77777777" w:rsidTr="00A02192">
        <w:trPr>
          <w:trHeight w:val="288"/>
          <w:jc w:val="center"/>
        </w:trPr>
        <w:tc>
          <w:tcPr>
            <w:tcW w:w="1316" w:type="dxa"/>
            <w:shd w:val="clear" w:color="auto" w:fill="auto"/>
            <w:vAlign w:val="center"/>
            <w:hideMark/>
          </w:tcPr>
          <w:p w14:paraId="2495E6F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1020</w:t>
            </w:r>
          </w:p>
        </w:tc>
        <w:tc>
          <w:tcPr>
            <w:tcW w:w="8584" w:type="dxa"/>
            <w:shd w:val="clear" w:color="auto" w:fill="auto"/>
            <w:vAlign w:val="center"/>
            <w:hideMark/>
          </w:tcPr>
          <w:p w14:paraId="25C9736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Software Engineers</w:t>
            </w:r>
          </w:p>
        </w:tc>
      </w:tr>
      <w:tr w:rsidR="00166FED" w:rsidRPr="003D79DA" w14:paraId="163B88C8" w14:textId="77777777" w:rsidTr="00A02192">
        <w:trPr>
          <w:trHeight w:val="288"/>
          <w:jc w:val="center"/>
        </w:trPr>
        <w:tc>
          <w:tcPr>
            <w:tcW w:w="1316" w:type="dxa"/>
            <w:shd w:val="clear" w:color="auto" w:fill="auto"/>
            <w:vAlign w:val="center"/>
            <w:hideMark/>
          </w:tcPr>
          <w:p w14:paraId="6021D6A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1040</w:t>
            </w:r>
          </w:p>
        </w:tc>
        <w:tc>
          <w:tcPr>
            <w:tcW w:w="8584" w:type="dxa"/>
            <w:shd w:val="clear" w:color="auto" w:fill="auto"/>
            <w:vAlign w:val="center"/>
            <w:hideMark/>
          </w:tcPr>
          <w:p w14:paraId="0D33C5E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Support Specialists</w:t>
            </w:r>
          </w:p>
        </w:tc>
      </w:tr>
      <w:tr w:rsidR="00166FED" w:rsidRPr="003D79DA" w14:paraId="7AEFDD10" w14:textId="77777777" w:rsidTr="00A02192">
        <w:trPr>
          <w:trHeight w:val="288"/>
          <w:jc w:val="center"/>
        </w:trPr>
        <w:tc>
          <w:tcPr>
            <w:tcW w:w="1316" w:type="dxa"/>
            <w:shd w:val="clear" w:color="auto" w:fill="auto"/>
            <w:vAlign w:val="center"/>
            <w:hideMark/>
          </w:tcPr>
          <w:p w14:paraId="04FB290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1060</w:t>
            </w:r>
          </w:p>
        </w:tc>
        <w:tc>
          <w:tcPr>
            <w:tcW w:w="8584" w:type="dxa"/>
            <w:shd w:val="clear" w:color="auto" w:fill="auto"/>
            <w:vAlign w:val="center"/>
            <w:hideMark/>
          </w:tcPr>
          <w:p w14:paraId="326229F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Database Administrators</w:t>
            </w:r>
          </w:p>
        </w:tc>
      </w:tr>
      <w:tr w:rsidR="00166FED" w:rsidRPr="003D79DA" w14:paraId="15285B40" w14:textId="77777777" w:rsidTr="00A02192">
        <w:trPr>
          <w:trHeight w:val="288"/>
          <w:jc w:val="center"/>
        </w:trPr>
        <w:tc>
          <w:tcPr>
            <w:tcW w:w="1316" w:type="dxa"/>
            <w:shd w:val="clear" w:color="auto" w:fill="auto"/>
            <w:vAlign w:val="center"/>
            <w:hideMark/>
          </w:tcPr>
          <w:p w14:paraId="5F0098D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1100</w:t>
            </w:r>
          </w:p>
        </w:tc>
        <w:tc>
          <w:tcPr>
            <w:tcW w:w="8584" w:type="dxa"/>
            <w:shd w:val="clear" w:color="auto" w:fill="auto"/>
            <w:vAlign w:val="center"/>
            <w:hideMark/>
          </w:tcPr>
          <w:p w14:paraId="34F4247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Network and Computer Systems Administrators</w:t>
            </w:r>
          </w:p>
        </w:tc>
      </w:tr>
      <w:tr w:rsidR="00166FED" w:rsidRPr="003D79DA" w14:paraId="1AA066C6" w14:textId="77777777" w:rsidTr="00A02192">
        <w:trPr>
          <w:trHeight w:val="288"/>
          <w:jc w:val="center"/>
        </w:trPr>
        <w:tc>
          <w:tcPr>
            <w:tcW w:w="1316" w:type="dxa"/>
            <w:shd w:val="clear" w:color="auto" w:fill="auto"/>
            <w:vAlign w:val="center"/>
            <w:hideMark/>
          </w:tcPr>
          <w:p w14:paraId="4841748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1110</w:t>
            </w:r>
          </w:p>
        </w:tc>
        <w:tc>
          <w:tcPr>
            <w:tcW w:w="8584" w:type="dxa"/>
            <w:shd w:val="clear" w:color="auto" w:fill="auto"/>
            <w:vAlign w:val="center"/>
            <w:hideMark/>
          </w:tcPr>
          <w:p w14:paraId="122117F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Network Systems and Data Communications Analysts</w:t>
            </w:r>
          </w:p>
        </w:tc>
      </w:tr>
      <w:tr w:rsidR="00166FED" w:rsidRPr="003D79DA" w14:paraId="352E2EB5" w14:textId="77777777" w:rsidTr="00A02192">
        <w:trPr>
          <w:trHeight w:val="288"/>
          <w:jc w:val="center"/>
        </w:trPr>
        <w:tc>
          <w:tcPr>
            <w:tcW w:w="1316" w:type="dxa"/>
            <w:shd w:val="clear" w:color="auto" w:fill="auto"/>
            <w:vAlign w:val="center"/>
            <w:hideMark/>
          </w:tcPr>
          <w:p w14:paraId="169374D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1200</w:t>
            </w:r>
          </w:p>
        </w:tc>
        <w:tc>
          <w:tcPr>
            <w:tcW w:w="8584" w:type="dxa"/>
            <w:shd w:val="clear" w:color="auto" w:fill="auto"/>
            <w:vAlign w:val="center"/>
            <w:hideMark/>
          </w:tcPr>
          <w:p w14:paraId="31F593A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Actuaries</w:t>
            </w:r>
          </w:p>
        </w:tc>
      </w:tr>
      <w:tr w:rsidR="00166FED" w:rsidRPr="003D79DA" w14:paraId="4C6C7E06" w14:textId="77777777" w:rsidTr="00A02192">
        <w:trPr>
          <w:trHeight w:val="288"/>
          <w:jc w:val="center"/>
        </w:trPr>
        <w:tc>
          <w:tcPr>
            <w:tcW w:w="1316" w:type="dxa"/>
            <w:shd w:val="clear" w:color="auto" w:fill="auto"/>
            <w:vAlign w:val="center"/>
            <w:hideMark/>
          </w:tcPr>
          <w:p w14:paraId="47C2A2B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1210</w:t>
            </w:r>
          </w:p>
        </w:tc>
        <w:tc>
          <w:tcPr>
            <w:tcW w:w="8584" w:type="dxa"/>
            <w:shd w:val="clear" w:color="auto" w:fill="auto"/>
            <w:vAlign w:val="center"/>
            <w:hideMark/>
          </w:tcPr>
          <w:p w14:paraId="10E8C22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Mathematicians</w:t>
            </w:r>
          </w:p>
        </w:tc>
      </w:tr>
      <w:tr w:rsidR="00166FED" w:rsidRPr="003D79DA" w14:paraId="122730E5" w14:textId="77777777" w:rsidTr="00A02192">
        <w:trPr>
          <w:trHeight w:val="288"/>
          <w:jc w:val="center"/>
        </w:trPr>
        <w:tc>
          <w:tcPr>
            <w:tcW w:w="1316" w:type="dxa"/>
            <w:shd w:val="clear" w:color="auto" w:fill="auto"/>
            <w:vAlign w:val="center"/>
            <w:hideMark/>
          </w:tcPr>
          <w:p w14:paraId="792B86B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1220</w:t>
            </w:r>
          </w:p>
        </w:tc>
        <w:tc>
          <w:tcPr>
            <w:tcW w:w="8584" w:type="dxa"/>
            <w:shd w:val="clear" w:color="auto" w:fill="auto"/>
            <w:vAlign w:val="center"/>
            <w:hideMark/>
          </w:tcPr>
          <w:p w14:paraId="15DB1E5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Operations Research Analysts</w:t>
            </w:r>
          </w:p>
        </w:tc>
      </w:tr>
      <w:tr w:rsidR="00166FED" w:rsidRPr="003D79DA" w14:paraId="6C5D5DFE" w14:textId="77777777" w:rsidTr="00A02192">
        <w:trPr>
          <w:trHeight w:val="288"/>
          <w:jc w:val="center"/>
        </w:trPr>
        <w:tc>
          <w:tcPr>
            <w:tcW w:w="1316" w:type="dxa"/>
            <w:shd w:val="clear" w:color="auto" w:fill="auto"/>
            <w:vAlign w:val="center"/>
            <w:hideMark/>
          </w:tcPr>
          <w:p w14:paraId="048B736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1230</w:t>
            </w:r>
          </w:p>
        </w:tc>
        <w:tc>
          <w:tcPr>
            <w:tcW w:w="8584" w:type="dxa"/>
            <w:shd w:val="clear" w:color="auto" w:fill="auto"/>
            <w:vAlign w:val="center"/>
            <w:hideMark/>
          </w:tcPr>
          <w:p w14:paraId="74D6B7F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Statisticians</w:t>
            </w:r>
          </w:p>
        </w:tc>
      </w:tr>
      <w:tr w:rsidR="00166FED" w:rsidRPr="003D79DA" w14:paraId="6496F9C6" w14:textId="77777777" w:rsidTr="00A02192">
        <w:trPr>
          <w:trHeight w:val="288"/>
          <w:jc w:val="center"/>
        </w:trPr>
        <w:tc>
          <w:tcPr>
            <w:tcW w:w="1316" w:type="dxa"/>
            <w:shd w:val="clear" w:color="auto" w:fill="auto"/>
            <w:vAlign w:val="center"/>
            <w:hideMark/>
          </w:tcPr>
          <w:p w14:paraId="54EBC77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1240</w:t>
            </w:r>
          </w:p>
        </w:tc>
        <w:tc>
          <w:tcPr>
            <w:tcW w:w="8584" w:type="dxa"/>
            <w:shd w:val="clear" w:color="auto" w:fill="auto"/>
            <w:vAlign w:val="center"/>
            <w:hideMark/>
          </w:tcPr>
          <w:p w14:paraId="74510E1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Mathematical Occupations</w:t>
            </w:r>
          </w:p>
        </w:tc>
      </w:tr>
      <w:tr w:rsidR="00166FED" w:rsidRPr="003D79DA" w14:paraId="7DA4D48D" w14:textId="77777777" w:rsidTr="00A02192">
        <w:trPr>
          <w:trHeight w:val="288"/>
          <w:jc w:val="center"/>
        </w:trPr>
        <w:tc>
          <w:tcPr>
            <w:tcW w:w="1316" w:type="dxa"/>
            <w:shd w:val="clear" w:color="auto" w:fill="auto"/>
            <w:vAlign w:val="center"/>
            <w:hideMark/>
          </w:tcPr>
          <w:p w14:paraId="0EF9045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1300</w:t>
            </w:r>
          </w:p>
        </w:tc>
        <w:tc>
          <w:tcPr>
            <w:tcW w:w="8584" w:type="dxa"/>
            <w:shd w:val="clear" w:color="auto" w:fill="auto"/>
            <w:vAlign w:val="center"/>
            <w:hideMark/>
          </w:tcPr>
          <w:p w14:paraId="022918B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Architects, Except Naval</w:t>
            </w:r>
          </w:p>
        </w:tc>
      </w:tr>
      <w:tr w:rsidR="00166FED" w:rsidRPr="003D79DA" w14:paraId="3F819593" w14:textId="77777777" w:rsidTr="00A02192">
        <w:trPr>
          <w:trHeight w:val="288"/>
          <w:jc w:val="center"/>
        </w:trPr>
        <w:tc>
          <w:tcPr>
            <w:tcW w:w="1316" w:type="dxa"/>
            <w:shd w:val="clear" w:color="auto" w:fill="auto"/>
            <w:vAlign w:val="center"/>
            <w:hideMark/>
          </w:tcPr>
          <w:p w14:paraId="377B236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1310</w:t>
            </w:r>
          </w:p>
        </w:tc>
        <w:tc>
          <w:tcPr>
            <w:tcW w:w="8584" w:type="dxa"/>
            <w:shd w:val="clear" w:color="auto" w:fill="auto"/>
            <w:vAlign w:val="center"/>
            <w:hideMark/>
          </w:tcPr>
          <w:p w14:paraId="0A0A12D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Surveyors, Cartographers, and Photogrammetrists</w:t>
            </w:r>
          </w:p>
        </w:tc>
      </w:tr>
      <w:tr w:rsidR="00166FED" w:rsidRPr="003D79DA" w14:paraId="1DA9B618" w14:textId="77777777" w:rsidTr="00A02192">
        <w:trPr>
          <w:trHeight w:val="288"/>
          <w:jc w:val="center"/>
        </w:trPr>
        <w:tc>
          <w:tcPr>
            <w:tcW w:w="1316" w:type="dxa"/>
            <w:shd w:val="clear" w:color="auto" w:fill="auto"/>
            <w:vAlign w:val="center"/>
            <w:hideMark/>
          </w:tcPr>
          <w:p w14:paraId="69540F9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1320</w:t>
            </w:r>
          </w:p>
        </w:tc>
        <w:tc>
          <w:tcPr>
            <w:tcW w:w="8584" w:type="dxa"/>
            <w:shd w:val="clear" w:color="auto" w:fill="auto"/>
            <w:vAlign w:val="center"/>
            <w:hideMark/>
          </w:tcPr>
          <w:p w14:paraId="58E67F2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Aerospace Engineers</w:t>
            </w:r>
          </w:p>
        </w:tc>
      </w:tr>
      <w:tr w:rsidR="00166FED" w:rsidRPr="003D79DA" w14:paraId="2D0615C0" w14:textId="77777777" w:rsidTr="00A02192">
        <w:trPr>
          <w:trHeight w:val="288"/>
          <w:jc w:val="center"/>
        </w:trPr>
        <w:tc>
          <w:tcPr>
            <w:tcW w:w="1316" w:type="dxa"/>
            <w:shd w:val="clear" w:color="auto" w:fill="auto"/>
            <w:vAlign w:val="center"/>
            <w:hideMark/>
          </w:tcPr>
          <w:p w14:paraId="12BB7AE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1330</w:t>
            </w:r>
          </w:p>
        </w:tc>
        <w:tc>
          <w:tcPr>
            <w:tcW w:w="8584" w:type="dxa"/>
            <w:shd w:val="clear" w:color="auto" w:fill="auto"/>
            <w:vAlign w:val="center"/>
            <w:hideMark/>
          </w:tcPr>
          <w:p w14:paraId="3D66D4F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Agricultural Engineers</w:t>
            </w:r>
          </w:p>
        </w:tc>
      </w:tr>
      <w:tr w:rsidR="00166FED" w:rsidRPr="003D79DA" w14:paraId="47EA456E" w14:textId="77777777" w:rsidTr="00A02192">
        <w:trPr>
          <w:trHeight w:val="288"/>
          <w:jc w:val="center"/>
        </w:trPr>
        <w:tc>
          <w:tcPr>
            <w:tcW w:w="1316" w:type="dxa"/>
            <w:shd w:val="clear" w:color="auto" w:fill="auto"/>
            <w:vAlign w:val="center"/>
            <w:hideMark/>
          </w:tcPr>
          <w:p w14:paraId="5D7D3BC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1340</w:t>
            </w:r>
          </w:p>
        </w:tc>
        <w:tc>
          <w:tcPr>
            <w:tcW w:w="8584" w:type="dxa"/>
            <w:shd w:val="clear" w:color="auto" w:fill="auto"/>
            <w:vAlign w:val="center"/>
            <w:hideMark/>
          </w:tcPr>
          <w:p w14:paraId="286BBAC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Biomedical Engineers</w:t>
            </w:r>
          </w:p>
        </w:tc>
      </w:tr>
      <w:tr w:rsidR="00166FED" w:rsidRPr="003D79DA" w14:paraId="09D0EACA" w14:textId="77777777" w:rsidTr="00A02192">
        <w:trPr>
          <w:trHeight w:val="288"/>
          <w:jc w:val="center"/>
        </w:trPr>
        <w:tc>
          <w:tcPr>
            <w:tcW w:w="1316" w:type="dxa"/>
            <w:shd w:val="clear" w:color="auto" w:fill="auto"/>
            <w:vAlign w:val="center"/>
            <w:hideMark/>
          </w:tcPr>
          <w:p w14:paraId="0176699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1350</w:t>
            </w:r>
          </w:p>
        </w:tc>
        <w:tc>
          <w:tcPr>
            <w:tcW w:w="8584" w:type="dxa"/>
            <w:shd w:val="clear" w:color="auto" w:fill="auto"/>
            <w:vAlign w:val="center"/>
            <w:hideMark/>
          </w:tcPr>
          <w:p w14:paraId="36BCF35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Chemical Engineers</w:t>
            </w:r>
          </w:p>
        </w:tc>
      </w:tr>
      <w:tr w:rsidR="00166FED" w:rsidRPr="003D79DA" w14:paraId="76AAA199" w14:textId="77777777" w:rsidTr="00A02192">
        <w:trPr>
          <w:trHeight w:val="288"/>
          <w:jc w:val="center"/>
        </w:trPr>
        <w:tc>
          <w:tcPr>
            <w:tcW w:w="1316" w:type="dxa"/>
            <w:shd w:val="clear" w:color="auto" w:fill="auto"/>
            <w:vAlign w:val="center"/>
            <w:hideMark/>
          </w:tcPr>
          <w:p w14:paraId="2ECC089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1360</w:t>
            </w:r>
          </w:p>
        </w:tc>
        <w:tc>
          <w:tcPr>
            <w:tcW w:w="8584" w:type="dxa"/>
            <w:shd w:val="clear" w:color="auto" w:fill="auto"/>
            <w:vAlign w:val="center"/>
            <w:hideMark/>
          </w:tcPr>
          <w:p w14:paraId="6471A3E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Civil Engineers</w:t>
            </w:r>
          </w:p>
        </w:tc>
      </w:tr>
      <w:tr w:rsidR="00166FED" w:rsidRPr="003D79DA" w14:paraId="1B11766E" w14:textId="77777777" w:rsidTr="00A02192">
        <w:trPr>
          <w:trHeight w:val="288"/>
          <w:jc w:val="center"/>
        </w:trPr>
        <w:tc>
          <w:tcPr>
            <w:tcW w:w="1316" w:type="dxa"/>
            <w:shd w:val="clear" w:color="auto" w:fill="auto"/>
            <w:vAlign w:val="center"/>
            <w:hideMark/>
          </w:tcPr>
          <w:p w14:paraId="0B06570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1400</w:t>
            </w:r>
          </w:p>
        </w:tc>
        <w:tc>
          <w:tcPr>
            <w:tcW w:w="8584" w:type="dxa"/>
            <w:shd w:val="clear" w:color="auto" w:fill="auto"/>
            <w:vAlign w:val="center"/>
            <w:hideMark/>
          </w:tcPr>
          <w:p w14:paraId="0D4494E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Hardware Engineers</w:t>
            </w:r>
          </w:p>
        </w:tc>
      </w:tr>
      <w:tr w:rsidR="00166FED" w:rsidRPr="003D79DA" w14:paraId="43824528" w14:textId="77777777" w:rsidTr="00A02192">
        <w:trPr>
          <w:trHeight w:val="288"/>
          <w:jc w:val="center"/>
        </w:trPr>
        <w:tc>
          <w:tcPr>
            <w:tcW w:w="1316" w:type="dxa"/>
            <w:shd w:val="clear" w:color="auto" w:fill="auto"/>
            <w:vAlign w:val="center"/>
            <w:hideMark/>
          </w:tcPr>
          <w:p w14:paraId="07F90DE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1410</w:t>
            </w:r>
          </w:p>
        </w:tc>
        <w:tc>
          <w:tcPr>
            <w:tcW w:w="8584" w:type="dxa"/>
            <w:shd w:val="clear" w:color="auto" w:fill="auto"/>
            <w:vAlign w:val="center"/>
            <w:hideMark/>
          </w:tcPr>
          <w:p w14:paraId="7896929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Electrical and Electronics Engineers</w:t>
            </w:r>
          </w:p>
        </w:tc>
      </w:tr>
      <w:tr w:rsidR="00166FED" w:rsidRPr="003D79DA" w14:paraId="5797A12C" w14:textId="77777777" w:rsidTr="00A02192">
        <w:trPr>
          <w:trHeight w:val="288"/>
          <w:jc w:val="center"/>
        </w:trPr>
        <w:tc>
          <w:tcPr>
            <w:tcW w:w="1316" w:type="dxa"/>
            <w:shd w:val="clear" w:color="auto" w:fill="auto"/>
            <w:vAlign w:val="center"/>
            <w:hideMark/>
          </w:tcPr>
          <w:p w14:paraId="77A3E01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1420</w:t>
            </w:r>
          </w:p>
        </w:tc>
        <w:tc>
          <w:tcPr>
            <w:tcW w:w="8584" w:type="dxa"/>
            <w:shd w:val="clear" w:color="auto" w:fill="auto"/>
            <w:vAlign w:val="center"/>
            <w:hideMark/>
          </w:tcPr>
          <w:p w14:paraId="64D8433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Environmental Engineers</w:t>
            </w:r>
          </w:p>
        </w:tc>
      </w:tr>
      <w:tr w:rsidR="00166FED" w:rsidRPr="003D79DA" w14:paraId="321EFE09" w14:textId="77777777" w:rsidTr="00A02192">
        <w:trPr>
          <w:trHeight w:val="288"/>
          <w:jc w:val="center"/>
        </w:trPr>
        <w:tc>
          <w:tcPr>
            <w:tcW w:w="1316" w:type="dxa"/>
            <w:shd w:val="clear" w:color="auto" w:fill="auto"/>
            <w:vAlign w:val="center"/>
            <w:hideMark/>
          </w:tcPr>
          <w:p w14:paraId="6F0EE90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1430</w:t>
            </w:r>
          </w:p>
        </w:tc>
        <w:tc>
          <w:tcPr>
            <w:tcW w:w="8584" w:type="dxa"/>
            <w:shd w:val="clear" w:color="auto" w:fill="auto"/>
            <w:vAlign w:val="center"/>
            <w:hideMark/>
          </w:tcPr>
          <w:p w14:paraId="2A0F904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Industrial Engineers, Including Health and Safety</w:t>
            </w:r>
          </w:p>
        </w:tc>
      </w:tr>
      <w:tr w:rsidR="00166FED" w:rsidRPr="003D79DA" w14:paraId="488632C0" w14:textId="77777777" w:rsidTr="00A02192">
        <w:trPr>
          <w:trHeight w:val="288"/>
          <w:jc w:val="center"/>
        </w:trPr>
        <w:tc>
          <w:tcPr>
            <w:tcW w:w="1316" w:type="dxa"/>
            <w:shd w:val="clear" w:color="auto" w:fill="auto"/>
            <w:vAlign w:val="center"/>
            <w:hideMark/>
          </w:tcPr>
          <w:p w14:paraId="6A047DF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1440</w:t>
            </w:r>
          </w:p>
        </w:tc>
        <w:tc>
          <w:tcPr>
            <w:tcW w:w="8584" w:type="dxa"/>
            <w:shd w:val="clear" w:color="auto" w:fill="auto"/>
            <w:vAlign w:val="center"/>
            <w:hideMark/>
          </w:tcPr>
          <w:p w14:paraId="4961D07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Marine Engineers and Naval Architects</w:t>
            </w:r>
          </w:p>
        </w:tc>
      </w:tr>
      <w:tr w:rsidR="00166FED" w:rsidRPr="003D79DA" w14:paraId="1B6FA0D9" w14:textId="77777777" w:rsidTr="00A02192">
        <w:trPr>
          <w:trHeight w:val="288"/>
          <w:jc w:val="center"/>
        </w:trPr>
        <w:tc>
          <w:tcPr>
            <w:tcW w:w="1316" w:type="dxa"/>
            <w:shd w:val="clear" w:color="auto" w:fill="auto"/>
            <w:vAlign w:val="center"/>
            <w:hideMark/>
          </w:tcPr>
          <w:p w14:paraId="5F55D65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1450</w:t>
            </w:r>
          </w:p>
        </w:tc>
        <w:tc>
          <w:tcPr>
            <w:tcW w:w="8584" w:type="dxa"/>
            <w:shd w:val="clear" w:color="auto" w:fill="auto"/>
            <w:vAlign w:val="center"/>
            <w:hideMark/>
          </w:tcPr>
          <w:p w14:paraId="7B0C218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Materials Engineers</w:t>
            </w:r>
          </w:p>
        </w:tc>
      </w:tr>
      <w:tr w:rsidR="00166FED" w:rsidRPr="003D79DA" w14:paraId="7DA351C8" w14:textId="77777777" w:rsidTr="00A02192">
        <w:trPr>
          <w:trHeight w:val="288"/>
          <w:jc w:val="center"/>
        </w:trPr>
        <w:tc>
          <w:tcPr>
            <w:tcW w:w="1316" w:type="dxa"/>
            <w:shd w:val="clear" w:color="auto" w:fill="auto"/>
            <w:vAlign w:val="center"/>
            <w:hideMark/>
          </w:tcPr>
          <w:p w14:paraId="247A661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1460</w:t>
            </w:r>
          </w:p>
        </w:tc>
        <w:tc>
          <w:tcPr>
            <w:tcW w:w="8584" w:type="dxa"/>
            <w:shd w:val="clear" w:color="auto" w:fill="auto"/>
            <w:vAlign w:val="center"/>
            <w:hideMark/>
          </w:tcPr>
          <w:p w14:paraId="06AB889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Mechanical Engineers</w:t>
            </w:r>
          </w:p>
        </w:tc>
      </w:tr>
      <w:tr w:rsidR="00166FED" w:rsidRPr="003D79DA" w14:paraId="19ABD101" w14:textId="77777777" w:rsidTr="00A02192">
        <w:trPr>
          <w:trHeight w:val="288"/>
          <w:jc w:val="center"/>
        </w:trPr>
        <w:tc>
          <w:tcPr>
            <w:tcW w:w="1316" w:type="dxa"/>
            <w:shd w:val="clear" w:color="auto" w:fill="auto"/>
            <w:vAlign w:val="center"/>
            <w:hideMark/>
          </w:tcPr>
          <w:p w14:paraId="7D85527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1500</w:t>
            </w:r>
          </w:p>
        </w:tc>
        <w:tc>
          <w:tcPr>
            <w:tcW w:w="8584" w:type="dxa"/>
            <w:shd w:val="clear" w:color="auto" w:fill="auto"/>
            <w:vAlign w:val="center"/>
            <w:hideMark/>
          </w:tcPr>
          <w:p w14:paraId="7EB8FC1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Mining and Geological Engineers, Including Mining Safety Engineers</w:t>
            </w:r>
          </w:p>
        </w:tc>
      </w:tr>
      <w:tr w:rsidR="00166FED" w:rsidRPr="003D79DA" w14:paraId="524DDB27" w14:textId="77777777" w:rsidTr="00A02192">
        <w:trPr>
          <w:trHeight w:val="288"/>
          <w:jc w:val="center"/>
        </w:trPr>
        <w:tc>
          <w:tcPr>
            <w:tcW w:w="1316" w:type="dxa"/>
            <w:shd w:val="clear" w:color="auto" w:fill="auto"/>
            <w:vAlign w:val="center"/>
            <w:hideMark/>
          </w:tcPr>
          <w:p w14:paraId="6F7DD45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1510</w:t>
            </w:r>
          </w:p>
        </w:tc>
        <w:tc>
          <w:tcPr>
            <w:tcW w:w="8584" w:type="dxa"/>
            <w:shd w:val="clear" w:color="auto" w:fill="auto"/>
            <w:vAlign w:val="center"/>
            <w:hideMark/>
          </w:tcPr>
          <w:p w14:paraId="4947608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Nuclear Engineers</w:t>
            </w:r>
          </w:p>
        </w:tc>
      </w:tr>
    </w:tbl>
    <w:p w14:paraId="34510BF0"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1E74999D"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0FDD3A0B"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3508676D"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6D244DB4" w14:textId="77777777" w:rsidTr="00A02192">
        <w:trPr>
          <w:trHeight w:val="288"/>
          <w:jc w:val="center"/>
        </w:trPr>
        <w:tc>
          <w:tcPr>
            <w:tcW w:w="1316" w:type="dxa"/>
            <w:shd w:val="clear" w:color="auto" w:fill="auto"/>
            <w:vAlign w:val="center"/>
            <w:hideMark/>
          </w:tcPr>
          <w:p w14:paraId="7A35EDC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1520</w:t>
            </w:r>
          </w:p>
        </w:tc>
        <w:tc>
          <w:tcPr>
            <w:tcW w:w="8584" w:type="dxa"/>
            <w:shd w:val="clear" w:color="auto" w:fill="auto"/>
            <w:vAlign w:val="center"/>
            <w:hideMark/>
          </w:tcPr>
          <w:p w14:paraId="01EFF20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Petroleum Engineers</w:t>
            </w:r>
          </w:p>
        </w:tc>
      </w:tr>
      <w:tr w:rsidR="00166FED" w:rsidRPr="003D79DA" w14:paraId="1F0AD40F" w14:textId="77777777" w:rsidTr="00A02192">
        <w:trPr>
          <w:trHeight w:val="288"/>
          <w:jc w:val="center"/>
        </w:trPr>
        <w:tc>
          <w:tcPr>
            <w:tcW w:w="1316" w:type="dxa"/>
            <w:shd w:val="clear" w:color="auto" w:fill="auto"/>
            <w:vAlign w:val="center"/>
            <w:hideMark/>
          </w:tcPr>
          <w:p w14:paraId="24C5F2D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1530</w:t>
            </w:r>
          </w:p>
        </w:tc>
        <w:tc>
          <w:tcPr>
            <w:tcW w:w="8584" w:type="dxa"/>
            <w:shd w:val="clear" w:color="auto" w:fill="auto"/>
            <w:vAlign w:val="center"/>
            <w:hideMark/>
          </w:tcPr>
          <w:p w14:paraId="5901399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Engineers, All Other</w:t>
            </w:r>
          </w:p>
        </w:tc>
      </w:tr>
      <w:tr w:rsidR="00166FED" w:rsidRPr="003D79DA" w14:paraId="14CB123F" w14:textId="77777777" w:rsidTr="00A02192">
        <w:trPr>
          <w:trHeight w:val="288"/>
          <w:jc w:val="center"/>
        </w:trPr>
        <w:tc>
          <w:tcPr>
            <w:tcW w:w="1316" w:type="dxa"/>
            <w:shd w:val="clear" w:color="auto" w:fill="auto"/>
            <w:vAlign w:val="center"/>
            <w:hideMark/>
          </w:tcPr>
          <w:p w14:paraId="7D760F7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1540</w:t>
            </w:r>
          </w:p>
        </w:tc>
        <w:tc>
          <w:tcPr>
            <w:tcW w:w="8584" w:type="dxa"/>
            <w:shd w:val="clear" w:color="auto" w:fill="auto"/>
            <w:vAlign w:val="center"/>
            <w:hideMark/>
          </w:tcPr>
          <w:p w14:paraId="353D895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Drafters</w:t>
            </w:r>
          </w:p>
        </w:tc>
      </w:tr>
      <w:tr w:rsidR="00166FED" w:rsidRPr="003D79DA" w14:paraId="709BF421" w14:textId="77777777" w:rsidTr="00A02192">
        <w:trPr>
          <w:trHeight w:val="288"/>
          <w:jc w:val="center"/>
        </w:trPr>
        <w:tc>
          <w:tcPr>
            <w:tcW w:w="1316" w:type="dxa"/>
            <w:shd w:val="clear" w:color="auto" w:fill="auto"/>
            <w:vAlign w:val="center"/>
            <w:hideMark/>
          </w:tcPr>
          <w:p w14:paraId="4D87B87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1550</w:t>
            </w:r>
          </w:p>
        </w:tc>
        <w:tc>
          <w:tcPr>
            <w:tcW w:w="8584" w:type="dxa"/>
            <w:shd w:val="clear" w:color="auto" w:fill="auto"/>
            <w:vAlign w:val="center"/>
            <w:hideMark/>
          </w:tcPr>
          <w:p w14:paraId="6ABD05F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Engineering Technicians, Except Drafters</w:t>
            </w:r>
          </w:p>
        </w:tc>
      </w:tr>
      <w:tr w:rsidR="00166FED" w:rsidRPr="003D79DA" w14:paraId="162AD558" w14:textId="77777777" w:rsidTr="00A02192">
        <w:trPr>
          <w:trHeight w:val="288"/>
          <w:jc w:val="center"/>
        </w:trPr>
        <w:tc>
          <w:tcPr>
            <w:tcW w:w="1316" w:type="dxa"/>
            <w:shd w:val="clear" w:color="auto" w:fill="auto"/>
            <w:vAlign w:val="center"/>
            <w:hideMark/>
          </w:tcPr>
          <w:p w14:paraId="29F196C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1560</w:t>
            </w:r>
          </w:p>
        </w:tc>
        <w:tc>
          <w:tcPr>
            <w:tcW w:w="8584" w:type="dxa"/>
            <w:shd w:val="clear" w:color="auto" w:fill="auto"/>
            <w:vAlign w:val="center"/>
            <w:hideMark/>
          </w:tcPr>
          <w:p w14:paraId="3432A68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Surveying and Mapping Technicians</w:t>
            </w:r>
          </w:p>
        </w:tc>
      </w:tr>
      <w:tr w:rsidR="00166FED" w:rsidRPr="003D79DA" w14:paraId="6C70EAFC" w14:textId="77777777" w:rsidTr="00A02192">
        <w:trPr>
          <w:trHeight w:val="288"/>
          <w:jc w:val="center"/>
        </w:trPr>
        <w:tc>
          <w:tcPr>
            <w:tcW w:w="1316" w:type="dxa"/>
            <w:shd w:val="clear" w:color="auto" w:fill="auto"/>
            <w:vAlign w:val="center"/>
            <w:hideMark/>
          </w:tcPr>
          <w:p w14:paraId="04475E1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1600</w:t>
            </w:r>
          </w:p>
        </w:tc>
        <w:tc>
          <w:tcPr>
            <w:tcW w:w="8584" w:type="dxa"/>
            <w:shd w:val="clear" w:color="auto" w:fill="auto"/>
            <w:vAlign w:val="center"/>
            <w:hideMark/>
          </w:tcPr>
          <w:p w14:paraId="40F0AED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Agricultural and Food Scientists</w:t>
            </w:r>
          </w:p>
        </w:tc>
      </w:tr>
      <w:tr w:rsidR="00166FED" w:rsidRPr="003D79DA" w14:paraId="59B92C49" w14:textId="77777777" w:rsidTr="00A02192">
        <w:trPr>
          <w:trHeight w:val="288"/>
          <w:jc w:val="center"/>
        </w:trPr>
        <w:tc>
          <w:tcPr>
            <w:tcW w:w="1316" w:type="dxa"/>
            <w:shd w:val="clear" w:color="auto" w:fill="auto"/>
            <w:vAlign w:val="center"/>
            <w:hideMark/>
          </w:tcPr>
          <w:p w14:paraId="42F3C72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1610</w:t>
            </w:r>
          </w:p>
        </w:tc>
        <w:tc>
          <w:tcPr>
            <w:tcW w:w="8584" w:type="dxa"/>
            <w:shd w:val="clear" w:color="auto" w:fill="auto"/>
            <w:vAlign w:val="center"/>
            <w:hideMark/>
          </w:tcPr>
          <w:p w14:paraId="1D2CC61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Biological Scientists</w:t>
            </w:r>
          </w:p>
        </w:tc>
      </w:tr>
      <w:tr w:rsidR="00166FED" w:rsidRPr="003D79DA" w14:paraId="739BADB6" w14:textId="77777777" w:rsidTr="00A02192">
        <w:trPr>
          <w:trHeight w:val="288"/>
          <w:jc w:val="center"/>
        </w:trPr>
        <w:tc>
          <w:tcPr>
            <w:tcW w:w="1316" w:type="dxa"/>
            <w:shd w:val="clear" w:color="auto" w:fill="auto"/>
            <w:vAlign w:val="center"/>
            <w:hideMark/>
          </w:tcPr>
          <w:p w14:paraId="2FE4DFF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1640</w:t>
            </w:r>
          </w:p>
        </w:tc>
        <w:tc>
          <w:tcPr>
            <w:tcW w:w="8584" w:type="dxa"/>
            <w:shd w:val="clear" w:color="auto" w:fill="auto"/>
            <w:vAlign w:val="center"/>
            <w:hideMark/>
          </w:tcPr>
          <w:p w14:paraId="7A719CD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Conservation Scientists and Foresters</w:t>
            </w:r>
          </w:p>
        </w:tc>
      </w:tr>
      <w:tr w:rsidR="00166FED" w:rsidRPr="003D79DA" w14:paraId="0B41D3F2" w14:textId="77777777" w:rsidTr="00A02192">
        <w:trPr>
          <w:trHeight w:val="288"/>
          <w:jc w:val="center"/>
        </w:trPr>
        <w:tc>
          <w:tcPr>
            <w:tcW w:w="1316" w:type="dxa"/>
            <w:shd w:val="clear" w:color="auto" w:fill="auto"/>
            <w:vAlign w:val="center"/>
            <w:hideMark/>
          </w:tcPr>
          <w:p w14:paraId="366420D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1650</w:t>
            </w:r>
          </w:p>
        </w:tc>
        <w:tc>
          <w:tcPr>
            <w:tcW w:w="8584" w:type="dxa"/>
            <w:shd w:val="clear" w:color="auto" w:fill="auto"/>
            <w:vAlign w:val="center"/>
            <w:hideMark/>
          </w:tcPr>
          <w:p w14:paraId="3A4BDBF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Medical Scientists</w:t>
            </w:r>
          </w:p>
        </w:tc>
      </w:tr>
      <w:tr w:rsidR="00166FED" w:rsidRPr="003D79DA" w14:paraId="09673D6C" w14:textId="77777777" w:rsidTr="00A02192">
        <w:trPr>
          <w:trHeight w:val="288"/>
          <w:jc w:val="center"/>
        </w:trPr>
        <w:tc>
          <w:tcPr>
            <w:tcW w:w="1316" w:type="dxa"/>
            <w:shd w:val="clear" w:color="auto" w:fill="auto"/>
            <w:vAlign w:val="center"/>
            <w:hideMark/>
          </w:tcPr>
          <w:p w14:paraId="776C962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1700</w:t>
            </w:r>
          </w:p>
        </w:tc>
        <w:tc>
          <w:tcPr>
            <w:tcW w:w="8584" w:type="dxa"/>
            <w:shd w:val="clear" w:color="auto" w:fill="auto"/>
            <w:vAlign w:val="center"/>
            <w:hideMark/>
          </w:tcPr>
          <w:p w14:paraId="1BC9023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Astronomers and Physicists</w:t>
            </w:r>
          </w:p>
        </w:tc>
      </w:tr>
      <w:tr w:rsidR="00166FED" w:rsidRPr="003D79DA" w14:paraId="214347E0" w14:textId="77777777" w:rsidTr="00A02192">
        <w:trPr>
          <w:trHeight w:val="288"/>
          <w:jc w:val="center"/>
        </w:trPr>
        <w:tc>
          <w:tcPr>
            <w:tcW w:w="1316" w:type="dxa"/>
            <w:shd w:val="clear" w:color="auto" w:fill="auto"/>
            <w:vAlign w:val="center"/>
            <w:hideMark/>
          </w:tcPr>
          <w:p w14:paraId="58ABFD3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1710</w:t>
            </w:r>
          </w:p>
        </w:tc>
        <w:tc>
          <w:tcPr>
            <w:tcW w:w="8584" w:type="dxa"/>
            <w:shd w:val="clear" w:color="auto" w:fill="auto"/>
            <w:vAlign w:val="center"/>
            <w:hideMark/>
          </w:tcPr>
          <w:p w14:paraId="591F4FB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Atmospheric and Space Scientists</w:t>
            </w:r>
          </w:p>
        </w:tc>
      </w:tr>
      <w:tr w:rsidR="00166FED" w:rsidRPr="003D79DA" w14:paraId="63D8038D" w14:textId="77777777" w:rsidTr="00A02192">
        <w:trPr>
          <w:trHeight w:val="288"/>
          <w:jc w:val="center"/>
        </w:trPr>
        <w:tc>
          <w:tcPr>
            <w:tcW w:w="1316" w:type="dxa"/>
            <w:shd w:val="clear" w:color="auto" w:fill="auto"/>
            <w:vAlign w:val="center"/>
            <w:hideMark/>
          </w:tcPr>
          <w:p w14:paraId="2D292F0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1720</w:t>
            </w:r>
          </w:p>
        </w:tc>
        <w:tc>
          <w:tcPr>
            <w:tcW w:w="8584" w:type="dxa"/>
            <w:shd w:val="clear" w:color="auto" w:fill="auto"/>
            <w:vAlign w:val="center"/>
            <w:hideMark/>
          </w:tcPr>
          <w:p w14:paraId="1FFDBA1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Chemists and Materials Scientists</w:t>
            </w:r>
          </w:p>
        </w:tc>
      </w:tr>
      <w:tr w:rsidR="00166FED" w:rsidRPr="003D79DA" w14:paraId="1A5C72FB" w14:textId="77777777" w:rsidTr="00A02192">
        <w:trPr>
          <w:trHeight w:val="288"/>
          <w:jc w:val="center"/>
        </w:trPr>
        <w:tc>
          <w:tcPr>
            <w:tcW w:w="1316" w:type="dxa"/>
            <w:shd w:val="clear" w:color="auto" w:fill="auto"/>
            <w:vAlign w:val="center"/>
            <w:hideMark/>
          </w:tcPr>
          <w:p w14:paraId="710D2F3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1740</w:t>
            </w:r>
          </w:p>
        </w:tc>
        <w:tc>
          <w:tcPr>
            <w:tcW w:w="8584" w:type="dxa"/>
            <w:shd w:val="clear" w:color="auto" w:fill="auto"/>
            <w:vAlign w:val="center"/>
            <w:hideMark/>
          </w:tcPr>
          <w:p w14:paraId="21D8EF2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Environmental Scientists and Geoscientists</w:t>
            </w:r>
          </w:p>
        </w:tc>
      </w:tr>
      <w:tr w:rsidR="00166FED" w:rsidRPr="003D79DA" w14:paraId="7D49689F" w14:textId="77777777" w:rsidTr="00A02192">
        <w:trPr>
          <w:trHeight w:val="288"/>
          <w:jc w:val="center"/>
        </w:trPr>
        <w:tc>
          <w:tcPr>
            <w:tcW w:w="1316" w:type="dxa"/>
            <w:shd w:val="clear" w:color="auto" w:fill="auto"/>
            <w:vAlign w:val="center"/>
            <w:hideMark/>
          </w:tcPr>
          <w:p w14:paraId="67B3D4A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1760</w:t>
            </w:r>
          </w:p>
        </w:tc>
        <w:tc>
          <w:tcPr>
            <w:tcW w:w="8584" w:type="dxa"/>
            <w:shd w:val="clear" w:color="auto" w:fill="auto"/>
            <w:vAlign w:val="center"/>
            <w:hideMark/>
          </w:tcPr>
          <w:p w14:paraId="78F22A3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Physical Scientists, All Other</w:t>
            </w:r>
          </w:p>
        </w:tc>
      </w:tr>
      <w:tr w:rsidR="00166FED" w:rsidRPr="003D79DA" w14:paraId="46516FDE" w14:textId="77777777" w:rsidTr="00A02192">
        <w:trPr>
          <w:trHeight w:val="288"/>
          <w:jc w:val="center"/>
        </w:trPr>
        <w:tc>
          <w:tcPr>
            <w:tcW w:w="1316" w:type="dxa"/>
            <w:shd w:val="clear" w:color="auto" w:fill="auto"/>
            <w:vAlign w:val="center"/>
            <w:hideMark/>
          </w:tcPr>
          <w:p w14:paraId="043F9F4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1800</w:t>
            </w:r>
          </w:p>
        </w:tc>
        <w:tc>
          <w:tcPr>
            <w:tcW w:w="8584" w:type="dxa"/>
            <w:shd w:val="clear" w:color="auto" w:fill="auto"/>
            <w:vAlign w:val="center"/>
            <w:hideMark/>
          </w:tcPr>
          <w:p w14:paraId="17CD9EC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Economists</w:t>
            </w:r>
          </w:p>
        </w:tc>
      </w:tr>
      <w:tr w:rsidR="00166FED" w:rsidRPr="003D79DA" w14:paraId="33DF13ED" w14:textId="77777777" w:rsidTr="00A02192">
        <w:trPr>
          <w:trHeight w:val="288"/>
          <w:jc w:val="center"/>
        </w:trPr>
        <w:tc>
          <w:tcPr>
            <w:tcW w:w="1316" w:type="dxa"/>
            <w:shd w:val="clear" w:color="auto" w:fill="auto"/>
            <w:vAlign w:val="center"/>
            <w:hideMark/>
          </w:tcPr>
          <w:p w14:paraId="3D3D723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1810</w:t>
            </w:r>
          </w:p>
        </w:tc>
        <w:tc>
          <w:tcPr>
            <w:tcW w:w="8584" w:type="dxa"/>
            <w:shd w:val="clear" w:color="auto" w:fill="auto"/>
            <w:vAlign w:val="center"/>
            <w:hideMark/>
          </w:tcPr>
          <w:p w14:paraId="795458C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Market and Survey Researchers</w:t>
            </w:r>
          </w:p>
        </w:tc>
      </w:tr>
      <w:tr w:rsidR="00166FED" w:rsidRPr="003D79DA" w14:paraId="50D0D8AF" w14:textId="77777777" w:rsidTr="00A02192">
        <w:trPr>
          <w:trHeight w:val="288"/>
          <w:jc w:val="center"/>
        </w:trPr>
        <w:tc>
          <w:tcPr>
            <w:tcW w:w="1316" w:type="dxa"/>
            <w:shd w:val="clear" w:color="auto" w:fill="auto"/>
            <w:vAlign w:val="center"/>
            <w:hideMark/>
          </w:tcPr>
          <w:p w14:paraId="100C3D2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1820</w:t>
            </w:r>
          </w:p>
        </w:tc>
        <w:tc>
          <w:tcPr>
            <w:tcW w:w="8584" w:type="dxa"/>
            <w:shd w:val="clear" w:color="auto" w:fill="auto"/>
            <w:vAlign w:val="center"/>
            <w:hideMark/>
          </w:tcPr>
          <w:p w14:paraId="40928A4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Psychologists</w:t>
            </w:r>
          </w:p>
        </w:tc>
      </w:tr>
      <w:tr w:rsidR="00166FED" w:rsidRPr="003D79DA" w14:paraId="1CECD900" w14:textId="77777777" w:rsidTr="00A02192">
        <w:trPr>
          <w:trHeight w:val="288"/>
          <w:jc w:val="center"/>
        </w:trPr>
        <w:tc>
          <w:tcPr>
            <w:tcW w:w="1316" w:type="dxa"/>
            <w:shd w:val="clear" w:color="auto" w:fill="auto"/>
            <w:vAlign w:val="center"/>
            <w:hideMark/>
          </w:tcPr>
          <w:p w14:paraId="77157F3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1830</w:t>
            </w:r>
          </w:p>
        </w:tc>
        <w:tc>
          <w:tcPr>
            <w:tcW w:w="8584" w:type="dxa"/>
            <w:shd w:val="clear" w:color="auto" w:fill="auto"/>
            <w:vAlign w:val="center"/>
            <w:hideMark/>
          </w:tcPr>
          <w:p w14:paraId="0EBDA84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Sociologists</w:t>
            </w:r>
          </w:p>
        </w:tc>
      </w:tr>
      <w:tr w:rsidR="00166FED" w:rsidRPr="003D79DA" w14:paraId="04EB9498" w14:textId="77777777" w:rsidTr="00A02192">
        <w:trPr>
          <w:trHeight w:val="288"/>
          <w:jc w:val="center"/>
        </w:trPr>
        <w:tc>
          <w:tcPr>
            <w:tcW w:w="1316" w:type="dxa"/>
            <w:shd w:val="clear" w:color="auto" w:fill="auto"/>
            <w:vAlign w:val="center"/>
            <w:hideMark/>
          </w:tcPr>
          <w:p w14:paraId="454D937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1840</w:t>
            </w:r>
          </w:p>
        </w:tc>
        <w:tc>
          <w:tcPr>
            <w:tcW w:w="8584" w:type="dxa"/>
            <w:shd w:val="clear" w:color="auto" w:fill="auto"/>
            <w:vAlign w:val="center"/>
            <w:hideMark/>
          </w:tcPr>
          <w:p w14:paraId="4C200EF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Urban and Regional Planners</w:t>
            </w:r>
          </w:p>
        </w:tc>
      </w:tr>
      <w:tr w:rsidR="00166FED" w:rsidRPr="003D79DA" w14:paraId="46015132" w14:textId="77777777" w:rsidTr="00A02192">
        <w:trPr>
          <w:trHeight w:val="288"/>
          <w:jc w:val="center"/>
        </w:trPr>
        <w:tc>
          <w:tcPr>
            <w:tcW w:w="1316" w:type="dxa"/>
            <w:shd w:val="clear" w:color="auto" w:fill="auto"/>
            <w:vAlign w:val="center"/>
            <w:hideMark/>
          </w:tcPr>
          <w:p w14:paraId="5CB043C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1860</w:t>
            </w:r>
          </w:p>
        </w:tc>
        <w:tc>
          <w:tcPr>
            <w:tcW w:w="8584" w:type="dxa"/>
            <w:shd w:val="clear" w:color="auto" w:fill="auto"/>
            <w:vAlign w:val="center"/>
            <w:hideMark/>
          </w:tcPr>
          <w:p w14:paraId="71257B8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Social Scientists and Related Workers</w:t>
            </w:r>
          </w:p>
        </w:tc>
      </w:tr>
      <w:tr w:rsidR="00166FED" w:rsidRPr="003D79DA" w14:paraId="12FCE753" w14:textId="77777777" w:rsidTr="00A02192">
        <w:trPr>
          <w:trHeight w:val="288"/>
          <w:jc w:val="center"/>
        </w:trPr>
        <w:tc>
          <w:tcPr>
            <w:tcW w:w="1316" w:type="dxa"/>
            <w:shd w:val="clear" w:color="auto" w:fill="auto"/>
            <w:vAlign w:val="center"/>
            <w:hideMark/>
          </w:tcPr>
          <w:p w14:paraId="3B94D2F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1900</w:t>
            </w:r>
          </w:p>
        </w:tc>
        <w:tc>
          <w:tcPr>
            <w:tcW w:w="8584" w:type="dxa"/>
            <w:shd w:val="clear" w:color="auto" w:fill="auto"/>
            <w:vAlign w:val="center"/>
            <w:hideMark/>
          </w:tcPr>
          <w:p w14:paraId="576D30F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Agricultural and Food Science Technicians</w:t>
            </w:r>
          </w:p>
        </w:tc>
      </w:tr>
      <w:tr w:rsidR="00166FED" w:rsidRPr="003D79DA" w14:paraId="08BDAF88" w14:textId="77777777" w:rsidTr="00A02192">
        <w:trPr>
          <w:trHeight w:val="288"/>
          <w:jc w:val="center"/>
        </w:trPr>
        <w:tc>
          <w:tcPr>
            <w:tcW w:w="1316" w:type="dxa"/>
            <w:shd w:val="clear" w:color="auto" w:fill="auto"/>
            <w:vAlign w:val="center"/>
            <w:hideMark/>
          </w:tcPr>
          <w:p w14:paraId="0B43225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1910</w:t>
            </w:r>
          </w:p>
        </w:tc>
        <w:tc>
          <w:tcPr>
            <w:tcW w:w="8584" w:type="dxa"/>
            <w:shd w:val="clear" w:color="auto" w:fill="auto"/>
            <w:vAlign w:val="center"/>
            <w:hideMark/>
          </w:tcPr>
          <w:p w14:paraId="2989062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Biological Technicians</w:t>
            </w:r>
          </w:p>
        </w:tc>
      </w:tr>
      <w:tr w:rsidR="00166FED" w:rsidRPr="003D79DA" w14:paraId="3CAB789A" w14:textId="77777777" w:rsidTr="00A02192">
        <w:trPr>
          <w:trHeight w:val="288"/>
          <w:jc w:val="center"/>
        </w:trPr>
        <w:tc>
          <w:tcPr>
            <w:tcW w:w="1316" w:type="dxa"/>
            <w:shd w:val="clear" w:color="auto" w:fill="auto"/>
            <w:vAlign w:val="center"/>
            <w:hideMark/>
          </w:tcPr>
          <w:p w14:paraId="7003B21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1920</w:t>
            </w:r>
          </w:p>
        </w:tc>
        <w:tc>
          <w:tcPr>
            <w:tcW w:w="8584" w:type="dxa"/>
            <w:shd w:val="clear" w:color="auto" w:fill="auto"/>
            <w:vAlign w:val="center"/>
            <w:hideMark/>
          </w:tcPr>
          <w:p w14:paraId="58D3492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Chemical Technicians</w:t>
            </w:r>
          </w:p>
        </w:tc>
      </w:tr>
      <w:tr w:rsidR="00166FED" w:rsidRPr="003D79DA" w14:paraId="3A9084EA" w14:textId="77777777" w:rsidTr="00A02192">
        <w:trPr>
          <w:trHeight w:val="288"/>
          <w:jc w:val="center"/>
        </w:trPr>
        <w:tc>
          <w:tcPr>
            <w:tcW w:w="1316" w:type="dxa"/>
            <w:shd w:val="clear" w:color="auto" w:fill="auto"/>
            <w:vAlign w:val="center"/>
            <w:hideMark/>
          </w:tcPr>
          <w:p w14:paraId="193E6E5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1930</w:t>
            </w:r>
          </w:p>
        </w:tc>
        <w:tc>
          <w:tcPr>
            <w:tcW w:w="8584" w:type="dxa"/>
            <w:shd w:val="clear" w:color="auto" w:fill="auto"/>
            <w:vAlign w:val="center"/>
            <w:hideMark/>
          </w:tcPr>
          <w:p w14:paraId="0B1B8A2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Geological and Petroleum Technicians</w:t>
            </w:r>
          </w:p>
        </w:tc>
      </w:tr>
      <w:tr w:rsidR="00166FED" w:rsidRPr="003D79DA" w14:paraId="19139E60" w14:textId="77777777" w:rsidTr="00A02192">
        <w:trPr>
          <w:trHeight w:val="288"/>
          <w:jc w:val="center"/>
        </w:trPr>
        <w:tc>
          <w:tcPr>
            <w:tcW w:w="1316" w:type="dxa"/>
            <w:shd w:val="clear" w:color="auto" w:fill="auto"/>
            <w:vAlign w:val="center"/>
            <w:hideMark/>
          </w:tcPr>
          <w:p w14:paraId="5547D10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1940</w:t>
            </w:r>
          </w:p>
        </w:tc>
        <w:tc>
          <w:tcPr>
            <w:tcW w:w="8584" w:type="dxa"/>
            <w:shd w:val="clear" w:color="auto" w:fill="auto"/>
            <w:vAlign w:val="center"/>
            <w:hideMark/>
          </w:tcPr>
          <w:p w14:paraId="3F2C144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Nuclear Technicians</w:t>
            </w:r>
          </w:p>
        </w:tc>
      </w:tr>
      <w:tr w:rsidR="00166FED" w:rsidRPr="003D79DA" w14:paraId="1F8A891E" w14:textId="77777777" w:rsidTr="00A02192">
        <w:trPr>
          <w:trHeight w:val="288"/>
          <w:jc w:val="center"/>
        </w:trPr>
        <w:tc>
          <w:tcPr>
            <w:tcW w:w="1316" w:type="dxa"/>
            <w:shd w:val="clear" w:color="auto" w:fill="auto"/>
            <w:vAlign w:val="center"/>
            <w:hideMark/>
          </w:tcPr>
          <w:p w14:paraId="20AF788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1960</w:t>
            </w:r>
          </w:p>
        </w:tc>
        <w:tc>
          <w:tcPr>
            <w:tcW w:w="8584" w:type="dxa"/>
            <w:shd w:val="clear" w:color="auto" w:fill="auto"/>
            <w:vAlign w:val="center"/>
            <w:hideMark/>
          </w:tcPr>
          <w:p w14:paraId="06AFC0F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Life, Physical, and Social Science Technicians</w:t>
            </w:r>
          </w:p>
        </w:tc>
      </w:tr>
      <w:tr w:rsidR="00166FED" w:rsidRPr="003D79DA" w14:paraId="71F0D818" w14:textId="77777777" w:rsidTr="00A02192">
        <w:trPr>
          <w:trHeight w:val="288"/>
          <w:jc w:val="center"/>
        </w:trPr>
        <w:tc>
          <w:tcPr>
            <w:tcW w:w="1316" w:type="dxa"/>
            <w:shd w:val="clear" w:color="auto" w:fill="auto"/>
            <w:vAlign w:val="center"/>
            <w:hideMark/>
          </w:tcPr>
          <w:p w14:paraId="20BAFF0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2000</w:t>
            </w:r>
          </w:p>
        </w:tc>
        <w:tc>
          <w:tcPr>
            <w:tcW w:w="8584" w:type="dxa"/>
            <w:shd w:val="clear" w:color="auto" w:fill="auto"/>
            <w:vAlign w:val="center"/>
            <w:hideMark/>
          </w:tcPr>
          <w:p w14:paraId="40D6225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Counselors</w:t>
            </w:r>
          </w:p>
        </w:tc>
      </w:tr>
      <w:tr w:rsidR="00166FED" w:rsidRPr="003D79DA" w14:paraId="5421E114" w14:textId="77777777" w:rsidTr="00A02192">
        <w:trPr>
          <w:trHeight w:val="288"/>
          <w:jc w:val="center"/>
        </w:trPr>
        <w:tc>
          <w:tcPr>
            <w:tcW w:w="1316" w:type="dxa"/>
            <w:shd w:val="clear" w:color="auto" w:fill="auto"/>
            <w:vAlign w:val="center"/>
            <w:hideMark/>
          </w:tcPr>
          <w:p w14:paraId="3F9F052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2010</w:t>
            </w:r>
          </w:p>
        </w:tc>
        <w:tc>
          <w:tcPr>
            <w:tcW w:w="8584" w:type="dxa"/>
            <w:shd w:val="clear" w:color="auto" w:fill="auto"/>
            <w:vAlign w:val="center"/>
            <w:hideMark/>
          </w:tcPr>
          <w:p w14:paraId="5295B3D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Social Workers</w:t>
            </w:r>
          </w:p>
        </w:tc>
      </w:tr>
      <w:tr w:rsidR="00166FED" w:rsidRPr="003D79DA" w14:paraId="26FE95EB" w14:textId="77777777" w:rsidTr="00A02192">
        <w:trPr>
          <w:trHeight w:val="288"/>
          <w:jc w:val="center"/>
        </w:trPr>
        <w:tc>
          <w:tcPr>
            <w:tcW w:w="1316" w:type="dxa"/>
            <w:shd w:val="clear" w:color="auto" w:fill="auto"/>
            <w:vAlign w:val="center"/>
            <w:hideMark/>
          </w:tcPr>
          <w:p w14:paraId="32C4942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2020</w:t>
            </w:r>
          </w:p>
        </w:tc>
        <w:tc>
          <w:tcPr>
            <w:tcW w:w="8584" w:type="dxa"/>
            <w:shd w:val="clear" w:color="auto" w:fill="auto"/>
            <w:vAlign w:val="center"/>
            <w:hideMark/>
          </w:tcPr>
          <w:p w14:paraId="3A749ED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Community and Social Service Specialists</w:t>
            </w:r>
          </w:p>
        </w:tc>
      </w:tr>
      <w:tr w:rsidR="00166FED" w:rsidRPr="003D79DA" w14:paraId="428DF46F" w14:textId="77777777" w:rsidTr="00A02192">
        <w:trPr>
          <w:trHeight w:val="288"/>
          <w:jc w:val="center"/>
        </w:trPr>
        <w:tc>
          <w:tcPr>
            <w:tcW w:w="1316" w:type="dxa"/>
            <w:shd w:val="clear" w:color="auto" w:fill="auto"/>
            <w:vAlign w:val="center"/>
            <w:hideMark/>
          </w:tcPr>
          <w:p w14:paraId="0FCA1CD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2040</w:t>
            </w:r>
          </w:p>
        </w:tc>
        <w:tc>
          <w:tcPr>
            <w:tcW w:w="8584" w:type="dxa"/>
            <w:shd w:val="clear" w:color="auto" w:fill="auto"/>
            <w:vAlign w:val="center"/>
            <w:hideMark/>
          </w:tcPr>
          <w:p w14:paraId="57C1D82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Clergy</w:t>
            </w:r>
          </w:p>
        </w:tc>
      </w:tr>
      <w:tr w:rsidR="00166FED" w:rsidRPr="003D79DA" w14:paraId="35479CAA" w14:textId="77777777" w:rsidTr="00A02192">
        <w:trPr>
          <w:trHeight w:val="288"/>
          <w:jc w:val="center"/>
        </w:trPr>
        <w:tc>
          <w:tcPr>
            <w:tcW w:w="1316" w:type="dxa"/>
            <w:shd w:val="clear" w:color="auto" w:fill="auto"/>
            <w:vAlign w:val="center"/>
            <w:hideMark/>
          </w:tcPr>
          <w:p w14:paraId="5AE71CD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2050</w:t>
            </w:r>
          </w:p>
        </w:tc>
        <w:tc>
          <w:tcPr>
            <w:tcW w:w="8584" w:type="dxa"/>
            <w:shd w:val="clear" w:color="auto" w:fill="auto"/>
            <w:vAlign w:val="center"/>
            <w:hideMark/>
          </w:tcPr>
          <w:p w14:paraId="6F4B429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Directors, Religious Activities and Education</w:t>
            </w:r>
          </w:p>
        </w:tc>
      </w:tr>
      <w:tr w:rsidR="00166FED" w:rsidRPr="003D79DA" w14:paraId="44327DE5" w14:textId="77777777" w:rsidTr="00A02192">
        <w:trPr>
          <w:trHeight w:val="288"/>
          <w:jc w:val="center"/>
        </w:trPr>
        <w:tc>
          <w:tcPr>
            <w:tcW w:w="1316" w:type="dxa"/>
            <w:shd w:val="clear" w:color="auto" w:fill="auto"/>
            <w:vAlign w:val="center"/>
            <w:hideMark/>
          </w:tcPr>
          <w:p w14:paraId="1751E39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2060</w:t>
            </w:r>
          </w:p>
        </w:tc>
        <w:tc>
          <w:tcPr>
            <w:tcW w:w="8584" w:type="dxa"/>
            <w:shd w:val="clear" w:color="auto" w:fill="auto"/>
            <w:vAlign w:val="center"/>
            <w:hideMark/>
          </w:tcPr>
          <w:p w14:paraId="3B94529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Religious Workers, All Other</w:t>
            </w:r>
          </w:p>
        </w:tc>
      </w:tr>
      <w:tr w:rsidR="00166FED" w:rsidRPr="003D79DA" w14:paraId="799232A3" w14:textId="77777777" w:rsidTr="00A02192">
        <w:trPr>
          <w:trHeight w:val="288"/>
          <w:jc w:val="center"/>
        </w:trPr>
        <w:tc>
          <w:tcPr>
            <w:tcW w:w="1316" w:type="dxa"/>
            <w:shd w:val="clear" w:color="auto" w:fill="auto"/>
            <w:vAlign w:val="center"/>
            <w:hideMark/>
          </w:tcPr>
          <w:p w14:paraId="601495C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2100</w:t>
            </w:r>
          </w:p>
        </w:tc>
        <w:tc>
          <w:tcPr>
            <w:tcW w:w="8584" w:type="dxa"/>
            <w:shd w:val="clear" w:color="auto" w:fill="auto"/>
            <w:vAlign w:val="center"/>
            <w:hideMark/>
          </w:tcPr>
          <w:p w14:paraId="10C1E59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Lawyers</w:t>
            </w:r>
          </w:p>
        </w:tc>
      </w:tr>
      <w:tr w:rsidR="00166FED" w:rsidRPr="003D79DA" w14:paraId="13C1C335" w14:textId="77777777" w:rsidTr="00A02192">
        <w:trPr>
          <w:trHeight w:val="288"/>
          <w:jc w:val="center"/>
        </w:trPr>
        <w:tc>
          <w:tcPr>
            <w:tcW w:w="1316" w:type="dxa"/>
            <w:shd w:val="clear" w:color="auto" w:fill="auto"/>
            <w:vAlign w:val="center"/>
            <w:hideMark/>
          </w:tcPr>
          <w:p w14:paraId="78AD946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2110</w:t>
            </w:r>
          </w:p>
        </w:tc>
        <w:tc>
          <w:tcPr>
            <w:tcW w:w="8584" w:type="dxa"/>
            <w:shd w:val="clear" w:color="auto" w:fill="auto"/>
            <w:vAlign w:val="center"/>
            <w:hideMark/>
          </w:tcPr>
          <w:p w14:paraId="3623BAC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Judges, Magistrates, and Other Judicial Workers</w:t>
            </w:r>
          </w:p>
        </w:tc>
      </w:tr>
      <w:tr w:rsidR="00166FED" w:rsidRPr="003D79DA" w14:paraId="60F06A60" w14:textId="77777777" w:rsidTr="00A02192">
        <w:trPr>
          <w:trHeight w:val="288"/>
          <w:jc w:val="center"/>
        </w:trPr>
        <w:tc>
          <w:tcPr>
            <w:tcW w:w="1316" w:type="dxa"/>
            <w:shd w:val="clear" w:color="auto" w:fill="auto"/>
            <w:vAlign w:val="center"/>
            <w:hideMark/>
          </w:tcPr>
          <w:p w14:paraId="0B6A8A5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2140</w:t>
            </w:r>
          </w:p>
        </w:tc>
        <w:tc>
          <w:tcPr>
            <w:tcW w:w="8584" w:type="dxa"/>
            <w:shd w:val="clear" w:color="auto" w:fill="auto"/>
            <w:vAlign w:val="center"/>
            <w:hideMark/>
          </w:tcPr>
          <w:p w14:paraId="114A0D6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Paralegals and Legal Assistants</w:t>
            </w:r>
          </w:p>
        </w:tc>
      </w:tr>
      <w:tr w:rsidR="00166FED" w:rsidRPr="003D79DA" w14:paraId="5BCCCBE2" w14:textId="77777777" w:rsidTr="00A02192">
        <w:trPr>
          <w:trHeight w:val="288"/>
          <w:jc w:val="center"/>
        </w:trPr>
        <w:tc>
          <w:tcPr>
            <w:tcW w:w="1316" w:type="dxa"/>
            <w:shd w:val="clear" w:color="auto" w:fill="auto"/>
            <w:vAlign w:val="center"/>
            <w:hideMark/>
          </w:tcPr>
          <w:p w14:paraId="022DD5C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2150</w:t>
            </w:r>
          </w:p>
        </w:tc>
        <w:tc>
          <w:tcPr>
            <w:tcW w:w="8584" w:type="dxa"/>
            <w:shd w:val="clear" w:color="auto" w:fill="auto"/>
            <w:vAlign w:val="center"/>
            <w:hideMark/>
          </w:tcPr>
          <w:p w14:paraId="336F9C5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Legal Support Workers</w:t>
            </w:r>
          </w:p>
        </w:tc>
      </w:tr>
      <w:tr w:rsidR="00166FED" w:rsidRPr="003D79DA" w14:paraId="6A9F640A" w14:textId="77777777" w:rsidTr="00A02192">
        <w:trPr>
          <w:trHeight w:val="288"/>
          <w:jc w:val="center"/>
        </w:trPr>
        <w:tc>
          <w:tcPr>
            <w:tcW w:w="1316" w:type="dxa"/>
            <w:shd w:val="clear" w:color="auto" w:fill="auto"/>
            <w:vAlign w:val="center"/>
            <w:hideMark/>
          </w:tcPr>
          <w:p w14:paraId="5AB682A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2200</w:t>
            </w:r>
          </w:p>
        </w:tc>
        <w:tc>
          <w:tcPr>
            <w:tcW w:w="8584" w:type="dxa"/>
            <w:shd w:val="clear" w:color="auto" w:fill="auto"/>
            <w:vAlign w:val="center"/>
            <w:hideMark/>
          </w:tcPr>
          <w:p w14:paraId="26BE390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Postsecondary Teachers</w:t>
            </w:r>
          </w:p>
        </w:tc>
      </w:tr>
      <w:tr w:rsidR="00166FED" w:rsidRPr="003D79DA" w14:paraId="7EBFD398" w14:textId="77777777" w:rsidTr="00A02192">
        <w:trPr>
          <w:trHeight w:val="288"/>
          <w:jc w:val="center"/>
        </w:trPr>
        <w:tc>
          <w:tcPr>
            <w:tcW w:w="1316" w:type="dxa"/>
            <w:shd w:val="clear" w:color="auto" w:fill="auto"/>
            <w:vAlign w:val="center"/>
            <w:hideMark/>
          </w:tcPr>
          <w:p w14:paraId="7FCDB5E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2300</w:t>
            </w:r>
          </w:p>
        </w:tc>
        <w:tc>
          <w:tcPr>
            <w:tcW w:w="8584" w:type="dxa"/>
            <w:shd w:val="clear" w:color="auto" w:fill="auto"/>
            <w:vAlign w:val="center"/>
            <w:hideMark/>
          </w:tcPr>
          <w:p w14:paraId="11C99E0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Preschool and Kindergarten Teachers</w:t>
            </w:r>
          </w:p>
        </w:tc>
      </w:tr>
      <w:tr w:rsidR="00166FED" w:rsidRPr="003D79DA" w14:paraId="53DE0265" w14:textId="77777777" w:rsidTr="00A02192">
        <w:trPr>
          <w:trHeight w:val="288"/>
          <w:jc w:val="center"/>
        </w:trPr>
        <w:tc>
          <w:tcPr>
            <w:tcW w:w="1316" w:type="dxa"/>
            <w:shd w:val="clear" w:color="auto" w:fill="auto"/>
            <w:vAlign w:val="center"/>
            <w:hideMark/>
          </w:tcPr>
          <w:p w14:paraId="20256DC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2310</w:t>
            </w:r>
          </w:p>
        </w:tc>
        <w:tc>
          <w:tcPr>
            <w:tcW w:w="8584" w:type="dxa"/>
            <w:shd w:val="clear" w:color="auto" w:fill="auto"/>
            <w:vAlign w:val="center"/>
            <w:hideMark/>
          </w:tcPr>
          <w:p w14:paraId="56F0183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Elementary and Middle School Teachers</w:t>
            </w:r>
          </w:p>
        </w:tc>
      </w:tr>
      <w:tr w:rsidR="00166FED" w:rsidRPr="003D79DA" w14:paraId="182BD392" w14:textId="77777777" w:rsidTr="00A02192">
        <w:trPr>
          <w:trHeight w:val="288"/>
          <w:jc w:val="center"/>
        </w:trPr>
        <w:tc>
          <w:tcPr>
            <w:tcW w:w="1316" w:type="dxa"/>
            <w:shd w:val="clear" w:color="auto" w:fill="auto"/>
            <w:vAlign w:val="center"/>
            <w:hideMark/>
          </w:tcPr>
          <w:p w14:paraId="070EC5A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2320</w:t>
            </w:r>
          </w:p>
        </w:tc>
        <w:tc>
          <w:tcPr>
            <w:tcW w:w="8584" w:type="dxa"/>
            <w:shd w:val="clear" w:color="auto" w:fill="auto"/>
            <w:vAlign w:val="center"/>
            <w:hideMark/>
          </w:tcPr>
          <w:p w14:paraId="5CC1F6F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Secondary School Teachers</w:t>
            </w:r>
          </w:p>
        </w:tc>
      </w:tr>
      <w:tr w:rsidR="00166FED" w:rsidRPr="003D79DA" w14:paraId="6D279C02" w14:textId="77777777" w:rsidTr="00A02192">
        <w:trPr>
          <w:trHeight w:val="288"/>
          <w:jc w:val="center"/>
        </w:trPr>
        <w:tc>
          <w:tcPr>
            <w:tcW w:w="1316" w:type="dxa"/>
            <w:shd w:val="clear" w:color="auto" w:fill="auto"/>
            <w:vAlign w:val="center"/>
            <w:hideMark/>
          </w:tcPr>
          <w:p w14:paraId="6460553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2330</w:t>
            </w:r>
          </w:p>
        </w:tc>
        <w:tc>
          <w:tcPr>
            <w:tcW w:w="8584" w:type="dxa"/>
            <w:shd w:val="clear" w:color="auto" w:fill="auto"/>
            <w:vAlign w:val="center"/>
            <w:hideMark/>
          </w:tcPr>
          <w:p w14:paraId="5EB1FC4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Special Education Teachers</w:t>
            </w:r>
          </w:p>
        </w:tc>
      </w:tr>
      <w:tr w:rsidR="00166FED" w:rsidRPr="003D79DA" w14:paraId="6EE682FC" w14:textId="77777777" w:rsidTr="00A02192">
        <w:trPr>
          <w:trHeight w:val="288"/>
          <w:jc w:val="center"/>
        </w:trPr>
        <w:tc>
          <w:tcPr>
            <w:tcW w:w="1316" w:type="dxa"/>
            <w:shd w:val="clear" w:color="auto" w:fill="auto"/>
            <w:vAlign w:val="center"/>
            <w:hideMark/>
          </w:tcPr>
          <w:p w14:paraId="2398FAB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2340</w:t>
            </w:r>
          </w:p>
        </w:tc>
        <w:tc>
          <w:tcPr>
            <w:tcW w:w="8584" w:type="dxa"/>
            <w:shd w:val="clear" w:color="auto" w:fill="auto"/>
            <w:vAlign w:val="center"/>
            <w:hideMark/>
          </w:tcPr>
          <w:p w14:paraId="3ED7911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Teachers and Instructors</w:t>
            </w:r>
          </w:p>
        </w:tc>
      </w:tr>
    </w:tbl>
    <w:p w14:paraId="2443C743"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18C72E56"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1C3BF702"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437FCC23"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5A6C318B" w14:textId="77777777" w:rsidTr="00A02192">
        <w:trPr>
          <w:trHeight w:val="288"/>
          <w:jc w:val="center"/>
        </w:trPr>
        <w:tc>
          <w:tcPr>
            <w:tcW w:w="1316" w:type="dxa"/>
            <w:shd w:val="clear" w:color="auto" w:fill="auto"/>
            <w:vAlign w:val="center"/>
            <w:hideMark/>
          </w:tcPr>
          <w:p w14:paraId="2C4967F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2400</w:t>
            </w:r>
          </w:p>
        </w:tc>
        <w:tc>
          <w:tcPr>
            <w:tcW w:w="8584" w:type="dxa"/>
            <w:shd w:val="clear" w:color="auto" w:fill="auto"/>
            <w:vAlign w:val="center"/>
            <w:hideMark/>
          </w:tcPr>
          <w:p w14:paraId="1727517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Archivists, Curators, and Museum Technicians</w:t>
            </w:r>
          </w:p>
        </w:tc>
      </w:tr>
      <w:tr w:rsidR="00166FED" w:rsidRPr="003D79DA" w14:paraId="00063D4C" w14:textId="77777777" w:rsidTr="00A02192">
        <w:trPr>
          <w:trHeight w:val="288"/>
          <w:jc w:val="center"/>
        </w:trPr>
        <w:tc>
          <w:tcPr>
            <w:tcW w:w="1316" w:type="dxa"/>
            <w:shd w:val="clear" w:color="auto" w:fill="auto"/>
            <w:vAlign w:val="center"/>
            <w:hideMark/>
          </w:tcPr>
          <w:p w14:paraId="03B5850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2430</w:t>
            </w:r>
          </w:p>
        </w:tc>
        <w:tc>
          <w:tcPr>
            <w:tcW w:w="8584" w:type="dxa"/>
            <w:shd w:val="clear" w:color="auto" w:fill="auto"/>
            <w:vAlign w:val="center"/>
            <w:hideMark/>
          </w:tcPr>
          <w:p w14:paraId="65BC333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Librarians</w:t>
            </w:r>
          </w:p>
        </w:tc>
      </w:tr>
      <w:tr w:rsidR="00166FED" w:rsidRPr="003D79DA" w14:paraId="38EE1036" w14:textId="77777777" w:rsidTr="00A02192">
        <w:trPr>
          <w:trHeight w:val="288"/>
          <w:jc w:val="center"/>
        </w:trPr>
        <w:tc>
          <w:tcPr>
            <w:tcW w:w="1316" w:type="dxa"/>
            <w:shd w:val="clear" w:color="auto" w:fill="auto"/>
            <w:vAlign w:val="center"/>
            <w:hideMark/>
          </w:tcPr>
          <w:p w14:paraId="0A6A3E7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2440</w:t>
            </w:r>
          </w:p>
        </w:tc>
        <w:tc>
          <w:tcPr>
            <w:tcW w:w="8584" w:type="dxa"/>
            <w:shd w:val="clear" w:color="auto" w:fill="auto"/>
            <w:vAlign w:val="center"/>
            <w:hideMark/>
          </w:tcPr>
          <w:p w14:paraId="28EA208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Library Technicians</w:t>
            </w:r>
          </w:p>
        </w:tc>
      </w:tr>
      <w:tr w:rsidR="00166FED" w:rsidRPr="003D79DA" w14:paraId="52762FE9" w14:textId="77777777" w:rsidTr="00A02192">
        <w:trPr>
          <w:trHeight w:val="288"/>
          <w:jc w:val="center"/>
        </w:trPr>
        <w:tc>
          <w:tcPr>
            <w:tcW w:w="1316" w:type="dxa"/>
            <w:shd w:val="clear" w:color="auto" w:fill="auto"/>
            <w:vAlign w:val="center"/>
            <w:hideMark/>
          </w:tcPr>
          <w:p w14:paraId="1FF0A7F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2540</w:t>
            </w:r>
          </w:p>
        </w:tc>
        <w:tc>
          <w:tcPr>
            <w:tcW w:w="8584" w:type="dxa"/>
            <w:shd w:val="clear" w:color="auto" w:fill="auto"/>
            <w:vAlign w:val="center"/>
            <w:hideMark/>
          </w:tcPr>
          <w:p w14:paraId="6E69232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Teacher Assistants</w:t>
            </w:r>
          </w:p>
        </w:tc>
      </w:tr>
      <w:tr w:rsidR="00166FED" w:rsidRPr="003D79DA" w14:paraId="364C8806" w14:textId="77777777" w:rsidTr="00A02192">
        <w:trPr>
          <w:trHeight w:val="288"/>
          <w:jc w:val="center"/>
        </w:trPr>
        <w:tc>
          <w:tcPr>
            <w:tcW w:w="1316" w:type="dxa"/>
            <w:shd w:val="clear" w:color="auto" w:fill="auto"/>
            <w:vAlign w:val="center"/>
            <w:hideMark/>
          </w:tcPr>
          <w:p w14:paraId="1B18E60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2550</w:t>
            </w:r>
          </w:p>
        </w:tc>
        <w:tc>
          <w:tcPr>
            <w:tcW w:w="8584" w:type="dxa"/>
            <w:shd w:val="clear" w:color="auto" w:fill="auto"/>
            <w:vAlign w:val="center"/>
            <w:hideMark/>
          </w:tcPr>
          <w:p w14:paraId="253D28A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Education, Training, and Library Workers</w:t>
            </w:r>
          </w:p>
        </w:tc>
      </w:tr>
      <w:tr w:rsidR="00166FED" w:rsidRPr="003D79DA" w14:paraId="016136A8" w14:textId="77777777" w:rsidTr="00A02192">
        <w:trPr>
          <w:trHeight w:val="288"/>
          <w:jc w:val="center"/>
        </w:trPr>
        <w:tc>
          <w:tcPr>
            <w:tcW w:w="1316" w:type="dxa"/>
            <w:shd w:val="clear" w:color="auto" w:fill="auto"/>
            <w:vAlign w:val="center"/>
            <w:hideMark/>
          </w:tcPr>
          <w:p w14:paraId="310B185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2600</w:t>
            </w:r>
          </w:p>
        </w:tc>
        <w:tc>
          <w:tcPr>
            <w:tcW w:w="8584" w:type="dxa"/>
            <w:shd w:val="clear" w:color="auto" w:fill="auto"/>
            <w:vAlign w:val="center"/>
            <w:hideMark/>
          </w:tcPr>
          <w:p w14:paraId="11B2548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Artists and Related Workers</w:t>
            </w:r>
          </w:p>
        </w:tc>
      </w:tr>
      <w:tr w:rsidR="00166FED" w:rsidRPr="003D79DA" w14:paraId="52FD19B0" w14:textId="77777777" w:rsidTr="00A02192">
        <w:trPr>
          <w:trHeight w:val="288"/>
          <w:jc w:val="center"/>
        </w:trPr>
        <w:tc>
          <w:tcPr>
            <w:tcW w:w="1316" w:type="dxa"/>
            <w:shd w:val="clear" w:color="auto" w:fill="auto"/>
            <w:vAlign w:val="center"/>
            <w:hideMark/>
          </w:tcPr>
          <w:p w14:paraId="097A715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2630</w:t>
            </w:r>
          </w:p>
        </w:tc>
        <w:tc>
          <w:tcPr>
            <w:tcW w:w="8584" w:type="dxa"/>
            <w:shd w:val="clear" w:color="auto" w:fill="auto"/>
            <w:vAlign w:val="center"/>
            <w:hideMark/>
          </w:tcPr>
          <w:p w14:paraId="395A29A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Designers</w:t>
            </w:r>
          </w:p>
        </w:tc>
      </w:tr>
      <w:tr w:rsidR="00166FED" w:rsidRPr="003D79DA" w14:paraId="421DD7E5" w14:textId="77777777" w:rsidTr="00A02192">
        <w:trPr>
          <w:trHeight w:val="288"/>
          <w:jc w:val="center"/>
        </w:trPr>
        <w:tc>
          <w:tcPr>
            <w:tcW w:w="1316" w:type="dxa"/>
            <w:shd w:val="clear" w:color="auto" w:fill="auto"/>
            <w:vAlign w:val="center"/>
            <w:hideMark/>
          </w:tcPr>
          <w:p w14:paraId="52CF5CA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2700</w:t>
            </w:r>
          </w:p>
        </w:tc>
        <w:tc>
          <w:tcPr>
            <w:tcW w:w="8584" w:type="dxa"/>
            <w:shd w:val="clear" w:color="auto" w:fill="auto"/>
            <w:vAlign w:val="center"/>
            <w:hideMark/>
          </w:tcPr>
          <w:p w14:paraId="7821C20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Actors</w:t>
            </w:r>
          </w:p>
        </w:tc>
      </w:tr>
      <w:tr w:rsidR="00166FED" w:rsidRPr="003D79DA" w14:paraId="05D734B6" w14:textId="77777777" w:rsidTr="00A02192">
        <w:trPr>
          <w:trHeight w:val="288"/>
          <w:jc w:val="center"/>
        </w:trPr>
        <w:tc>
          <w:tcPr>
            <w:tcW w:w="1316" w:type="dxa"/>
            <w:shd w:val="clear" w:color="auto" w:fill="auto"/>
            <w:vAlign w:val="center"/>
            <w:hideMark/>
          </w:tcPr>
          <w:p w14:paraId="0DF0332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2710</w:t>
            </w:r>
          </w:p>
        </w:tc>
        <w:tc>
          <w:tcPr>
            <w:tcW w:w="8584" w:type="dxa"/>
            <w:shd w:val="clear" w:color="auto" w:fill="auto"/>
            <w:vAlign w:val="center"/>
            <w:hideMark/>
          </w:tcPr>
          <w:p w14:paraId="52E7132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Producers and Directors</w:t>
            </w:r>
          </w:p>
        </w:tc>
      </w:tr>
      <w:tr w:rsidR="00166FED" w:rsidRPr="003D79DA" w14:paraId="1500CDFE" w14:textId="77777777" w:rsidTr="00A02192">
        <w:trPr>
          <w:trHeight w:val="288"/>
          <w:jc w:val="center"/>
        </w:trPr>
        <w:tc>
          <w:tcPr>
            <w:tcW w:w="1316" w:type="dxa"/>
            <w:shd w:val="clear" w:color="auto" w:fill="auto"/>
            <w:vAlign w:val="center"/>
            <w:hideMark/>
          </w:tcPr>
          <w:p w14:paraId="2C0DE6A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2720</w:t>
            </w:r>
          </w:p>
        </w:tc>
        <w:tc>
          <w:tcPr>
            <w:tcW w:w="8584" w:type="dxa"/>
            <w:shd w:val="clear" w:color="auto" w:fill="auto"/>
            <w:vAlign w:val="center"/>
            <w:hideMark/>
          </w:tcPr>
          <w:p w14:paraId="2C56B23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Athletes, Coaches, Umpires, and Related Workers</w:t>
            </w:r>
          </w:p>
        </w:tc>
      </w:tr>
      <w:tr w:rsidR="00166FED" w:rsidRPr="003D79DA" w14:paraId="42935A67" w14:textId="77777777" w:rsidTr="00A02192">
        <w:trPr>
          <w:trHeight w:val="288"/>
          <w:jc w:val="center"/>
        </w:trPr>
        <w:tc>
          <w:tcPr>
            <w:tcW w:w="1316" w:type="dxa"/>
            <w:shd w:val="clear" w:color="auto" w:fill="auto"/>
            <w:vAlign w:val="center"/>
            <w:hideMark/>
          </w:tcPr>
          <w:p w14:paraId="5AEB381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2740</w:t>
            </w:r>
          </w:p>
        </w:tc>
        <w:tc>
          <w:tcPr>
            <w:tcW w:w="8584" w:type="dxa"/>
            <w:shd w:val="clear" w:color="auto" w:fill="auto"/>
            <w:vAlign w:val="center"/>
            <w:hideMark/>
          </w:tcPr>
          <w:p w14:paraId="0CD42B7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Dancers and Choreographers</w:t>
            </w:r>
          </w:p>
        </w:tc>
      </w:tr>
      <w:tr w:rsidR="00166FED" w:rsidRPr="003D79DA" w14:paraId="4B7BFE8E" w14:textId="77777777" w:rsidTr="00A02192">
        <w:trPr>
          <w:trHeight w:val="288"/>
          <w:jc w:val="center"/>
        </w:trPr>
        <w:tc>
          <w:tcPr>
            <w:tcW w:w="1316" w:type="dxa"/>
            <w:shd w:val="clear" w:color="auto" w:fill="auto"/>
            <w:vAlign w:val="center"/>
            <w:hideMark/>
          </w:tcPr>
          <w:p w14:paraId="29FFFEC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2750</w:t>
            </w:r>
          </w:p>
        </w:tc>
        <w:tc>
          <w:tcPr>
            <w:tcW w:w="8584" w:type="dxa"/>
            <w:shd w:val="clear" w:color="auto" w:fill="auto"/>
            <w:vAlign w:val="center"/>
            <w:hideMark/>
          </w:tcPr>
          <w:p w14:paraId="5CDDFE9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Musicians, Singers, and Related Workers</w:t>
            </w:r>
          </w:p>
        </w:tc>
      </w:tr>
      <w:tr w:rsidR="00166FED" w:rsidRPr="003D79DA" w14:paraId="0F7E51DD" w14:textId="77777777" w:rsidTr="00A02192">
        <w:trPr>
          <w:trHeight w:val="288"/>
          <w:jc w:val="center"/>
        </w:trPr>
        <w:tc>
          <w:tcPr>
            <w:tcW w:w="1316" w:type="dxa"/>
            <w:shd w:val="clear" w:color="auto" w:fill="auto"/>
            <w:vAlign w:val="center"/>
            <w:hideMark/>
          </w:tcPr>
          <w:p w14:paraId="6EE16D6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2760</w:t>
            </w:r>
          </w:p>
        </w:tc>
        <w:tc>
          <w:tcPr>
            <w:tcW w:w="8584" w:type="dxa"/>
            <w:shd w:val="clear" w:color="auto" w:fill="auto"/>
            <w:vAlign w:val="center"/>
            <w:hideMark/>
          </w:tcPr>
          <w:p w14:paraId="592F87E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Entertainers and Performers, Sports and Related Workers, All Other</w:t>
            </w:r>
          </w:p>
        </w:tc>
      </w:tr>
      <w:tr w:rsidR="00166FED" w:rsidRPr="003D79DA" w14:paraId="2BA049E9" w14:textId="77777777" w:rsidTr="00A02192">
        <w:trPr>
          <w:trHeight w:val="288"/>
          <w:jc w:val="center"/>
        </w:trPr>
        <w:tc>
          <w:tcPr>
            <w:tcW w:w="1316" w:type="dxa"/>
            <w:shd w:val="clear" w:color="auto" w:fill="auto"/>
            <w:vAlign w:val="center"/>
            <w:hideMark/>
          </w:tcPr>
          <w:p w14:paraId="7C1738B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2800</w:t>
            </w:r>
          </w:p>
        </w:tc>
        <w:tc>
          <w:tcPr>
            <w:tcW w:w="8584" w:type="dxa"/>
            <w:shd w:val="clear" w:color="auto" w:fill="auto"/>
            <w:vAlign w:val="center"/>
            <w:hideMark/>
          </w:tcPr>
          <w:p w14:paraId="21E6BAF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Announcers</w:t>
            </w:r>
          </w:p>
        </w:tc>
      </w:tr>
      <w:tr w:rsidR="00166FED" w:rsidRPr="003D79DA" w14:paraId="17736851" w14:textId="77777777" w:rsidTr="00A02192">
        <w:trPr>
          <w:trHeight w:val="288"/>
          <w:jc w:val="center"/>
        </w:trPr>
        <w:tc>
          <w:tcPr>
            <w:tcW w:w="1316" w:type="dxa"/>
            <w:shd w:val="clear" w:color="auto" w:fill="auto"/>
            <w:vAlign w:val="center"/>
            <w:hideMark/>
          </w:tcPr>
          <w:p w14:paraId="3F404CD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2810</w:t>
            </w:r>
          </w:p>
        </w:tc>
        <w:tc>
          <w:tcPr>
            <w:tcW w:w="8584" w:type="dxa"/>
            <w:shd w:val="clear" w:color="auto" w:fill="auto"/>
            <w:vAlign w:val="center"/>
            <w:hideMark/>
          </w:tcPr>
          <w:p w14:paraId="20D145E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News Analysts, Reporters and Correspondents</w:t>
            </w:r>
          </w:p>
        </w:tc>
      </w:tr>
      <w:tr w:rsidR="00166FED" w:rsidRPr="003D79DA" w14:paraId="4A18CF97" w14:textId="77777777" w:rsidTr="00A02192">
        <w:trPr>
          <w:trHeight w:val="288"/>
          <w:jc w:val="center"/>
        </w:trPr>
        <w:tc>
          <w:tcPr>
            <w:tcW w:w="1316" w:type="dxa"/>
            <w:shd w:val="clear" w:color="auto" w:fill="auto"/>
            <w:vAlign w:val="center"/>
            <w:hideMark/>
          </w:tcPr>
          <w:p w14:paraId="4175A42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2820</w:t>
            </w:r>
          </w:p>
        </w:tc>
        <w:tc>
          <w:tcPr>
            <w:tcW w:w="8584" w:type="dxa"/>
            <w:shd w:val="clear" w:color="auto" w:fill="auto"/>
            <w:vAlign w:val="center"/>
            <w:hideMark/>
          </w:tcPr>
          <w:p w14:paraId="59270C8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Public Relations Specialists</w:t>
            </w:r>
          </w:p>
        </w:tc>
      </w:tr>
      <w:tr w:rsidR="00166FED" w:rsidRPr="003D79DA" w14:paraId="4BEA0050" w14:textId="77777777" w:rsidTr="00A02192">
        <w:trPr>
          <w:trHeight w:val="288"/>
          <w:jc w:val="center"/>
        </w:trPr>
        <w:tc>
          <w:tcPr>
            <w:tcW w:w="1316" w:type="dxa"/>
            <w:shd w:val="clear" w:color="auto" w:fill="auto"/>
            <w:vAlign w:val="center"/>
            <w:hideMark/>
          </w:tcPr>
          <w:p w14:paraId="34E0BC4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2830</w:t>
            </w:r>
          </w:p>
        </w:tc>
        <w:tc>
          <w:tcPr>
            <w:tcW w:w="8584" w:type="dxa"/>
            <w:shd w:val="clear" w:color="auto" w:fill="auto"/>
            <w:vAlign w:val="center"/>
            <w:hideMark/>
          </w:tcPr>
          <w:p w14:paraId="2CA4DE1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Editors</w:t>
            </w:r>
          </w:p>
        </w:tc>
      </w:tr>
      <w:tr w:rsidR="00166FED" w:rsidRPr="003D79DA" w14:paraId="37CC71B3" w14:textId="77777777" w:rsidTr="00A02192">
        <w:trPr>
          <w:trHeight w:val="288"/>
          <w:jc w:val="center"/>
        </w:trPr>
        <w:tc>
          <w:tcPr>
            <w:tcW w:w="1316" w:type="dxa"/>
            <w:shd w:val="clear" w:color="auto" w:fill="auto"/>
            <w:vAlign w:val="center"/>
            <w:hideMark/>
          </w:tcPr>
          <w:p w14:paraId="6B1AC79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2840</w:t>
            </w:r>
          </w:p>
        </w:tc>
        <w:tc>
          <w:tcPr>
            <w:tcW w:w="8584" w:type="dxa"/>
            <w:shd w:val="clear" w:color="auto" w:fill="auto"/>
            <w:vAlign w:val="center"/>
            <w:hideMark/>
          </w:tcPr>
          <w:p w14:paraId="7D68C7F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Technical Writers</w:t>
            </w:r>
          </w:p>
        </w:tc>
      </w:tr>
      <w:tr w:rsidR="00166FED" w:rsidRPr="003D79DA" w14:paraId="366A463E" w14:textId="77777777" w:rsidTr="00A02192">
        <w:trPr>
          <w:trHeight w:val="288"/>
          <w:jc w:val="center"/>
        </w:trPr>
        <w:tc>
          <w:tcPr>
            <w:tcW w:w="1316" w:type="dxa"/>
            <w:shd w:val="clear" w:color="auto" w:fill="auto"/>
            <w:vAlign w:val="center"/>
            <w:hideMark/>
          </w:tcPr>
          <w:p w14:paraId="3932BC9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2850</w:t>
            </w:r>
          </w:p>
        </w:tc>
        <w:tc>
          <w:tcPr>
            <w:tcW w:w="8584" w:type="dxa"/>
            <w:shd w:val="clear" w:color="auto" w:fill="auto"/>
            <w:vAlign w:val="center"/>
            <w:hideMark/>
          </w:tcPr>
          <w:p w14:paraId="6A78C6A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Writers and Authors</w:t>
            </w:r>
          </w:p>
        </w:tc>
      </w:tr>
      <w:tr w:rsidR="00166FED" w:rsidRPr="003D79DA" w14:paraId="73167828" w14:textId="77777777" w:rsidTr="00A02192">
        <w:trPr>
          <w:trHeight w:val="288"/>
          <w:jc w:val="center"/>
        </w:trPr>
        <w:tc>
          <w:tcPr>
            <w:tcW w:w="1316" w:type="dxa"/>
            <w:shd w:val="clear" w:color="auto" w:fill="auto"/>
            <w:vAlign w:val="center"/>
            <w:hideMark/>
          </w:tcPr>
          <w:p w14:paraId="2615943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2860</w:t>
            </w:r>
          </w:p>
        </w:tc>
        <w:tc>
          <w:tcPr>
            <w:tcW w:w="8584" w:type="dxa"/>
            <w:shd w:val="clear" w:color="auto" w:fill="auto"/>
            <w:vAlign w:val="center"/>
            <w:hideMark/>
          </w:tcPr>
          <w:p w14:paraId="24E4A83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Media and Communication Workers</w:t>
            </w:r>
          </w:p>
        </w:tc>
      </w:tr>
      <w:tr w:rsidR="00166FED" w:rsidRPr="003D79DA" w14:paraId="210629A3" w14:textId="77777777" w:rsidTr="00A02192">
        <w:trPr>
          <w:trHeight w:val="288"/>
          <w:jc w:val="center"/>
        </w:trPr>
        <w:tc>
          <w:tcPr>
            <w:tcW w:w="1316" w:type="dxa"/>
            <w:shd w:val="clear" w:color="auto" w:fill="auto"/>
            <w:vAlign w:val="center"/>
            <w:hideMark/>
          </w:tcPr>
          <w:p w14:paraId="400C947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2900</w:t>
            </w:r>
          </w:p>
        </w:tc>
        <w:tc>
          <w:tcPr>
            <w:tcW w:w="8584" w:type="dxa"/>
            <w:shd w:val="clear" w:color="auto" w:fill="auto"/>
            <w:vAlign w:val="center"/>
            <w:hideMark/>
          </w:tcPr>
          <w:p w14:paraId="3DA93FE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Broadcast and Sound Engineering Technicians and Radio Operators</w:t>
            </w:r>
          </w:p>
        </w:tc>
      </w:tr>
      <w:tr w:rsidR="00166FED" w:rsidRPr="003D79DA" w14:paraId="2222913B" w14:textId="77777777" w:rsidTr="00A02192">
        <w:trPr>
          <w:trHeight w:val="288"/>
          <w:jc w:val="center"/>
        </w:trPr>
        <w:tc>
          <w:tcPr>
            <w:tcW w:w="1316" w:type="dxa"/>
            <w:shd w:val="clear" w:color="auto" w:fill="auto"/>
            <w:vAlign w:val="center"/>
            <w:hideMark/>
          </w:tcPr>
          <w:p w14:paraId="0478111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2910</w:t>
            </w:r>
          </w:p>
        </w:tc>
        <w:tc>
          <w:tcPr>
            <w:tcW w:w="8584" w:type="dxa"/>
            <w:shd w:val="clear" w:color="auto" w:fill="auto"/>
            <w:vAlign w:val="center"/>
            <w:hideMark/>
          </w:tcPr>
          <w:p w14:paraId="0D34155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Photographers</w:t>
            </w:r>
          </w:p>
        </w:tc>
      </w:tr>
      <w:tr w:rsidR="00166FED" w:rsidRPr="003D79DA" w14:paraId="70ACEFA5" w14:textId="77777777" w:rsidTr="00A02192">
        <w:trPr>
          <w:trHeight w:val="288"/>
          <w:jc w:val="center"/>
        </w:trPr>
        <w:tc>
          <w:tcPr>
            <w:tcW w:w="1316" w:type="dxa"/>
            <w:shd w:val="clear" w:color="auto" w:fill="auto"/>
            <w:vAlign w:val="center"/>
            <w:hideMark/>
          </w:tcPr>
          <w:p w14:paraId="232A3EE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2920</w:t>
            </w:r>
          </w:p>
        </w:tc>
        <w:tc>
          <w:tcPr>
            <w:tcW w:w="8584" w:type="dxa"/>
            <w:shd w:val="clear" w:color="auto" w:fill="auto"/>
            <w:vAlign w:val="center"/>
            <w:hideMark/>
          </w:tcPr>
          <w:p w14:paraId="26BB0B4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Television, Video, and Motion Picture Camera Operators and Editors</w:t>
            </w:r>
          </w:p>
        </w:tc>
      </w:tr>
      <w:tr w:rsidR="00166FED" w:rsidRPr="003D79DA" w14:paraId="630801E1" w14:textId="77777777" w:rsidTr="00A02192">
        <w:trPr>
          <w:trHeight w:val="288"/>
          <w:jc w:val="center"/>
        </w:trPr>
        <w:tc>
          <w:tcPr>
            <w:tcW w:w="1316" w:type="dxa"/>
            <w:shd w:val="clear" w:color="auto" w:fill="auto"/>
            <w:vAlign w:val="center"/>
            <w:hideMark/>
          </w:tcPr>
          <w:p w14:paraId="35727E0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2960</w:t>
            </w:r>
          </w:p>
        </w:tc>
        <w:tc>
          <w:tcPr>
            <w:tcW w:w="8584" w:type="dxa"/>
            <w:shd w:val="clear" w:color="auto" w:fill="auto"/>
            <w:vAlign w:val="center"/>
            <w:hideMark/>
          </w:tcPr>
          <w:p w14:paraId="0458F05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Media and Communication Equipment Workers, All Other</w:t>
            </w:r>
          </w:p>
        </w:tc>
      </w:tr>
      <w:tr w:rsidR="00166FED" w:rsidRPr="003D79DA" w14:paraId="3225D887" w14:textId="77777777" w:rsidTr="00A02192">
        <w:trPr>
          <w:trHeight w:val="288"/>
          <w:jc w:val="center"/>
        </w:trPr>
        <w:tc>
          <w:tcPr>
            <w:tcW w:w="1316" w:type="dxa"/>
            <w:shd w:val="clear" w:color="auto" w:fill="auto"/>
            <w:vAlign w:val="center"/>
            <w:hideMark/>
          </w:tcPr>
          <w:p w14:paraId="453D064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3000</w:t>
            </w:r>
          </w:p>
        </w:tc>
        <w:tc>
          <w:tcPr>
            <w:tcW w:w="8584" w:type="dxa"/>
            <w:shd w:val="clear" w:color="auto" w:fill="auto"/>
            <w:vAlign w:val="center"/>
            <w:hideMark/>
          </w:tcPr>
          <w:p w14:paraId="5125CC9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Chiropractors</w:t>
            </w:r>
          </w:p>
        </w:tc>
      </w:tr>
      <w:tr w:rsidR="00166FED" w:rsidRPr="003D79DA" w14:paraId="50CC1A88" w14:textId="77777777" w:rsidTr="00A02192">
        <w:trPr>
          <w:trHeight w:val="288"/>
          <w:jc w:val="center"/>
        </w:trPr>
        <w:tc>
          <w:tcPr>
            <w:tcW w:w="1316" w:type="dxa"/>
            <w:shd w:val="clear" w:color="auto" w:fill="auto"/>
            <w:vAlign w:val="center"/>
            <w:hideMark/>
          </w:tcPr>
          <w:p w14:paraId="70F0849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3010</w:t>
            </w:r>
          </w:p>
        </w:tc>
        <w:tc>
          <w:tcPr>
            <w:tcW w:w="8584" w:type="dxa"/>
            <w:shd w:val="clear" w:color="auto" w:fill="auto"/>
            <w:vAlign w:val="center"/>
            <w:hideMark/>
          </w:tcPr>
          <w:p w14:paraId="561A7A2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Dentists</w:t>
            </w:r>
          </w:p>
        </w:tc>
      </w:tr>
      <w:tr w:rsidR="00166FED" w:rsidRPr="003D79DA" w14:paraId="5615A7D1" w14:textId="77777777" w:rsidTr="00A02192">
        <w:trPr>
          <w:trHeight w:val="288"/>
          <w:jc w:val="center"/>
        </w:trPr>
        <w:tc>
          <w:tcPr>
            <w:tcW w:w="1316" w:type="dxa"/>
            <w:shd w:val="clear" w:color="auto" w:fill="auto"/>
            <w:vAlign w:val="center"/>
            <w:hideMark/>
          </w:tcPr>
          <w:p w14:paraId="4122A56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3030</w:t>
            </w:r>
          </w:p>
        </w:tc>
        <w:tc>
          <w:tcPr>
            <w:tcW w:w="8584" w:type="dxa"/>
            <w:shd w:val="clear" w:color="auto" w:fill="auto"/>
            <w:vAlign w:val="center"/>
            <w:hideMark/>
          </w:tcPr>
          <w:p w14:paraId="692F492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Dietitians and Nutritionists</w:t>
            </w:r>
          </w:p>
        </w:tc>
      </w:tr>
      <w:tr w:rsidR="00166FED" w:rsidRPr="003D79DA" w14:paraId="2F912B27" w14:textId="77777777" w:rsidTr="00A02192">
        <w:trPr>
          <w:trHeight w:val="288"/>
          <w:jc w:val="center"/>
        </w:trPr>
        <w:tc>
          <w:tcPr>
            <w:tcW w:w="1316" w:type="dxa"/>
            <w:shd w:val="clear" w:color="auto" w:fill="auto"/>
            <w:vAlign w:val="center"/>
            <w:hideMark/>
          </w:tcPr>
          <w:p w14:paraId="17D3F08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3040</w:t>
            </w:r>
          </w:p>
        </w:tc>
        <w:tc>
          <w:tcPr>
            <w:tcW w:w="8584" w:type="dxa"/>
            <w:shd w:val="clear" w:color="auto" w:fill="auto"/>
            <w:vAlign w:val="center"/>
            <w:hideMark/>
          </w:tcPr>
          <w:p w14:paraId="38BFC26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Optometrists</w:t>
            </w:r>
          </w:p>
        </w:tc>
      </w:tr>
      <w:tr w:rsidR="00166FED" w:rsidRPr="003D79DA" w14:paraId="04D3A05A" w14:textId="77777777" w:rsidTr="00A02192">
        <w:trPr>
          <w:trHeight w:val="288"/>
          <w:jc w:val="center"/>
        </w:trPr>
        <w:tc>
          <w:tcPr>
            <w:tcW w:w="1316" w:type="dxa"/>
            <w:shd w:val="clear" w:color="auto" w:fill="auto"/>
            <w:vAlign w:val="center"/>
            <w:hideMark/>
          </w:tcPr>
          <w:p w14:paraId="6F31532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3050</w:t>
            </w:r>
          </w:p>
        </w:tc>
        <w:tc>
          <w:tcPr>
            <w:tcW w:w="8584" w:type="dxa"/>
            <w:shd w:val="clear" w:color="auto" w:fill="auto"/>
            <w:vAlign w:val="center"/>
            <w:hideMark/>
          </w:tcPr>
          <w:p w14:paraId="5250E7A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Pharmacists</w:t>
            </w:r>
          </w:p>
        </w:tc>
      </w:tr>
      <w:tr w:rsidR="00166FED" w:rsidRPr="003D79DA" w14:paraId="4DBF5058" w14:textId="77777777" w:rsidTr="00A02192">
        <w:trPr>
          <w:trHeight w:val="288"/>
          <w:jc w:val="center"/>
        </w:trPr>
        <w:tc>
          <w:tcPr>
            <w:tcW w:w="1316" w:type="dxa"/>
            <w:shd w:val="clear" w:color="auto" w:fill="auto"/>
            <w:vAlign w:val="center"/>
            <w:hideMark/>
          </w:tcPr>
          <w:p w14:paraId="45BB566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3060</w:t>
            </w:r>
          </w:p>
        </w:tc>
        <w:tc>
          <w:tcPr>
            <w:tcW w:w="8584" w:type="dxa"/>
            <w:shd w:val="clear" w:color="auto" w:fill="auto"/>
            <w:vAlign w:val="center"/>
            <w:hideMark/>
          </w:tcPr>
          <w:p w14:paraId="3EEE0EE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Physicians and Surgeons</w:t>
            </w:r>
          </w:p>
        </w:tc>
      </w:tr>
      <w:tr w:rsidR="00166FED" w:rsidRPr="003D79DA" w14:paraId="1DB52EFA" w14:textId="77777777" w:rsidTr="00A02192">
        <w:trPr>
          <w:trHeight w:val="288"/>
          <w:jc w:val="center"/>
        </w:trPr>
        <w:tc>
          <w:tcPr>
            <w:tcW w:w="1316" w:type="dxa"/>
            <w:shd w:val="clear" w:color="auto" w:fill="auto"/>
            <w:vAlign w:val="center"/>
            <w:hideMark/>
          </w:tcPr>
          <w:p w14:paraId="3F7A2D4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3110</w:t>
            </w:r>
          </w:p>
        </w:tc>
        <w:tc>
          <w:tcPr>
            <w:tcW w:w="8584" w:type="dxa"/>
            <w:shd w:val="clear" w:color="auto" w:fill="auto"/>
            <w:vAlign w:val="center"/>
            <w:hideMark/>
          </w:tcPr>
          <w:p w14:paraId="4D284A3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Physician Assistants</w:t>
            </w:r>
          </w:p>
        </w:tc>
      </w:tr>
      <w:tr w:rsidR="00166FED" w:rsidRPr="003D79DA" w14:paraId="6DE7D150" w14:textId="77777777" w:rsidTr="00A02192">
        <w:trPr>
          <w:trHeight w:val="288"/>
          <w:jc w:val="center"/>
        </w:trPr>
        <w:tc>
          <w:tcPr>
            <w:tcW w:w="1316" w:type="dxa"/>
            <w:shd w:val="clear" w:color="auto" w:fill="auto"/>
            <w:vAlign w:val="center"/>
            <w:hideMark/>
          </w:tcPr>
          <w:p w14:paraId="4AD7E95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3120</w:t>
            </w:r>
          </w:p>
        </w:tc>
        <w:tc>
          <w:tcPr>
            <w:tcW w:w="8584" w:type="dxa"/>
            <w:shd w:val="clear" w:color="auto" w:fill="auto"/>
            <w:vAlign w:val="center"/>
            <w:hideMark/>
          </w:tcPr>
          <w:p w14:paraId="582065A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Podiatrists</w:t>
            </w:r>
          </w:p>
        </w:tc>
      </w:tr>
      <w:tr w:rsidR="00166FED" w:rsidRPr="003D79DA" w14:paraId="27EEEAFE" w14:textId="77777777" w:rsidTr="00A02192">
        <w:trPr>
          <w:trHeight w:val="288"/>
          <w:jc w:val="center"/>
        </w:trPr>
        <w:tc>
          <w:tcPr>
            <w:tcW w:w="1316" w:type="dxa"/>
            <w:shd w:val="clear" w:color="auto" w:fill="auto"/>
            <w:vAlign w:val="center"/>
            <w:hideMark/>
          </w:tcPr>
          <w:p w14:paraId="7155E59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3130</w:t>
            </w:r>
          </w:p>
        </w:tc>
        <w:tc>
          <w:tcPr>
            <w:tcW w:w="8584" w:type="dxa"/>
            <w:shd w:val="clear" w:color="auto" w:fill="auto"/>
            <w:vAlign w:val="center"/>
            <w:hideMark/>
          </w:tcPr>
          <w:p w14:paraId="0756CC7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Registered Nurses</w:t>
            </w:r>
          </w:p>
        </w:tc>
      </w:tr>
      <w:tr w:rsidR="00166FED" w:rsidRPr="003D79DA" w14:paraId="6150B954" w14:textId="77777777" w:rsidTr="00A02192">
        <w:trPr>
          <w:trHeight w:val="288"/>
          <w:jc w:val="center"/>
        </w:trPr>
        <w:tc>
          <w:tcPr>
            <w:tcW w:w="1316" w:type="dxa"/>
            <w:shd w:val="clear" w:color="auto" w:fill="auto"/>
            <w:vAlign w:val="center"/>
            <w:hideMark/>
          </w:tcPr>
          <w:p w14:paraId="13B9CC1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3140</w:t>
            </w:r>
          </w:p>
        </w:tc>
        <w:tc>
          <w:tcPr>
            <w:tcW w:w="8584" w:type="dxa"/>
            <w:shd w:val="clear" w:color="auto" w:fill="auto"/>
            <w:vAlign w:val="center"/>
            <w:hideMark/>
          </w:tcPr>
          <w:p w14:paraId="59D87D6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Audiologists</w:t>
            </w:r>
          </w:p>
        </w:tc>
      </w:tr>
      <w:tr w:rsidR="00166FED" w:rsidRPr="003D79DA" w14:paraId="40053ECD" w14:textId="77777777" w:rsidTr="00A02192">
        <w:trPr>
          <w:trHeight w:val="288"/>
          <w:jc w:val="center"/>
        </w:trPr>
        <w:tc>
          <w:tcPr>
            <w:tcW w:w="1316" w:type="dxa"/>
            <w:shd w:val="clear" w:color="auto" w:fill="auto"/>
            <w:vAlign w:val="center"/>
            <w:hideMark/>
          </w:tcPr>
          <w:p w14:paraId="70E2B99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3150</w:t>
            </w:r>
          </w:p>
        </w:tc>
        <w:tc>
          <w:tcPr>
            <w:tcW w:w="8584" w:type="dxa"/>
            <w:shd w:val="clear" w:color="auto" w:fill="auto"/>
            <w:vAlign w:val="center"/>
            <w:hideMark/>
          </w:tcPr>
          <w:p w14:paraId="44F682D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Occupational Therapists</w:t>
            </w:r>
          </w:p>
        </w:tc>
      </w:tr>
      <w:tr w:rsidR="00166FED" w:rsidRPr="003D79DA" w14:paraId="2B526EFE" w14:textId="77777777" w:rsidTr="00A02192">
        <w:trPr>
          <w:trHeight w:val="288"/>
          <w:jc w:val="center"/>
        </w:trPr>
        <w:tc>
          <w:tcPr>
            <w:tcW w:w="1316" w:type="dxa"/>
            <w:shd w:val="clear" w:color="auto" w:fill="auto"/>
            <w:vAlign w:val="center"/>
            <w:hideMark/>
          </w:tcPr>
          <w:p w14:paraId="2447252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3160</w:t>
            </w:r>
          </w:p>
        </w:tc>
        <w:tc>
          <w:tcPr>
            <w:tcW w:w="8584" w:type="dxa"/>
            <w:shd w:val="clear" w:color="auto" w:fill="auto"/>
            <w:vAlign w:val="center"/>
            <w:hideMark/>
          </w:tcPr>
          <w:p w14:paraId="5868109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Physical Therapists</w:t>
            </w:r>
          </w:p>
        </w:tc>
      </w:tr>
      <w:tr w:rsidR="00166FED" w:rsidRPr="003D79DA" w14:paraId="5BB6E811" w14:textId="77777777" w:rsidTr="00A02192">
        <w:trPr>
          <w:trHeight w:val="288"/>
          <w:jc w:val="center"/>
        </w:trPr>
        <w:tc>
          <w:tcPr>
            <w:tcW w:w="1316" w:type="dxa"/>
            <w:shd w:val="clear" w:color="auto" w:fill="auto"/>
            <w:vAlign w:val="center"/>
            <w:hideMark/>
          </w:tcPr>
          <w:p w14:paraId="1478C7D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3200</w:t>
            </w:r>
          </w:p>
        </w:tc>
        <w:tc>
          <w:tcPr>
            <w:tcW w:w="8584" w:type="dxa"/>
            <w:shd w:val="clear" w:color="auto" w:fill="auto"/>
            <w:vAlign w:val="center"/>
            <w:hideMark/>
          </w:tcPr>
          <w:p w14:paraId="7897341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Radiation Therapists</w:t>
            </w:r>
          </w:p>
        </w:tc>
      </w:tr>
      <w:tr w:rsidR="00166FED" w:rsidRPr="003D79DA" w14:paraId="1368780F" w14:textId="77777777" w:rsidTr="00A02192">
        <w:trPr>
          <w:trHeight w:val="288"/>
          <w:jc w:val="center"/>
        </w:trPr>
        <w:tc>
          <w:tcPr>
            <w:tcW w:w="1316" w:type="dxa"/>
            <w:shd w:val="clear" w:color="auto" w:fill="auto"/>
            <w:vAlign w:val="center"/>
            <w:hideMark/>
          </w:tcPr>
          <w:p w14:paraId="12F1C28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3210</w:t>
            </w:r>
          </w:p>
        </w:tc>
        <w:tc>
          <w:tcPr>
            <w:tcW w:w="8584" w:type="dxa"/>
            <w:shd w:val="clear" w:color="auto" w:fill="auto"/>
            <w:vAlign w:val="center"/>
            <w:hideMark/>
          </w:tcPr>
          <w:p w14:paraId="5FC13DB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Recreational Therapists</w:t>
            </w:r>
          </w:p>
        </w:tc>
      </w:tr>
      <w:tr w:rsidR="00166FED" w:rsidRPr="003D79DA" w14:paraId="2B109B13" w14:textId="77777777" w:rsidTr="00A02192">
        <w:trPr>
          <w:trHeight w:val="288"/>
          <w:jc w:val="center"/>
        </w:trPr>
        <w:tc>
          <w:tcPr>
            <w:tcW w:w="1316" w:type="dxa"/>
            <w:shd w:val="clear" w:color="auto" w:fill="auto"/>
            <w:vAlign w:val="center"/>
            <w:hideMark/>
          </w:tcPr>
          <w:p w14:paraId="29D2993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3220</w:t>
            </w:r>
          </w:p>
        </w:tc>
        <w:tc>
          <w:tcPr>
            <w:tcW w:w="8584" w:type="dxa"/>
            <w:shd w:val="clear" w:color="auto" w:fill="auto"/>
            <w:vAlign w:val="center"/>
            <w:hideMark/>
          </w:tcPr>
          <w:p w14:paraId="0F4D7F1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Respiratory Therapists</w:t>
            </w:r>
          </w:p>
        </w:tc>
      </w:tr>
      <w:tr w:rsidR="00166FED" w:rsidRPr="003D79DA" w14:paraId="51AE898B" w14:textId="77777777" w:rsidTr="00A02192">
        <w:trPr>
          <w:trHeight w:val="288"/>
          <w:jc w:val="center"/>
        </w:trPr>
        <w:tc>
          <w:tcPr>
            <w:tcW w:w="1316" w:type="dxa"/>
            <w:shd w:val="clear" w:color="auto" w:fill="auto"/>
            <w:vAlign w:val="center"/>
            <w:hideMark/>
          </w:tcPr>
          <w:p w14:paraId="3719F0F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3230</w:t>
            </w:r>
          </w:p>
        </w:tc>
        <w:tc>
          <w:tcPr>
            <w:tcW w:w="8584" w:type="dxa"/>
            <w:shd w:val="clear" w:color="auto" w:fill="auto"/>
            <w:vAlign w:val="center"/>
            <w:hideMark/>
          </w:tcPr>
          <w:p w14:paraId="793DC4A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Speech-Language Pathologists</w:t>
            </w:r>
          </w:p>
        </w:tc>
      </w:tr>
      <w:tr w:rsidR="00166FED" w:rsidRPr="003D79DA" w14:paraId="7BA6F8BF" w14:textId="77777777" w:rsidTr="00A02192">
        <w:trPr>
          <w:trHeight w:val="288"/>
          <w:jc w:val="center"/>
        </w:trPr>
        <w:tc>
          <w:tcPr>
            <w:tcW w:w="1316" w:type="dxa"/>
            <w:shd w:val="clear" w:color="auto" w:fill="auto"/>
            <w:vAlign w:val="center"/>
            <w:hideMark/>
          </w:tcPr>
          <w:p w14:paraId="2FDF86F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3240</w:t>
            </w:r>
          </w:p>
        </w:tc>
        <w:tc>
          <w:tcPr>
            <w:tcW w:w="8584" w:type="dxa"/>
            <w:shd w:val="clear" w:color="auto" w:fill="auto"/>
            <w:vAlign w:val="center"/>
            <w:hideMark/>
          </w:tcPr>
          <w:p w14:paraId="2D499A0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Therapists, All Other</w:t>
            </w:r>
          </w:p>
        </w:tc>
      </w:tr>
      <w:tr w:rsidR="00166FED" w:rsidRPr="003D79DA" w14:paraId="1B0F1CDA" w14:textId="77777777" w:rsidTr="00A02192">
        <w:trPr>
          <w:trHeight w:val="288"/>
          <w:jc w:val="center"/>
        </w:trPr>
        <w:tc>
          <w:tcPr>
            <w:tcW w:w="1316" w:type="dxa"/>
            <w:shd w:val="clear" w:color="auto" w:fill="auto"/>
            <w:vAlign w:val="center"/>
            <w:hideMark/>
          </w:tcPr>
          <w:p w14:paraId="4FA1C16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3250</w:t>
            </w:r>
          </w:p>
        </w:tc>
        <w:tc>
          <w:tcPr>
            <w:tcW w:w="8584" w:type="dxa"/>
            <w:shd w:val="clear" w:color="auto" w:fill="auto"/>
            <w:vAlign w:val="center"/>
            <w:hideMark/>
          </w:tcPr>
          <w:p w14:paraId="0B857CB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Veterinarians</w:t>
            </w:r>
          </w:p>
        </w:tc>
      </w:tr>
    </w:tbl>
    <w:p w14:paraId="57401D58"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121DBB48"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2DD2A7E5"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057FC7B9"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1FCE93C1" w14:textId="77777777" w:rsidTr="00A02192">
        <w:trPr>
          <w:trHeight w:val="288"/>
          <w:jc w:val="center"/>
        </w:trPr>
        <w:tc>
          <w:tcPr>
            <w:tcW w:w="1316" w:type="dxa"/>
            <w:shd w:val="clear" w:color="auto" w:fill="auto"/>
            <w:vAlign w:val="center"/>
            <w:hideMark/>
          </w:tcPr>
          <w:p w14:paraId="19A6800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3260</w:t>
            </w:r>
          </w:p>
        </w:tc>
        <w:tc>
          <w:tcPr>
            <w:tcW w:w="8584" w:type="dxa"/>
            <w:shd w:val="clear" w:color="auto" w:fill="auto"/>
            <w:vAlign w:val="center"/>
            <w:hideMark/>
          </w:tcPr>
          <w:p w14:paraId="238AD30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Health Diagnosing and Treating Practitioners, All Other</w:t>
            </w:r>
          </w:p>
        </w:tc>
      </w:tr>
      <w:tr w:rsidR="00166FED" w:rsidRPr="003D79DA" w14:paraId="0BC72FC1" w14:textId="77777777" w:rsidTr="00A02192">
        <w:trPr>
          <w:trHeight w:val="288"/>
          <w:jc w:val="center"/>
        </w:trPr>
        <w:tc>
          <w:tcPr>
            <w:tcW w:w="1316" w:type="dxa"/>
            <w:shd w:val="clear" w:color="auto" w:fill="auto"/>
            <w:vAlign w:val="center"/>
            <w:hideMark/>
          </w:tcPr>
          <w:p w14:paraId="53070F4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3300</w:t>
            </w:r>
          </w:p>
        </w:tc>
        <w:tc>
          <w:tcPr>
            <w:tcW w:w="8584" w:type="dxa"/>
            <w:shd w:val="clear" w:color="auto" w:fill="auto"/>
            <w:vAlign w:val="center"/>
            <w:hideMark/>
          </w:tcPr>
          <w:p w14:paraId="50E2118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Clinical Laboratory Technologists and Technicians</w:t>
            </w:r>
          </w:p>
        </w:tc>
      </w:tr>
      <w:tr w:rsidR="00166FED" w:rsidRPr="003D79DA" w14:paraId="03AC4406" w14:textId="77777777" w:rsidTr="00A02192">
        <w:trPr>
          <w:trHeight w:val="288"/>
          <w:jc w:val="center"/>
        </w:trPr>
        <w:tc>
          <w:tcPr>
            <w:tcW w:w="1316" w:type="dxa"/>
            <w:shd w:val="clear" w:color="auto" w:fill="auto"/>
            <w:vAlign w:val="center"/>
            <w:hideMark/>
          </w:tcPr>
          <w:p w14:paraId="737FAC1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3310</w:t>
            </w:r>
          </w:p>
        </w:tc>
        <w:tc>
          <w:tcPr>
            <w:tcW w:w="8584" w:type="dxa"/>
            <w:shd w:val="clear" w:color="auto" w:fill="auto"/>
            <w:vAlign w:val="center"/>
            <w:hideMark/>
          </w:tcPr>
          <w:p w14:paraId="03F907C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Dental Hygienists</w:t>
            </w:r>
          </w:p>
        </w:tc>
      </w:tr>
      <w:tr w:rsidR="00166FED" w:rsidRPr="003D79DA" w14:paraId="33E8C225" w14:textId="77777777" w:rsidTr="00A02192">
        <w:trPr>
          <w:trHeight w:val="288"/>
          <w:jc w:val="center"/>
        </w:trPr>
        <w:tc>
          <w:tcPr>
            <w:tcW w:w="1316" w:type="dxa"/>
            <w:shd w:val="clear" w:color="auto" w:fill="auto"/>
            <w:vAlign w:val="center"/>
            <w:hideMark/>
          </w:tcPr>
          <w:p w14:paraId="02BA4EC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3320</w:t>
            </w:r>
          </w:p>
        </w:tc>
        <w:tc>
          <w:tcPr>
            <w:tcW w:w="8584" w:type="dxa"/>
            <w:shd w:val="clear" w:color="auto" w:fill="auto"/>
            <w:vAlign w:val="center"/>
            <w:hideMark/>
          </w:tcPr>
          <w:p w14:paraId="406D15C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Diagnostic Related Technologists and Technicians</w:t>
            </w:r>
          </w:p>
        </w:tc>
      </w:tr>
      <w:tr w:rsidR="00166FED" w:rsidRPr="003D79DA" w14:paraId="217C2191" w14:textId="77777777" w:rsidTr="00A02192">
        <w:trPr>
          <w:trHeight w:val="288"/>
          <w:jc w:val="center"/>
        </w:trPr>
        <w:tc>
          <w:tcPr>
            <w:tcW w:w="1316" w:type="dxa"/>
            <w:shd w:val="clear" w:color="auto" w:fill="auto"/>
            <w:vAlign w:val="center"/>
            <w:hideMark/>
          </w:tcPr>
          <w:p w14:paraId="036CC9E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3400</w:t>
            </w:r>
          </w:p>
        </w:tc>
        <w:tc>
          <w:tcPr>
            <w:tcW w:w="8584" w:type="dxa"/>
            <w:shd w:val="clear" w:color="auto" w:fill="auto"/>
            <w:vAlign w:val="center"/>
            <w:hideMark/>
          </w:tcPr>
          <w:p w14:paraId="7F8B63A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Emergency Medical Technicians and Paramedics</w:t>
            </w:r>
          </w:p>
        </w:tc>
      </w:tr>
      <w:tr w:rsidR="00166FED" w:rsidRPr="003D79DA" w14:paraId="6E370E53" w14:textId="77777777" w:rsidTr="00A02192">
        <w:trPr>
          <w:trHeight w:val="288"/>
          <w:jc w:val="center"/>
        </w:trPr>
        <w:tc>
          <w:tcPr>
            <w:tcW w:w="1316" w:type="dxa"/>
            <w:shd w:val="clear" w:color="auto" w:fill="auto"/>
            <w:vAlign w:val="center"/>
            <w:hideMark/>
          </w:tcPr>
          <w:p w14:paraId="32208E3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3410</w:t>
            </w:r>
          </w:p>
        </w:tc>
        <w:tc>
          <w:tcPr>
            <w:tcW w:w="8584" w:type="dxa"/>
            <w:shd w:val="clear" w:color="auto" w:fill="auto"/>
            <w:vAlign w:val="center"/>
            <w:hideMark/>
          </w:tcPr>
          <w:p w14:paraId="25FCCC5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Health Diagnosing and Treating Practitioner Support Technicians</w:t>
            </w:r>
          </w:p>
        </w:tc>
      </w:tr>
      <w:tr w:rsidR="00166FED" w:rsidRPr="003D79DA" w14:paraId="2A841C53" w14:textId="77777777" w:rsidTr="00A02192">
        <w:trPr>
          <w:trHeight w:val="288"/>
          <w:jc w:val="center"/>
        </w:trPr>
        <w:tc>
          <w:tcPr>
            <w:tcW w:w="1316" w:type="dxa"/>
            <w:shd w:val="clear" w:color="auto" w:fill="auto"/>
            <w:vAlign w:val="center"/>
            <w:hideMark/>
          </w:tcPr>
          <w:p w14:paraId="512D6A4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3500</w:t>
            </w:r>
          </w:p>
        </w:tc>
        <w:tc>
          <w:tcPr>
            <w:tcW w:w="8584" w:type="dxa"/>
            <w:shd w:val="clear" w:color="auto" w:fill="auto"/>
            <w:vAlign w:val="center"/>
            <w:hideMark/>
          </w:tcPr>
          <w:p w14:paraId="5652333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Licensed Practical and Licensed Vocational Nurses</w:t>
            </w:r>
          </w:p>
        </w:tc>
      </w:tr>
      <w:tr w:rsidR="00166FED" w:rsidRPr="003D79DA" w14:paraId="523A2956" w14:textId="77777777" w:rsidTr="00A02192">
        <w:trPr>
          <w:trHeight w:val="288"/>
          <w:jc w:val="center"/>
        </w:trPr>
        <w:tc>
          <w:tcPr>
            <w:tcW w:w="1316" w:type="dxa"/>
            <w:shd w:val="clear" w:color="auto" w:fill="auto"/>
            <w:vAlign w:val="center"/>
            <w:hideMark/>
          </w:tcPr>
          <w:p w14:paraId="293F775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3510</w:t>
            </w:r>
          </w:p>
        </w:tc>
        <w:tc>
          <w:tcPr>
            <w:tcW w:w="8584" w:type="dxa"/>
            <w:shd w:val="clear" w:color="auto" w:fill="auto"/>
            <w:vAlign w:val="center"/>
            <w:hideMark/>
          </w:tcPr>
          <w:p w14:paraId="02D2209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Medical Records and Health Information Technicians</w:t>
            </w:r>
          </w:p>
        </w:tc>
      </w:tr>
      <w:tr w:rsidR="00166FED" w:rsidRPr="003D79DA" w14:paraId="7309E5C3" w14:textId="77777777" w:rsidTr="00A02192">
        <w:trPr>
          <w:trHeight w:val="288"/>
          <w:jc w:val="center"/>
        </w:trPr>
        <w:tc>
          <w:tcPr>
            <w:tcW w:w="1316" w:type="dxa"/>
            <w:shd w:val="clear" w:color="auto" w:fill="auto"/>
            <w:vAlign w:val="center"/>
            <w:hideMark/>
          </w:tcPr>
          <w:p w14:paraId="1C509D3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3520</w:t>
            </w:r>
          </w:p>
        </w:tc>
        <w:tc>
          <w:tcPr>
            <w:tcW w:w="8584" w:type="dxa"/>
            <w:shd w:val="clear" w:color="auto" w:fill="auto"/>
            <w:vAlign w:val="center"/>
            <w:hideMark/>
          </w:tcPr>
          <w:p w14:paraId="5BAC10B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Opticians, Dispensing</w:t>
            </w:r>
          </w:p>
        </w:tc>
      </w:tr>
      <w:tr w:rsidR="00166FED" w:rsidRPr="003D79DA" w14:paraId="5B40778D" w14:textId="77777777" w:rsidTr="00A02192">
        <w:trPr>
          <w:trHeight w:val="288"/>
          <w:jc w:val="center"/>
        </w:trPr>
        <w:tc>
          <w:tcPr>
            <w:tcW w:w="1316" w:type="dxa"/>
            <w:shd w:val="clear" w:color="auto" w:fill="auto"/>
            <w:vAlign w:val="center"/>
            <w:hideMark/>
          </w:tcPr>
          <w:p w14:paraId="5DC06D4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3530</w:t>
            </w:r>
          </w:p>
        </w:tc>
        <w:tc>
          <w:tcPr>
            <w:tcW w:w="8584" w:type="dxa"/>
            <w:shd w:val="clear" w:color="auto" w:fill="auto"/>
            <w:vAlign w:val="center"/>
            <w:hideMark/>
          </w:tcPr>
          <w:p w14:paraId="3A2C944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Health Technologists and Technicians</w:t>
            </w:r>
          </w:p>
        </w:tc>
      </w:tr>
      <w:tr w:rsidR="00166FED" w:rsidRPr="003D79DA" w14:paraId="0B4720E8" w14:textId="77777777" w:rsidTr="00A02192">
        <w:trPr>
          <w:trHeight w:val="288"/>
          <w:jc w:val="center"/>
        </w:trPr>
        <w:tc>
          <w:tcPr>
            <w:tcW w:w="1316" w:type="dxa"/>
            <w:shd w:val="clear" w:color="auto" w:fill="auto"/>
            <w:vAlign w:val="center"/>
            <w:hideMark/>
          </w:tcPr>
          <w:p w14:paraId="5337325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3540</w:t>
            </w:r>
          </w:p>
        </w:tc>
        <w:tc>
          <w:tcPr>
            <w:tcW w:w="8584" w:type="dxa"/>
            <w:shd w:val="clear" w:color="auto" w:fill="auto"/>
            <w:vAlign w:val="center"/>
            <w:hideMark/>
          </w:tcPr>
          <w:p w14:paraId="07921BF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Healthcare Practitioners and Technical Occupations</w:t>
            </w:r>
          </w:p>
        </w:tc>
      </w:tr>
      <w:tr w:rsidR="00166FED" w:rsidRPr="003D79DA" w14:paraId="1E13B07F" w14:textId="77777777" w:rsidTr="00A02192">
        <w:trPr>
          <w:trHeight w:val="288"/>
          <w:jc w:val="center"/>
        </w:trPr>
        <w:tc>
          <w:tcPr>
            <w:tcW w:w="1316" w:type="dxa"/>
            <w:shd w:val="clear" w:color="auto" w:fill="auto"/>
            <w:vAlign w:val="center"/>
            <w:hideMark/>
          </w:tcPr>
          <w:p w14:paraId="42C61FC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3600</w:t>
            </w:r>
          </w:p>
        </w:tc>
        <w:tc>
          <w:tcPr>
            <w:tcW w:w="8584" w:type="dxa"/>
            <w:shd w:val="clear" w:color="auto" w:fill="auto"/>
            <w:vAlign w:val="center"/>
            <w:hideMark/>
          </w:tcPr>
          <w:p w14:paraId="45BDD14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Nursing, Psychiatric, and Home Health Aides</w:t>
            </w:r>
          </w:p>
        </w:tc>
      </w:tr>
      <w:tr w:rsidR="00166FED" w:rsidRPr="003D79DA" w14:paraId="52CC62BF" w14:textId="77777777" w:rsidTr="00A02192">
        <w:trPr>
          <w:trHeight w:val="288"/>
          <w:jc w:val="center"/>
        </w:trPr>
        <w:tc>
          <w:tcPr>
            <w:tcW w:w="1316" w:type="dxa"/>
            <w:shd w:val="clear" w:color="auto" w:fill="auto"/>
            <w:vAlign w:val="center"/>
            <w:hideMark/>
          </w:tcPr>
          <w:p w14:paraId="7466C81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3610</w:t>
            </w:r>
          </w:p>
        </w:tc>
        <w:tc>
          <w:tcPr>
            <w:tcW w:w="8584" w:type="dxa"/>
            <w:shd w:val="clear" w:color="auto" w:fill="auto"/>
            <w:vAlign w:val="center"/>
            <w:hideMark/>
          </w:tcPr>
          <w:p w14:paraId="2616C69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Occupational Therapist Assistants and Aides</w:t>
            </w:r>
          </w:p>
        </w:tc>
      </w:tr>
      <w:tr w:rsidR="00166FED" w:rsidRPr="003D79DA" w14:paraId="068A1236" w14:textId="77777777" w:rsidTr="00A02192">
        <w:trPr>
          <w:trHeight w:val="288"/>
          <w:jc w:val="center"/>
        </w:trPr>
        <w:tc>
          <w:tcPr>
            <w:tcW w:w="1316" w:type="dxa"/>
            <w:shd w:val="clear" w:color="auto" w:fill="auto"/>
            <w:vAlign w:val="center"/>
            <w:hideMark/>
          </w:tcPr>
          <w:p w14:paraId="05F50A7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3620</w:t>
            </w:r>
          </w:p>
        </w:tc>
        <w:tc>
          <w:tcPr>
            <w:tcW w:w="8584" w:type="dxa"/>
            <w:shd w:val="clear" w:color="auto" w:fill="auto"/>
            <w:vAlign w:val="center"/>
            <w:hideMark/>
          </w:tcPr>
          <w:p w14:paraId="249F18E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Physical Therapist Assistants and Aides</w:t>
            </w:r>
          </w:p>
        </w:tc>
      </w:tr>
      <w:tr w:rsidR="00166FED" w:rsidRPr="003D79DA" w14:paraId="100CC5CD" w14:textId="77777777" w:rsidTr="00A02192">
        <w:trPr>
          <w:trHeight w:val="288"/>
          <w:jc w:val="center"/>
        </w:trPr>
        <w:tc>
          <w:tcPr>
            <w:tcW w:w="1316" w:type="dxa"/>
            <w:shd w:val="clear" w:color="auto" w:fill="auto"/>
            <w:vAlign w:val="center"/>
            <w:hideMark/>
          </w:tcPr>
          <w:p w14:paraId="79E9440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3630</w:t>
            </w:r>
          </w:p>
        </w:tc>
        <w:tc>
          <w:tcPr>
            <w:tcW w:w="8584" w:type="dxa"/>
            <w:shd w:val="clear" w:color="auto" w:fill="auto"/>
            <w:vAlign w:val="center"/>
            <w:hideMark/>
          </w:tcPr>
          <w:p w14:paraId="04E2E8E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Massage Therapists</w:t>
            </w:r>
          </w:p>
        </w:tc>
      </w:tr>
      <w:tr w:rsidR="00166FED" w:rsidRPr="003D79DA" w14:paraId="0EB265F7" w14:textId="77777777" w:rsidTr="00A02192">
        <w:trPr>
          <w:trHeight w:val="288"/>
          <w:jc w:val="center"/>
        </w:trPr>
        <w:tc>
          <w:tcPr>
            <w:tcW w:w="1316" w:type="dxa"/>
            <w:shd w:val="clear" w:color="auto" w:fill="auto"/>
            <w:vAlign w:val="center"/>
            <w:hideMark/>
          </w:tcPr>
          <w:p w14:paraId="550CF69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3640</w:t>
            </w:r>
          </w:p>
        </w:tc>
        <w:tc>
          <w:tcPr>
            <w:tcW w:w="8584" w:type="dxa"/>
            <w:shd w:val="clear" w:color="auto" w:fill="auto"/>
            <w:vAlign w:val="center"/>
            <w:hideMark/>
          </w:tcPr>
          <w:p w14:paraId="6D5C72F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Dental Assistants</w:t>
            </w:r>
          </w:p>
        </w:tc>
      </w:tr>
      <w:tr w:rsidR="00166FED" w:rsidRPr="003D79DA" w14:paraId="3A5A5F13" w14:textId="77777777" w:rsidTr="00A02192">
        <w:trPr>
          <w:trHeight w:val="288"/>
          <w:jc w:val="center"/>
        </w:trPr>
        <w:tc>
          <w:tcPr>
            <w:tcW w:w="1316" w:type="dxa"/>
            <w:shd w:val="clear" w:color="auto" w:fill="auto"/>
            <w:vAlign w:val="center"/>
            <w:hideMark/>
          </w:tcPr>
          <w:p w14:paraId="6CFE631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3650</w:t>
            </w:r>
          </w:p>
        </w:tc>
        <w:tc>
          <w:tcPr>
            <w:tcW w:w="8584" w:type="dxa"/>
            <w:shd w:val="clear" w:color="auto" w:fill="auto"/>
            <w:vAlign w:val="center"/>
            <w:hideMark/>
          </w:tcPr>
          <w:p w14:paraId="762D13B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Medical Assistants and Other Healthcare Support Occupations</w:t>
            </w:r>
          </w:p>
        </w:tc>
      </w:tr>
      <w:tr w:rsidR="00166FED" w:rsidRPr="003D79DA" w14:paraId="1C249EBB" w14:textId="77777777" w:rsidTr="00A02192">
        <w:trPr>
          <w:trHeight w:val="288"/>
          <w:jc w:val="center"/>
        </w:trPr>
        <w:tc>
          <w:tcPr>
            <w:tcW w:w="1316" w:type="dxa"/>
            <w:shd w:val="clear" w:color="auto" w:fill="auto"/>
            <w:vAlign w:val="center"/>
            <w:hideMark/>
          </w:tcPr>
          <w:p w14:paraId="37FE1EA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3700</w:t>
            </w:r>
          </w:p>
        </w:tc>
        <w:tc>
          <w:tcPr>
            <w:tcW w:w="8584" w:type="dxa"/>
            <w:shd w:val="clear" w:color="auto" w:fill="auto"/>
            <w:vAlign w:val="center"/>
            <w:hideMark/>
          </w:tcPr>
          <w:p w14:paraId="2AEB338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Correctional Officers</w:t>
            </w:r>
          </w:p>
        </w:tc>
      </w:tr>
      <w:tr w:rsidR="00166FED" w:rsidRPr="003D79DA" w14:paraId="0D46BEB9" w14:textId="77777777" w:rsidTr="00A02192">
        <w:trPr>
          <w:trHeight w:val="288"/>
          <w:jc w:val="center"/>
        </w:trPr>
        <w:tc>
          <w:tcPr>
            <w:tcW w:w="1316" w:type="dxa"/>
            <w:shd w:val="clear" w:color="auto" w:fill="auto"/>
            <w:vAlign w:val="center"/>
            <w:hideMark/>
          </w:tcPr>
          <w:p w14:paraId="43EA39D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3710</w:t>
            </w:r>
          </w:p>
        </w:tc>
        <w:tc>
          <w:tcPr>
            <w:tcW w:w="8584" w:type="dxa"/>
            <w:shd w:val="clear" w:color="auto" w:fill="auto"/>
            <w:vAlign w:val="center"/>
            <w:hideMark/>
          </w:tcPr>
          <w:p w14:paraId="0BBA832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Police and Detectives</w:t>
            </w:r>
          </w:p>
        </w:tc>
      </w:tr>
      <w:tr w:rsidR="00166FED" w:rsidRPr="003D79DA" w14:paraId="038C6730" w14:textId="77777777" w:rsidTr="00A02192">
        <w:trPr>
          <w:trHeight w:val="288"/>
          <w:jc w:val="center"/>
        </w:trPr>
        <w:tc>
          <w:tcPr>
            <w:tcW w:w="1316" w:type="dxa"/>
            <w:shd w:val="clear" w:color="auto" w:fill="auto"/>
            <w:vAlign w:val="center"/>
            <w:hideMark/>
          </w:tcPr>
          <w:p w14:paraId="6E0F783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3720</w:t>
            </w:r>
          </w:p>
        </w:tc>
        <w:tc>
          <w:tcPr>
            <w:tcW w:w="8584" w:type="dxa"/>
            <w:shd w:val="clear" w:color="auto" w:fill="auto"/>
            <w:vAlign w:val="center"/>
            <w:hideMark/>
          </w:tcPr>
          <w:p w14:paraId="62842BA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Fire Fighting and Prevention Workers</w:t>
            </w:r>
          </w:p>
        </w:tc>
      </w:tr>
      <w:tr w:rsidR="00166FED" w:rsidRPr="003D79DA" w14:paraId="6962FC17" w14:textId="77777777" w:rsidTr="00A02192">
        <w:trPr>
          <w:trHeight w:val="288"/>
          <w:jc w:val="center"/>
        </w:trPr>
        <w:tc>
          <w:tcPr>
            <w:tcW w:w="1316" w:type="dxa"/>
            <w:shd w:val="clear" w:color="auto" w:fill="auto"/>
            <w:vAlign w:val="center"/>
            <w:hideMark/>
          </w:tcPr>
          <w:p w14:paraId="3C5F600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3730</w:t>
            </w:r>
          </w:p>
        </w:tc>
        <w:tc>
          <w:tcPr>
            <w:tcW w:w="8584" w:type="dxa"/>
            <w:shd w:val="clear" w:color="auto" w:fill="auto"/>
            <w:vAlign w:val="center"/>
            <w:hideMark/>
          </w:tcPr>
          <w:p w14:paraId="31F399E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Supervisors, Protective Service Workers, All Other</w:t>
            </w:r>
          </w:p>
        </w:tc>
      </w:tr>
      <w:tr w:rsidR="00166FED" w:rsidRPr="003D79DA" w14:paraId="4936F986" w14:textId="77777777" w:rsidTr="00A02192">
        <w:trPr>
          <w:trHeight w:val="288"/>
          <w:jc w:val="center"/>
        </w:trPr>
        <w:tc>
          <w:tcPr>
            <w:tcW w:w="1316" w:type="dxa"/>
            <w:shd w:val="clear" w:color="auto" w:fill="auto"/>
            <w:vAlign w:val="center"/>
            <w:hideMark/>
          </w:tcPr>
          <w:p w14:paraId="156DF6C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3740</w:t>
            </w:r>
          </w:p>
        </w:tc>
        <w:tc>
          <w:tcPr>
            <w:tcW w:w="8584" w:type="dxa"/>
            <w:shd w:val="clear" w:color="auto" w:fill="auto"/>
            <w:vAlign w:val="center"/>
            <w:hideMark/>
          </w:tcPr>
          <w:p w14:paraId="36A0931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Fire Fighters</w:t>
            </w:r>
          </w:p>
        </w:tc>
      </w:tr>
      <w:tr w:rsidR="00166FED" w:rsidRPr="003D79DA" w14:paraId="65C8751F" w14:textId="77777777" w:rsidTr="00A02192">
        <w:trPr>
          <w:trHeight w:val="288"/>
          <w:jc w:val="center"/>
        </w:trPr>
        <w:tc>
          <w:tcPr>
            <w:tcW w:w="1316" w:type="dxa"/>
            <w:shd w:val="clear" w:color="auto" w:fill="auto"/>
            <w:vAlign w:val="center"/>
            <w:hideMark/>
          </w:tcPr>
          <w:p w14:paraId="5D0F574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3750</w:t>
            </w:r>
          </w:p>
        </w:tc>
        <w:tc>
          <w:tcPr>
            <w:tcW w:w="8584" w:type="dxa"/>
            <w:shd w:val="clear" w:color="auto" w:fill="auto"/>
            <w:vAlign w:val="center"/>
            <w:hideMark/>
          </w:tcPr>
          <w:p w14:paraId="30952C1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Fire Inspectors</w:t>
            </w:r>
          </w:p>
        </w:tc>
      </w:tr>
      <w:tr w:rsidR="00166FED" w:rsidRPr="003D79DA" w14:paraId="21FA2963" w14:textId="77777777" w:rsidTr="00A02192">
        <w:trPr>
          <w:trHeight w:val="288"/>
          <w:jc w:val="center"/>
        </w:trPr>
        <w:tc>
          <w:tcPr>
            <w:tcW w:w="1316" w:type="dxa"/>
            <w:shd w:val="clear" w:color="auto" w:fill="auto"/>
            <w:vAlign w:val="center"/>
            <w:hideMark/>
          </w:tcPr>
          <w:p w14:paraId="5642042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3800</w:t>
            </w:r>
          </w:p>
        </w:tc>
        <w:tc>
          <w:tcPr>
            <w:tcW w:w="8584" w:type="dxa"/>
            <w:shd w:val="clear" w:color="auto" w:fill="auto"/>
            <w:vAlign w:val="center"/>
            <w:hideMark/>
          </w:tcPr>
          <w:p w14:paraId="3DA5F02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Bailiffs, Correctional Officers, and Jailers</w:t>
            </w:r>
          </w:p>
        </w:tc>
      </w:tr>
      <w:tr w:rsidR="00166FED" w:rsidRPr="003D79DA" w14:paraId="21C74206" w14:textId="77777777" w:rsidTr="00A02192">
        <w:trPr>
          <w:trHeight w:val="288"/>
          <w:jc w:val="center"/>
        </w:trPr>
        <w:tc>
          <w:tcPr>
            <w:tcW w:w="1316" w:type="dxa"/>
            <w:shd w:val="clear" w:color="auto" w:fill="auto"/>
            <w:vAlign w:val="center"/>
            <w:hideMark/>
          </w:tcPr>
          <w:p w14:paraId="1512770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3820</w:t>
            </w:r>
          </w:p>
        </w:tc>
        <w:tc>
          <w:tcPr>
            <w:tcW w:w="8584" w:type="dxa"/>
            <w:shd w:val="clear" w:color="auto" w:fill="auto"/>
            <w:vAlign w:val="center"/>
            <w:hideMark/>
          </w:tcPr>
          <w:p w14:paraId="006E47D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Detectives and Criminal Investigators</w:t>
            </w:r>
          </w:p>
        </w:tc>
      </w:tr>
      <w:tr w:rsidR="00166FED" w:rsidRPr="003D79DA" w14:paraId="31FE7A0C" w14:textId="77777777" w:rsidTr="00A02192">
        <w:trPr>
          <w:trHeight w:val="288"/>
          <w:jc w:val="center"/>
        </w:trPr>
        <w:tc>
          <w:tcPr>
            <w:tcW w:w="1316" w:type="dxa"/>
            <w:shd w:val="clear" w:color="auto" w:fill="auto"/>
            <w:vAlign w:val="center"/>
            <w:hideMark/>
          </w:tcPr>
          <w:p w14:paraId="743CB32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3830</w:t>
            </w:r>
          </w:p>
        </w:tc>
        <w:tc>
          <w:tcPr>
            <w:tcW w:w="8584" w:type="dxa"/>
            <w:shd w:val="clear" w:color="auto" w:fill="auto"/>
            <w:vAlign w:val="center"/>
            <w:hideMark/>
          </w:tcPr>
          <w:p w14:paraId="57B0BAE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Fish and Game Wardens</w:t>
            </w:r>
          </w:p>
        </w:tc>
      </w:tr>
      <w:tr w:rsidR="00166FED" w:rsidRPr="003D79DA" w14:paraId="7CED177B" w14:textId="77777777" w:rsidTr="00A02192">
        <w:trPr>
          <w:trHeight w:val="288"/>
          <w:jc w:val="center"/>
        </w:trPr>
        <w:tc>
          <w:tcPr>
            <w:tcW w:w="1316" w:type="dxa"/>
            <w:shd w:val="clear" w:color="auto" w:fill="auto"/>
            <w:vAlign w:val="center"/>
            <w:hideMark/>
          </w:tcPr>
          <w:p w14:paraId="0A9CE13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3840</w:t>
            </w:r>
          </w:p>
        </w:tc>
        <w:tc>
          <w:tcPr>
            <w:tcW w:w="8584" w:type="dxa"/>
            <w:shd w:val="clear" w:color="auto" w:fill="auto"/>
            <w:vAlign w:val="center"/>
            <w:hideMark/>
          </w:tcPr>
          <w:p w14:paraId="3F7815E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Parking Enforcement Workers</w:t>
            </w:r>
          </w:p>
        </w:tc>
      </w:tr>
      <w:tr w:rsidR="00166FED" w:rsidRPr="003D79DA" w14:paraId="49FDD3D0" w14:textId="77777777" w:rsidTr="00A02192">
        <w:trPr>
          <w:trHeight w:val="288"/>
          <w:jc w:val="center"/>
        </w:trPr>
        <w:tc>
          <w:tcPr>
            <w:tcW w:w="1316" w:type="dxa"/>
            <w:shd w:val="clear" w:color="auto" w:fill="auto"/>
            <w:vAlign w:val="center"/>
            <w:hideMark/>
          </w:tcPr>
          <w:p w14:paraId="2EAABE5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3850</w:t>
            </w:r>
          </w:p>
        </w:tc>
        <w:tc>
          <w:tcPr>
            <w:tcW w:w="8584" w:type="dxa"/>
            <w:shd w:val="clear" w:color="auto" w:fill="auto"/>
            <w:vAlign w:val="center"/>
            <w:hideMark/>
          </w:tcPr>
          <w:p w14:paraId="67552F2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Police and Sheriff's Patrol Officers</w:t>
            </w:r>
          </w:p>
        </w:tc>
      </w:tr>
      <w:tr w:rsidR="00166FED" w:rsidRPr="003D79DA" w14:paraId="522227EF" w14:textId="77777777" w:rsidTr="00A02192">
        <w:trPr>
          <w:trHeight w:val="288"/>
          <w:jc w:val="center"/>
        </w:trPr>
        <w:tc>
          <w:tcPr>
            <w:tcW w:w="1316" w:type="dxa"/>
            <w:shd w:val="clear" w:color="auto" w:fill="auto"/>
            <w:vAlign w:val="center"/>
            <w:hideMark/>
          </w:tcPr>
          <w:p w14:paraId="29B3AFB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3860</w:t>
            </w:r>
          </w:p>
        </w:tc>
        <w:tc>
          <w:tcPr>
            <w:tcW w:w="8584" w:type="dxa"/>
            <w:shd w:val="clear" w:color="auto" w:fill="auto"/>
            <w:vAlign w:val="center"/>
            <w:hideMark/>
          </w:tcPr>
          <w:p w14:paraId="6D68376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Transit and Railroad Police</w:t>
            </w:r>
          </w:p>
        </w:tc>
      </w:tr>
      <w:tr w:rsidR="00166FED" w:rsidRPr="003D79DA" w14:paraId="202A1E23" w14:textId="77777777" w:rsidTr="00A02192">
        <w:trPr>
          <w:trHeight w:val="288"/>
          <w:jc w:val="center"/>
        </w:trPr>
        <w:tc>
          <w:tcPr>
            <w:tcW w:w="1316" w:type="dxa"/>
            <w:shd w:val="clear" w:color="auto" w:fill="auto"/>
            <w:vAlign w:val="center"/>
            <w:hideMark/>
          </w:tcPr>
          <w:p w14:paraId="0362DA9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3900</w:t>
            </w:r>
          </w:p>
        </w:tc>
        <w:tc>
          <w:tcPr>
            <w:tcW w:w="8584" w:type="dxa"/>
            <w:shd w:val="clear" w:color="auto" w:fill="auto"/>
            <w:vAlign w:val="center"/>
            <w:hideMark/>
          </w:tcPr>
          <w:p w14:paraId="026963E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Animal Control Workers</w:t>
            </w:r>
          </w:p>
        </w:tc>
      </w:tr>
      <w:tr w:rsidR="00166FED" w:rsidRPr="003D79DA" w14:paraId="26205383" w14:textId="77777777" w:rsidTr="00A02192">
        <w:trPr>
          <w:trHeight w:val="288"/>
          <w:jc w:val="center"/>
        </w:trPr>
        <w:tc>
          <w:tcPr>
            <w:tcW w:w="1316" w:type="dxa"/>
            <w:shd w:val="clear" w:color="auto" w:fill="auto"/>
            <w:vAlign w:val="center"/>
            <w:hideMark/>
          </w:tcPr>
          <w:p w14:paraId="0AD2E54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3910</w:t>
            </w:r>
          </w:p>
        </w:tc>
        <w:tc>
          <w:tcPr>
            <w:tcW w:w="8584" w:type="dxa"/>
            <w:shd w:val="clear" w:color="auto" w:fill="auto"/>
            <w:vAlign w:val="center"/>
            <w:hideMark/>
          </w:tcPr>
          <w:p w14:paraId="57B3C1D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Private Detectives and Investigators</w:t>
            </w:r>
          </w:p>
        </w:tc>
      </w:tr>
      <w:tr w:rsidR="00166FED" w:rsidRPr="003D79DA" w14:paraId="0C6A1948" w14:textId="77777777" w:rsidTr="00A02192">
        <w:trPr>
          <w:trHeight w:val="288"/>
          <w:jc w:val="center"/>
        </w:trPr>
        <w:tc>
          <w:tcPr>
            <w:tcW w:w="1316" w:type="dxa"/>
            <w:shd w:val="clear" w:color="auto" w:fill="auto"/>
            <w:vAlign w:val="center"/>
            <w:hideMark/>
          </w:tcPr>
          <w:p w14:paraId="41308C7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3920</w:t>
            </w:r>
          </w:p>
        </w:tc>
        <w:tc>
          <w:tcPr>
            <w:tcW w:w="8584" w:type="dxa"/>
            <w:shd w:val="clear" w:color="auto" w:fill="auto"/>
            <w:vAlign w:val="center"/>
            <w:hideMark/>
          </w:tcPr>
          <w:p w14:paraId="7E89ED8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Security Guards and Gaming Surveillance Officers</w:t>
            </w:r>
          </w:p>
        </w:tc>
      </w:tr>
      <w:tr w:rsidR="00166FED" w:rsidRPr="003D79DA" w14:paraId="66648940" w14:textId="77777777" w:rsidTr="00A02192">
        <w:trPr>
          <w:trHeight w:val="288"/>
          <w:jc w:val="center"/>
        </w:trPr>
        <w:tc>
          <w:tcPr>
            <w:tcW w:w="1316" w:type="dxa"/>
            <w:shd w:val="clear" w:color="auto" w:fill="auto"/>
            <w:vAlign w:val="center"/>
            <w:hideMark/>
          </w:tcPr>
          <w:p w14:paraId="5D588C5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3940</w:t>
            </w:r>
          </w:p>
        </w:tc>
        <w:tc>
          <w:tcPr>
            <w:tcW w:w="8584" w:type="dxa"/>
            <w:shd w:val="clear" w:color="auto" w:fill="auto"/>
            <w:vAlign w:val="center"/>
            <w:hideMark/>
          </w:tcPr>
          <w:p w14:paraId="290CAD6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Crossing Guards</w:t>
            </w:r>
          </w:p>
        </w:tc>
      </w:tr>
      <w:tr w:rsidR="00166FED" w:rsidRPr="003D79DA" w14:paraId="5E98B8D7" w14:textId="77777777" w:rsidTr="00A02192">
        <w:trPr>
          <w:trHeight w:val="288"/>
          <w:jc w:val="center"/>
        </w:trPr>
        <w:tc>
          <w:tcPr>
            <w:tcW w:w="1316" w:type="dxa"/>
            <w:shd w:val="clear" w:color="auto" w:fill="auto"/>
            <w:vAlign w:val="center"/>
            <w:hideMark/>
          </w:tcPr>
          <w:p w14:paraId="39F257B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3950</w:t>
            </w:r>
          </w:p>
        </w:tc>
        <w:tc>
          <w:tcPr>
            <w:tcW w:w="8584" w:type="dxa"/>
            <w:shd w:val="clear" w:color="auto" w:fill="auto"/>
            <w:vAlign w:val="center"/>
            <w:hideMark/>
          </w:tcPr>
          <w:p w14:paraId="211C87F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Lifeguards and Other Protective Service Workers</w:t>
            </w:r>
          </w:p>
        </w:tc>
      </w:tr>
      <w:tr w:rsidR="00166FED" w:rsidRPr="003D79DA" w14:paraId="784E4549" w14:textId="77777777" w:rsidTr="00A02192">
        <w:trPr>
          <w:trHeight w:val="288"/>
          <w:jc w:val="center"/>
        </w:trPr>
        <w:tc>
          <w:tcPr>
            <w:tcW w:w="1316" w:type="dxa"/>
            <w:shd w:val="clear" w:color="auto" w:fill="auto"/>
            <w:vAlign w:val="center"/>
            <w:hideMark/>
          </w:tcPr>
          <w:p w14:paraId="23F7ED1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4000</w:t>
            </w:r>
          </w:p>
        </w:tc>
        <w:tc>
          <w:tcPr>
            <w:tcW w:w="8584" w:type="dxa"/>
            <w:shd w:val="clear" w:color="auto" w:fill="auto"/>
            <w:vAlign w:val="center"/>
            <w:hideMark/>
          </w:tcPr>
          <w:p w14:paraId="794F752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Chefs and Head Cooks</w:t>
            </w:r>
          </w:p>
        </w:tc>
      </w:tr>
      <w:tr w:rsidR="00166FED" w:rsidRPr="003D79DA" w14:paraId="7D3985F2" w14:textId="77777777" w:rsidTr="00A02192">
        <w:trPr>
          <w:trHeight w:val="288"/>
          <w:jc w:val="center"/>
        </w:trPr>
        <w:tc>
          <w:tcPr>
            <w:tcW w:w="1316" w:type="dxa"/>
            <w:shd w:val="clear" w:color="auto" w:fill="auto"/>
            <w:vAlign w:val="center"/>
            <w:hideMark/>
          </w:tcPr>
          <w:p w14:paraId="6DC505E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4010</w:t>
            </w:r>
          </w:p>
        </w:tc>
        <w:tc>
          <w:tcPr>
            <w:tcW w:w="8584" w:type="dxa"/>
            <w:shd w:val="clear" w:color="auto" w:fill="auto"/>
            <w:vAlign w:val="center"/>
            <w:hideMark/>
          </w:tcPr>
          <w:p w14:paraId="3A80E0B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Food Preparation and Serving Workers</w:t>
            </w:r>
          </w:p>
        </w:tc>
      </w:tr>
      <w:tr w:rsidR="00166FED" w:rsidRPr="003D79DA" w14:paraId="2F11F359" w14:textId="77777777" w:rsidTr="00A02192">
        <w:trPr>
          <w:trHeight w:val="288"/>
          <w:jc w:val="center"/>
        </w:trPr>
        <w:tc>
          <w:tcPr>
            <w:tcW w:w="1316" w:type="dxa"/>
            <w:shd w:val="clear" w:color="auto" w:fill="auto"/>
            <w:vAlign w:val="center"/>
            <w:hideMark/>
          </w:tcPr>
          <w:p w14:paraId="22D4A15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4020</w:t>
            </w:r>
          </w:p>
        </w:tc>
        <w:tc>
          <w:tcPr>
            <w:tcW w:w="8584" w:type="dxa"/>
            <w:shd w:val="clear" w:color="auto" w:fill="auto"/>
            <w:vAlign w:val="center"/>
            <w:hideMark/>
          </w:tcPr>
          <w:p w14:paraId="523DFCA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Cooks</w:t>
            </w:r>
          </w:p>
        </w:tc>
      </w:tr>
      <w:tr w:rsidR="00166FED" w:rsidRPr="003D79DA" w14:paraId="586E5244" w14:textId="77777777" w:rsidTr="00A02192">
        <w:trPr>
          <w:trHeight w:val="288"/>
          <w:jc w:val="center"/>
        </w:trPr>
        <w:tc>
          <w:tcPr>
            <w:tcW w:w="1316" w:type="dxa"/>
            <w:shd w:val="clear" w:color="auto" w:fill="auto"/>
            <w:vAlign w:val="center"/>
            <w:hideMark/>
          </w:tcPr>
          <w:p w14:paraId="5EB17A0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4030</w:t>
            </w:r>
          </w:p>
        </w:tc>
        <w:tc>
          <w:tcPr>
            <w:tcW w:w="8584" w:type="dxa"/>
            <w:shd w:val="clear" w:color="auto" w:fill="auto"/>
            <w:vAlign w:val="center"/>
            <w:hideMark/>
          </w:tcPr>
          <w:p w14:paraId="59A2DFB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Food Preparation Workers</w:t>
            </w:r>
          </w:p>
        </w:tc>
      </w:tr>
      <w:tr w:rsidR="00166FED" w:rsidRPr="003D79DA" w14:paraId="4641872F" w14:textId="77777777" w:rsidTr="00A02192">
        <w:trPr>
          <w:trHeight w:val="288"/>
          <w:jc w:val="center"/>
        </w:trPr>
        <w:tc>
          <w:tcPr>
            <w:tcW w:w="1316" w:type="dxa"/>
            <w:shd w:val="clear" w:color="auto" w:fill="auto"/>
            <w:vAlign w:val="center"/>
            <w:hideMark/>
          </w:tcPr>
          <w:p w14:paraId="1B56D72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4040</w:t>
            </w:r>
          </w:p>
        </w:tc>
        <w:tc>
          <w:tcPr>
            <w:tcW w:w="8584" w:type="dxa"/>
            <w:shd w:val="clear" w:color="auto" w:fill="auto"/>
            <w:vAlign w:val="center"/>
            <w:hideMark/>
          </w:tcPr>
          <w:p w14:paraId="6D8945A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Bartenders</w:t>
            </w:r>
          </w:p>
        </w:tc>
      </w:tr>
      <w:tr w:rsidR="00166FED" w:rsidRPr="003D79DA" w14:paraId="1849F36B" w14:textId="77777777" w:rsidTr="00A02192">
        <w:trPr>
          <w:trHeight w:val="288"/>
          <w:jc w:val="center"/>
        </w:trPr>
        <w:tc>
          <w:tcPr>
            <w:tcW w:w="1316" w:type="dxa"/>
            <w:shd w:val="clear" w:color="auto" w:fill="auto"/>
            <w:vAlign w:val="center"/>
            <w:hideMark/>
          </w:tcPr>
          <w:p w14:paraId="5AEBF16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4050</w:t>
            </w:r>
          </w:p>
        </w:tc>
        <w:tc>
          <w:tcPr>
            <w:tcW w:w="8584" w:type="dxa"/>
            <w:shd w:val="clear" w:color="auto" w:fill="auto"/>
            <w:vAlign w:val="center"/>
            <w:hideMark/>
          </w:tcPr>
          <w:p w14:paraId="2899331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Combined Food Preparation and Serving Workers, Including Fast Food</w:t>
            </w:r>
          </w:p>
        </w:tc>
      </w:tr>
      <w:tr w:rsidR="00166FED" w:rsidRPr="003D79DA" w14:paraId="710222C3" w14:textId="77777777" w:rsidTr="00A02192">
        <w:trPr>
          <w:trHeight w:val="288"/>
          <w:jc w:val="center"/>
        </w:trPr>
        <w:tc>
          <w:tcPr>
            <w:tcW w:w="1316" w:type="dxa"/>
            <w:shd w:val="clear" w:color="auto" w:fill="auto"/>
            <w:vAlign w:val="center"/>
            <w:hideMark/>
          </w:tcPr>
          <w:p w14:paraId="680BFF3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4060</w:t>
            </w:r>
          </w:p>
        </w:tc>
        <w:tc>
          <w:tcPr>
            <w:tcW w:w="8584" w:type="dxa"/>
            <w:shd w:val="clear" w:color="auto" w:fill="auto"/>
            <w:vAlign w:val="center"/>
            <w:hideMark/>
          </w:tcPr>
          <w:p w14:paraId="2F4B261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Counter Attendants, Cafeteria, Food Concession, and Coffee Shop</w:t>
            </w:r>
          </w:p>
        </w:tc>
      </w:tr>
      <w:tr w:rsidR="00166FED" w:rsidRPr="003D79DA" w14:paraId="5478EA7D" w14:textId="77777777" w:rsidTr="00A02192">
        <w:trPr>
          <w:trHeight w:val="288"/>
          <w:jc w:val="center"/>
        </w:trPr>
        <w:tc>
          <w:tcPr>
            <w:tcW w:w="1316" w:type="dxa"/>
            <w:shd w:val="clear" w:color="auto" w:fill="auto"/>
            <w:vAlign w:val="center"/>
            <w:hideMark/>
          </w:tcPr>
          <w:p w14:paraId="79FC992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4110</w:t>
            </w:r>
          </w:p>
        </w:tc>
        <w:tc>
          <w:tcPr>
            <w:tcW w:w="8584" w:type="dxa"/>
            <w:shd w:val="clear" w:color="auto" w:fill="auto"/>
            <w:vAlign w:val="center"/>
            <w:hideMark/>
          </w:tcPr>
          <w:p w14:paraId="6A8D942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Waiters and Waitresses</w:t>
            </w:r>
          </w:p>
        </w:tc>
      </w:tr>
    </w:tbl>
    <w:p w14:paraId="51B2A829"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3F54C017"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3DC8AD34"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56A97E07"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49AD8ED7" w14:textId="77777777" w:rsidTr="00A02192">
        <w:trPr>
          <w:trHeight w:val="288"/>
          <w:jc w:val="center"/>
        </w:trPr>
        <w:tc>
          <w:tcPr>
            <w:tcW w:w="1316" w:type="dxa"/>
            <w:shd w:val="clear" w:color="auto" w:fill="auto"/>
            <w:vAlign w:val="center"/>
            <w:hideMark/>
          </w:tcPr>
          <w:p w14:paraId="3159FB4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4120</w:t>
            </w:r>
          </w:p>
        </w:tc>
        <w:tc>
          <w:tcPr>
            <w:tcW w:w="8584" w:type="dxa"/>
            <w:shd w:val="clear" w:color="auto" w:fill="auto"/>
            <w:vAlign w:val="center"/>
            <w:hideMark/>
          </w:tcPr>
          <w:p w14:paraId="6409091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Food Servers, Nonrestaurant</w:t>
            </w:r>
          </w:p>
        </w:tc>
      </w:tr>
      <w:tr w:rsidR="00166FED" w:rsidRPr="003D79DA" w14:paraId="4062E670" w14:textId="77777777" w:rsidTr="00A02192">
        <w:trPr>
          <w:trHeight w:val="288"/>
          <w:jc w:val="center"/>
        </w:trPr>
        <w:tc>
          <w:tcPr>
            <w:tcW w:w="1316" w:type="dxa"/>
            <w:shd w:val="clear" w:color="auto" w:fill="auto"/>
            <w:vAlign w:val="center"/>
            <w:hideMark/>
          </w:tcPr>
          <w:p w14:paraId="224DBAC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4130</w:t>
            </w:r>
          </w:p>
        </w:tc>
        <w:tc>
          <w:tcPr>
            <w:tcW w:w="8584" w:type="dxa"/>
            <w:shd w:val="clear" w:color="auto" w:fill="auto"/>
            <w:vAlign w:val="center"/>
            <w:hideMark/>
          </w:tcPr>
          <w:p w14:paraId="1B02402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Dining Room and Cafeteria Attendants and Bartender Helpers</w:t>
            </w:r>
          </w:p>
        </w:tc>
      </w:tr>
      <w:tr w:rsidR="00166FED" w:rsidRPr="003D79DA" w14:paraId="3B55C190" w14:textId="77777777" w:rsidTr="00A02192">
        <w:trPr>
          <w:trHeight w:val="288"/>
          <w:jc w:val="center"/>
        </w:trPr>
        <w:tc>
          <w:tcPr>
            <w:tcW w:w="1316" w:type="dxa"/>
            <w:shd w:val="clear" w:color="auto" w:fill="auto"/>
            <w:vAlign w:val="center"/>
            <w:hideMark/>
          </w:tcPr>
          <w:p w14:paraId="2D2F363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4140</w:t>
            </w:r>
          </w:p>
        </w:tc>
        <w:tc>
          <w:tcPr>
            <w:tcW w:w="8584" w:type="dxa"/>
            <w:shd w:val="clear" w:color="auto" w:fill="auto"/>
            <w:vAlign w:val="center"/>
            <w:hideMark/>
          </w:tcPr>
          <w:p w14:paraId="073FF2E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Dishwashers</w:t>
            </w:r>
          </w:p>
        </w:tc>
      </w:tr>
      <w:tr w:rsidR="00166FED" w:rsidRPr="003D79DA" w14:paraId="1ACCE2E1" w14:textId="77777777" w:rsidTr="00A02192">
        <w:trPr>
          <w:trHeight w:val="288"/>
          <w:jc w:val="center"/>
        </w:trPr>
        <w:tc>
          <w:tcPr>
            <w:tcW w:w="1316" w:type="dxa"/>
            <w:shd w:val="clear" w:color="auto" w:fill="auto"/>
            <w:vAlign w:val="center"/>
            <w:hideMark/>
          </w:tcPr>
          <w:p w14:paraId="63EF75A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4150</w:t>
            </w:r>
          </w:p>
        </w:tc>
        <w:tc>
          <w:tcPr>
            <w:tcW w:w="8584" w:type="dxa"/>
            <w:shd w:val="clear" w:color="auto" w:fill="auto"/>
            <w:vAlign w:val="center"/>
            <w:hideMark/>
          </w:tcPr>
          <w:p w14:paraId="74812DF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Hosts and Hostesses, Restaurant, Lounge, and Coffee Shop</w:t>
            </w:r>
          </w:p>
        </w:tc>
      </w:tr>
      <w:tr w:rsidR="00166FED" w:rsidRPr="003D79DA" w14:paraId="79BA3DBD" w14:textId="77777777" w:rsidTr="00A02192">
        <w:trPr>
          <w:trHeight w:val="288"/>
          <w:jc w:val="center"/>
        </w:trPr>
        <w:tc>
          <w:tcPr>
            <w:tcW w:w="1316" w:type="dxa"/>
            <w:shd w:val="clear" w:color="auto" w:fill="auto"/>
            <w:vAlign w:val="center"/>
            <w:hideMark/>
          </w:tcPr>
          <w:p w14:paraId="4128815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4160</w:t>
            </w:r>
          </w:p>
        </w:tc>
        <w:tc>
          <w:tcPr>
            <w:tcW w:w="8584" w:type="dxa"/>
            <w:shd w:val="clear" w:color="auto" w:fill="auto"/>
            <w:vAlign w:val="center"/>
            <w:hideMark/>
          </w:tcPr>
          <w:p w14:paraId="49F5E76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Food Preparation and Serving Related Workers, All Other</w:t>
            </w:r>
          </w:p>
        </w:tc>
      </w:tr>
      <w:tr w:rsidR="00166FED" w:rsidRPr="003D79DA" w14:paraId="3F5015DD" w14:textId="77777777" w:rsidTr="00A02192">
        <w:trPr>
          <w:trHeight w:val="288"/>
          <w:jc w:val="center"/>
        </w:trPr>
        <w:tc>
          <w:tcPr>
            <w:tcW w:w="1316" w:type="dxa"/>
            <w:shd w:val="clear" w:color="auto" w:fill="auto"/>
            <w:vAlign w:val="center"/>
            <w:hideMark/>
          </w:tcPr>
          <w:p w14:paraId="78DF832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4200</w:t>
            </w:r>
          </w:p>
        </w:tc>
        <w:tc>
          <w:tcPr>
            <w:tcW w:w="8584" w:type="dxa"/>
            <w:shd w:val="clear" w:color="auto" w:fill="auto"/>
            <w:vAlign w:val="center"/>
            <w:hideMark/>
          </w:tcPr>
          <w:p w14:paraId="31B6726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Housekeeping and Janitorial Workers</w:t>
            </w:r>
          </w:p>
        </w:tc>
      </w:tr>
      <w:tr w:rsidR="00166FED" w:rsidRPr="003D79DA" w14:paraId="227996CF" w14:textId="77777777" w:rsidTr="00A02192">
        <w:trPr>
          <w:trHeight w:val="288"/>
          <w:jc w:val="center"/>
        </w:trPr>
        <w:tc>
          <w:tcPr>
            <w:tcW w:w="1316" w:type="dxa"/>
            <w:shd w:val="clear" w:color="auto" w:fill="auto"/>
            <w:vAlign w:val="center"/>
            <w:hideMark/>
          </w:tcPr>
          <w:p w14:paraId="7E63927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4210</w:t>
            </w:r>
          </w:p>
        </w:tc>
        <w:tc>
          <w:tcPr>
            <w:tcW w:w="8584" w:type="dxa"/>
            <w:shd w:val="clear" w:color="auto" w:fill="auto"/>
            <w:vAlign w:val="center"/>
            <w:hideMark/>
          </w:tcPr>
          <w:p w14:paraId="4CF65DC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Landscaping, Lawn Service, and Groundskeeping Workers</w:t>
            </w:r>
          </w:p>
        </w:tc>
      </w:tr>
      <w:tr w:rsidR="00166FED" w:rsidRPr="003D79DA" w14:paraId="0F83452A" w14:textId="77777777" w:rsidTr="00A02192">
        <w:trPr>
          <w:trHeight w:val="288"/>
          <w:jc w:val="center"/>
        </w:trPr>
        <w:tc>
          <w:tcPr>
            <w:tcW w:w="1316" w:type="dxa"/>
            <w:shd w:val="clear" w:color="auto" w:fill="auto"/>
            <w:vAlign w:val="center"/>
            <w:hideMark/>
          </w:tcPr>
          <w:p w14:paraId="2D9B370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4220</w:t>
            </w:r>
          </w:p>
        </w:tc>
        <w:tc>
          <w:tcPr>
            <w:tcW w:w="8584" w:type="dxa"/>
            <w:shd w:val="clear" w:color="auto" w:fill="auto"/>
            <w:vAlign w:val="center"/>
            <w:hideMark/>
          </w:tcPr>
          <w:p w14:paraId="369BBBE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Janitors and Building Cleaners</w:t>
            </w:r>
          </w:p>
        </w:tc>
      </w:tr>
      <w:tr w:rsidR="00166FED" w:rsidRPr="003D79DA" w14:paraId="12C9EDB3" w14:textId="77777777" w:rsidTr="00A02192">
        <w:trPr>
          <w:trHeight w:val="288"/>
          <w:jc w:val="center"/>
        </w:trPr>
        <w:tc>
          <w:tcPr>
            <w:tcW w:w="1316" w:type="dxa"/>
            <w:shd w:val="clear" w:color="auto" w:fill="auto"/>
            <w:vAlign w:val="center"/>
            <w:hideMark/>
          </w:tcPr>
          <w:p w14:paraId="3A0105F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4230</w:t>
            </w:r>
          </w:p>
        </w:tc>
        <w:tc>
          <w:tcPr>
            <w:tcW w:w="8584" w:type="dxa"/>
            <w:shd w:val="clear" w:color="auto" w:fill="auto"/>
            <w:vAlign w:val="center"/>
            <w:hideMark/>
          </w:tcPr>
          <w:p w14:paraId="544FC1C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Maids and Housekeeping Cleaners</w:t>
            </w:r>
          </w:p>
        </w:tc>
      </w:tr>
      <w:tr w:rsidR="00166FED" w:rsidRPr="003D79DA" w14:paraId="01BF9C38" w14:textId="77777777" w:rsidTr="00A02192">
        <w:trPr>
          <w:trHeight w:val="288"/>
          <w:jc w:val="center"/>
        </w:trPr>
        <w:tc>
          <w:tcPr>
            <w:tcW w:w="1316" w:type="dxa"/>
            <w:shd w:val="clear" w:color="auto" w:fill="auto"/>
            <w:vAlign w:val="center"/>
            <w:hideMark/>
          </w:tcPr>
          <w:p w14:paraId="67B0AFE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4240</w:t>
            </w:r>
          </w:p>
        </w:tc>
        <w:tc>
          <w:tcPr>
            <w:tcW w:w="8584" w:type="dxa"/>
            <w:shd w:val="clear" w:color="auto" w:fill="auto"/>
            <w:vAlign w:val="center"/>
            <w:hideMark/>
          </w:tcPr>
          <w:p w14:paraId="00596D3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Pest Control Workers</w:t>
            </w:r>
          </w:p>
        </w:tc>
      </w:tr>
      <w:tr w:rsidR="00166FED" w:rsidRPr="003D79DA" w14:paraId="2D530C22" w14:textId="77777777" w:rsidTr="00A02192">
        <w:trPr>
          <w:trHeight w:val="288"/>
          <w:jc w:val="center"/>
        </w:trPr>
        <w:tc>
          <w:tcPr>
            <w:tcW w:w="1316" w:type="dxa"/>
            <w:shd w:val="clear" w:color="auto" w:fill="auto"/>
            <w:vAlign w:val="center"/>
            <w:hideMark/>
          </w:tcPr>
          <w:p w14:paraId="2ED8BD8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4250</w:t>
            </w:r>
          </w:p>
        </w:tc>
        <w:tc>
          <w:tcPr>
            <w:tcW w:w="8584" w:type="dxa"/>
            <w:shd w:val="clear" w:color="auto" w:fill="auto"/>
            <w:vAlign w:val="center"/>
            <w:hideMark/>
          </w:tcPr>
          <w:p w14:paraId="4BEBBA3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Grounds Maintenance Workers</w:t>
            </w:r>
          </w:p>
        </w:tc>
      </w:tr>
      <w:tr w:rsidR="00166FED" w:rsidRPr="003D79DA" w14:paraId="3FDB7EED" w14:textId="77777777" w:rsidTr="00A02192">
        <w:trPr>
          <w:trHeight w:val="288"/>
          <w:jc w:val="center"/>
        </w:trPr>
        <w:tc>
          <w:tcPr>
            <w:tcW w:w="1316" w:type="dxa"/>
            <w:shd w:val="clear" w:color="auto" w:fill="auto"/>
            <w:vAlign w:val="center"/>
            <w:hideMark/>
          </w:tcPr>
          <w:p w14:paraId="66054F2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4300</w:t>
            </w:r>
          </w:p>
        </w:tc>
        <w:tc>
          <w:tcPr>
            <w:tcW w:w="8584" w:type="dxa"/>
            <w:shd w:val="clear" w:color="auto" w:fill="auto"/>
            <w:vAlign w:val="center"/>
            <w:hideMark/>
          </w:tcPr>
          <w:p w14:paraId="74BADDC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Gaming Workers</w:t>
            </w:r>
          </w:p>
        </w:tc>
      </w:tr>
      <w:tr w:rsidR="00166FED" w:rsidRPr="003D79DA" w14:paraId="55BD8DEF" w14:textId="77777777" w:rsidTr="00A02192">
        <w:trPr>
          <w:trHeight w:val="288"/>
          <w:jc w:val="center"/>
        </w:trPr>
        <w:tc>
          <w:tcPr>
            <w:tcW w:w="1316" w:type="dxa"/>
            <w:shd w:val="clear" w:color="auto" w:fill="auto"/>
            <w:vAlign w:val="center"/>
            <w:hideMark/>
          </w:tcPr>
          <w:p w14:paraId="62A11D5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4320</w:t>
            </w:r>
          </w:p>
        </w:tc>
        <w:tc>
          <w:tcPr>
            <w:tcW w:w="8584" w:type="dxa"/>
            <w:shd w:val="clear" w:color="auto" w:fill="auto"/>
            <w:vAlign w:val="center"/>
            <w:hideMark/>
          </w:tcPr>
          <w:p w14:paraId="59EF8B3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Personal Service Workers</w:t>
            </w:r>
          </w:p>
        </w:tc>
      </w:tr>
      <w:tr w:rsidR="00166FED" w:rsidRPr="003D79DA" w14:paraId="7CE77A6C" w14:textId="77777777" w:rsidTr="00A02192">
        <w:trPr>
          <w:trHeight w:val="288"/>
          <w:jc w:val="center"/>
        </w:trPr>
        <w:tc>
          <w:tcPr>
            <w:tcW w:w="1316" w:type="dxa"/>
            <w:shd w:val="clear" w:color="auto" w:fill="auto"/>
            <w:vAlign w:val="center"/>
            <w:hideMark/>
          </w:tcPr>
          <w:p w14:paraId="63FADD7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4340</w:t>
            </w:r>
          </w:p>
        </w:tc>
        <w:tc>
          <w:tcPr>
            <w:tcW w:w="8584" w:type="dxa"/>
            <w:shd w:val="clear" w:color="auto" w:fill="auto"/>
            <w:vAlign w:val="center"/>
            <w:hideMark/>
          </w:tcPr>
          <w:p w14:paraId="2A0E2D2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Animal Trainers</w:t>
            </w:r>
          </w:p>
        </w:tc>
      </w:tr>
      <w:tr w:rsidR="00166FED" w:rsidRPr="003D79DA" w14:paraId="1A38C007" w14:textId="77777777" w:rsidTr="00A02192">
        <w:trPr>
          <w:trHeight w:val="288"/>
          <w:jc w:val="center"/>
        </w:trPr>
        <w:tc>
          <w:tcPr>
            <w:tcW w:w="1316" w:type="dxa"/>
            <w:shd w:val="clear" w:color="auto" w:fill="auto"/>
            <w:vAlign w:val="center"/>
            <w:hideMark/>
          </w:tcPr>
          <w:p w14:paraId="57507D1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4350</w:t>
            </w:r>
          </w:p>
        </w:tc>
        <w:tc>
          <w:tcPr>
            <w:tcW w:w="8584" w:type="dxa"/>
            <w:shd w:val="clear" w:color="auto" w:fill="auto"/>
            <w:vAlign w:val="center"/>
            <w:hideMark/>
          </w:tcPr>
          <w:p w14:paraId="45DBBEE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Nonfarm Animal Caretakers</w:t>
            </w:r>
          </w:p>
        </w:tc>
      </w:tr>
      <w:tr w:rsidR="00166FED" w:rsidRPr="003D79DA" w14:paraId="5B87B87C" w14:textId="77777777" w:rsidTr="00A02192">
        <w:trPr>
          <w:trHeight w:val="288"/>
          <w:jc w:val="center"/>
        </w:trPr>
        <w:tc>
          <w:tcPr>
            <w:tcW w:w="1316" w:type="dxa"/>
            <w:shd w:val="clear" w:color="auto" w:fill="auto"/>
            <w:vAlign w:val="center"/>
            <w:hideMark/>
          </w:tcPr>
          <w:p w14:paraId="0E2B80E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4400</w:t>
            </w:r>
          </w:p>
        </w:tc>
        <w:tc>
          <w:tcPr>
            <w:tcW w:w="8584" w:type="dxa"/>
            <w:shd w:val="clear" w:color="auto" w:fill="auto"/>
            <w:vAlign w:val="center"/>
            <w:hideMark/>
          </w:tcPr>
          <w:p w14:paraId="35FD8FF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Gaming Services Workers</w:t>
            </w:r>
          </w:p>
        </w:tc>
      </w:tr>
      <w:tr w:rsidR="00166FED" w:rsidRPr="003D79DA" w14:paraId="1AD64884" w14:textId="77777777" w:rsidTr="00A02192">
        <w:trPr>
          <w:trHeight w:val="288"/>
          <w:jc w:val="center"/>
        </w:trPr>
        <w:tc>
          <w:tcPr>
            <w:tcW w:w="1316" w:type="dxa"/>
            <w:shd w:val="clear" w:color="auto" w:fill="auto"/>
            <w:vAlign w:val="center"/>
            <w:hideMark/>
          </w:tcPr>
          <w:p w14:paraId="00BD662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4410</w:t>
            </w:r>
          </w:p>
        </w:tc>
        <w:tc>
          <w:tcPr>
            <w:tcW w:w="8584" w:type="dxa"/>
            <w:shd w:val="clear" w:color="auto" w:fill="auto"/>
            <w:vAlign w:val="center"/>
            <w:hideMark/>
          </w:tcPr>
          <w:p w14:paraId="7D03EE3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Motion Picture Projectionists</w:t>
            </w:r>
          </w:p>
        </w:tc>
      </w:tr>
      <w:tr w:rsidR="00166FED" w:rsidRPr="003D79DA" w14:paraId="22DDF84F" w14:textId="77777777" w:rsidTr="00A02192">
        <w:trPr>
          <w:trHeight w:val="288"/>
          <w:jc w:val="center"/>
        </w:trPr>
        <w:tc>
          <w:tcPr>
            <w:tcW w:w="1316" w:type="dxa"/>
            <w:shd w:val="clear" w:color="auto" w:fill="auto"/>
            <w:vAlign w:val="center"/>
            <w:hideMark/>
          </w:tcPr>
          <w:p w14:paraId="29A8A62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4420</w:t>
            </w:r>
          </w:p>
        </w:tc>
        <w:tc>
          <w:tcPr>
            <w:tcW w:w="8584" w:type="dxa"/>
            <w:shd w:val="clear" w:color="auto" w:fill="auto"/>
            <w:vAlign w:val="center"/>
            <w:hideMark/>
          </w:tcPr>
          <w:p w14:paraId="45F9FFF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Ushers, Lobby Attendants, and Ticket Takers</w:t>
            </w:r>
          </w:p>
        </w:tc>
      </w:tr>
      <w:tr w:rsidR="00166FED" w:rsidRPr="003D79DA" w14:paraId="77A57278" w14:textId="77777777" w:rsidTr="00A02192">
        <w:trPr>
          <w:trHeight w:val="288"/>
          <w:jc w:val="center"/>
        </w:trPr>
        <w:tc>
          <w:tcPr>
            <w:tcW w:w="1316" w:type="dxa"/>
            <w:shd w:val="clear" w:color="auto" w:fill="auto"/>
            <w:vAlign w:val="center"/>
            <w:hideMark/>
          </w:tcPr>
          <w:p w14:paraId="388BA40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4430</w:t>
            </w:r>
          </w:p>
        </w:tc>
        <w:tc>
          <w:tcPr>
            <w:tcW w:w="8584" w:type="dxa"/>
            <w:shd w:val="clear" w:color="auto" w:fill="auto"/>
            <w:vAlign w:val="center"/>
            <w:hideMark/>
          </w:tcPr>
          <w:p w14:paraId="602146C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Entertainment Attendants and Related Workers</w:t>
            </w:r>
          </w:p>
        </w:tc>
      </w:tr>
      <w:tr w:rsidR="00166FED" w:rsidRPr="003D79DA" w14:paraId="7B4F8D31" w14:textId="77777777" w:rsidTr="00A02192">
        <w:trPr>
          <w:trHeight w:val="288"/>
          <w:jc w:val="center"/>
        </w:trPr>
        <w:tc>
          <w:tcPr>
            <w:tcW w:w="1316" w:type="dxa"/>
            <w:shd w:val="clear" w:color="auto" w:fill="auto"/>
            <w:vAlign w:val="center"/>
            <w:hideMark/>
          </w:tcPr>
          <w:p w14:paraId="2125638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4460</w:t>
            </w:r>
          </w:p>
        </w:tc>
        <w:tc>
          <w:tcPr>
            <w:tcW w:w="8584" w:type="dxa"/>
            <w:shd w:val="clear" w:color="auto" w:fill="auto"/>
            <w:vAlign w:val="center"/>
            <w:hideMark/>
          </w:tcPr>
          <w:p w14:paraId="3268D8B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Funeral Service Workers</w:t>
            </w:r>
          </w:p>
        </w:tc>
      </w:tr>
      <w:tr w:rsidR="00166FED" w:rsidRPr="003D79DA" w14:paraId="0B0CE2EA" w14:textId="77777777" w:rsidTr="00A02192">
        <w:trPr>
          <w:trHeight w:val="288"/>
          <w:jc w:val="center"/>
        </w:trPr>
        <w:tc>
          <w:tcPr>
            <w:tcW w:w="1316" w:type="dxa"/>
            <w:shd w:val="clear" w:color="auto" w:fill="auto"/>
            <w:vAlign w:val="center"/>
            <w:hideMark/>
          </w:tcPr>
          <w:p w14:paraId="35E89C6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4500</w:t>
            </w:r>
          </w:p>
        </w:tc>
        <w:tc>
          <w:tcPr>
            <w:tcW w:w="8584" w:type="dxa"/>
            <w:shd w:val="clear" w:color="auto" w:fill="auto"/>
            <w:vAlign w:val="center"/>
            <w:hideMark/>
          </w:tcPr>
          <w:p w14:paraId="37C4917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Barbers</w:t>
            </w:r>
          </w:p>
        </w:tc>
      </w:tr>
      <w:tr w:rsidR="00166FED" w:rsidRPr="003D79DA" w14:paraId="632D8014" w14:textId="77777777" w:rsidTr="00A02192">
        <w:trPr>
          <w:trHeight w:val="288"/>
          <w:jc w:val="center"/>
        </w:trPr>
        <w:tc>
          <w:tcPr>
            <w:tcW w:w="1316" w:type="dxa"/>
            <w:shd w:val="clear" w:color="auto" w:fill="auto"/>
            <w:vAlign w:val="center"/>
            <w:hideMark/>
          </w:tcPr>
          <w:p w14:paraId="0869E15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4510</w:t>
            </w:r>
          </w:p>
        </w:tc>
        <w:tc>
          <w:tcPr>
            <w:tcW w:w="8584" w:type="dxa"/>
            <w:shd w:val="clear" w:color="auto" w:fill="auto"/>
            <w:vAlign w:val="center"/>
            <w:hideMark/>
          </w:tcPr>
          <w:p w14:paraId="60F647C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Hairdressers, Hairstylists, and Cosmetologists</w:t>
            </w:r>
          </w:p>
        </w:tc>
      </w:tr>
      <w:tr w:rsidR="00166FED" w:rsidRPr="003D79DA" w14:paraId="5A37EC3F" w14:textId="77777777" w:rsidTr="00A02192">
        <w:trPr>
          <w:trHeight w:val="288"/>
          <w:jc w:val="center"/>
        </w:trPr>
        <w:tc>
          <w:tcPr>
            <w:tcW w:w="1316" w:type="dxa"/>
            <w:shd w:val="clear" w:color="auto" w:fill="auto"/>
            <w:vAlign w:val="center"/>
            <w:hideMark/>
          </w:tcPr>
          <w:p w14:paraId="63975BB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4520</w:t>
            </w:r>
          </w:p>
        </w:tc>
        <w:tc>
          <w:tcPr>
            <w:tcW w:w="8584" w:type="dxa"/>
            <w:shd w:val="clear" w:color="auto" w:fill="auto"/>
            <w:vAlign w:val="center"/>
            <w:hideMark/>
          </w:tcPr>
          <w:p w14:paraId="40A6CDF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Personal Appearance Workers</w:t>
            </w:r>
          </w:p>
        </w:tc>
      </w:tr>
      <w:tr w:rsidR="00166FED" w:rsidRPr="003D79DA" w14:paraId="073E6CBB" w14:textId="77777777" w:rsidTr="00A02192">
        <w:trPr>
          <w:trHeight w:val="288"/>
          <w:jc w:val="center"/>
        </w:trPr>
        <w:tc>
          <w:tcPr>
            <w:tcW w:w="1316" w:type="dxa"/>
            <w:shd w:val="clear" w:color="auto" w:fill="auto"/>
            <w:vAlign w:val="center"/>
            <w:hideMark/>
          </w:tcPr>
          <w:p w14:paraId="2E6F083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4530</w:t>
            </w:r>
          </w:p>
        </w:tc>
        <w:tc>
          <w:tcPr>
            <w:tcW w:w="8584" w:type="dxa"/>
            <w:shd w:val="clear" w:color="auto" w:fill="auto"/>
            <w:vAlign w:val="center"/>
            <w:hideMark/>
          </w:tcPr>
          <w:p w14:paraId="749B5CA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Baggage Porters, Bellhops, and Concierges</w:t>
            </w:r>
          </w:p>
        </w:tc>
      </w:tr>
      <w:tr w:rsidR="00166FED" w:rsidRPr="003D79DA" w14:paraId="45C56B38" w14:textId="77777777" w:rsidTr="00A02192">
        <w:trPr>
          <w:trHeight w:val="288"/>
          <w:jc w:val="center"/>
        </w:trPr>
        <w:tc>
          <w:tcPr>
            <w:tcW w:w="1316" w:type="dxa"/>
            <w:shd w:val="clear" w:color="auto" w:fill="auto"/>
            <w:vAlign w:val="center"/>
            <w:hideMark/>
          </w:tcPr>
          <w:p w14:paraId="00DDF15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4540</w:t>
            </w:r>
          </w:p>
        </w:tc>
        <w:tc>
          <w:tcPr>
            <w:tcW w:w="8584" w:type="dxa"/>
            <w:shd w:val="clear" w:color="auto" w:fill="auto"/>
            <w:vAlign w:val="center"/>
            <w:hideMark/>
          </w:tcPr>
          <w:p w14:paraId="5D8155C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Tour and Travel Guides</w:t>
            </w:r>
          </w:p>
        </w:tc>
      </w:tr>
      <w:tr w:rsidR="00166FED" w:rsidRPr="003D79DA" w14:paraId="43F26F89" w14:textId="77777777" w:rsidTr="00A02192">
        <w:trPr>
          <w:trHeight w:val="288"/>
          <w:jc w:val="center"/>
        </w:trPr>
        <w:tc>
          <w:tcPr>
            <w:tcW w:w="1316" w:type="dxa"/>
            <w:shd w:val="clear" w:color="auto" w:fill="auto"/>
            <w:vAlign w:val="center"/>
            <w:hideMark/>
          </w:tcPr>
          <w:p w14:paraId="41AF2F2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4550</w:t>
            </w:r>
          </w:p>
        </w:tc>
        <w:tc>
          <w:tcPr>
            <w:tcW w:w="8584" w:type="dxa"/>
            <w:shd w:val="clear" w:color="auto" w:fill="auto"/>
            <w:vAlign w:val="center"/>
            <w:hideMark/>
          </w:tcPr>
          <w:p w14:paraId="78B146B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Transportation Attendants</w:t>
            </w:r>
          </w:p>
        </w:tc>
      </w:tr>
      <w:tr w:rsidR="00166FED" w:rsidRPr="003D79DA" w14:paraId="58FFA0F4" w14:textId="77777777" w:rsidTr="00A02192">
        <w:trPr>
          <w:trHeight w:val="288"/>
          <w:jc w:val="center"/>
        </w:trPr>
        <w:tc>
          <w:tcPr>
            <w:tcW w:w="1316" w:type="dxa"/>
            <w:shd w:val="clear" w:color="auto" w:fill="auto"/>
            <w:vAlign w:val="center"/>
            <w:hideMark/>
          </w:tcPr>
          <w:p w14:paraId="46ADB64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4600</w:t>
            </w:r>
          </w:p>
        </w:tc>
        <w:tc>
          <w:tcPr>
            <w:tcW w:w="8584" w:type="dxa"/>
            <w:shd w:val="clear" w:color="auto" w:fill="auto"/>
            <w:vAlign w:val="center"/>
            <w:hideMark/>
          </w:tcPr>
          <w:p w14:paraId="1135D38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Child Care Workers</w:t>
            </w:r>
          </w:p>
        </w:tc>
      </w:tr>
      <w:tr w:rsidR="00166FED" w:rsidRPr="003D79DA" w14:paraId="73A0795E" w14:textId="77777777" w:rsidTr="00A02192">
        <w:trPr>
          <w:trHeight w:val="288"/>
          <w:jc w:val="center"/>
        </w:trPr>
        <w:tc>
          <w:tcPr>
            <w:tcW w:w="1316" w:type="dxa"/>
            <w:shd w:val="clear" w:color="auto" w:fill="auto"/>
            <w:vAlign w:val="center"/>
            <w:hideMark/>
          </w:tcPr>
          <w:p w14:paraId="61CE871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4610</w:t>
            </w:r>
          </w:p>
        </w:tc>
        <w:tc>
          <w:tcPr>
            <w:tcW w:w="8584" w:type="dxa"/>
            <w:shd w:val="clear" w:color="auto" w:fill="auto"/>
            <w:vAlign w:val="center"/>
            <w:hideMark/>
          </w:tcPr>
          <w:p w14:paraId="4B22082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Personal and Home Care Aides</w:t>
            </w:r>
          </w:p>
        </w:tc>
      </w:tr>
      <w:tr w:rsidR="00166FED" w:rsidRPr="003D79DA" w14:paraId="37E79A08" w14:textId="77777777" w:rsidTr="00A02192">
        <w:trPr>
          <w:trHeight w:val="288"/>
          <w:jc w:val="center"/>
        </w:trPr>
        <w:tc>
          <w:tcPr>
            <w:tcW w:w="1316" w:type="dxa"/>
            <w:shd w:val="clear" w:color="auto" w:fill="auto"/>
            <w:vAlign w:val="center"/>
            <w:hideMark/>
          </w:tcPr>
          <w:p w14:paraId="6E5CEEE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4620</w:t>
            </w:r>
          </w:p>
        </w:tc>
        <w:tc>
          <w:tcPr>
            <w:tcW w:w="8584" w:type="dxa"/>
            <w:shd w:val="clear" w:color="auto" w:fill="auto"/>
            <w:vAlign w:val="center"/>
            <w:hideMark/>
          </w:tcPr>
          <w:p w14:paraId="7E44FE9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Recreation and Fitness Workers</w:t>
            </w:r>
          </w:p>
        </w:tc>
      </w:tr>
      <w:tr w:rsidR="00166FED" w:rsidRPr="003D79DA" w14:paraId="6F69D056" w14:textId="77777777" w:rsidTr="00A02192">
        <w:trPr>
          <w:trHeight w:val="288"/>
          <w:jc w:val="center"/>
        </w:trPr>
        <w:tc>
          <w:tcPr>
            <w:tcW w:w="1316" w:type="dxa"/>
            <w:shd w:val="clear" w:color="auto" w:fill="auto"/>
            <w:vAlign w:val="center"/>
            <w:hideMark/>
          </w:tcPr>
          <w:p w14:paraId="4B0D012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4640</w:t>
            </w:r>
          </w:p>
        </w:tc>
        <w:tc>
          <w:tcPr>
            <w:tcW w:w="8584" w:type="dxa"/>
            <w:shd w:val="clear" w:color="auto" w:fill="auto"/>
            <w:vAlign w:val="center"/>
            <w:hideMark/>
          </w:tcPr>
          <w:p w14:paraId="4CF1B2E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Residential Advisors</w:t>
            </w:r>
          </w:p>
        </w:tc>
      </w:tr>
      <w:tr w:rsidR="00166FED" w:rsidRPr="003D79DA" w14:paraId="15126CD7" w14:textId="77777777" w:rsidTr="00A02192">
        <w:trPr>
          <w:trHeight w:val="288"/>
          <w:jc w:val="center"/>
        </w:trPr>
        <w:tc>
          <w:tcPr>
            <w:tcW w:w="1316" w:type="dxa"/>
            <w:shd w:val="clear" w:color="auto" w:fill="auto"/>
            <w:vAlign w:val="center"/>
            <w:hideMark/>
          </w:tcPr>
          <w:p w14:paraId="496A73D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4650</w:t>
            </w:r>
          </w:p>
        </w:tc>
        <w:tc>
          <w:tcPr>
            <w:tcW w:w="8584" w:type="dxa"/>
            <w:shd w:val="clear" w:color="auto" w:fill="auto"/>
            <w:vAlign w:val="center"/>
            <w:hideMark/>
          </w:tcPr>
          <w:p w14:paraId="13EA0D7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Personal Care and Service Workers, All Other</w:t>
            </w:r>
          </w:p>
        </w:tc>
      </w:tr>
      <w:tr w:rsidR="00166FED" w:rsidRPr="003D79DA" w14:paraId="552BDC13" w14:textId="77777777" w:rsidTr="00A02192">
        <w:trPr>
          <w:trHeight w:val="288"/>
          <w:jc w:val="center"/>
        </w:trPr>
        <w:tc>
          <w:tcPr>
            <w:tcW w:w="1316" w:type="dxa"/>
            <w:shd w:val="clear" w:color="auto" w:fill="auto"/>
            <w:vAlign w:val="center"/>
            <w:hideMark/>
          </w:tcPr>
          <w:p w14:paraId="7EE61DD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4700</w:t>
            </w:r>
          </w:p>
        </w:tc>
        <w:tc>
          <w:tcPr>
            <w:tcW w:w="8584" w:type="dxa"/>
            <w:shd w:val="clear" w:color="auto" w:fill="auto"/>
            <w:vAlign w:val="center"/>
            <w:hideMark/>
          </w:tcPr>
          <w:p w14:paraId="5D13A19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Retail Sales Workers</w:t>
            </w:r>
          </w:p>
        </w:tc>
      </w:tr>
      <w:tr w:rsidR="00166FED" w:rsidRPr="003D79DA" w14:paraId="55D80C1C" w14:textId="77777777" w:rsidTr="00A02192">
        <w:trPr>
          <w:trHeight w:val="288"/>
          <w:jc w:val="center"/>
        </w:trPr>
        <w:tc>
          <w:tcPr>
            <w:tcW w:w="1316" w:type="dxa"/>
            <w:shd w:val="clear" w:color="auto" w:fill="auto"/>
            <w:vAlign w:val="center"/>
            <w:hideMark/>
          </w:tcPr>
          <w:p w14:paraId="0EA6AF2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4710</w:t>
            </w:r>
          </w:p>
        </w:tc>
        <w:tc>
          <w:tcPr>
            <w:tcW w:w="8584" w:type="dxa"/>
            <w:shd w:val="clear" w:color="auto" w:fill="auto"/>
            <w:vAlign w:val="center"/>
            <w:hideMark/>
          </w:tcPr>
          <w:p w14:paraId="2B9A346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Non-Retail Sales Workers</w:t>
            </w:r>
          </w:p>
        </w:tc>
      </w:tr>
      <w:tr w:rsidR="00166FED" w:rsidRPr="003D79DA" w14:paraId="5CCFAF6A" w14:textId="77777777" w:rsidTr="00A02192">
        <w:trPr>
          <w:trHeight w:val="288"/>
          <w:jc w:val="center"/>
        </w:trPr>
        <w:tc>
          <w:tcPr>
            <w:tcW w:w="1316" w:type="dxa"/>
            <w:shd w:val="clear" w:color="auto" w:fill="auto"/>
            <w:vAlign w:val="center"/>
            <w:hideMark/>
          </w:tcPr>
          <w:p w14:paraId="5C5561B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4720</w:t>
            </w:r>
          </w:p>
        </w:tc>
        <w:tc>
          <w:tcPr>
            <w:tcW w:w="8584" w:type="dxa"/>
            <w:shd w:val="clear" w:color="auto" w:fill="auto"/>
            <w:vAlign w:val="center"/>
            <w:hideMark/>
          </w:tcPr>
          <w:p w14:paraId="529297A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Cashiers</w:t>
            </w:r>
          </w:p>
        </w:tc>
      </w:tr>
      <w:tr w:rsidR="00166FED" w:rsidRPr="003D79DA" w14:paraId="444B7FA4" w14:textId="77777777" w:rsidTr="00A02192">
        <w:trPr>
          <w:trHeight w:val="288"/>
          <w:jc w:val="center"/>
        </w:trPr>
        <w:tc>
          <w:tcPr>
            <w:tcW w:w="1316" w:type="dxa"/>
            <w:shd w:val="clear" w:color="auto" w:fill="auto"/>
            <w:vAlign w:val="center"/>
            <w:hideMark/>
          </w:tcPr>
          <w:p w14:paraId="26894AA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4740</w:t>
            </w:r>
          </w:p>
        </w:tc>
        <w:tc>
          <w:tcPr>
            <w:tcW w:w="8584" w:type="dxa"/>
            <w:shd w:val="clear" w:color="auto" w:fill="auto"/>
            <w:vAlign w:val="center"/>
            <w:hideMark/>
          </w:tcPr>
          <w:p w14:paraId="7C00C32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Counter and Rental Clerks</w:t>
            </w:r>
          </w:p>
        </w:tc>
      </w:tr>
      <w:tr w:rsidR="00166FED" w:rsidRPr="003D79DA" w14:paraId="73A02312" w14:textId="77777777" w:rsidTr="00A02192">
        <w:trPr>
          <w:trHeight w:val="288"/>
          <w:jc w:val="center"/>
        </w:trPr>
        <w:tc>
          <w:tcPr>
            <w:tcW w:w="1316" w:type="dxa"/>
            <w:shd w:val="clear" w:color="auto" w:fill="auto"/>
            <w:vAlign w:val="center"/>
            <w:hideMark/>
          </w:tcPr>
          <w:p w14:paraId="1F6C93B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4750</w:t>
            </w:r>
          </w:p>
        </w:tc>
        <w:tc>
          <w:tcPr>
            <w:tcW w:w="8584" w:type="dxa"/>
            <w:shd w:val="clear" w:color="auto" w:fill="auto"/>
            <w:vAlign w:val="center"/>
            <w:hideMark/>
          </w:tcPr>
          <w:p w14:paraId="236BA4D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Parts Salespersons</w:t>
            </w:r>
          </w:p>
        </w:tc>
      </w:tr>
      <w:tr w:rsidR="00166FED" w:rsidRPr="003D79DA" w14:paraId="7439BBF2" w14:textId="77777777" w:rsidTr="00A02192">
        <w:trPr>
          <w:trHeight w:val="288"/>
          <w:jc w:val="center"/>
        </w:trPr>
        <w:tc>
          <w:tcPr>
            <w:tcW w:w="1316" w:type="dxa"/>
            <w:shd w:val="clear" w:color="auto" w:fill="auto"/>
            <w:vAlign w:val="center"/>
            <w:hideMark/>
          </w:tcPr>
          <w:p w14:paraId="616E6E9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4760</w:t>
            </w:r>
          </w:p>
        </w:tc>
        <w:tc>
          <w:tcPr>
            <w:tcW w:w="8584" w:type="dxa"/>
            <w:shd w:val="clear" w:color="auto" w:fill="auto"/>
            <w:vAlign w:val="center"/>
            <w:hideMark/>
          </w:tcPr>
          <w:p w14:paraId="6496474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Retail Salespersons</w:t>
            </w:r>
          </w:p>
        </w:tc>
      </w:tr>
      <w:tr w:rsidR="00166FED" w:rsidRPr="003D79DA" w14:paraId="25593EB2" w14:textId="77777777" w:rsidTr="00A02192">
        <w:trPr>
          <w:trHeight w:val="288"/>
          <w:jc w:val="center"/>
        </w:trPr>
        <w:tc>
          <w:tcPr>
            <w:tcW w:w="1316" w:type="dxa"/>
            <w:shd w:val="clear" w:color="auto" w:fill="auto"/>
            <w:vAlign w:val="center"/>
            <w:hideMark/>
          </w:tcPr>
          <w:p w14:paraId="65EC197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4800</w:t>
            </w:r>
          </w:p>
        </w:tc>
        <w:tc>
          <w:tcPr>
            <w:tcW w:w="8584" w:type="dxa"/>
            <w:shd w:val="clear" w:color="auto" w:fill="auto"/>
            <w:vAlign w:val="center"/>
            <w:hideMark/>
          </w:tcPr>
          <w:p w14:paraId="2D9AC3E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Advertising Sales Agents</w:t>
            </w:r>
          </w:p>
        </w:tc>
      </w:tr>
      <w:tr w:rsidR="00166FED" w:rsidRPr="003D79DA" w14:paraId="58F8C54B" w14:textId="77777777" w:rsidTr="00A02192">
        <w:trPr>
          <w:trHeight w:val="288"/>
          <w:jc w:val="center"/>
        </w:trPr>
        <w:tc>
          <w:tcPr>
            <w:tcW w:w="1316" w:type="dxa"/>
            <w:shd w:val="clear" w:color="auto" w:fill="auto"/>
            <w:vAlign w:val="center"/>
            <w:hideMark/>
          </w:tcPr>
          <w:p w14:paraId="6BC6EFB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4810</w:t>
            </w:r>
          </w:p>
        </w:tc>
        <w:tc>
          <w:tcPr>
            <w:tcW w:w="8584" w:type="dxa"/>
            <w:shd w:val="clear" w:color="auto" w:fill="auto"/>
            <w:vAlign w:val="center"/>
            <w:hideMark/>
          </w:tcPr>
          <w:p w14:paraId="49E7B43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Insurance Sales Agents</w:t>
            </w:r>
          </w:p>
        </w:tc>
      </w:tr>
      <w:tr w:rsidR="00166FED" w:rsidRPr="003D79DA" w14:paraId="7FB388C2" w14:textId="77777777" w:rsidTr="00A02192">
        <w:trPr>
          <w:trHeight w:val="288"/>
          <w:jc w:val="center"/>
        </w:trPr>
        <w:tc>
          <w:tcPr>
            <w:tcW w:w="1316" w:type="dxa"/>
            <w:shd w:val="clear" w:color="auto" w:fill="auto"/>
            <w:vAlign w:val="center"/>
            <w:hideMark/>
          </w:tcPr>
          <w:p w14:paraId="5AB5B3F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4820</w:t>
            </w:r>
          </w:p>
        </w:tc>
        <w:tc>
          <w:tcPr>
            <w:tcW w:w="8584" w:type="dxa"/>
            <w:shd w:val="clear" w:color="auto" w:fill="auto"/>
            <w:vAlign w:val="center"/>
            <w:hideMark/>
          </w:tcPr>
          <w:p w14:paraId="07C7311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Securities, Commodities, and Financial Services Sales Agents</w:t>
            </w:r>
          </w:p>
        </w:tc>
      </w:tr>
      <w:tr w:rsidR="00166FED" w:rsidRPr="003D79DA" w14:paraId="0B73275F" w14:textId="77777777" w:rsidTr="00A02192">
        <w:trPr>
          <w:trHeight w:val="288"/>
          <w:jc w:val="center"/>
        </w:trPr>
        <w:tc>
          <w:tcPr>
            <w:tcW w:w="1316" w:type="dxa"/>
            <w:shd w:val="clear" w:color="auto" w:fill="auto"/>
            <w:vAlign w:val="center"/>
            <w:hideMark/>
          </w:tcPr>
          <w:p w14:paraId="2592844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4830</w:t>
            </w:r>
          </w:p>
        </w:tc>
        <w:tc>
          <w:tcPr>
            <w:tcW w:w="8584" w:type="dxa"/>
            <w:shd w:val="clear" w:color="auto" w:fill="auto"/>
            <w:vAlign w:val="center"/>
            <w:hideMark/>
          </w:tcPr>
          <w:p w14:paraId="00E9266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Travel Agents</w:t>
            </w:r>
          </w:p>
        </w:tc>
      </w:tr>
    </w:tbl>
    <w:p w14:paraId="4DEA1C03"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03CED799"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5BBA14D8"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0CBE83B1"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107849F1" w14:textId="77777777" w:rsidTr="00A02192">
        <w:trPr>
          <w:trHeight w:val="288"/>
          <w:jc w:val="center"/>
        </w:trPr>
        <w:tc>
          <w:tcPr>
            <w:tcW w:w="1316" w:type="dxa"/>
            <w:shd w:val="clear" w:color="auto" w:fill="auto"/>
            <w:vAlign w:val="center"/>
            <w:hideMark/>
          </w:tcPr>
          <w:p w14:paraId="3131C83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4840</w:t>
            </w:r>
          </w:p>
        </w:tc>
        <w:tc>
          <w:tcPr>
            <w:tcW w:w="8584" w:type="dxa"/>
            <w:shd w:val="clear" w:color="auto" w:fill="auto"/>
            <w:vAlign w:val="center"/>
            <w:hideMark/>
          </w:tcPr>
          <w:p w14:paraId="5DDA082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Sales Representatives, Services, All Other</w:t>
            </w:r>
          </w:p>
        </w:tc>
      </w:tr>
      <w:tr w:rsidR="00166FED" w:rsidRPr="003D79DA" w14:paraId="606A69CF" w14:textId="77777777" w:rsidTr="00A02192">
        <w:trPr>
          <w:trHeight w:val="288"/>
          <w:jc w:val="center"/>
        </w:trPr>
        <w:tc>
          <w:tcPr>
            <w:tcW w:w="1316" w:type="dxa"/>
            <w:shd w:val="clear" w:color="auto" w:fill="auto"/>
            <w:vAlign w:val="center"/>
            <w:hideMark/>
          </w:tcPr>
          <w:p w14:paraId="71B960B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4850</w:t>
            </w:r>
          </w:p>
        </w:tc>
        <w:tc>
          <w:tcPr>
            <w:tcW w:w="8584" w:type="dxa"/>
            <w:shd w:val="clear" w:color="auto" w:fill="auto"/>
            <w:vAlign w:val="center"/>
            <w:hideMark/>
          </w:tcPr>
          <w:p w14:paraId="6FC129B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Sales Representatives, Wholesale and Manufacturing</w:t>
            </w:r>
          </w:p>
        </w:tc>
      </w:tr>
      <w:tr w:rsidR="00166FED" w:rsidRPr="003D79DA" w14:paraId="6391D733" w14:textId="77777777" w:rsidTr="00A02192">
        <w:trPr>
          <w:trHeight w:val="288"/>
          <w:jc w:val="center"/>
        </w:trPr>
        <w:tc>
          <w:tcPr>
            <w:tcW w:w="1316" w:type="dxa"/>
            <w:shd w:val="clear" w:color="auto" w:fill="auto"/>
            <w:vAlign w:val="center"/>
            <w:hideMark/>
          </w:tcPr>
          <w:p w14:paraId="6D6A0EA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4900</w:t>
            </w:r>
          </w:p>
        </w:tc>
        <w:tc>
          <w:tcPr>
            <w:tcW w:w="8584" w:type="dxa"/>
            <w:shd w:val="clear" w:color="auto" w:fill="auto"/>
            <w:vAlign w:val="center"/>
            <w:hideMark/>
          </w:tcPr>
          <w:p w14:paraId="18C1F2F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Models, Demonstrators, and Product Promoters</w:t>
            </w:r>
          </w:p>
        </w:tc>
      </w:tr>
      <w:tr w:rsidR="00166FED" w:rsidRPr="003D79DA" w14:paraId="74FE270D" w14:textId="77777777" w:rsidTr="00A02192">
        <w:trPr>
          <w:trHeight w:val="288"/>
          <w:jc w:val="center"/>
        </w:trPr>
        <w:tc>
          <w:tcPr>
            <w:tcW w:w="1316" w:type="dxa"/>
            <w:shd w:val="clear" w:color="auto" w:fill="auto"/>
            <w:vAlign w:val="center"/>
            <w:hideMark/>
          </w:tcPr>
          <w:p w14:paraId="6CF99C9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4920</w:t>
            </w:r>
          </w:p>
        </w:tc>
        <w:tc>
          <w:tcPr>
            <w:tcW w:w="8584" w:type="dxa"/>
            <w:shd w:val="clear" w:color="auto" w:fill="auto"/>
            <w:vAlign w:val="center"/>
            <w:hideMark/>
          </w:tcPr>
          <w:p w14:paraId="3EF9174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Real Estate Brokers and Sales Agents</w:t>
            </w:r>
          </w:p>
        </w:tc>
      </w:tr>
      <w:tr w:rsidR="00166FED" w:rsidRPr="003D79DA" w14:paraId="556D8635" w14:textId="77777777" w:rsidTr="00A02192">
        <w:trPr>
          <w:trHeight w:val="288"/>
          <w:jc w:val="center"/>
        </w:trPr>
        <w:tc>
          <w:tcPr>
            <w:tcW w:w="1316" w:type="dxa"/>
            <w:shd w:val="clear" w:color="auto" w:fill="auto"/>
            <w:vAlign w:val="center"/>
            <w:hideMark/>
          </w:tcPr>
          <w:p w14:paraId="552D030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4930</w:t>
            </w:r>
          </w:p>
        </w:tc>
        <w:tc>
          <w:tcPr>
            <w:tcW w:w="8584" w:type="dxa"/>
            <w:shd w:val="clear" w:color="auto" w:fill="auto"/>
            <w:vAlign w:val="center"/>
            <w:hideMark/>
          </w:tcPr>
          <w:p w14:paraId="3AD9ED3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Sales Engineers</w:t>
            </w:r>
          </w:p>
        </w:tc>
      </w:tr>
      <w:tr w:rsidR="00166FED" w:rsidRPr="003D79DA" w14:paraId="56C8E200" w14:textId="77777777" w:rsidTr="00A02192">
        <w:trPr>
          <w:trHeight w:val="288"/>
          <w:jc w:val="center"/>
        </w:trPr>
        <w:tc>
          <w:tcPr>
            <w:tcW w:w="1316" w:type="dxa"/>
            <w:shd w:val="clear" w:color="auto" w:fill="auto"/>
            <w:vAlign w:val="center"/>
            <w:hideMark/>
          </w:tcPr>
          <w:p w14:paraId="65C2806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4940</w:t>
            </w:r>
          </w:p>
        </w:tc>
        <w:tc>
          <w:tcPr>
            <w:tcW w:w="8584" w:type="dxa"/>
            <w:shd w:val="clear" w:color="auto" w:fill="auto"/>
            <w:vAlign w:val="center"/>
            <w:hideMark/>
          </w:tcPr>
          <w:p w14:paraId="71C612B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Telemarketers</w:t>
            </w:r>
          </w:p>
        </w:tc>
      </w:tr>
      <w:tr w:rsidR="00166FED" w:rsidRPr="003D79DA" w14:paraId="6F0FB718" w14:textId="77777777" w:rsidTr="00A02192">
        <w:trPr>
          <w:trHeight w:val="288"/>
          <w:jc w:val="center"/>
        </w:trPr>
        <w:tc>
          <w:tcPr>
            <w:tcW w:w="1316" w:type="dxa"/>
            <w:shd w:val="clear" w:color="auto" w:fill="auto"/>
            <w:vAlign w:val="center"/>
            <w:hideMark/>
          </w:tcPr>
          <w:p w14:paraId="73930D0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4950</w:t>
            </w:r>
          </w:p>
        </w:tc>
        <w:tc>
          <w:tcPr>
            <w:tcW w:w="8584" w:type="dxa"/>
            <w:shd w:val="clear" w:color="auto" w:fill="auto"/>
            <w:vAlign w:val="center"/>
            <w:hideMark/>
          </w:tcPr>
          <w:p w14:paraId="6B67255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Door-To-Door Sales Workers, News and Street Vendors, and Related Workers</w:t>
            </w:r>
          </w:p>
        </w:tc>
      </w:tr>
      <w:tr w:rsidR="00166FED" w:rsidRPr="003D79DA" w14:paraId="15B551C8" w14:textId="77777777" w:rsidTr="00A02192">
        <w:trPr>
          <w:trHeight w:val="288"/>
          <w:jc w:val="center"/>
        </w:trPr>
        <w:tc>
          <w:tcPr>
            <w:tcW w:w="1316" w:type="dxa"/>
            <w:shd w:val="clear" w:color="auto" w:fill="auto"/>
            <w:vAlign w:val="center"/>
            <w:hideMark/>
          </w:tcPr>
          <w:p w14:paraId="48EFFAB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4960</w:t>
            </w:r>
          </w:p>
        </w:tc>
        <w:tc>
          <w:tcPr>
            <w:tcW w:w="8584" w:type="dxa"/>
            <w:shd w:val="clear" w:color="auto" w:fill="auto"/>
            <w:vAlign w:val="center"/>
            <w:hideMark/>
          </w:tcPr>
          <w:p w14:paraId="397341E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Sales and Related Workers, All Other</w:t>
            </w:r>
          </w:p>
        </w:tc>
      </w:tr>
      <w:tr w:rsidR="00166FED" w:rsidRPr="003D79DA" w14:paraId="2910BD4C" w14:textId="77777777" w:rsidTr="00A02192">
        <w:trPr>
          <w:trHeight w:val="288"/>
          <w:jc w:val="center"/>
        </w:trPr>
        <w:tc>
          <w:tcPr>
            <w:tcW w:w="1316" w:type="dxa"/>
            <w:shd w:val="clear" w:color="auto" w:fill="auto"/>
            <w:vAlign w:val="center"/>
            <w:hideMark/>
          </w:tcPr>
          <w:p w14:paraId="680F24F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5000</w:t>
            </w:r>
          </w:p>
        </w:tc>
        <w:tc>
          <w:tcPr>
            <w:tcW w:w="8584" w:type="dxa"/>
            <w:shd w:val="clear" w:color="auto" w:fill="auto"/>
            <w:vAlign w:val="center"/>
            <w:hideMark/>
          </w:tcPr>
          <w:p w14:paraId="280A2A9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Office and Administrative Support Workers</w:t>
            </w:r>
          </w:p>
        </w:tc>
      </w:tr>
      <w:tr w:rsidR="00166FED" w:rsidRPr="003D79DA" w14:paraId="30047CB4" w14:textId="77777777" w:rsidTr="00A02192">
        <w:trPr>
          <w:trHeight w:val="288"/>
          <w:jc w:val="center"/>
        </w:trPr>
        <w:tc>
          <w:tcPr>
            <w:tcW w:w="1316" w:type="dxa"/>
            <w:shd w:val="clear" w:color="auto" w:fill="auto"/>
            <w:vAlign w:val="center"/>
            <w:hideMark/>
          </w:tcPr>
          <w:p w14:paraId="023AC94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5010</w:t>
            </w:r>
          </w:p>
        </w:tc>
        <w:tc>
          <w:tcPr>
            <w:tcW w:w="8584" w:type="dxa"/>
            <w:shd w:val="clear" w:color="auto" w:fill="auto"/>
            <w:vAlign w:val="center"/>
            <w:hideMark/>
          </w:tcPr>
          <w:p w14:paraId="24496DC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Switchboard Operators, Including Answering Service</w:t>
            </w:r>
          </w:p>
        </w:tc>
      </w:tr>
      <w:tr w:rsidR="00166FED" w:rsidRPr="003D79DA" w14:paraId="3F57134C" w14:textId="77777777" w:rsidTr="00A02192">
        <w:trPr>
          <w:trHeight w:val="288"/>
          <w:jc w:val="center"/>
        </w:trPr>
        <w:tc>
          <w:tcPr>
            <w:tcW w:w="1316" w:type="dxa"/>
            <w:shd w:val="clear" w:color="auto" w:fill="auto"/>
            <w:vAlign w:val="center"/>
            <w:hideMark/>
          </w:tcPr>
          <w:p w14:paraId="3730CBF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5020</w:t>
            </w:r>
          </w:p>
        </w:tc>
        <w:tc>
          <w:tcPr>
            <w:tcW w:w="8584" w:type="dxa"/>
            <w:shd w:val="clear" w:color="auto" w:fill="auto"/>
            <w:vAlign w:val="center"/>
            <w:hideMark/>
          </w:tcPr>
          <w:p w14:paraId="660DED5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Telephone Operators</w:t>
            </w:r>
          </w:p>
        </w:tc>
      </w:tr>
      <w:tr w:rsidR="00166FED" w:rsidRPr="003D79DA" w14:paraId="5FFAC7AB" w14:textId="77777777" w:rsidTr="00A02192">
        <w:trPr>
          <w:trHeight w:val="288"/>
          <w:jc w:val="center"/>
        </w:trPr>
        <w:tc>
          <w:tcPr>
            <w:tcW w:w="1316" w:type="dxa"/>
            <w:shd w:val="clear" w:color="auto" w:fill="auto"/>
            <w:vAlign w:val="center"/>
            <w:hideMark/>
          </w:tcPr>
          <w:p w14:paraId="0A8C2BA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5030</w:t>
            </w:r>
          </w:p>
        </w:tc>
        <w:tc>
          <w:tcPr>
            <w:tcW w:w="8584" w:type="dxa"/>
            <w:shd w:val="clear" w:color="auto" w:fill="auto"/>
            <w:vAlign w:val="center"/>
            <w:hideMark/>
          </w:tcPr>
          <w:p w14:paraId="3E73150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Communications Equipment Operators, All Other</w:t>
            </w:r>
          </w:p>
        </w:tc>
      </w:tr>
      <w:tr w:rsidR="00166FED" w:rsidRPr="003D79DA" w14:paraId="2B613E7D" w14:textId="77777777" w:rsidTr="00A02192">
        <w:trPr>
          <w:trHeight w:val="288"/>
          <w:jc w:val="center"/>
        </w:trPr>
        <w:tc>
          <w:tcPr>
            <w:tcW w:w="1316" w:type="dxa"/>
            <w:shd w:val="clear" w:color="auto" w:fill="auto"/>
            <w:vAlign w:val="center"/>
            <w:hideMark/>
          </w:tcPr>
          <w:p w14:paraId="32CADD5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5100</w:t>
            </w:r>
          </w:p>
        </w:tc>
        <w:tc>
          <w:tcPr>
            <w:tcW w:w="8584" w:type="dxa"/>
            <w:shd w:val="clear" w:color="auto" w:fill="auto"/>
            <w:vAlign w:val="center"/>
            <w:hideMark/>
          </w:tcPr>
          <w:p w14:paraId="2B99190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Bill and Account Collectors</w:t>
            </w:r>
          </w:p>
        </w:tc>
      </w:tr>
      <w:tr w:rsidR="00166FED" w:rsidRPr="003D79DA" w14:paraId="0ABFE558" w14:textId="77777777" w:rsidTr="00A02192">
        <w:trPr>
          <w:trHeight w:val="288"/>
          <w:jc w:val="center"/>
        </w:trPr>
        <w:tc>
          <w:tcPr>
            <w:tcW w:w="1316" w:type="dxa"/>
            <w:shd w:val="clear" w:color="auto" w:fill="auto"/>
            <w:vAlign w:val="center"/>
            <w:hideMark/>
          </w:tcPr>
          <w:p w14:paraId="4CA7164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5110</w:t>
            </w:r>
          </w:p>
        </w:tc>
        <w:tc>
          <w:tcPr>
            <w:tcW w:w="8584" w:type="dxa"/>
            <w:shd w:val="clear" w:color="auto" w:fill="auto"/>
            <w:vAlign w:val="center"/>
            <w:hideMark/>
          </w:tcPr>
          <w:p w14:paraId="410F807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Billing and Posting Clerks and Machine Operators</w:t>
            </w:r>
          </w:p>
        </w:tc>
      </w:tr>
      <w:tr w:rsidR="00166FED" w:rsidRPr="003D79DA" w14:paraId="2735EF82" w14:textId="77777777" w:rsidTr="00A02192">
        <w:trPr>
          <w:trHeight w:val="288"/>
          <w:jc w:val="center"/>
        </w:trPr>
        <w:tc>
          <w:tcPr>
            <w:tcW w:w="1316" w:type="dxa"/>
            <w:shd w:val="clear" w:color="auto" w:fill="auto"/>
            <w:vAlign w:val="center"/>
            <w:hideMark/>
          </w:tcPr>
          <w:p w14:paraId="7ECE167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5120</w:t>
            </w:r>
          </w:p>
        </w:tc>
        <w:tc>
          <w:tcPr>
            <w:tcW w:w="8584" w:type="dxa"/>
            <w:shd w:val="clear" w:color="auto" w:fill="auto"/>
            <w:vAlign w:val="center"/>
            <w:hideMark/>
          </w:tcPr>
          <w:p w14:paraId="4340C79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Bookkeeping, Accounting, and Auditing Clerks</w:t>
            </w:r>
          </w:p>
        </w:tc>
      </w:tr>
      <w:tr w:rsidR="00166FED" w:rsidRPr="003D79DA" w14:paraId="16B9F939" w14:textId="77777777" w:rsidTr="00A02192">
        <w:trPr>
          <w:trHeight w:val="288"/>
          <w:jc w:val="center"/>
        </w:trPr>
        <w:tc>
          <w:tcPr>
            <w:tcW w:w="1316" w:type="dxa"/>
            <w:shd w:val="clear" w:color="auto" w:fill="auto"/>
            <w:vAlign w:val="center"/>
            <w:hideMark/>
          </w:tcPr>
          <w:p w14:paraId="5B32072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5130</w:t>
            </w:r>
          </w:p>
        </w:tc>
        <w:tc>
          <w:tcPr>
            <w:tcW w:w="8584" w:type="dxa"/>
            <w:shd w:val="clear" w:color="auto" w:fill="auto"/>
            <w:vAlign w:val="center"/>
            <w:hideMark/>
          </w:tcPr>
          <w:p w14:paraId="2949FEA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Gaming Cage Workers</w:t>
            </w:r>
          </w:p>
        </w:tc>
      </w:tr>
      <w:tr w:rsidR="00166FED" w:rsidRPr="003D79DA" w14:paraId="0568CCD2" w14:textId="77777777" w:rsidTr="00A02192">
        <w:trPr>
          <w:trHeight w:val="288"/>
          <w:jc w:val="center"/>
        </w:trPr>
        <w:tc>
          <w:tcPr>
            <w:tcW w:w="1316" w:type="dxa"/>
            <w:shd w:val="clear" w:color="auto" w:fill="auto"/>
            <w:vAlign w:val="center"/>
            <w:hideMark/>
          </w:tcPr>
          <w:p w14:paraId="779AC2E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5140</w:t>
            </w:r>
          </w:p>
        </w:tc>
        <w:tc>
          <w:tcPr>
            <w:tcW w:w="8584" w:type="dxa"/>
            <w:shd w:val="clear" w:color="auto" w:fill="auto"/>
            <w:vAlign w:val="center"/>
            <w:hideMark/>
          </w:tcPr>
          <w:p w14:paraId="0734889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Payroll and Timekeeping Clerks</w:t>
            </w:r>
          </w:p>
        </w:tc>
      </w:tr>
      <w:tr w:rsidR="00166FED" w:rsidRPr="003D79DA" w14:paraId="4FFF3DDE" w14:textId="77777777" w:rsidTr="00A02192">
        <w:trPr>
          <w:trHeight w:val="288"/>
          <w:jc w:val="center"/>
        </w:trPr>
        <w:tc>
          <w:tcPr>
            <w:tcW w:w="1316" w:type="dxa"/>
            <w:shd w:val="clear" w:color="auto" w:fill="auto"/>
            <w:vAlign w:val="center"/>
            <w:hideMark/>
          </w:tcPr>
          <w:p w14:paraId="20863E1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5150</w:t>
            </w:r>
          </w:p>
        </w:tc>
        <w:tc>
          <w:tcPr>
            <w:tcW w:w="8584" w:type="dxa"/>
            <w:shd w:val="clear" w:color="auto" w:fill="auto"/>
            <w:vAlign w:val="center"/>
            <w:hideMark/>
          </w:tcPr>
          <w:p w14:paraId="59092C8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Procurement Clerks</w:t>
            </w:r>
          </w:p>
        </w:tc>
      </w:tr>
      <w:tr w:rsidR="00166FED" w:rsidRPr="003D79DA" w14:paraId="26109E87" w14:textId="77777777" w:rsidTr="00A02192">
        <w:trPr>
          <w:trHeight w:val="288"/>
          <w:jc w:val="center"/>
        </w:trPr>
        <w:tc>
          <w:tcPr>
            <w:tcW w:w="1316" w:type="dxa"/>
            <w:shd w:val="clear" w:color="auto" w:fill="auto"/>
            <w:vAlign w:val="center"/>
            <w:hideMark/>
          </w:tcPr>
          <w:p w14:paraId="0DF5584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5160</w:t>
            </w:r>
          </w:p>
        </w:tc>
        <w:tc>
          <w:tcPr>
            <w:tcW w:w="8584" w:type="dxa"/>
            <w:shd w:val="clear" w:color="auto" w:fill="auto"/>
            <w:vAlign w:val="center"/>
            <w:hideMark/>
          </w:tcPr>
          <w:p w14:paraId="18483B1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Tellers</w:t>
            </w:r>
          </w:p>
        </w:tc>
      </w:tr>
      <w:tr w:rsidR="00166FED" w:rsidRPr="003D79DA" w14:paraId="175F7AC6" w14:textId="77777777" w:rsidTr="00A02192">
        <w:trPr>
          <w:trHeight w:val="288"/>
          <w:jc w:val="center"/>
        </w:trPr>
        <w:tc>
          <w:tcPr>
            <w:tcW w:w="1316" w:type="dxa"/>
            <w:shd w:val="clear" w:color="auto" w:fill="auto"/>
            <w:vAlign w:val="center"/>
            <w:hideMark/>
          </w:tcPr>
          <w:p w14:paraId="669E767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5200</w:t>
            </w:r>
          </w:p>
        </w:tc>
        <w:tc>
          <w:tcPr>
            <w:tcW w:w="8584" w:type="dxa"/>
            <w:shd w:val="clear" w:color="auto" w:fill="auto"/>
            <w:vAlign w:val="center"/>
            <w:hideMark/>
          </w:tcPr>
          <w:p w14:paraId="6833696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Brokerage Clerks</w:t>
            </w:r>
          </w:p>
        </w:tc>
      </w:tr>
      <w:tr w:rsidR="00166FED" w:rsidRPr="003D79DA" w14:paraId="785C44C0" w14:textId="77777777" w:rsidTr="00A02192">
        <w:trPr>
          <w:trHeight w:val="288"/>
          <w:jc w:val="center"/>
        </w:trPr>
        <w:tc>
          <w:tcPr>
            <w:tcW w:w="1316" w:type="dxa"/>
            <w:shd w:val="clear" w:color="auto" w:fill="auto"/>
            <w:vAlign w:val="center"/>
            <w:hideMark/>
          </w:tcPr>
          <w:p w14:paraId="44F5B60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5210</w:t>
            </w:r>
          </w:p>
        </w:tc>
        <w:tc>
          <w:tcPr>
            <w:tcW w:w="8584" w:type="dxa"/>
            <w:shd w:val="clear" w:color="auto" w:fill="auto"/>
            <w:vAlign w:val="center"/>
            <w:hideMark/>
          </w:tcPr>
          <w:p w14:paraId="2155EC7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Correspondence Clerks</w:t>
            </w:r>
          </w:p>
        </w:tc>
      </w:tr>
      <w:tr w:rsidR="00166FED" w:rsidRPr="003D79DA" w14:paraId="2893863A" w14:textId="77777777" w:rsidTr="00A02192">
        <w:trPr>
          <w:trHeight w:val="288"/>
          <w:jc w:val="center"/>
        </w:trPr>
        <w:tc>
          <w:tcPr>
            <w:tcW w:w="1316" w:type="dxa"/>
            <w:shd w:val="clear" w:color="auto" w:fill="auto"/>
            <w:vAlign w:val="center"/>
            <w:hideMark/>
          </w:tcPr>
          <w:p w14:paraId="06C65F3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5220</w:t>
            </w:r>
          </w:p>
        </w:tc>
        <w:tc>
          <w:tcPr>
            <w:tcW w:w="8584" w:type="dxa"/>
            <w:shd w:val="clear" w:color="auto" w:fill="auto"/>
            <w:vAlign w:val="center"/>
            <w:hideMark/>
          </w:tcPr>
          <w:p w14:paraId="033F25A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Court, Municipal, and License Clerks</w:t>
            </w:r>
          </w:p>
        </w:tc>
      </w:tr>
      <w:tr w:rsidR="00166FED" w:rsidRPr="003D79DA" w14:paraId="569AE554" w14:textId="77777777" w:rsidTr="00A02192">
        <w:trPr>
          <w:trHeight w:val="288"/>
          <w:jc w:val="center"/>
        </w:trPr>
        <w:tc>
          <w:tcPr>
            <w:tcW w:w="1316" w:type="dxa"/>
            <w:shd w:val="clear" w:color="auto" w:fill="auto"/>
            <w:vAlign w:val="center"/>
            <w:hideMark/>
          </w:tcPr>
          <w:p w14:paraId="3E9138C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5230</w:t>
            </w:r>
          </w:p>
        </w:tc>
        <w:tc>
          <w:tcPr>
            <w:tcW w:w="8584" w:type="dxa"/>
            <w:shd w:val="clear" w:color="auto" w:fill="auto"/>
            <w:vAlign w:val="center"/>
            <w:hideMark/>
          </w:tcPr>
          <w:p w14:paraId="643B6B9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Credit Authorizers, Checkers, and Clerks</w:t>
            </w:r>
          </w:p>
        </w:tc>
      </w:tr>
      <w:tr w:rsidR="00166FED" w:rsidRPr="003D79DA" w14:paraId="290C812F" w14:textId="77777777" w:rsidTr="00A02192">
        <w:trPr>
          <w:trHeight w:val="288"/>
          <w:jc w:val="center"/>
        </w:trPr>
        <w:tc>
          <w:tcPr>
            <w:tcW w:w="1316" w:type="dxa"/>
            <w:shd w:val="clear" w:color="auto" w:fill="auto"/>
            <w:vAlign w:val="center"/>
            <w:hideMark/>
          </w:tcPr>
          <w:p w14:paraId="0F5CBC2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5240</w:t>
            </w:r>
          </w:p>
        </w:tc>
        <w:tc>
          <w:tcPr>
            <w:tcW w:w="8584" w:type="dxa"/>
            <w:shd w:val="clear" w:color="auto" w:fill="auto"/>
            <w:vAlign w:val="center"/>
            <w:hideMark/>
          </w:tcPr>
          <w:p w14:paraId="73AC036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Customer Service Representatives</w:t>
            </w:r>
          </w:p>
        </w:tc>
      </w:tr>
      <w:tr w:rsidR="00166FED" w:rsidRPr="003D79DA" w14:paraId="10BE24A6" w14:textId="77777777" w:rsidTr="00A02192">
        <w:trPr>
          <w:trHeight w:val="288"/>
          <w:jc w:val="center"/>
        </w:trPr>
        <w:tc>
          <w:tcPr>
            <w:tcW w:w="1316" w:type="dxa"/>
            <w:shd w:val="clear" w:color="auto" w:fill="auto"/>
            <w:vAlign w:val="center"/>
            <w:hideMark/>
          </w:tcPr>
          <w:p w14:paraId="5FC4A30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5250</w:t>
            </w:r>
          </w:p>
        </w:tc>
        <w:tc>
          <w:tcPr>
            <w:tcW w:w="8584" w:type="dxa"/>
            <w:shd w:val="clear" w:color="auto" w:fill="auto"/>
            <w:vAlign w:val="center"/>
            <w:hideMark/>
          </w:tcPr>
          <w:p w14:paraId="15AFB4F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Eligibility Interviewers, Government Programs</w:t>
            </w:r>
          </w:p>
        </w:tc>
      </w:tr>
      <w:tr w:rsidR="00166FED" w:rsidRPr="003D79DA" w14:paraId="3763A52F" w14:textId="77777777" w:rsidTr="00A02192">
        <w:trPr>
          <w:trHeight w:val="288"/>
          <w:jc w:val="center"/>
        </w:trPr>
        <w:tc>
          <w:tcPr>
            <w:tcW w:w="1316" w:type="dxa"/>
            <w:shd w:val="clear" w:color="auto" w:fill="auto"/>
            <w:vAlign w:val="center"/>
            <w:hideMark/>
          </w:tcPr>
          <w:p w14:paraId="6990C1A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5260</w:t>
            </w:r>
          </w:p>
        </w:tc>
        <w:tc>
          <w:tcPr>
            <w:tcW w:w="8584" w:type="dxa"/>
            <w:shd w:val="clear" w:color="auto" w:fill="auto"/>
            <w:vAlign w:val="center"/>
            <w:hideMark/>
          </w:tcPr>
          <w:p w14:paraId="716128B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File Clerks</w:t>
            </w:r>
          </w:p>
        </w:tc>
      </w:tr>
      <w:tr w:rsidR="00166FED" w:rsidRPr="003D79DA" w14:paraId="13CB27AB" w14:textId="77777777" w:rsidTr="00A02192">
        <w:trPr>
          <w:trHeight w:val="288"/>
          <w:jc w:val="center"/>
        </w:trPr>
        <w:tc>
          <w:tcPr>
            <w:tcW w:w="1316" w:type="dxa"/>
            <w:shd w:val="clear" w:color="auto" w:fill="auto"/>
            <w:vAlign w:val="center"/>
            <w:hideMark/>
          </w:tcPr>
          <w:p w14:paraId="04C4D89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5300</w:t>
            </w:r>
          </w:p>
        </w:tc>
        <w:tc>
          <w:tcPr>
            <w:tcW w:w="8584" w:type="dxa"/>
            <w:shd w:val="clear" w:color="auto" w:fill="auto"/>
            <w:vAlign w:val="center"/>
            <w:hideMark/>
          </w:tcPr>
          <w:p w14:paraId="0EB6BF0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Hotel, Motel, and Resort Desk Clerks</w:t>
            </w:r>
          </w:p>
        </w:tc>
      </w:tr>
      <w:tr w:rsidR="00166FED" w:rsidRPr="003D79DA" w14:paraId="521B3F58" w14:textId="77777777" w:rsidTr="00A02192">
        <w:trPr>
          <w:trHeight w:val="288"/>
          <w:jc w:val="center"/>
        </w:trPr>
        <w:tc>
          <w:tcPr>
            <w:tcW w:w="1316" w:type="dxa"/>
            <w:shd w:val="clear" w:color="auto" w:fill="auto"/>
            <w:vAlign w:val="center"/>
            <w:hideMark/>
          </w:tcPr>
          <w:p w14:paraId="73BD807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5310</w:t>
            </w:r>
          </w:p>
        </w:tc>
        <w:tc>
          <w:tcPr>
            <w:tcW w:w="8584" w:type="dxa"/>
            <w:shd w:val="clear" w:color="auto" w:fill="auto"/>
            <w:vAlign w:val="center"/>
            <w:hideMark/>
          </w:tcPr>
          <w:p w14:paraId="47F6620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Interviewers, Except Eligibility and Loan</w:t>
            </w:r>
          </w:p>
        </w:tc>
      </w:tr>
      <w:tr w:rsidR="00166FED" w:rsidRPr="003D79DA" w14:paraId="27095D97" w14:textId="77777777" w:rsidTr="00A02192">
        <w:trPr>
          <w:trHeight w:val="288"/>
          <w:jc w:val="center"/>
        </w:trPr>
        <w:tc>
          <w:tcPr>
            <w:tcW w:w="1316" w:type="dxa"/>
            <w:shd w:val="clear" w:color="auto" w:fill="auto"/>
            <w:vAlign w:val="center"/>
            <w:hideMark/>
          </w:tcPr>
          <w:p w14:paraId="7A59F18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5320</w:t>
            </w:r>
          </w:p>
        </w:tc>
        <w:tc>
          <w:tcPr>
            <w:tcW w:w="8584" w:type="dxa"/>
            <w:shd w:val="clear" w:color="auto" w:fill="auto"/>
            <w:vAlign w:val="center"/>
            <w:hideMark/>
          </w:tcPr>
          <w:p w14:paraId="6793AAB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Library Assistants, Clerical</w:t>
            </w:r>
          </w:p>
        </w:tc>
      </w:tr>
      <w:tr w:rsidR="00166FED" w:rsidRPr="003D79DA" w14:paraId="04ACFBF4" w14:textId="77777777" w:rsidTr="00A02192">
        <w:trPr>
          <w:trHeight w:val="288"/>
          <w:jc w:val="center"/>
        </w:trPr>
        <w:tc>
          <w:tcPr>
            <w:tcW w:w="1316" w:type="dxa"/>
            <w:shd w:val="clear" w:color="auto" w:fill="auto"/>
            <w:vAlign w:val="center"/>
            <w:hideMark/>
          </w:tcPr>
          <w:p w14:paraId="2D58304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5330</w:t>
            </w:r>
          </w:p>
        </w:tc>
        <w:tc>
          <w:tcPr>
            <w:tcW w:w="8584" w:type="dxa"/>
            <w:shd w:val="clear" w:color="auto" w:fill="auto"/>
            <w:vAlign w:val="center"/>
            <w:hideMark/>
          </w:tcPr>
          <w:p w14:paraId="2B4156D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Loan Interviewers and Clerks</w:t>
            </w:r>
          </w:p>
        </w:tc>
      </w:tr>
      <w:tr w:rsidR="00166FED" w:rsidRPr="003D79DA" w14:paraId="1F4FA807" w14:textId="77777777" w:rsidTr="00A02192">
        <w:trPr>
          <w:trHeight w:val="288"/>
          <w:jc w:val="center"/>
        </w:trPr>
        <w:tc>
          <w:tcPr>
            <w:tcW w:w="1316" w:type="dxa"/>
            <w:shd w:val="clear" w:color="auto" w:fill="auto"/>
            <w:vAlign w:val="center"/>
            <w:hideMark/>
          </w:tcPr>
          <w:p w14:paraId="7B4A798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5340</w:t>
            </w:r>
          </w:p>
        </w:tc>
        <w:tc>
          <w:tcPr>
            <w:tcW w:w="8584" w:type="dxa"/>
            <w:shd w:val="clear" w:color="auto" w:fill="auto"/>
            <w:vAlign w:val="center"/>
            <w:hideMark/>
          </w:tcPr>
          <w:p w14:paraId="73264C7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New Accounts Clerks</w:t>
            </w:r>
          </w:p>
        </w:tc>
      </w:tr>
      <w:tr w:rsidR="00166FED" w:rsidRPr="003D79DA" w14:paraId="4AD7739F" w14:textId="77777777" w:rsidTr="00A02192">
        <w:trPr>
          <w:trHeight w:val="288"/>
          <w:jc w:val="center"/>
        </w:trPr>
        <w:tc>
          <w:tcPr>
            <w:tcW w:w="1316" w:type="dxa"/>
            <w:shd w:val="clear" w:color="auto" w:fill="auto"/>
            <w:vAlign w:val="center"/>
            <w:hideMark/>
          </w:tcPr>
          <w:p w14:paraId="4DEDDCB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5350</w:t>
            </w:r>
          </w:p>
        </w:tc>
        <w:tc>
          <w:tcPr>
            <w:tcW w:w="8584" w:type="dxa"/>
            <w:shd w:val="clear" w:color="auto" w:fill="auto"/>
            <w:vAlign w:val="center"/>
            <w:hideMark/>
          </w:tcPr>
          <w:p w14:paraId="393895C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Order Clerks</w:t>
            </w:r>
          </w:p>
        </w:tc>
      </w:tr>
      <w:tr w:rsidR="00166FED" w:rsidRPr="003D79DA" w14:paraId="6807EFCF" w14:textId="77777777" w:rsidTr="00A02192">
        <w:trPr>
          <w:trHeight w:val="288"/>
          <w:jc w:val="center"/>
        </w:trPr>
        <w:tc>
          <w:tcPr>
            <w:tcW w:w="1316" w:type="dxa"/>
            <w:shd w:val="clear" w:color="auto" w:fill="auto"/>
            <w:vAlign w:val="center"/>
            <w:hideMark/>
          </w:tcPr>
          <w:p w14:paraId="467B83A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5360</w:t>
            </w:r>
          </w:p>
        </w:tc>
        <w:tc>
          <w:tcPr>
            <w:tcW w:w="8584" w:type="dxa"/>
            <w:shd w:val="clear" w:color="auto" w:fill="auto"/>
            <w:vAlign w:val="center"/>
            <w:hideMark/>
          </w:tcPr>
          <w:p w14:paraId="0B76CFA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Human Resources Assistants, Except Payroll and Timekeeping</w:t>
            </w:r>
          </w:p>
        </w:tc>
      </w:tr>
      <w:tr w:rsidR="00166FED" w:rsidRPr="003D79DA" w14:paraId="7A3E87C4" w14:textId="77777777" w:rsidTr="00A02192">
        <w:trPr>
          <w:trHeight w:val="288"/>
          <w:jc w:val="center"/>
        </w:trPr>
        <w:tc>
          <w:tcPr>
            <w:tcW w:w="1316" w:type="dxa"/>
            <w:shd w:val="clear" w:color="auto" w:fill="auto"/>
            <w:vAlign w:val="center"/>
            <w:hideMark/>
          </w:tcPr>
          <w:p w14:paraId="1387CB5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5400</w:t>
            </w:r>
          </w:p>
        </w:tc>
        <w:tc>
          <w:tcPr>
            <w:tcW w:w="8584" w:type="dxa"/>
            <w:shd w:val="clear" w:color="auto" w:fill="auto"/>
            <w:vAlign w:val="center"/>
            <w:hideMark/>
          </w:tcPr>
          <w:p w14:paraId="5B918F9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Receptionists and Information Clerks</w:t>
            </w:r>
          </w:p>
        </w:tc>
      </w:tr>
      <w:tr w:rsidR="00166FED" w:rsidRPr="003D79DA" w14:paraId="3C913662" w14:textId="77777777" w:rsidTr="00A02192">
        <w:trPr>
          <w:trHeight w:val="288"/>
          <w:jc w:val="center"/>
        </w:trPr>
        <w:tc>
          <w:tcPr>
            <w:tcW w:w="1316" w:type="dxa"/>
            <w:shd w:val="clear" w:color="auto" w:fill="auto"/>
            <w:vAlign w:val="center"/>
            <w:hideMark/>
          </w:tcPr>
          <w:p w14:paraId="4BEB6A5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5410</w:t>
            </w:r>
          </w:p>
        </w:tc>
        <w:tc>
          <w:tcPr>
            <w:tcW w:w="8584" w:type="dxa"/>
            <w:shd w:val="clear" w:color="auto" w:fill="auto"/>
            <w:vAlign w:val="center"/>
            <w:hideMark/>
          </w:tcPr>
          <w:p w14:paraId="215B09B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Reservation and Transportation Ticket Agents and Travel Clerks</w:t>
            </w:r>
          </w:p>
        </w:tc>
      </w:tr>
      <w:tr w:rsidR="00166FED" w:rsidRPr="003D79DA" w14:paraId="07FD431F" w14:textId="77777777" w:rsidTr="00A02192">
        <w:trPr>
          <w:trHeight w:val="288"/>
          <w:jc w:val="center"/>
        </w:trPr>
        <w:tc>
          <w:tcPr>
            <w:tcW w:w="1316" w:type="dxa"/>
            <w:shd w:val="clear" w:color="auto" w:fill="auto"/>
            <w:vAlign w:val="center"/>
            <w:hideMark/>
          </w:tcPr>
          <w:p w14:paraId="29E0133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5420</w:t>
            </w:r>
          </w:p>
        </w:tc>
        <w:tc>
          <w:tcPr>
            <w:tcW w:w="8584" w:type="dxa"/>
            <w:shd w:val="clear" w:color="auto" w:fill="auto"/>
            <w:vAlign w:val="center"/>
            <w:hideMark/>
          </w:tcPr>
          <w:p w14:paraId="144DCEA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Information and Record Clerks, All Other</w:t>
            </w:r>
          </w:p>
        </w:tc>
      </w:tr>
      <w:tr w:rsidR="00166FED" w:rsidRPr="003D79DA" w14:paraId="62CAE3E1" w14:textId="77777777" w:rsidTr="00A02192">
        <w:trPr>
          <w:trHeight w:val="288"/>
          <w:jc w:val="center"/>
        </w:trPr>
        <w:tc>
          <w:tcPr>
            <w:tcW w:w="1316" w:type="dxa"/>
            <w:shd w:val="clear" w:color="auto" w:fill="auto"/>
            <w:vAlign w:val="center"/>
            <w:hideMark/>
          </w:tcPr>
          <w:p w14:paraId="1A04B21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5500</w:t>
            </w:r>
          </w:p>
        </w:tc>
        <w:tc>
          <w:tcPr>
            <w:tcW w:w="8584" w:type="dxa"/>
            <w:shd w:val="clear" w:color="auto" w:fill="auto"/>
            <w:vAlign w:val="center"/>
            <w:hideMark/>
          </w:tcPr>
          <w:p w14:paraId="412FD35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Cargo and Freight Agents</w:t>
            </w:r>
          </w:p>
        </w:tc>
      </w:tr>
      <w:tr w:rsidR="00166FED" w:rsidRPr="003D79DA" w14:paraId="18998D14" w14:textId="77777777" w:rsidTr="00A02192">
        <w:trPr>
          <w:trHeight w:val="288"/>
          <w:jc w:val="center"/>
        </w:trPr>
        <w:tc>
          <w:tcPr>
            <w:tcW w:w="1316" w:type="dxa"/>
            <w:shd w:val="clear" w:color="auto" w:fill="auto"/>
            <w:vAlign w:val="center"/>
            <w:hideMark/>
          </w:tcPr>
          <w:p w14:paraId="1C95089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5510</w:t>
            </w:r>
          </w:p>
        </w:tc>
        <w:tc>
          <w:tcPr>
            <w:tcW w:w="8584" w:type="dxa"/>
            <w:shd w:val="clear" w:color="auto" w:fill="auto"/>
            <w:vAlign w:val="center"/>
            <w:hideMark/>
          </w:tcPr>
          <w:p w14:paraId="1C76E77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Couriers and Messengers</w:t>
            </w:r>
          </w:p>
        </w:tc>
      </w:tr>
      <w:tr w:rsidR="00166FED" w:rsidRPr="003D79DA" w14:paraId="2E399606" w14:textId="77777777" w:rsidTr="00A02192">
        <w:trPr>
          <w:trHeight w:val="288"/>
          <w:jc w:val="center"/>
        </w:trPr>
        <w:tc>
          <w:tcPr>
            <w:tcW w:w="1316" w:type="dxa"/>
            <w:shd w:val="clear" w:color="auto" w:fill="auto"/>
            <w:vAlign w:val="center"/>
            <w:hideMark/>
          </w:tcPr>
          <w:p w14:paraId="55C6067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5520</w:t>
            </w:r>
          </w:p>
        </w:tc>
        <w:tc>
          <w:tcPr>
            <w:tcW w:w="8584" w:type="dxa"/>
            <w:shd w:val="clear" w:color="auto" w:fill="auto"/>
            <w:vAlign w:val="center"/>
            <w:hideMark/>
          </w:tcPr>
          <w:p w14:paraId="28F3DB8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Dispatchers</w:t>
            </w:r>
          </w:p>
        </w:tc>
      </w:tr>
      <w:tr w:rsidR="00166FED" w:rsidRPr="003D79DA" w14:paraId="0E760981" w14:textId="77777777" w:rsidTr="00A02192">
        <w:trPr>
          <w:trHeight w:val="288"/>
          <w:jc w:val="center"/>
        </w:trPr>
        <w:tc>
          <w:tcPr>
            <w:tcW w:w="1316" w:type="dxa"/>
            <w:shd w:val="clear" w:color="auto" w:fill="auto"/>
            <w:vAlign w:val="center"/>
            <w:hideMark/>
          </w:tcPr>
          <w:p w14:paraId="723D1EB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5530</w:t>
            </w:r>
          </w:p>
        </w:tc>
        <w:tc>
          <w:tcPr>
            <w:tcW w:w="8584" w:type="dxa"/>
            <w:shd w:val="clear" w:color="auto" w:fill="auto"/>
            <w:vAlign w:val="center"/>
            <w:hideMark/>
          </w:tcPr>
          <w:p w14:paraId="2DCF8D8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Meter Readers, Utilities</w:t>
            </w:r>
          </w:p>
        </w:tc>
      </w:tr>
      <w:tr w:rsidR="00166FED" w:rsidRPr="003D79DA" w14:paraId="4F06CCBE" w14:textId="77777777" w:rsidTr="00A02192">
        <w:trPr>
          <w:trHeight w:val="288"/>
          <w:jc w:val="center"/>
        </w:trPr>
        <w:tc>
          <w:tcPr>
            <w:tcW w:w="1316" w:type="dxa"/>
            <w:shd w:val="clear" w:color="auto" w:fill="auto"/>
            <w:vAlign w:val="center"/>
            <w:hideMark/>
          </w:tcPr>
          <w:p w14:paraId="615764F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5540</w:t>
            </w:r>
          </w:p>
        </w:tc>
        <w:tc>
          <w:tcPr>
            <w:tcW w:w="8584" w:type="dxa"/>
            <w:shd w:val="clear" w:color="auto" w:fill="auto"/>
            <w:vAlign w:val="center"/>
            <w:hideMark/>
          </w:tcPr>
          <w:p w14:paraId="70C84B8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Postal Service Clerks</w:t>
            </w:r>
          </w:p>
        </w:tc>
      </w:tr>
    </w:tbl>
    <w:p w14:paraId="2941873E"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55F0C613"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52E9662C"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5F0174F5"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35C19275" w14:textId="77777777" w:rsidTr="00A02192">
        <w:trPr>
          <w:trHeight w:val="288"/>
          <w:jc w:val="center"/>
        </w:trPr>
        <w:tc>
          <w:tcPr>
            <w:tcW w:w="1316" w:type="dxa"/>
            <w:shd w:val="clear" w:color="auto" w:fill="auto"/>
            <w:vAlign w:val="center"/>
            <w:hideMark/>
          </w:tcPr>
          <w:p w14:paraId="10EBB66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5550</w:t>
            </w:r>
          </w:p>
        </w:tc>
        <w:tc>
          <w:tcPr>
            <w:tcW w:w="8584" w:type="dxa"/>
            <w:shd w:val="clear" w:color="auto" w:fill="auto"/>
            <w:vAlign w:val="center"/>
            <w:hideMark/>
          </w:tcPr>
          <w:p w14:paraId="3DC1255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Postal Service Mail Carriers</w:t>
            </w:r>
          </w:p>
        </w:tc>
      </w:tr>
      <w:tr w:rsidR="00166FED" w:rsidRPr="003D79DA" w14:paraId="4C20D4DD" w14:textId="77777777" w:rsidTr="00A02192">
        <w:trPr>
          <w:trHeight w:val="288"/>
          <w:jc w:val="center"/>
        </w:trPr>
        <w:tc>
          <w:tcPr>
            <w:tcW w:w="1316" w:type="dxa"/>
            <w:shd w:val="clear" w:color="auto" w:fill="auto"/>
            <w:vAlign w:val="center"/>
            <w:hideMark/>
          </w:tcPr>
          <w:p w14:paraId="5E1C59E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5560</w:t>
            </w:r>
          </w:p>
        </w:tc>
        <w:tc>
          <w:tcPr>
            <w:tcW w:w="8584" w:type="dxa"/>
            <w:shd w:val="clear" w:color="auto" w:fill="auto"/>
            <w:vAlign w:val="center"/>
            <w:hideMark/>
          </w:tcPr>
          <w:p w14:paraId="00B21D7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Postal Service Mail Sorters, Processors, and Processing Machine Operators</w:t>
            </w:r>
          </w:p>
        </w:tc>
      </w:tr>
      <w:tr w:rsidR="00166FED" w:rsidRPr="003D79DA" w14:paraId="488063B4" w14:textId="77777777" w:rsidTr="00A02192">
        <w:trPr>
          <w:trHeight w:val="288"/>
          <w:jc w:val="center"/>
        </w:trPr>
        <w:tc>
          <w:tcPr>
            <w:tcW w:w="1316" w:type="dxa"/>
            <w:shd w:val="clear" w:color="auto" w:fill="auto"/>
            <w:vAlign w:val="center"/>
            <w:hideMark/>
          </w:tcPr>
          <w:p w14:paraId="2293077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5600</w:t>
            </w:r>
          </w:p>
        </w:tc>
        <w:tc>
          <w:tcPr>
            <w:tcW w:w="8584" w:type="dxa"/>
            <w:shd w:val="clear" w:color="auto" w:fill="auto"/>
            <w:vAlign w:val="center"/>
            <w:hideMark/>
          </w:tcPr>
          <w:p w14:paraId="7D91413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Production, Planning, and Expediting Clerks</w:t>
            </w:r>
          </w:p>
        </w:tc>
      </w:tr>
      <w:tr w:rsidR="00166FED" w:rsidRPr="003D79DA" w14:paraId="670F76D9" w14:textId="77777777" w:rsidTr="00A02192">
        <w:trPr>
          <w:trHeight w:val="288"/>
          <w:jc w:val="center"/>
        </w:trPr>
        <w:tc>
          <w:tcPr>
            <w:tcW w:w="1316" w:type="dxa"/>
            <w:shd w:val="clear" w:color="auto" w:fill="auto"/>
            <w:vAlign w:val="center"/>
            <w:hideMark/>
          </w:tcPr>
          <w:p w14:paraId="007DC03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5610</w:t>
            </w:r>
          </w:p>
        </w:tc>
        <w:tc>
          <w:tcPr>
            <w:tcW w:w="8584" w:type="dxa"/>
            <w:shd w:val="clear" w:color="auto" w:fill="auto"/>
            <w:vAlign w:val="center"/>
            <w:hideMark/>
          </w:tcPr>
          <w:p w14:paraId="7342DC6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Shipping, Receiving, and Traffic Clerks</w:t>
            </w:r>
          </w:p>
        </w:tc>
      </w:tr>
      <w:tr w:rsidR="00166FED" w:rsidRPr="003D79DA" w14:paraId="00889938" w14:textId="77777777" w:rsidTr="00A02192">
        <w:trPr>
          <w:trHeight w:val="288"/>
          <w:jc w:val="center"/>
        </w:trPr>
        <w:tc>
          <w:tcPr>
            <w:tcW w:w="1316" w:type="dxa"/>
            <w:shd w:val="clear" w:color="auto" w:fill="auto"/>
            <w:vAlign w:val="center"/>
            <w:hideMark/>
          </w:tcPr>
          <w:p w14:paraId="574F573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5620</w:t>
            </w:r>
          </w:p>
        </w:tc>
        <w:tc>
          <w:tcPr>
            <w:tcW w:w="8584" w:type="dxa"/>
            <w:shd w:val="clear" w:color="auto" w:fill="auto"/>
            <w:vAlign w:val="center"/>
            <w:hideMark/>
          </w:tcPr>
          <w:p w14:paraId="19D0F66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Stock Clerks and Order Fillers</w:t>
            </w:r>
          </w:p>
        </w:tc>
      </w:tr>
      <w:tr w:rsidR="00166FED" w:rsidRPr="003D79DA" w14:paraId="6896009E" w14:textId="77777777" w:rsidTr="00A02192">
        <w:trPr>
          <w:trHeight w:val="288"/>
          <w:jc w:val="center"/>
        </w:trPr>
        <w:tc>
          <w:tcPr>
            <w:tcW w:w="1316" w:type="dxa"/>
            <w:shd w:val="clear" w:color="auto" w:fill="auto"/>
            <w:vAlign w:val="center"/>
            <w:hideMark/>
          </w:tcPr>
          <w:p w14:paraId="136AB2B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5630</w:t>
            </w:r>
          </w:p>
        </w:tc>
        <w:tc>
          <w:tcPr>
            <w:tcW w:w="8584" w:type="dxa"/>
            <w:shd w:val="clear" w:color="auto" w:fill="auto"/>
            <w:vAlign w:val="center"/>
            <w:hideMark/>
          </w:tcPr>
          <w:p w14:paraId="7F57DBB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Weighers, Measurers, Checkers, and Samplers, Recordkeeping</w:t>
            </w:r>
          </w:p>
        </w:tc>
      </w:tr>
      <w:tr w:rsidR="00166FED" w:rsidRPr="003D79DA" w14:paraId="3FB81D19" w14:textId="77777777" w:rsidTr="00A02192">
        <w:trPr>
          <w:trHeight w:val="288"/>
          <w:jc w:val="center"/>
        </w:trPr>
        <w:tc>
          <w:tcPr>
            <w:tcW w:w="1316" w:type="dxa"/>
            <w:shd w:val="clear" w:color="auto" w:fill="auto"/>
            <w:vAlign w:val="center"/>
            <w:hideMark/>
          </w:tcPr>
          <w:p w14:paraId="5DA2A7E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5700</w:t>
            </w:r>
          </w:p>
        </w:tc>
        <w:tc>
          <w:tcPr>
            <w:tcW w:w="8584" w:type="dxa"/>
            <w:shd w:val="clear" w:color="auto" w:fill="auto"/>
            <w:vAlign w:val="center"/>
            <w:hideMark/>
          </w:tcPr>
          <w:p w14:paraId="4410487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Secretaries and Administrative Assistants</w:t>
            </w:r>
          </w:p>
        </w:tc>
      </w:tr>
      <w:tr w:rsidR="00166FED" w:rsidRPr="003D79DA" w14:paraId="1EC3E7B0" w14:textId="77777777" w:rsidTr="00A02192">
        <w:trPr>
          <w:trHeight w:val="288"/>
          <w:jc w:val="center"/>
        </w:trPr>
        <w:tc>
          <w:tcPr>
            <w:tcW w:w="1316" w:type="dxa"/>
            <w:shd w:val="clear" w:color="auto" w:fill="auto"/>
            <w:vAlign w:val="center"/>
            <w:hideMark/>
          </w:tcPr>
          <w:p w14:paraId="1541203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5800</w:t>
            </w:r>
          </w:p>
        </w:tc>
        <w:tc>
          <w:tcPr>
            <w:tcW w:w="8584" w:type="dxa"/>
            <w:shd w:val="clear" w:color="auto" w:fill="auto"/>
            <w:vAlign w:val="center"/>
            <w:hideMark/>
          </w:tcPr>
          <w:p w14:paraId="7E7D0F6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Operators</w:t>
            </w:r>
          </w:p>
        </w:tc>
      </w:tr>
      <w:tr w:rsidR="00166FED" w:rsidRPr="003D79DA" w14:paraId="35567D6C" w14:textId="77777777" w:rsidTr="00A02192">
        <w:trPr>
          <w:trHeight w:val="288"/>
          <w:jc w:val="center"/>
        </w:trPr>
        <w:tc>
          <w:tcPr>
            <w:tcW w:w="1316" w:type="dxa"/>
            <w:shd w:val="clear" w:color="auto" w:fill="auto"/>
            <w:vAlign w:val="center"/>
            <w:hideMark/>
          </w:tcPr>
          <w:p w14:paraId="5C9C10B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5810</w:t>
            </w:r>
          </w:p>
        </w:tc>
        <w:tc>
          <w:tcPr>
            <w:tcW w:w="8584" w:type="dxa"/>
            <w:shd w:val="clear" w:color="auto" w:fill="auto"/>
            <w:vAlign w:val="center"/>
            <w:hideMark/>
          </w:tcPr>
          <w:p w14:paraId="6A395A9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Data Entry Keyers</w:t>
            </w:r>
          </w:p>
        </w:tc>
      </w:tr>
      <w:tr w:rsidR="00166FED" w:rsidRPr="003D79DA" w14:paraId="00201A50" w14:textId="77777777" w:rsidTr="00A02192">
        <w:trPr>
          <w:trHeight w:val="288"/>
          <w:jc w:val="center"/>
        </w:trPr>
        <w:tc>
          <w:tcPr>
            <w:tcW w:w="1316" w:type="dxa"/>
            <w:shd w:val="clear" w:color="auto" w:fill="auto"/>
            <w:vAlign w:val="center"/>
            <w:hideMark/>
          </w:tcPr>
          <w:p w14:paraId="5216752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5820</w:t>
            </w:r>
          </w:p>
        </w:tc>
        <w:tc>
          <w:tcPr>
            <w:tcW w:w="8584" w:type="dxa"/>
            <w:shd w:val="clear" w:color="auto" w:fill="auto"/>
            <w:vAlign w:val="center"/>
            <w:hideMark/>
          </w:tcPr>
          <w:p w14:paraId="4298EF4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Word Processors and Typists</w:t>
            </w:r>
          </w:p>
        </w:tc>
      </w:tr>
      <w:tr w:rsidR="00166FED" w:rsidRPr="003D79DA" w14:paraId="4C344A25" w14:textId="77777777" w:rsidTr="00A02192">
        <w:trPr>
          <w:trHeight w:val="288"/>
          <w:jc w:val="center"/>
        </w:trPr>
        <w:tc>
          <w:tcPr>
            <w:tcW w:w="1316" w:type="dxa"/>
            <w:shd w:val="clear" w:color="auto" w:fill="auto"/>
            <w:vAlign w:val="center"/>
            <w:hideMark/>
          </w:tcPr>
          <w:p w14:paraId="6A9E264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5830</w:t>
            </w:r>
          </w:p>
        </w:tc>
        <w:tc>
          <w:tcPr>
            <w:tcW w:w="8584" w:type="dxa"/>
            <w:shd w:val="clear" w:color="auto" w:fill="auto"/>
            <w:vAlign w:val="center"/>
            <w:hideMark/>
          </w:tcPr>
          <w:p w14:paraId="502F935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Desktop Publishers</w:t>
            </w:r>
          </w:p>
        </w:tc>
      </w:tr>
      <w:tr w:rsidR="00166FED" w:rsidRPr="003D79DA" w14:paraId="54207F04" w14:textId="77777777" w:rsidTr="00A02192">
        <w:trPr>
          <w:trHeight w:val="288"/>
          <w:jc w:val="center"/>
        </w:trPr>
        <w:tc>
          <w:tcPr>
            <w:tcW w:w="1316" w:type="dxa"/>
            <w:shd w:val="clear" w:color="auto" w:fill="auto"/>
            <w:vAlign w:val="center"/>
            <w:hideMark/>
          </w:tcPr>
          <w:p w14:paraId="0D0D499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5840</w:t>
            </w:r>
          </w:p>
        </w:tc>
        <w:tc>
          <w:tcPr>
            <w:tcW w:w="8584" w:type="dxa"/>
            <w:shd w:val="clear" w:color="auto" w:fill="auto"/>
            <w:vAlign w:val="center"/>
            <w:hideMark/>
          </w:tcPr>
          <w:p w14:paraId="51CD82D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Insurance Claims and Policy Processing Clerks</w:t>
            </w:r>
          </w:p>
        </w:tc>
      </w:tr>
      <w:tr w:rsidR="00166FED" w:rsidRPr="003D79DA" w14:paraId="3251ECE9" w14:textId="77777777" w:rsidTr="00A02192">
        <w:trPr>
          <w:trHeight w:val="288"/>
          <w:jc w:val="center"/>
        </w:trPr>
        <w:tc>
          <w:tcPr>
            <w:tcW w:w="1316" w:type="dxa"/>
            <w:shd w:val="clear" w:color="auto" w:fill="auto"/>
            <w:vAlign w:val="center"/>
            <w:hideMark/>
          </w:tcPr>
          <w:p w14:paraId="7DB5964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5850</w:t>
            </w:r>
          </w:p>
        </w:tc>
        <w:tc>
          <w:tcPr>
            <w:tcW w:w="8584" w:type="dxa"/>
            <w:shd w:val="clear" w:color="auto" w:fill="auto"/>
            <w:vAlign w:val="center"/>
            <w:hideMark/>
          </w:tcPr>
          <w:p w14:paraId="3A538CE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Mail Clerks and Mail Machine Operators, Except Postal Service</w:t>
            </w:r>
          </w:p>
        </w:tc>
      </w:tr>
      <w:tr w:rsidR="00166FED" w:rsidRPr="003D79DA" w14:paraId="5169CCD8" w14:textId="77777777" w:rsidTr="00A02192">
        <w:trPr>
          <w:trHeight w:val="288"/>
          <w:jc w:val="center"/>
        </w:trPr>
        <w:tc>
          <w:tcPr>
            <w:tcW w:w="1316" w:type="dxa"/>
            <w:shd w:val="clear" w:color="auto" w:fill="auto"/>
            <w:vAlign w:val="center"/>
            <w:hideMark/>
          </w:tcPr>
          <w:p w14:paraId="0BFA82C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5860</w:t>
            </w:r>
          </w:p>
        </w:tc>
        <w:tc>
          <w:tcPr>
            <w:tcW w:w="8584" w:type="dxa"/>
            <w:shd w:val="clear" w:color="auto" w:fill="auto"/>
            <w:vAlign w:val="center"/>
            <w:hideMark/>
          </w:tcPr>
          <w:p w14:paraId="247902B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Office Clerks, General</w:t>
            </w:r>
          </w:p>
        </w:tc>
      </w:tr>
      <w:tr w:rsidR="00166FED" w:rsidRPr="003D79DA" w14:paraId="7F4A11E6" w14:textId="77777777" w:rsidTr="00A02192">
        <w:trPr>
          <w:trHeight w:val="288"/>
          <w:jc w:val="center"/>
        </w:trPr>
        <w:tc>
          <w:tcPr>
            <w:tcW w:w="1316" w:type="dxa"/>
            <w:shd w:val="clear" w:color="auto" w:fill="auto"/>
            <w:vAlign w:val="center"/>
            <w:hideMark/>
          </w:tcPr>
          <w:p w14:paraId="62E4544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5900</w:t>
            </w:r>
          </w:p>
        </w:tc>
        <w:tc>
          <w:tcPr>
            <w:tcW w:w="8584" w:type="dxa"/>
            <w:shd w:val="clear" w:color="auto" w:fill="auto"/>
            <w:vAlign w:val="center"/>
            <w:hideMark/>
          </w:tcPr>
          <w:p w14:paraId="6C832C5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Office Machine Operators, Except Computer</w:t>
            </w:r>
          </w:p>
        </w:tc>
      </w:tr>
      <w:tr w:rsidR="00166FED" w:rsidRPr="003D79DA" w14:paraId="63A34FE7" w14:textId="77777777" w:rsidTr="00A02192">
        <w:trPr>
          <w:trHeight w:val="288"/>
          <w:jc w:val="center"/>
        </w:trPr>
        <w:tc>
          <w:tcPr>
            <w:tcW w:w="1316" w:type="dxa"/>
            <w:shd w:val="clear" w:color="auto" w:fill="auto"/>
            <w:vAlign w:val="center"/>
            <w:hideMark/>
          </w:tcPr>
          <w:p w14:paraId="579D993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5910</w:t>
            </w:r>
          </w:p>
        </w:tc>
        <w:tc>
          <w:tcPr>
            <w:tcW w:w="8584" w:type="dxa"/>
            <w:shd w:val="clear" w:color="auto" w:fill="auto"/>
            <w:vAlign w:val="center"/>
            <w:hideMark/>
          </w:tcPr>
          <w:p w14:paraId="540BCC2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Proofreaders and Copy Markers</w:t>
            </w:r>
          </w:p>
        </w:tc>
      </w:tr>
      <w:tr w:rsidR="00166FED" w:rsidRPr="003D79DA" w14:paraId="76448C61" w14:textId="77777777" w:rsidTr="00A02192">
        <w:trPr>
          <w:trHeight w:val="288"/>
          <w:jc w:val="center"/>
        </w:trPr>
        <w:tc>
          <w:tcPr>
            <w:tcW w:w="1316" w:type="dxa"/>
            <w:shd w:val="clear" w:color="auto" w:fill="auto"/>
            <w:vAlign w:val="center"/>
            <w:hideMark/>
          </w:tcPr>
          <w:p w14:paraId="0B3D2E0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5920</w:t>
            </w:r>
          </w:p>
        </w:tc>
        <w:tc>
          <w:tcPr>
            <w:tcW w:w="8584" w:type="dxa"/>
            <w:shd w:val="clear" w:color="auto" w:fill="auto"/>
            <w:vAlign w:val="center"/>
            <w:hideMark/>
          </w:tcPr>
          <w:p w14:paraId="451CA07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Statistical Assistants</w:t>
            </w:r>
          </w:p>
        </w:tc>
      </w:tr>
      <w:tr w:rsidR="00166FED" w:rsidRPr="003D79DA" w14:paraId="73D2827D" w14:textId="77777777" w:rsidTr="00A02192">
        <w:trPr>
          <w:trHeight w:val="288"/>
          <w:jc w:val="center"/>
        </w:trPr>
        <w:tc>
          <w:tcPr>
            <w:tcW w:w="1316" w:type="dxa"/>
            <w:shd w:val="clear" w:color="auto" w:fill="auto"/>
            <w:vAlign w:val="center"/>
            <w:hideMark/>
          </w:tcPr>
          <w:p w14:paraId="3ECA6A5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5930</w:t>
            </w:r>
          </w:p>
        </w:tc>
        <w:tc>
          <w:tcPr>
            <w:tcW w:w="8584" w:type="dxa"/>
            <w:shd w:val="clear" w:color="auto" w:fill="auto"/>
            <w:vAlign w:val="center"/>
            <w:hideMark/>
          </w:tcPr>
          <w:p w14:paraId="765D495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Office and Administrative Support Workers, All Other</w:t>
            </w:r>
          </w:p>
        </w:tc>
      </w:tr>
      <w:tr w:rsidR="00166FED" w:rsidRPr="003D79DA" w14:paraId="038F8B44" w14:textId="77777777" w:rsidTr="00A02192">
        <w:trPr>
          <w:trHeight w:val="288"/>
          <w:jc w:val="center"/>
        </w:trPr>
        <w:tc>
          <w:tcPr>
            <w:tcW w:w="1316" w:type="dxa"/>
            <w:shd w:val="clear" w:color="auto" w:fill="auto"/>
            <w:vAlign w:val="center"/>
            <w:hideMark/>
          </w:tcPr>
          <w:p w14:paraId="6DE4DC2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6000</w:t>
            </w:r>
          </w:p>
        </w:tc>
        <w:tc>
          <w:tcPr>
            <w:tcW w:w="8584" w:type="dxa"/>
            <w:shd w:val="clear" w:color="auto" w:fill="auto"/>
            <w:vAlign w:val="center"/>
            <w:hideMark/>
          </w:tcPr>
          <w:p w14:paraId="7FDE05C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Supervisors/Managers/Contractors of Farming, Fishing, and Forestry Workers</w:t>
            </w:r>
          </w:p>
        </w:tc>
      </w:tr>
      <w:tr w:rsidR="00166FED" w:rsidRPr="003D79DA" w14:paraId="5CCB58A0" w14:textId="77777777" w:rsidTr="00A02192">
        <w:trPr>
          <w:trHeight w:val="288"/>
          <w:jc w:val="center"/>
        </w:trPr>
        <w:tc>
          <w:tcPr>
            <w:tcW w:w="1316" w:type="dxa"/>
            <w:shd w:val="clear" w:color="auto" w:fill="auto"/>
            <w:vAlign w:val="center"/>
            <w:hideMark/>
          </w:tcPr>
          <w:p w14:paraId="34DE749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6010</w:t>
            </w:r>
          </w:p>
        </w:tc>
        <w:tc>
          <w:tcPr>
            <w:tcW w:w="8584" w:type="dxa"/>
            <w:shd w:val="clear" w:color="auto" w:fill="auto"/>
            <w:vAlign w:val="center"/>
            <w:hideMark/>
          </w:tcPr>
          <w:p w14:paraId="552A8F6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Agricultural Inspectors</w:t>
            </w:r>
          </w:p>
        </w:tc>
      </w:tr>
      <w:tr w:rsidR="00166FED" w:rsidRPr="003D79DA" w14:paraId="540430E3" w14:textId="77777777" w:rsidTr="00A02192">
        <w:trPr>
          <w:trHeight w:val="288"/>
          <w:jc w:val="center"/>
        </w:trPr>
        <w:tc>
          <w:tcPr>
            <w:tcW w:w="1316" w:type="dxa"/>
            <w:shd w:val="clear" w:color="auto" w:fill="auto"/>
            <w:vAlign w:val="center"/>
            <w:hideMark/>
          </w:tcPr>
          <w:p w14:paraId="0013CA8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6020</w:t>
            </w:r>
          </w:p>
        </w:tc>
        <w:tc>
          <w:tcPr>
            <w:tcW w:w="8584" w:type="dxa"/>
            <w:shd w:val="clear" w:color="auto" w:fill="auto"/>
            <w:vAlign w:val="center"/>
            <w:hideMark/>
          </w:tcPr>
          <w:p w14:paraId="124DF6D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Animal Breeders</w:t>
            </w:r>
          </w:p>
        </w:tc>
      </w:tr>
      <w:tr w:rsidR="00166FED" w:rsidRPr="003D79DA" w14:paraId="7464600E" w14:textId="77777777" w:rsidTr="00A02192">
        <w:trPr>
          <w:trHeight w:val="288"/>
          <w:jc w:val="center"/>
        </w:trPr>
        <w:tc>
          <w:tcPr>
            <w:tcW w:w="1316" w:type="dxa"/>
            <w:shd w:val="clear" w:color="auto" w:fill="auto"/>
            <w:vAlign w:val="center"/>
            <w:hideMark/>
          </w:tcPr>
          <w:p w14:paraId="3FD4493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6040</w:t>
            </w:r>
          </w:p>
        </w:tc>
        <w:tc>
          <w:tcPr>
            <w:tcW w:w="8584" w:type="dxa"/>
            <w:shd w:val="clear" w:color="auto" w:fill="auto"/>
            <w:vAlign w:val="center"/>
            <w:hideMark/>
          </w:tcPr>
          <w:p w14:paraId="4E0A18C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Graders and Sorters, Agricultural Products</w:t>
            </w:r>
          </w:p>
        </w:tc>
      </w:tr>
      <w:tr w:rsidR="00166FED" w:rsidRPr="003D79DA" w14:paraId="3AB83055" w14:textId="77777777" w:rsidTr="00A02192">
        <w:trPr>
          <w:trHeight w:val="288"/>
          <w:jc w:val="center"/>
        </w:trPr>
        <w:tc>
          <w:tcPr>
            <w:tcW w:w="1316" w:type="dxa"/>
            <w:shd w:val="clear" w:color="auto" w:fill="auto"/>
            <w:vAlign w:val="center"/>
            <w:hideMark/>
          </w:tcPr>
          <w:p w14:paraId="49C5DEE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6050</w:t>
            </w:r>
          </w:p>
        </w:tc>
        <w:tc>
          <w:tcPr>
            <w:tcW w:w="8584" w:type="dxa"/>
            <w:shd w:val="clear" w:color="auto" w:fill="auto"/>
            <w:vAlign w:val="center"/>
            <w:hideMark/>
          </w:tcPr>
          <w:p w14:paraId="47058B2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Agricultural Workers</w:t>
            </w:r>
          </w:p>
        </w:tc>
      </w:tr>
      <w:tr w:rsidR="00166FED" w:rsidRPr="003D79DA" w14:paraId="4106EED1" w14:textId="77777777" w:rsidTr="00A02192">
        <w:trPr>
          <w:trHeight w:val="288"/>
          <w:jc w:val="center"/>
        </w:trPr>
        <w:tc>
          <w:tcPr>
            <w:tcW w:w="1316" w:type="dxa"/>
            <w:shd w:val="clear" w:color="auto" w:fill="auto"/>
            <w:vAlign w:val="center"/>
            <w:hideMark/>
          </w:tcPr>
          <w:p w14:paraId="47230C9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6100</w:t>
            </w:r>
          </w:p>
        </w:tc>
        <w:tc>
          <w:tcPr>
            <w:tcW w:w="8584" w:type="dxa"/>
            <w:shd w:val="clear" w:color="auto" w:fill="auto"/>
            <w:vAlign w:val="center"/>
            <w:hideMark/>
          </w:tcPr>
          <w:p w14:paraId="26A5C86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Fishers and Related Fishing Workers</w:t>
            </w:r>
          </w:p>
        </w:tc>
      </w:tr>
      <w:tr w:rsidR="00166FED" w:rsidRPr="003D79DA" w14:paraId="49F0B00D" w14:textId="77777777" w:rsidTr="00A02192">
        <w:trPr>
          <w:trHeight w:val="288"/>
          <w:jc w:val="center"/>
        </w:trPr>
        <w:tc>
          <w:tcPr>
            <w:tcW w:w="1316" w:type="dxa"/>
            <w:shd w:val="clear" w:color="auto" w:fill="auto"/>
            <w:vAlign w:val="center"/>
            <w:hideMark/>
          </w:tcPr>
          <w:p w14:paraId="42048D0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6110</w:t>
            </w:r>
          </w:p>
        </w:tc>
        <w:tc>
          <w:tcPr>
            <w:tcW w:w="8584" w:type="dxa"/>
            <w:shd w:val="clear" w:color="auto" w:fill="auto"/>
            <w:vAlign w:val="center"/>
            <w:hideMark/>
          </w:tcPr>
          <w:p w14:paraId="43A271B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Hunters and Trappers</w:t>
            </w:r>
          </w:p>
        </w:tc>
      </w:tr>
      <w:tr w:rsidR="00166FED" w:rsidRPr="003D79DA" w14:paraId="43034260" w14:textId="77777777" w:rsidTr="00A02192">
        <w:trPr>
          <w:trHeight w:val="288"/>
          <w:jc w:val="center"/>
        </w:trPr>
        <w:tc>
          <w:tcPr>
            <w:tcW w:w="1316" w:type="dxa"/>
            <w:shd w:val="clear" w:color="auto" w:fill="auto"/>
            <w:vAlign w:val="center"/>
            <w:hideMark/>
          </w:tcPr>
          <w:p w14:paraId="319EBC4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6120</w:t>
            </w:r>
          </w:p>
        </w:tc>
        <w:tc>
          <w:tcPr>
            <w:tcW w:w="8584" w:type="dxa"/>
            <w:shd w:val="clear" w:color="auto" w:fill="auto"/>
            <w:vAlign w:val="center"/>
            <w:hideMark/>
          </w:tcPr>
          <w:p w14:paraId="31A9328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Forest and Conservation Workers</w:t>
            </w:r>
          </w:p>
        </w:tc>
      </w:tr>
      <w:tr w:rsidR="00166FED" w:rsidRPr="003D79DA" w14:paraId="78113AC3" w14:textId="77777777" w:rsidTr="00A02192">
        <w:trPr>
          <w:trHeight w:val="288"/>
          <w:jc w:val="center"/>
        </w:trPr>
        <w:tc>
          <w:tcPr>
            <w:tcW w:w="1316" w:type="dxa"/>
            <w:shd w:val="clear" w:color="auto" w:fill="auto"/>
            <w:vAlign w:val="center"/>
            <w:hideMark/>
          </w:tcPr>
          <w:p w14:paraId="6F16299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6130</w:t>
            </w:r>
          </w:p>
        </w:tc>
        <w:tc>
          <w:tcPr>
            <w:tcW w:w="8584" w:type="dxa"/>
            <w:shd w:val="clear" w:color="auto" w:fill="auto"/>
            <w:vAlign w:val="center"/>
            <w:hideMark/>
          </w:tcPr>
          <w:p w14:paraId="4046D2C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Logging Workers</w:t>
            </w:r>
          </w:p>
        </w:tc>
      </w:tr>
      <w:tr w:rsidR="00166FED" w:rsidRPr="003D79DA" w14:paraId="31E753BE" w14:textId="77777777" w:rsidTr="00A02192">
        <w:trPr>
          <w:trHeight w:val="288"/>
          <w:jc w:val="center"/>
        </w:trPr>
        <w:tc>
          <w:tcPr>
            <w:tcW w:w="1316" w:type="dxa"/>
            <w:shd w:val="clear" w:color="auto" w:fill="auto"/>
            <w:vAlign w:val="center"/>
            <w:hideMark/>
          </w:tcPr>
          <w:p w14:paraId="4808519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6200</w:t>
            </w:r>
          </w:p>
        </w:tc>
        <w:tc>
          <w:tcPr>
            <w:tcW w:w="8584" w:type="dxa"/>
            <w:shd w:val="clear" w:color="auto" w:fill="auto"/>
            <w:vAlign w:val="center"/>
            <w:hideMark/>
          </w:tcPr>
          <w:p w14:paraId="022DCB9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Construction Trades and Extraction Workers</w:t>
            </w:r>
          </w:p>
        </w:tc>
      </w:tr>
      <w:tr w:rsidR="00166FED" w:rsidRPr="003D79DA" w14:paraId="1C146616" w14:textId="77777777" w:rsidTr="00A02192">
        <w:trPr>
          <w:trHeight w:val="288"/>
          <w:jc w:val="center"/>
        </w:trPr>
        <w:tc>
          <w:tcPr>
            <w:tcW w:w="1316" w:type="dxa"/>
            <w:shd w:val="clear" w:color="auto" w:fill="auto"/>
            <w:vAlign w:val="center"/>
            <w:hideMark/>
          </w:tcPr>
          <w:p w14:paraId="1284603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6210</w:t>
            </w:r>
          </w:p>
        </w:tc>
        <w:tc>
          <w:tcPr>
            <w:tcW w:w="8584" w:type="dxa"/>
            <w:shd w:val="clear" w:color="auto" w:fill="auto"/>
            <w:vAlign w:val="center"/>
            <w:hideMark/>
          </w:tcPr>
          <w:p w14:paraId="7B6CE83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Boilermakers</w:t>
            </w:r>
          </w:p>
        </w:tc>
      </w:tr>
      <w:tr w:rsidR="00166FED" w:rsidRPr="003D79DA" w14:paraId="5386CAA9" w14:textId="77777777" w:rsidTr="00A02192">
        <w:trPr>
          <w:trHeight w:val="288"/>
          <w:jc w:val="center"/>
        </w:trPr>
        <w:tc>
          <w:tcPr>
            <w:tcW w:w="1316" w:type="dxa"/>
            <w:shd w:val="clear" w:color="auto" w:fill="auto"/>
            <w:vAlign w:val="center"/>
            <w:hideMark/>
          </w:tcPr>
          <w:p w14:paraId="559D1C2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6220</w:t>
            </w:r>
          </w:p>
        </w:tc>
        <w:tc>
          <w:tcPr>
            <w:tcW w:w="8584" w:type="dxa"/>
            <w:shd w:val="clear" w:color="auto" w:fill="auto"/>
            <w:vAlign w:val="center"/>
            <w:hideMark/>
          </w:tcPr>
          <w:p w14:paraId="074DECE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Brickmasons, Blockmasons, and Stonemasons</w:t>
            </w:r>
          </w:p>
        </w:tc>
      </w:tr>
      <w:tr w:rsidR="00166FED" w:rsidRPr="003D79DA" w14:paraId="0380C6D7" w14:textId="77777777" w:rsidTr="00A02192">
        <w:trPr>
          <w:trHeight w:val="288"/>
          <w:jc w:val="center"/>
        </w:trPr>
        <w:tc>
          <w:tcPr>
            <w:tcW w:w="1316" w:type="dxa"/>
            <w:shd w:val="clear" w:color="auto" w:fill="auto"/>
            <w:vAlign w:val="center"/>
            <w:hideMark/>
          </w:tcPr>
          <w:p w14:paraId="7519A6A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6230</w:t>
            </w:r>
          </w:p>
        </w:tc>
        <w:tc>
          <w:tcPr>
            <w:tcW w:w="8584" w:type="dxa"/>
            <w:shd w:val="clear" w:color="auto" w:fill="auto"/>
            <w:vAlign w:val="center"/>
            <w:hideMark/>
          </w:tcPr>
          <w:p w14:paraId="741C79F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Carpenters</w:t>
            </w:r>
          </w:p>
        </w:tc>
      </w:tr>
      <w:tr w:rsidR="00166FED" w:rsidRPr="003D79DA" w14:paraId="18982783" w14:textId="77777777" w:rsidTr="00A02192">
        <w:trPr>
          <w:trHeight w:val="288"/>
          <w:jc w:val="center"/>
        </w:trPr>
        <w:tc>
          <w:tcPr>
            <w:tcW w:w="1316" w:type="dxa"/>
            <w:shd w:val="clear" w:color="auto" w:fill="auto"/>
            <w:vAlign w:val="center"/>
            <w:hideMark/>
          </w:tcPr>
          <w:p w14:paraId="7E58D72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6240</w:t>
            </w:r>
          </w:p>
        </w:tc>
        <w:tc>
          <w:tcPr>
            <w:tcW w:w="8584" w:type="dxa"/>
            <w:shd w:val="clear" w:color="auto" w:fill="auto"/>
            <w:vAlign w:val="center"/>
            <w:hideMark/>
          </w:tcPr>
          <w:p w14:paraId="3143FEF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Carpet, Floor, and Tile Installers and Finishers</w:t>
            </w:r>
          </w:p>
        </w:tc>
      </w:tr>
      <w:tr w:rsidR="00166FED" w:rsidRPr="003D79DA" w14:paraId="477D1358" w14:textId="77777777" w:rsidTr="00A02192">
        <w:trPr>
          <w:trHeight w:val="288"/>
          <w:jc w:val="center"/>
        </w:trPr>
        <w:tc>
          <w:tcPr>
            <w:tcW w:w="1316" w:type="dxa"/>
            <w:shd w:val="clear" w:color="auto" w:fill="auto"/>
            <w:vAlign w:val="center"/>
            <w:hideMark/>
          </w:tcPr>
          <w:p w14:paraId="20309CC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6250</w:t>
            </w:r>
          </w:p>
        </w:tc>
        <w:tc>
          <w:tcPr>
            <w:tcW w:w="8584" w:type="dxa"/>
            <w:shd w:val="clear" w:color="auto" w:fill="auto"/>
            <w:vAlign w:val="center"/>
            <w:hideMark/>
          </w:tcPr>
          <w:p w14:paraId="03FACC5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Cement Masons, Concrete Finishers, and Terrazzo Workers</w:t>
            </w:r>
          </w:p>
        </w:tc>
      </w:tr>
      <w:tr w:rsidR="00166FED" w:rsidRPr="003D79DA" w14:paraId="75DB19E8" w14:textId="77777777" w:rsidTr="00A02192">
        <w:trPr>
          <w:trHeight w:val="288"/>
          <w:jc w:val="center"/>
        </w:trPr>
        <w:tc>
          <w:tcPr>
            <w:tcW w:w="1316" w:type="dxa"/>
            <w:shd w:val="clear" w:color="auto" w:fill="auto"/>
            <w:vAlign w:val="center"/>
            <w:hideMark/>
          </w:tcPr>
          <w:p w14:paraId="245C019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6260</w:t>
            </w:r>
          </w:p>
        </w:tc>
        <w:tc>
          <w:tcPr>
            <w:tcW w:w="8584" w:type="dxa"/>
            <w:shd w:val="clear" w:color="auto" w:fill="auto"/>
            <w:vAlign w:val="center"/>
            <w:hideMark/>
          </w:tcPr>
          <w:p w14:paraId="78B5E9E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Construction Laborers</w:t>
            </w:r>
          </w:p>
        </w:tc>
      </w:tr>
      <w:tr w:rsidR="00166FED" w:rsidRPr="003D79DA" w14:paraId="0EC7BD86" w14:textId="77777777" w:rsidTr="00A02192">
        <w:trPr>
          <w:trHeight w:val="288"/>
          <w:jc w:val="center"/>
        </w:trPr>
        <w:tc>
          <w:tcPr>
            <w:tcW w:w="1316" w:type="dxa"/>
            <w:shd w:val="clear" w:color="auto" w:fill="auto"/>
            <w:vAlign w:val="center"/>
            <w:hideMark/>
          </w:tcPr>
          <w:p w14:paraId="717DD52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6300</w:t>
            </w:r>
          </w:p>
        </w:tc>
        <w:tc>
          <w:tcPr>
            <w:tcW w:w="8584" w:type="dxa"/>
            <w:shd w:val="clear" w:color="auto" w:fill="auto"/>
            <w:vAlign w:val="center"/>
            <w:hideMark/>
          </w:tcPr>
          <w:p w14:paraId="0366834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Paving, Surfacing, and Tamping Equipment Operators</w:t>
            </w:r>
          </w:p>
        </w:tc>
      </w:tr>
      <w:tr w:rsidR="00166FED" w:rsidRPr="003D79DA" w14:paraId="4B9F5BCD" w14:textId="77777777" w:rsidTr="00A02192">
        <w:trPr>
          <w:trHeight w:val="288"/>
          <w:jc w:val="center"/>
        </w:trPr>
        <w:tc>
          <w:tcPr>
            <w:tcW w:w="1316" w:type="dxa"/>
            <w:shd w:val="clear" w:color="auto" w:fill="auto"/>
            <w:vAlign w:val="center"/>
            <w:hideMark/>
          </w:tcPr>
          <w:p w14:paraId="1FBE790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6310</w:t>
            </w:r>
          </w:p>
        </w:tc>
        <w:tc>
          <w:tcPr>
            <w:tcW w:w="8584" w:type="dxa"/>
            <w:shd w:val="clear" w:color="auto" w:fill="auto"/>
            <w:vAlign w:val="center"/>
            <w:hideMark/>
          </w:tcPr>
          <w:p w14:paraId="6935AF9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Pile-Driver Operators</w:t>
            </w:r>
          </w:p>
        </w:tc>
      </w:tr>
      <w:tr w:rsidR="00166FED" w:rsidRPr="003D79DA" w14:paraId="5EE58836" w14:textId="77777777" w:rsidTr="00A02192">
        <w:trPr>
          <w:trHeight w:val="288"/>
          <w:jc w:val="center"/>
        </w:trPr>
        <w:tc>
          <w:tcPr>
            <w:tcW w:w="1316" w:type="dxa"/>
            <w:shd w:val="clear" w:color="auto" w:fill="auto"/>
            <w:vAlign w:val="center"/>
            <w:hideMark/>
          </w:tcPr>
          <w:p w14:paraId="3B9196A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6320</w:t>
            </w:r>
          </w:p>
        </w:tc>
        <w:tc>
          <w:tcPr>
            <w:tcW w:w="8584" w:type="dxa"/>
            <w:shd w:val="clear" w:color="auto" w:fill="auto"/>
            <w:vAlign w:val="center"/>
            <w:hideMark/>
          </w:tcPr>
          <w:p w14:paraId="5B4E1E1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Operating Engineers and Other Construction Equipment Operators</w:t>
            </w:r>
          </w:p>
        </w:tc>
      </w:tr>
      <w:tr w:rsidR="00166FED" w:rsidRPr="003D79DA" w14:paraId="414BEF5A" w14:textId="77777777" w:rsidTr="00A02192">
        <w:trPr>
          <w:trHeight w:val="288"/>
          <w:jc w:val="center"/>
        </w:trPr>
        <w:tc>
          <w:tcPr>
            <w:tcW w:w="1316" w:type="dxa"/>
            <w:shd w:val="clear" w:color="auto" w:fill="auto"/>
            <w:vAlign w:val="center"/>
            <w:hideMark/>
          </w:tcPr>
          <w:p w14:paraId="26A7655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6330</w:t>
            </w:r>
          </w:p>
        </w:tc>
        <w:tc>
          <w:tcPr>
            <w:tcW w:w="8584" w:type="dxa"/>
            <w:shd w:val="clear" w:color="auto" w:fill="auto"/>
            <w:vAlign w:val="center"/>
            <w:hideMark/>
          </w:tcPr>
          <w:p w14:paraId="7EE8BA9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Drywall Installers, Ceiling Tile Installers, and Tapers</w:t>
            </w:r>
          </w:p>
        </w:tc>
      </w:tr>
      <w:tr w:rsidR="00166FED" w:rsidRPr="003D79DA" w14:paraId="06054073" w14:textId="77777777" w:rsidTr="00A02192">
        <w:trPr>
          <w:trHeight w:val="288"/>
          <w:jc w:val="center"/>
        </w:trPr>
        <w:tc>
          <w:tcPr>
            <w:tcW w:w="1316" w:type="dxa"/>
            <w:shd w:val="clear" w:color="auto" w:fill="auto"/>
            <w:vAlign w:val="center"/>
            <w:hideMark/>
          </w:tcPr>
          <w:p w14:paraId="192A332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6350</w:t>
            </w:r>
          </w:p>
        </w:tc>
        <w:tc>
          <w:tcPr>
            <w:tcW w:w="8584" w:type="dxa"/>
            <w:shd w:val="clear" w:color="auto" w:fill="auto"/>
            <w:vAlign w:val="center"/>
            <w:hideMark/>
          </w:tcPr>
          <w:p w14:paraId="02F82DE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Electricians</w:t>
            </w:r>
          </w:p>
        </w:tc>
      </w:tr>
      <w:tr w:rsidR="00166FED" w:rsidRPr="003D79DA" w14:paraId="5A96952F" w14:textId="77777777" w:rsidTr="00A02192">
        <w:trPr>
          <w:trHeight w:val="288"/>
          <w:jc w:val="center"/>
        </w:trPr>
        <w:tc>
          <w:tcPr>
            <w:tcW w:w="1316" w:type="dxa"/>
            <w:shd w:val="clear" w:color="auto" w:fill="auto"/>
            <w:vAlign w:val="center"/>
            <w:hideMark/>
          </w:tcPr>
          <w:p w14:paraId="12862D3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6360</w:t>
            </w:r>
          </w:p>
        </w:tc>
        <w:tc>
          <w:tcPr>
            <w:tcW w:w="8584" w:type="dxa"/>
            <w:shd w:val="clear" w:color="auto" w:fill="auto"/>
            <w:vAlign w:val="center"/>
            <w:hideMark/>
          </w:tcPr>
          <w:p w14:paraId="40821CC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Glaziers</w:t>
            </w:r>
          </w:p>
        </w:tc>
      </w:tr>
    </w:tbl>
    <w:p w14:paraId="51EE1B6E"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3602E226"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5DE60589"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5C6F5453"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3CB3F81B" w14:textId="77777777" w:rsidTr="00A02192">
        <w:trPr>
          <w:trHeight w:val="288"/>
          <w:jc w:val="center"/>
        </w:trPr>
        <w:tc>
          <w:tcPr>
            <w:tcW w:w="1316" w:type="dxa"/>
            <w:shd w:val="clear" w:color="auto" w:fill="auto"/>
            <w:vAlign w:val="center"/>
            <w:hideMark/>
          </w:tcPr>
          <w:p w14:paraId="27AA982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6400</w:t>
            </w:r>
          </w:p>
        </w:tc>
        <w:tc>
          <w:tcPr>
            <w:tcW w:w="8584" w:type="dxa"/>
            <w:shd w:val="clear" w:color="auto" w:fill="auto"/>
            <w:vAlign w:val="center"/>
            <w:hideMark/>
          </w:tcPr>
          <w:p w14:paraId="569C13E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Insulation Workers</w:t>
            </w:r>
          </w:p>
        </w:tc>
      </w:tr>
      <w:tr w:rsidR="00166FED" w:rsidRPr="003D79DA" w14:paraId="7B3B6F99" w14:textId="77777777" w:rsidTr="00A02192">
        <w:trPr>
          <w:trHeight w:val="288"/>
          <w:jc w:val="center"/>
        </w:trPr>
        <w:tc>
          <w:tcPr>
            <w:tcW w:w="1316" w:type="dxa"/>
            <w:shd w:val="clear" w:color="auto" w:fill="auto"/>
            <w:vAlign w:val="center"/>
            <w:hideMark/>
          </w:tcPr>
          <w:p w14:paraId="5F41FB5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6420</w:t>
            </w:r>
          </w:p>
        </w:tc>
        <w:tc>
          <w:tcPr>
            <w:tcW w:w="8584" w:type="dxa"/>
            <w:shd w:val="clear" w:color="auto" w:fill="auto"/>
            <w:vAlign w:val="center"/>
            <w:hideMark/>
          </w:tcPr>
          <w:p w14:paraId="01537EF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Painters, Construction and Maintenance</w:t>
            </w:r>
          </w:p>
        </w:tc>
      </w:tr>
      <w:tr w:rsidR="00166FED" w:rsidRPr="003D79DA" w14:paraId="4DE9218A" w14:textId="77777777" w:rsidTr="00A02192">
        <w:trPr>
          <w:trHeight w:val="288"/>
          <w:jc w:val="center"/>
        </w:trPr>
        <w:tc>
          <w:tcPr>
            <w:tcW w:w="1316" w:type="dxa"/>
            <w:shd w:val="clear" w:color="auto" w:fill="auto"/>
            <w:vAlign w:val="center"/>
            <w:hideMark/>
          </w:tcPr>
          <w:p w14:paraId="3235298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6430</w:t>
            </w:r>
          </w:p>
        </w:tc>
        <w:tc>
          <w:tcPr>
            <w:tcW w:w="8584" w:type="dxa"/>
            <w:shd w:val="clear" w:color="auto" w:fill="auto"/>
            <w:vAlign w:val="center"/>
            <w:hideMark/>
          </w:tcPr>
          <w:p w14:paraId="3C88246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Paperhangers</w:t>
            </w:r>
          </w:p>
        </w:tc>
      </w:tr>
      <w:tr w:rsidR="00166FED" w:rsidRPr="003D79DA" w14:paraId="5D67EC48" w14:textId="77777777" w:rsidTr="00A02192">
        <w:trPr>
          <w:trHeight w:val="288"/>
          <w:jc w:val="center"/>
        </w:trPr>
        <w:tc>
          <w:tcPr>
            <w:tcW w:w="1316" w:type="dxa"/>
            <w:shd w:val="clear" w:color="auto" w:fill="auto"/>
            <w:vAlign w:val="center"/>
            <w:hideMark/>
          </w:tcPr>
          <w:p w14:paraId="03B885B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6440</w:t>
            </w:r>
          </w:p>
        </w:tc>
        <w:tc>
          <w:tcPr>
            <w:tcW w:w="8584" w:type="dxa"/>
            <w:shd w:val="clear" w:color="auto" w:fill="auto"/>
            <w:vAlign w:val="center"/>
            <w:hideMark/>
          </w:tcPr>
          <w:p w14:paraId="58EED4D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Pipelayers, Plumbers, Pipefitters, and Steamfitters</w:t>
            </w:r>
          </w:p>
        </w:tc>
      </w:tr>
      <w:tr w:rsidR="00166FED" w:rsidRPr="003D79DA" w14:paraId="3F1288AA" w14:textId="77777777" w:rsidTr="00A02192">
        <w:trPr>
          <w:trHeight w:val="288"/>
          <w:jc w:val="center"/>
        </w:trPr>
        <w:tc>
          <w:tcPr>
            <w:tcW w:w="1316" w:type="dxa"/>
            <w:shd w:val="clear" w:color="auto" w:fill="auto"/>
            <w:vAlign w:val="center"/>
            <w:hideMark/>
          </w:tcPr>
          <w:p w14:paraId="76E07E7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6460</w:t>
            </w:r>
          </w:p>
        </w:tc>
        <w:tc>
          <w:tcPr>
            <w:tcW w:w="8584" w:type="dxa"/>
            <w:shd w:val="clear" w:color="auto" w:fill="auto"/>
            <w:vAlign w:val="center"/>
            <w:hideMark/>
          </w:tcPr>
          <w:p w14:paraId="1D6176A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Plasterers and Stucco Masons</w:t>
            </w:r>
          </w:p>
        </w:tc>
      </w:tr>
      <w:tr w:rsidR="00166FED" w:rsidRPr="003D79DA" w14:paraId="4DC6C734" w14:textId="77777777" w:rsidTr="00A02192">
        <w:trPr>
          <w:trHeight w:val="288"/>
          <w:jc w:val="center"/>
        </w:trPr>
        <w:tc>
          <w:tcPr>
            <w:tcW w:w="1316" w:type="dxa"/>
            <w:shd w:val="clear" w:color="auto" w:fill="auto"/>
            <w:vAlign w:val="center"/>
            <w:hideMark/>
          </w:tcPr>
          <w:p w14:paraId="4511B5F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6500</w:t>
            </w:r>
          </w:p>
        </w:tc>
        <w:tc>
          <w:tcPr>
            <w:tcW w:w="8584" w:type="dxa"/>
            <w:shd w:val="clear" w:color="auto" w:fill="auto"/>
            <w:vAlign w:val="center"/>
            <w:hideMark/>
          </w:tcPr>
          <w:p w14:paraId="537F17F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Reinforcing Iron and Rebar Workers</w:t>
            </w:r>
          </w:p>
        </w:tc>
      </w:tr>
      <w:tr w:rsidR="00166FED" w:rsidRPr="003D79DA" w14:paraId="799363AA" w14:textId="77777777" w:rsidTr="00A02192">
        <w:trPr>
          <w:trHeight w:val="288"/>
          <w:jc w:val="center"/>
        </w:trPr>
        <w:tc>
          <w:tcPr>
            <w:tcW w:w="1316" w:type="dxa"/>
            <w:shd w:val="clear" w:color="auto" w:fill="auto"/>
            <w:vAlign w:val="center"/>
            <w:hideMark/>
          </w:tcPr>
          <w:p w14:paraId="5DD4EE6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6510</w:t>
            </w:r>
          </w:p>
        </w:tc>
        <w:tc>
          <w:tcPr>
            <w:tcW w:w="8584" w:type="dxa"/>
            <w:shd w:val="clear" w:color="auto" w:fill="auto"/>
            <w:vAlign w:val="center"/>
            <w:hideMark/>
          </w:tcPr>
          <w:p w14:paraId="4CC9ECE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Roofers</w:t>
            </w:r>
          </w:p>
        </w:tc>
      </w:tr>
      <w:tr w:rsidR="00166FED" w:rsidRPr="003D79DA" w14:paraId="707A448C" w14:textId="77777777" w:rsidTr="00A02192">
        <w:trPr>
          <w:trHeight w:val="288"/>
          <w:jc w:val="center"/>
        </w:trPr>
        <w:tc>
          <w:tcPr>
            <w:tcW w:w="1316" w:type="dxa"/>
            <w:shd w:val="clear" w:color="auto" w:fill="auto"/>
            <w:vAlign w:val="center"/>
            <w:hideMark/>
          </w:tcPr>
          <w:p w14:paraId="26635E9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6520</w:t>
            </w:r>
          </w:p>
        </w:tc>
        <w:tc>
          <w:tcPr>
            <w:tcW w:w="8584" w:type="dxa"/>
            <w:shd w:val="clear" w:color="auto" w:fill="auto"/>
            <w:vAlign w:val="center"/>
            <w:hideMark/>
          </w:tcPr>
          <w:p w14:paraId="4D311EE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Sheet Metal Workers</w:t>
            </w:r>
          </w:p>
        </w:tc>
      </w:tr>
      <w:tr w:rsidR="00166FED" w:rsidRPr="003D79DA" w14:paraId="6EFAB746" w14:textId="77777777" w:rsidTr="00A02192">
        <w:trPr>
          <w:trHeight w:val="288"/>
          <w:jc w:val="center"/>
        </w:trPr>
        <w:tc>
          <w:tcPr>
            <w:tcW w:w="1316" w:type="dxa"/>
            <w:shd w:val="clear" w:color="auto" w:fill="auto"/>
            <w:vAlign w:val="center"/>
            <w:hideMark/>
          </w:tcPr>
          <w:p w14:paraId="1DA4B28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6530</w:t>
            </w:r>
          </w:p>
        </w:tc>
        <w:tc>
          <w:tcPr>
            <w:tcW w:w="8584" w:type="dxa"/>
            <w:shd w:val="clear" w:color="auto" w:fill="auto"/>
            <w:vAlign w:val="center"/>
            <w:hideMark/>
          </w:tcPr>
          <w:p w14:paraId="5261049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Structural Iron and Steel Workers</w:t>
            </w:r>
          </w:p>
        </w:tc>
      </w:tr>
      <w:tr w:rsidR="00166FED" w:rsidRPr="003D79DA" w14:paraId="554583C1" w14:textId="77777777" w:rsidTr="00A02192">
        <w:trPr>
          <w:trHeight w:val="288"/>
          <w:jc w:val="center"/>
        </w:trPr>
        <w:tc>
          <w:tcPr>
            <w:tcW w:w="1316" w:type="dxa"/>
            <w:shd w:val="clear" w:color="auto" w:fill="auto"/>
            <w:vAlign w:val="center"/>
            <w:hideMark/>
          </w:tcPr>
          <w:p w14:paraId="2355FA2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6600</w:t>
            </w:r>
          </w:p>
        </w:tc>
        <w:tc>
          <w:tcPr>
            <w:tcW w:w="8584" w:type="dxa"/>
            <w:shd w:val="clear" w:color="auto" w:fill="auto"/>
            <w:vAlign w:val="center"/>
            <w:hideMark/>
          </w:tcPr>
          <w:p w14:paraId="3469AE0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Helpers, Construction Trades</w:t>
            </w:r>
          </w:p>
        </w:tc>
      </w:tr>
      <w:tr w:rsidR="00166FED" w:rsidRPr="003D79DA" w14:paraId="05442C7C" w14:textId="77777777" w:rsidTr="00A02192">
        <w:trPr>
          <w:trHeight w:val="288"/>
          <w:jc w:val="center"/>
        </w:trPr>
        <w:tc>
          <w:tcPr>
            <w:tcW w:w="1316" w:type="dxa"/>
            <w:shd w:val="clear" w:color="auto" w:fill="auto"/>
            <w:vAlign w:val="center"/>
            <w:hideMark/>
          </w:tcPr>
          <w:p w14:paraId="66DC54B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6660</w:t>
            </w:r>
          </w:p>
        </w:tc>
        <w:tc>
          <w:tcPr>
            <w:tcW w:w="8584" w:type="dxa"/>
            <w:shd w:val="clear" w:color="auto" w:fill="auto"/>
            <w:vAlign w:val="center"/>
            <w:hideMark/>
          </w:tcPr>
          <w:p w14:paraId="2DAA9C8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Construction and Building Inspectors</w:t>
            </w:r>
          </w:p>
        </w:tc>
      </w:tr>
      <w:tr w:rsidR="00166FED" w:rsidRPr="003D79DA" w14:paraId="7188732F" w14:textId="77777777" w:rsidTr="00A02192">
        <w:trPr>
          <w:trHeight w:val="288"/>
          <w:jc w:val="center"/>
        </w:trPr>
        <w:tc>
          <w:tcPr>
            <w:tcW w:w="1316" w:type="dxa"/>
            <w:shd w:val="clear" w:color="auto" w:fill="auto"/>
            <w:vAlign w:val="center"/>
            <w:hideMark/>
          </w:tcPr>
          <w:p w14:paraId="236B361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6700</w:t>
            </w:r>
          </w:p>
        </w:tc>
        <w:tc>
          <w:tcPr>
            <w:tcW w:w="8584" w:type="dxa"/>
            <w:shd w:val="clear" w:color="auto" w:fill="auto"/>
            <w:vAlign w:val="center"/>
            <w:hideMark/>
          </w:tcPr>
          <w:p w14:paraId="6305D34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Elevator Installers and Repairers</w:t>
            </w:r>
          </w:p>
        </w:tc>
      </w:tr>
      <w:tr w:rsidR="00166FED" w:rsidRPr="003D79DA" w14:paraId="71FB3BFC" w14:textId="77777777" w:rsidTr="00A02192">
        <w:trPr>
          <w:trHeight w:val="288"/>
          <w:jc w:val="center"/>
        </w:trPr>
        <w:tc>
          <w:tcPr>
            <w:tcW w:w="1316" w:type="dxa"/>
            <w:shd w:val="clear" w:color="auto" w:fill="auto"/>
            <w:vAlign w:val="center"/>
            <w:hideMark/>
          </w:tcPr>
          <w:p w14:paraId="1AB7CB1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6710</w:t>
            </w:r>
          </w:p>
        </w:tc>
        <w:tc>
          <w:tcPr>
            <w:tcW w:w="8584" w:type="dxa"/>
            <w:shd w:val="clear" w:color="auto" w:fill="auto"/>
            <w:vAlign w:val="center"/>
            <w:hideMark/>
          </w:tcPr>
          <w:p w14:paraId="17F6CBF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Fence Erectors</w:t>
            </w:r>
          </w:p>
        </w:tc>
      </w:tr>
      <w:tr w:rsidR="00166FED" w:rsidRPr="003D79DA" w14:paraId="6B8264F4" w14:textId="77777777" w:rsidTr="00A02192">
        <w:trPr>
          <w:trHeight w:val="288"/>
          <w:jc w:val="center"/>
        </w:trPr>
        <w:tc>
          <w:tcPr>
            <w:tcW w:w="1316" w:type="dxa"/>
            <w:shd w:val="clear" w:color="auto" w:fill="auto"/>
            <w:vAlign w:val="center"/>
            <w:hideMark/>
          </w:tcPr>
          <w:p w14:paraId="4E39256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6720</w:t>
            </w:r>
          </w:p>
        </w:tc>
        <w:tc>
          <w:tcPr>
            <w:tcW w:w="8584" w:type="dxa"/>
            <w:shd w:val="clear" w:color="auto" w:fill="auto"/>
            <w:vAlign w:val="center"/>
            <w:hideMark/>
          </w:tcPr>
          <w:p w14:paraId="015D188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Hazardous Materials Removal Workers</w:t>
            </w:r>
          </w:p>
        </w:tc>
      </w:tr>
      <w:tr w:rsidR="00166FED" w:rsidRPr="003D79DA" w14:paraId="3958CEBB" w14:textId="77777777" w:rsidTr="00A02192">
        <w:trPr>
          <w:trHeight w:val="288"/>
          <w:jc w:val="center"/>
        </w:trPr>
        <w:tc>
          <w:tcPr>
            <w:tcW w:w="1316" w:type="dxa"/>
            <w:shd w:val="clear" w:color="auto" w:fill="auto"/>
            <w:vAlign w:val="center"/>
            <w:hideMark/>
          </w:tcPr>
          <w:p w14:paraId="0467DF2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6730</w:t>
            </w:r>
          </w:p>
        </w:tc>
        <w:tc>
          <w:tcPr>
            <w:tcW w:w="8584" w:type="dxa"/>
            <w:shd w:val="clear" w:color="auto" w:fill="auto"/>
            <w:vAlign w:val="center"/>
            <w:hideMark/>
          </w:tcPr>
          <w:p w14:paraId="1FE8999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Highway Maintenance Workers</w:t>
            </w:r>
          </w:p>
        </w:tc>
      </w:tr>
      <w:tr w:rsidR="00166FED" w:rsidRPr="003D79DA" w14:paraId="256FFA48" w14:textId="77777777" w:rsidTr="00A02192">
        <w:trPr>
          <w:trHeight w:val="288"/>
          <w:jc w:val="center"/>
        </w:trPr>
        <w:tc>
          <w:tcPr>
            <w:tcW w:w="1316" w:type="dxa"/>
            <w:shd w:val="clear" w:color="auto" w:fill="auto"/>
            <w:vAlign w:val="center"/>
            <w:hideMark/>
          </w:tcPr>
          <w:p w14:paraId="1EFFC17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6740</w:t>
            </w:r>
          </w:p>
        </w:tc>
        <w:tc>
          <w:tcPr>
            <w:tcW w:w="8584" w:type="dxa"/>
            <w:shd w:val="clear" w:color="auto" w:fill="auto"/>
            <w:vAlign w:val="center"/>
            <w:hideMark/>
          </w:tcPr>
          <w:p w14:paraId="54ADAA6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Rail-Track Laying and Maintenance Equipment Operators</w:t>
            </w:r>
          </w:p>
        </w:tc>
      </w:tr>
      <w:tr w:rsidR="00166FED" w:rsidRPr="003D79DA" w14:paraId="4A796AB7" w14:textId="77777777" w:rsidTr="00A02192">
        <w:trPr>
          <w:trHeight w:val="288"/>
          <w:jc w:val="center"/>
        </w:trPr>
        <w:tc>
          <w:tcPr>
            <w:tcW w:w="1316" w:type="dxa"/>
            <w:shd w:val="clear" w:color="auto" w:fill="auto"/>
            <w:vAlign w:val="center"/>
            <w:hideMark/>
          </w:tcPr>
          <w:p w14:paraId="53E1581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6750</w:t>
            </w:r>
          </w:p>
        </w:tc>
        <w:tc>
          <w:tcPr>
            <w:tcW w:w="8584" w:type="dxa"/>
            <w:shd w:val="clear" w:color="auto" w:fill="auto"/>
            <w:vAlign w:val="center"/>
            <w:hideMark/>
          </w:tcPr>
          <w:p w14:paraId="06FD9CE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Septic Tank Servicers and Sewer Pipe Cleaners</w:t>
            </w:r>
          </w:p>
        </w:tc>
      </w:tr>
      <w:tr w:rsidR="00166FED" w:rsidRPr="003D79DA" w14:paraId="32AD2E69" w14:textId="77777777" w:rsidTr="00A02192">
        <w:trPr>
          <w:trHeight w:val="288"/>
          <w:jc w:val="center"/>
        </w:trPr>
        <w:tc>
          <w:tcPr>
            <w:tcW w:w="1316" w:type="dxa"/>
            <w:shd w:val="clear" w:color="auto" w:fill="auto"/>
            <w:vAlign w:val="center"/>
            <w:hideMark/>
          </w:tcPr>
          <w:p w14:paraId="2EFFC0A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6760</w:t>
            </w:r>
          </w:p>
        </w:tc>
        <w:tc>
          <w:tcPr>
            <w:tcW w:w="8584" w:type="dxa"/>
            <w:shd w:val="clear" w:color="auto" w:fill="auto"/>
            <w:vAlign w:val="center"/>
            <w:hideMark/>
          </w:tcPr>
          <w:p w14:paraId="248F90A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Construction and Related Workers</w:t>
            </w:r>
          </w:p>
        </w:tc>
      </w:tr>
      <w:tr w:rsidR="00166FED" w:rsidRPr="003D79DA" w14:paraId="5841F876" w14:textId="77777777" w:rsidTr="00A02192">
        <w:trPr>
          <w:trHeight w:val="288"/>
          <w:jc w:val="center"/>
        </w:trPr>
        <w:tc>
          <w:tcPr>
            <w:tcW w:w="1316" w:type="dxa"/>
            <w:shd w:val="clear" w:color="auto" w:fill="auto"/>
            <w:vAlign w:val="center"/>
            <w:hideMark/>
          </w:tcPr>
          <w:p w14:paraId="38DA408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6800</w:t>
            </w:r>
          </w:p>
        </w:tc>
        <w:tc>
          <w:tcPr>
            <w:tcW w:w="8584" w:type="dxa"/>
            <w:shd w:val="clear" w:color="auto" w:fill="auto"/>
            <w:vAlign w:val="center"/>
            <w:hideMark/>
          </w:tcPr>
          <w:p w14:paraId="27EA080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Derrick, Rotary Drill, and Service Unit Operators, Oil, Gas, and Mining</w:t>
            </w:r>
          </w:p>
        </w:tc>
      </w:tr>
      <w:tr w:rsidR="00166FED" w:rsidRPr="003D79DA" w14:paraId="2B6B60C4" w14:textId="77777777" w:rsidTr="00A02192">
        <w:trPr>
          <w:trHeight w:val="288"/>
          <w:jc w:val="center"/>
        </w:trPr>
        <w:tc>
          <w:tcPr>
            <w:tcW w:w="1316" w:type="dxa"/>
            <w:shd w:val="clear" w:color="auto" w:fill="auto"/>
            <w:vAlign w:val="center"/>
            <w:hideMark/>
          </w:tcPr>
          <w:p w14:paraId="75E5A87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6820</w:t>
            </w:r>
          </w:p>
        </w:tc>
        <w:tc>
          <w:tcPr>
            <w:tcW w:w="8584" w:type="dxa"/>
            <w:shd w:val="clear" w:color="auto" w:fill="auto"/>
            <w:vAlign w:val="center"/>
            <w:hideMark/>
          </w:tcPr>
          <w:p w14:paraId="067E03F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Earth Drillers, Except Oil and Gas</w:t>
            </w:r>
          </w:p>
        </w:tc>
      </w:tr>
      <w:tr w:rsidR="00166FED" w:rsidRPr="003D79DA" w14:paraId="4520773F" w14:textId="77777777" w:rsidTr="00A02192">
        <w:trPr>
          <w:trHeight w:val="288"/>
          <w:jc w:val="center"/>
        </w:trPr>
        <w:tc>
          <w:tcPr>
            <w:tcW w:w="1316" w:type="dxa"/>
            <w:shd w:val="clear" w:color="auto" w:fill="auto"/>
            <w:vAlign w:val="center"/>
            <w:hideMark/>
          </w:tcPr>
          <w:p w14:paraId="516C1BF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6830</w:t>
            </w:r>
          </w:p>
        </w:tc>
        <w:tc>
          <w:tcPr>
            <w:tcW w:w="8584" w:type="dxa"/>
            <w:shd w:val="clear" w:color="auto" w:fill="auto"/>
            <w:vAlign w:val="center"/>
            <w:hideMark/>
          </w:tcPr>
          <w:p w14:paraId="3B79A7A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Explosives Workers, Ordnance Handling Experts, and Blasters</w:t>
            </w:r>
          </w:p>
        </w:tc>
      </w:tr>
      <w:tr w:rsidR="00166FED" w:rsidRPr="003D79DA" w14:paraId="78E16989" w14:textId="77777777" w:rsidTr="00A02192">
        <w:trPr>
          <w:trHeight w:val="288"/>
          <w:jc w:val="center"/>
        </w:trPr>
        <w:tc>
          <w:tcPr>
            <w:tcW w:w="1316" w:type="dxa"/>
            <w:shd w:val="clear" w:color="auto" w:fill="auto"/>
            <w:vAlign w:val="center"/>
            <w:hideMark/>
          </w:tcPr>
          <w:p w14:paraId="098B88B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6840</w:t>
            </w:r>
          </w:p>
        </w:tc>
        <w:tc>
          <w:tcPr>
            <w:tcW w:w="8584" w:type="dxa"/>
            <w:shd w:val="clear" w:color="auto" w:fill="auto"/>
            <w:vAlign w:val="center"/>
            <w:hideMark/>
          </w:tcPr>
          <w:p w14:paraId="4908FD1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Mining Machine Operators</w:t>
            </w:r>
          </w:p>
        </w:tc>
      </w:tr>
      <w:tr w:rsidR="00166FED" w:rsidRPr="003D79DA" w14:paraId="1821CE89" w14:textId="77777777" w:rsidTr="00A02192">
        <w:trPr>
          <w:trHeight w:val="288"/>
          <w:jc w:val="center"/>
        </w:trPr>
        <w:tc>
          <w:tcPr>
            <w:tcW w:w="1316" w:type="dxa"/>
            <w:shd w:val="clear" w:color="auto" w:fill="auto"/>
            <w:vAlign w:val="center"/>
            <w:hideMark/>
          </w:tcPr>
          <w:p w14:paraId="7A9AB05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6910</w:t>
            </w:r>
          </w:p>
        </w:tc>
        <w:tc>
          <w:tcPr>
            <w:tcW w:w="8584" w:type="dxa"/>
            <w:shd w:val="clear" w:color="auto" w:fill="auto"/>
            <w:vAlign w:val="center"/>
            <w:hideMark/>
          </w:tcPr>
          <w:p w14:paraId="1B6BF85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Roof Bolters, Mining</w:t>
            </w:r>
          </w:p>
        </w:tc>
      </w:tr>
      <w:tr w:rsidR="00166FED" w:rsidRPr="003D79DA" w14:paraId="7D190683" w14:textId="77777777" w:rsidTr="00A02192">
        <w:trPr>
          <w:trHeight w:val="288"/>
          <w:jc w:val="center"/>
        </w:trPr>
        <w:tc>
          <w:tcPr>
            <w:tcW w:w="1316" w:type="dxa"/>
            <w:shd w:val="clear" w:color="auto" w:fill="auto"/>
            <w:vAlign w:val="center"/>
            <w:hideMark/>
          </w:tcPr>
          <w:p w14:paraId="63FD1D7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6920</w:t>
            </w:r>
          </w:p>
        </w:tc>
        <w:tc>
          <w:tcPr>
            <w:tcW w:w="8584" w:type="dxa"/>
            <w:shd w:val="clear" w:color="auto" w:fill="auto"/>
            <w:vAlign w:val="center"/>
            <w:hideMark/>
          </w:tcPr>
          <w:p w14:paraId="005FFA7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Roustabouts, Oil and Gas</w:t>
            </w:r>
          </w:p>
        </w:tc>
      </w:tr>
      <w:tr w:rsidR="00166FED" w:rsidRPr="003D79DA" w14:paraId="1A68911F" w14:textId="77777777" w:rsidTr="00A02192">
        <w:trPr>
          <w:trHeight w:val="288"/>
          <w:jc w:val="center"/>
        </w:trPr>
        <w:tc>
          <w:tcPr>
            <w:tcW w:w="1316" w:type="dxa"/>
            <w:shd w:val="clear" w:color="auto" w:fill="auto"/>
            <w:vAlign w:val="center"/>
            <w:hideMark/>
          </w:tcPr>
          <w:p w14:paraId="441BDAE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6930</w:t>
            </w:r>
          </w:p>
        </w:tc>
        <w:tc>
          <w:tcPr>
            <w:tcW w:w="8584" w:type="dxa"/>
            <w:shd w:val="clear" w:color="auto" w:fill="auto"/>
            <w:vAlign w:val="center"/>
            <w:hideMark/>
          </w:tcPr>
          <w:p w14:paraId="7BA8EBB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Helpers--Extraction Workers</w:t>
            </w:r>
          </w:p>
        </w:tc>
      </w:tr>
      <w:tr w:rsidR="00166FED" w:rsidRPr="003D79DA" w14:paraId="559C4817" w14:textId="77777777" w:rsidTr="00A02192">
        <w:trPr>
          <w:trHeight w:val="288"/>
          <w:jc w:val="center"/>
        </w:trPr>
        <w:tc>
          <w:tcPr>
            <w:tcW w:w="1316" w:type="dxa"/>
            <w:shd w:val="clear" w:color="auto" w:fill="auto"/>
            <w:vAlign w:val="center"/>
            <w:hideMark/>
          </w:tcPr>
          <w:p w14:paraId="3894159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6940</w:t>
            </w:r>
          </w:p>
        </w:tc>
        <w:tc>
          <w:tcPr>
            <w:tcW w:w="8584" w:type="dxa"/>
            <w:shd w:val="clear" w:color="auto" w:fill="auto"/>
            <w:vAlign w:val="center"/>
            <w:hideMark/>
          </w:tcPr>
          <w:p w14:paraId="240E59E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Extraction Workers</w:t>
            </w:r>
          </w:p>
        </w:tc>
      </w:tr>
      <w:tr w:rsidR="00166FED" w:rsidRPr="003D79DA" w14:paraId="4AC17924" w14:textId="77777777" w:rsidTr="00A02192">
        <w:trPr>
          <w:trHeight w:val="288"/>
          <w:jc w:val="center"/>
        </w:trPr>
        <w:tc>
          <w:tcPr>
            <w:tcW w:w="1316" w:type="dxa"/>
            <w:shd w:val="clear" w:color="auto" w:fill="auto"/>
            <w:vAlign w:val="center"/>
            <w:hideMark/>
          </w:tcPr>
          <w:p w14:paraId="67866B4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7000</w:t>
            </w:r>
          </w:p>
        </w:tc>
        <w:tc>
          <w:tcPr>
            <w:tcW w:w="8584" w:type="dxa"/>
            <w:shd w:val="clear" w:color="auto" w:fill="auto"/>
            <w:vAlign w:val="center"/>
            <w:hideMark/>
          </w:tcPr>
          <w:p w14:paraId="2ACE633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Mechanics, Installers, and Repairers</w:t>
            </w:r>
          </w:p>
        </w:tc>
      </w:tr>
      <w:tr w:rsidR="00166FED" w:rsidRPr="003D79DA" w14:paraId="769D256D" w14:textId="77777777" w:rsidTr="00A02192">
        <w:trPr>
          <w:trHeight w:val="288"/>
          <w:jc w:val="center"/>
        </w:trPr>
        <w:tc>
          <w:tcPr>
            <w:tcW w:w="1316" w:type="dxa"/>
            <w:shd w:val="clear" w:color="auto" w:fill="auto"/>
            <w:vAlign w:val="center"/>
            <w:hideMark/>
          </w:tcPr>
          <w:p w14:paraId="7B51487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7010</w:t>
            </w:r>
          </w:p>
        </w:tc>
        <w:tc>
          <w:tcPr>
            <w:tcW w:w="8584" w:type="dxa"/>
            <w:shd w:val="clear" w:color="auto" w:fill="auto"/>
            <w:vAlign w:val="center"/>
            <w:hideMark/>
          </w:tcPr>
          <w:p w14:paraId="78552C9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Automated Teller, and Office Machine Repairers</w:t>
            </w:r>
          </w:p>
        </w:tc>
      </w:tr>
      <w:tr w:rsidR="00166FED" w:rsidRPr="003D79DA" w14:paraId="0A207FB1" w14:textId="77777777" w:rsidTr="00A02192">
        <w:trPr>
          <w:trHeight w:val="288"/>
          <w:jc w:val="center"/>
        </w:trPr>
        <w:tc>
          <w:tcPr>
            <w:tcW w:w="1316" w:type="dxa"/>
            <w:shd w:val="clear" w:color="auto" w:fill="auto"/>
            <w:vAlign w:val="center"/>
            <w:hideMark/>
          </w:tcPr>
          <w:p w14:paraId="05B1AED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7020</w:t>
            </w:r>
          </w:p>
        </w:tc>
        <w:tc>
          <w:tcPr>
            <w:tcW w:w="8584" w:type="dxa"/>
            <w:shd w:val="clear" w:color="auto" w:fill="auto"/>
            <w:vAlign w:val="center"/>
            <w:hideMark/>
          </w:tcPr>
          <w:p w14:paraId="0C8CA19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Radio and Telecommunications Equipment Installers and Repairers</w:t>
            </w:r>
          </w:p>
        </w:tc>
      </w:tr>
      <w:tr w:rsidR="00166FED" w:rsidRPr="003D79DA" w14:paraId="6412C219" w14:textId="77777777" w:rsidTr="00A02192">
        <w:trPr>
          <w:trHeight w:val="288"/>
          <w:jc w:val="center"/>
        </w:trPr>
        <w:tc>
          <w:tcPr>
            <w:tcW w:w="1316" w:type="dxa"/>
            <w:shd w:val="clear" w:color="auto" w:fill="auto"/>
            <w:vAlign w:val="center"/>
            <w:hideMark/>
          </w:tcPr>
          <w:p w14:paraId="1BCF6E9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7030</w:t>
            </w:r>
          </w:p>
        </w:tc>
        <w:tc>
          <w:tcPr>
            <w:tcW w:w="8584" w:type="dxa"/>
            <w:shd w:val="clear" w:color="auto" w:fill="auto"/>
            <w:vAlign w:val="center"/>
            <w:hideMark/>
          </w:tcPr>
          <w:p w14:paraId="7FD3312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Avionics Technicians</w:t>
            </w:r>
          </w:p>
        </w:tc>
      </w:tr>
      <w:tr w:rsidR="00166FED" w:rsidRPr="003D79DA" w14:paraId="38119ADC" w14:textId="77777777" w:rsidTr="00A02192">
        <w:trPr>
          <w:trHeight w:val="288"/>
          <w:jc w:val="center"/>
        </w:trPr>
        <w:tc>
          <w:tcPr>
            <w:tcW w:w="1316" w:type="dxa"/>
            <w:shd w:val="clear" w:color="auto" w:fill="auto"/>
            <w:vAlign w:val="center"/>
            <w:hideMark/>
          </w:tcPr>
          <w:p w14:paraId="3EAD13D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7040</w:t>
            </w:r>
          </w:p>
        </w:tc>
        <w:tc>
          <w:tcPr>
            <w:tcW w:w="8584" w:type="dxa"/>
            <w:shd w:val="clear" w:color="auto" w:fill="auto"/>
            <w:vAlign w:val="center"/>
            <w:hideMark/>
          </w:tcPr>
          <w:p w14:paraId="10DE37D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Electric Motor, Power Tool, and Related Repairers</w:t>
            </w:r>
          </w:p>
        </w:tc>
      </w:tr>
      <w:tr w:rsidR="00166FED" w:rsidRPr="003D79DA" w14:paraId="2AAEEC5E" w14:textId="77777777" w:rsidTr="00A02192">
        <w:trPr>
          <w:trHeight w:val="288"/>
          <w:jc w:val="center"/>
        </w:trPr>
        <w:tc>
          <w:tcPr>
            <w:tcW w:w="1316" w:type="dxa"/>
            <w:shd w:val="clear" w:color="auto" w:fill="auto"/>
            <w:vAlign w:val="center"/>
            <w:hideMark/>
          </w:tcPr>
          <w:p w14:paraId="166EBCA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7050</w:t>
            </w:r>
          </w:p>
        </w:tc>
        <w:tc>
          <w:tcPr>
            <w:tcW w:w="8584" w:type="dxa"/>
            <w:shd w:val="clear" w:color="auto" w:fill="auto"/>
            <w:vAlign w:val="center"/>
            <w:hideMark/>
          </w:tcPr>
          <w:p w14:paraId="3147CDC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Electrical and Electronics Installers and Repairers, Transportation Equipment</w:t>
            </w:r>
          </w:p>
        </w:tc>
      </w:tr>
      <w:tr w:rsidR="00166FED" w:rsidRPr="003D79DA" w14:paraId="2D41906C" w14:textId="77777777" w:rsidTr="00A02192">
        <w:trPr>
          <w:trHeight w:val="288"/>
          <w:jc w:val="center"/>
        </w:trPr>
        <w:tc>
          <w:tcPr>
            <w:tcW w:w="1316" w:type="dxa"/>
            <w:shd w:val="clear" w:color="auto" w:fill="auto"/>
            <w:vAlign w:val="center"/>
            <w:hideMark/>
          </w:tcPr>
          <w:p w14:paraId="13AEA32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7100</w:t>
            </w:r>
          </w:p>
        </w:tc>
        <w:tc>
          <w:tcPr>
            <w:tcW w:w="8584" w:type="dxa"/>
            <w:shd w:val="clear" w:color="auto" w:fill="auto"/>
            <w:vAlign w:val="center"/>
            <w:hideMark/>
          </w:tcPr>
          <w:p w14:paraId="2DB5A9D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Electrical and Electronics Repairers, Industrial and Utility</w:t>
            </w:r>
          </w:p>
        </w:tc>
      </w:tr>
      <w:tr w:rsidR="00166FED" w:rsidRPr="003D79DA" w14:paraId="20322345" w14:textId="77777777" w:rsidTr="00A02192">
        <w:trPr>
          <w:trHeight w:val="288"/>
          <w:jc w:val="center"/>
        </w:trPr>
        <w:tc>
          <w:tcPr>
            <w:tcW w:w="1316" w:type="dxa"/>
            <w:shd w:val="clear" w:color="auto" w:fill="auto"/>
            <w:vAlign w:val="center"/>
            <w:hideMark/>
          </w:tcPr>
          <w:p w14:paraId="474E479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7110</w:t>
            </w:r>
          </w:p>
        </w:tc>
        <w:tc>
          <w:tcPr>
            <w:tcW w:w="8584" w:type="dxa"/>
            <w:shd w:val="clear" w:color="auto" w:fill="auto"/>
            <w:vAlign w:val="center"/>
            <w:hideMark/>
          </w:tcPr>
          <w:p w14:paraId="211E3DB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Electronic Equipment Installers and Repairers, Motor Vehicles</w:t>
            </w:r>
          </w:p>
        </w:tc>
      </w:tr>
      <w:tr w:rsidR="00166FED" w:rsidRPr="003D79DA" w14:paraId="63257A64" w14:textId="77777777" w:rsidTr="00A02192">
        <w:trPr>
          <w:trHeight w:val="288"/>
          <w:jc w:val="center"/>
        </w:trPr>
        <w:tc>
          <w:tcPr>
            <w:tcW w:w="1316" w:type="dxa"/>
            <w:shd w:val="clear" w:color="auto" w:fill="auto"/>
            <w:vAlign w:val="center"/>
            <w:hideMark/>
          </w:tcPr>
          <w:p w14:paraId="3E7FD1B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7120</w:t>
            </w:r>
          </w:p>
        </w:tc>
        <w:tc>
          <w:tcPr>
            <w:tcW w:w="8584" w:type="dxa"/>
            <w:shd w:val="clear" w:color="auto" w:fill="auto"/>
            <w:vAlign w:val="center"/>
            <w:hideMark/>
          </w:tcPr>
          <w:p w14:paraId="489DA73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Electronic Home Entertainment Equipment Installers and Repairers</w:t>
            </w:r>
          </w:p>
        </w:tc>
      </w:tr>
      <w:tr w:rsidR="00166FED" w:rsidRPr="003D79DA" w14:paraId="7986AA7A" w14:textId="77777777" w:rsidTr="00A02192">
        <w:trPr>
          <w:trHeight w:val="288"/>
          <w:jc w:val="center"/>
        </w:trPr>
        <w:tc>
          <w:tcPr>
            <w:tcW w:w="1316" w:type="dxa"/>
            <w:shd w:val="clear" w:color="auto" w:fill="auto"/>
            <w:vAlign w:val="center"/>
            <w:hideMark/>
          </w:tcPr>
          <w:p w14:paraId="2FD5471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7130</w:t>
            </w:r>
          </w:p>
        </w:tc>
        <w:tc>
          <w:tcPr>
            <w:tcW w:w="8584" w:type="dxa"/>
            <w:shd w:val="clear" w:color="auto" w:fill="auto"/>
            <w:vAlign w:val="center"/>
            <w:hideMark/>
          </w:tcPr>
          <w:p w14:paraId="2415F5E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Security and Fire Alarm Systems Installers</w:t>
            </w:r>
          </w:p>
        </w:tc>
      </w:tr>
      <w:tr w:rsidR="00166FED" w:rsidRPr="003D79DA" w14:paraId="3468890C" w14:textId="77777777" w:rsidTr="00A02192">
        <w:trPr>
          <w:trHeight w:val="288"/>
          <w:jc w:val="center"/>
        </w:trPr>
        <w:tc>
          <w:tcPr>
            <w:tcW w:w="1316" w:type="dxa"/>
            <w:shd w:val="clear" w:color="auto" w:fill="auto"/>
            <w:vAlign w:val="center"/>
            <w:hideMark/>
          </w:tcPr>
          <w:p w14:paraId="3E47002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7140</w:t>
            </w:r>
          </w:p>
        </w:tc>
        <w:tc>
          <w:tcPr>
            <w:tcW w:w="8584" w:type="dxa"/>
            <w:shd w:val="clear" w:color="auto" w:fill="auto"/>
            <w:vAlign w:val="center"/>
            <w:hideMark/>
          </w:tcPr>
          <w:p w14:paraId="44DEDA4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Aircraft Mechanics and Service Technicians</w:t>
            </w:r>
          </w:p>
        </w:tc>
      </w:tr>
      <w:tr w:rsidR="00166FED" w:rsidRPr="003D79DA" w14:paraId="5D6FE157" w14:textId="77777777" w:rsidTr="00A02192">
        <w:trPr>
          <w:trHeight w:val="288"/>
          <w:jc w:val="center"/>
        </w:trPr>
        <w:tc>
          <w:tcPr>
            <w:tcW w:w="1316" w:type="dxa"/>
            <w:shd w:val="clear" w:color="auto" w:fill="auto"/>
            <w:vAlign w:val="center"/>
            <w:hideMark/>
          </w:tcPr>
          <w:p w14:paraId="295E4E2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7150</w:t>
            </w:r>
          </w:p>
        </w:tc>
        <w:tc>
          <w:tcPr>
            <w:tcW w:w="8584" w:type="dxa"/>
            <w:shd w:val="clear" w:color="auto" w:fill="auto"/>
            <w:vAlign w:val="center"/>
            <w:hideMark/>
          </w:tcPr>
          <w:p w14:paraId="21E8076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Automotive Body and Related Repairers</w:t>
            </w:r>
          </w:p>
        </w:tc>
      </w:tr>
      <w:tr w:rsidR="00166FED" w:rsidRPr="003D79DA" w14:paraId="152B3F86" w14:textId="77777777" w:rsidTr="00A02192">
        <w:trPr>
          <w:trHeight w:val="288"/>
          <w:jc w:val="center"/>
        </w:trPr>
        <w:tc>
          <w:tcPr>
            <w:tcW w:w="1316" w:type="dxa"/>
            <w:shd w:val="clear" w:color="auto" w:fill="auto"/>
            <w:vAlign w:val="center"/>
            <w:hideMark/>
          </w:tcPr>
          <w:p w14:paraId="28249CE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7160</w:t>
            </w:r>
          </w:p>
        </w:tc>
        <w:tc>
          <w:tcPr>
            <w:tcW w:w="8584" w:type="dxa"/>
            <w:shd w:val="clear" w:color="auto" w:fill="auto"/>
            <w:vAlign w:val="center"/>
            <w:hideMark/>
          </w:tcPr>
          <w:p w14:paraId="1FA4ED2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Automotive Glass Installers and Repairers</w:t>
            </w:r>
          </w:p>
        </w:tc>
      </w:tr>
      <w:tr w:rsidR="00166FED" w:rsidRPr="003D79DA" w14:paraId="21CDEDF1" w14:textId="77777777" w:rsidTr="00A02192">
        <w:trPr>
          <w:trHeight w:val="288"/>
          <w:jc w:val="center"/>
        </w:trPr>
        <w:tc>
          <w:tcPr>
            <w:tcW w:w="1316" w:type="dxa"/>
            <w:shd w:val="clear" w:color="auto" w:fill="auto"/>
            <w:vAlign w:val="center"/>
            <w:hideMark/>
          </w:tcPr>
          <w:p w14:paraId="3730B44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7200</w:t>
            </w:r>
          </w:p>
        </w:tc>
        <w:tc>
          <w:tcPr>
            <w:tcW w:w="8584" w:type="dxa"/>
            <w:shd w:val="clear" w:color="auto" w:fill="auto"/>
            <w:vAlign w:val="center"/>
            <w:hideMark/>
          </w:tcPr>
          <w:p w14:paraId="62819F6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Automotive Service Technicians and Mechanics</w:t>
            </w:r>
          </w:p>
        </w:tc>
      </w:tr>
      <w:tr w:rsidR="00166FED" w:rsidRPr="003D79DA" w14:paraId="3107ABB3" w14:textId="77777777" w:rsidTr="00A02192">
        <w:trPr>
          <w:trHeight w:val="288"/>
          <w:jc w:val="center"/>
        </w:trPr>
        <w:tc>
          <w:tcPr>
            <w:tcW w:w="1316" w:type="dxa"/>
            <w:shd w:val="clear" w:color="auto" w:fill="auto"/>
            <w:vAlign w:val="center"/>
            <w:hideMark/>
          </w:tcPr>
          <w:p w14:paraId="742E0C1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7210</w:t>
            </w:r>
          </w:p>
        </w:tc>
        <w:tc>
          <w:tcPr>
            <w:tcW w:w="8584" w:type="dxa"/>
            <w:shd w:val="clear" w:color="auto" w:fill="auto"/>
            <w:vAlign w:val="center"/>
            <w:hideMark/>
          </w:tcPr>
          <w:p w14:paraId="2593C56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Bus and Truck Mechanics and Diesel Engine Specialists</w:t>
            </w:r>
          </w:p>
        </w:tc>
      </w:tr>
    </w:tbl>
    <w:p w14:paraId="369F36DC"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2C89FC1F"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0E52B1DF"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157E6233"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3A0108FE" w14:textId="77777777" w:rsidTr="00A02192">
        <w:trPr>
          <w:trHeight w:val="288"/>
          <w:jc w:val="center"/>
        </w:trPr>
        <w:tc>
          <w:tcPr>
            <w:tcW w:w="1316" w:type="dxa"/>
            <w:shd w:val="clear" w:color="auto" w:fill="auto"/>
            <w:vAlign w:val="center"/>
            <w:hideMark/>
          </w:tcPr>
          <w:p w14:paraId="4499F09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7220</w:t>
            </w:r>
          </w:p>
        </w:tc>
        <w:tc>
          <w:tcPr>
            <w:tcW w:w="8584" w:type="dxa"/>
            <w:shd w:val="clear" w:color="auto" w:fill="auto"/>
            <w:vAlign w:val="center"/>
            <w:hideMark/>
          </w:tcPr>
          <w:p w14:paraId="60AF23E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Heavy Vehicle and Mobile Equipment Service Technicians and Mechanics</w:t>
            </w:r>
          </w:p>
        </w:tc>
      </w:tr>
      <w:tr w:rsidR="00166FED" w:rsidRPr="003D79DA" w14:paraId="0862CF33" w14:textId="77777777" w:rsidTr="00A02192">
        <w:trPr>
          <w:trHeight w:val="288"/>
          <w:jc w:val="center"/>
        </w:trPr>
        <w:tc>
          <w:tcPr>
            <w:tcW w:w="1316" w:type="dxa"/>
            <w:shd w:val="clear" w:color="auto" w:fill="auto"/>
            <w:vAlign w:val="center"/>
            <w:hideMark/>
          </w:tcPr>
          <w:p w14:paraId="54C2DB5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7240</w:t>
            </w:r>
          </w:p>
        </w:tc>
        <w:tc>
          <w:tcPr>
            <w:tcW w:w="8584" w:type="dxa"/>
            <w:shd w:val="clear" w:color="auto" w:fill="auto"/>
            <w:vAlign w:val="center"/>
            <w:hideMark/>
          </w:tcPr>
          <w:p w14:paraId="5265044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Small Engine Mechanics</w:t>
            </w:r>
          </w:p>
        </w:tc>
      </w:tr>
      <w:tr w:rsidR="00166FED" w:rsidRPr="003D79DA" w14:paraId="5DDDEB58" w14:textId="77777777" w:rsidTr="00A02192">
        <w:trPr>
          <w:trHeight w:val="288"/>
          <w:jc w:val="center"/>
        </w:trPr>
        <w:tc>
          <w:tcPr>
            <w:tcW w:w="1316" w:type="dxa"/>
            <w:shd w:val="clear" w:color="auto" w:fill="auto"/>
            <w:vAlign w:val="center"/>
            <w:hideMark/>
          </w:tcPr>
          <w:p w14:paraId="51B3871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7260</w:t>
            </w:r>
          </w:p>
        </w:tc>
        <w:tc>
          <w:tcPr>
            <w:tcW w:w="8584" w:type="dxa"/>
            <w:shd w:val="clear" w:color="auto" w:fill="auto"/>
            <w:vAlign w:val="center"/>
            <w:hideMark/>
          </w:tcPr>
          <w:p w14:paraId="6F52FDC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Vehicle and Mobile Equipment Mechanics, Installers, and Repairers</w:t>
            </w:r>
          </w:p>
        </w:tc>
      </w:tr>
      <w:tr w:rsidR="00166FED" w:rsidRPr="003D79DA" w14:paraId="4FD733AF" w14:textId="77777777" w:rsidTr="00A02192">
        <w:trPr>
          <w:trHeight w:val="288"/>
          <w:jc w:val="center"/>
        </w:trPr>
        <w:tc>
          <w:tcPr>
            <w:tcW w:w="1316" w:type="dxa"/>
            <w:shd w:val="clear" w:color="auto" w:fill="auto"/>
            <w:vAlign w:val="center"/>
            <w:hideMark/>
          </w:tcPr>
          <w:p w14:paraId="259A702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7300</w:t>
            </w:r>
          </w:p>
        </w:tc>
        <w:tc>
          <w:tcPr>
            <w:tcW w:w="8584" w:type="dxa"/>
            <w:shd w:val="clear" w:color="auto" w:fill="auto"/>
            <w:vAlign w:val="center"/>
            <w:hideMark/>
          </w:tcPr>
          <w:p w14:paraId="30CD523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Control and Valve Installers and Repairers</w:t>
            </w:r>
          </w:p>
        </w:tc>
      </w:tr>
      <w:tr w:rsidR="00166FED" w:rsidRPr="003D79DA" w14:paraId="151E9D7A" w14:textId="77777777" w:rsidTr="00A02192">
        <w:trPr>
          <w:trHeight w:val="288"/>
          <w:jc w:val="center"/>
        </w:trPr>
        <w:tc>
          <w:tcPr>
            <w:tcW w:w="1316" w:type="dxa"/>
            <w:shd w:val="clear" w:color="auto" w:fill="auto"/>
            <w:vAlign w:val="center"/>
            <w:hideMark/>
          </w:tcPr>
          <w:p w14:paraId="0DE6B38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7310</w:t>
            </w:r>
          </w:p>
        </w:tc>
        <w:tc>
          <w:tcPr>
            <w:tcW w:w="8584" w:type="dxa"/>
            <w:shd w:val="clear" w:color="auto" w:fill="auto"/>
            <w:vAlign w:val="center"/>
            <w:hideMark/>
          </w:tcPr>
          <w:p w14:paraId="66819AD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Heating, Air Conditioning, and Refrigeration Mechanics and Installers</w:t>
            </w:r>
          </w:p>
        </w:tc>
      </w:tr>
      <w:tr w:rsidR="00166FED" w:rsidRPr="003D79DA" w14:paraId="311C4ECC" w14:textId="77777777" w:rsidTr="00A02192">
        <w:trPr>
          <w:trHeight w:val="288"/>
          <w:jc w:val="center"/>
        </w:trPr>
        <w:tc>
          <w:tcPr>
            <w:tcW w:w="1316" w:type="dxa"/>
            <w:shd w:val="clear" w:color="auto" w:fill="auto"/>
            <w:vAlign w:val="center"/>
            <w:hideMark/>
          </w:tcPr>
          <w:p w14:paraId="528C039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7320</w:t>
            </w:r>
          </w:p>
        </w:tc>
        <w:tc>
          <w:tcPr>
            <w:tcW w:w="8584" w:type="dxa"/>
            <w:shd w:val="clear" w:color="auto" w:fill="auto"/>
            <w:vAlign w:val="center"/>
            <w:hideMark/>
          </w:tcPr>
          <w:p w14:paraId="6072D9D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Home Appliance Repairers</w:t>
            </w:r>
          </w:p>
        </w:tc>
      </w:tr>
      <w:tr w:rsidR="00166FED" w:rsidRPr="003D79DA" w14:paraId="24C6075D" w14:textId="77777777" w:rsidTr="00A02192">
        <w:trPr>
          <w:trHeight w:val="288"/>
          <w:jc w:val="center"/>
        </w:trPr>
        <w:tc>
          <w:tcPr>
            <w:tcW w:w="1316" w:type="dxa"/>
            <w:shd w:val="clear" w:color="auto" w:fill="auto"/>
            <w:vAlign w:val="center"/>
            <w:hideMark/>
          </w:tcPr>
          <w:p w14:paraId="2607B05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7330</w:t>
            </w:r>
          </w:p>
        </w:tc>
        <w:tc>
          <w:tcPr>
            <w:tcW w:w="8584" w:type="dxa"/>
            <w:shd w:val="clear" w:color="auto" w:fill="auto"/>
            <w:vAlign w:val="center"/>
            <w:hideMark/>
          </w:tcPr>
          <w:p w14:paraId="1004D75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Industrial and Refractory Machinery Mechanics</w:t>
            </w:r>
          </w:p>
        </w:tc>
      </w:tr>
      <w:tr w:rsidR="00166FED" w:rsidRPr="003D79DA" w14:paraId="55438BF4" w14:textId="77777777" w:rsidTr="00A02192">
        <w:trPr>
          <w:trHeight w:val="288"/>
          <w:jc w:val="center"/>
        </w:trPr>
        <w:tc>
          <w:tcPr>
            <w:tcW w:w="1316" w:type="dxa"/>
            <w:shd w:val="clear" w:color="auto" w:fill="auto"/>
            <w:vAlign w:val="center"/>
            <w:hideMark/>
          </w:tcPr>
          <w:p w14:paraId="5C153DB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7340</w:t>
            </w:r>
          </w:p>
        </w:tc>
        <w:tc>
          <w:tcPr>
            <w:tcW w:w="8584" w:type="dxa"/>
            <w:shd w:val="clear" w:color="auto" w:fill="auto"/>
            <w:vAlign w:val="center"/>
            <w:hideMark/>
          </w:tcPr>
          <w:p w14:paraId="35ECB75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Maintenance and Repair Workers, General</w:t>
            </w:r>
          </w:p>
        </w:tc>
      </w:tr>
      <w:tr w:rsidR="00166FED" w:rsidRPr="003D79DA" w14:paraId="61C4D3C2" w14:textId="77777777" w:rsidTr="00A02192">
        <w:trPr>
          <w:trHeight w:val="288"/>
          <w:jc w:val="center"/>
        </w:trPr>
        <w:tc>
          <w:tcPr>
            <w:tcW w:w="1316" w:type="dxa"/>
            <w:shd w:val="clear" w:color="auto" w:fill="auto"/>
            <w:vAlign w:val="center"/>
            <w:hideMark/>
          </w:tcPr>
          <w:p w14:paraId="1B5D04A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7350</w:t>
            </w:r>
          </w:p>
        </w:tc>
        <w:tc>
          <w:tcPr>
            <w:tcW w:w="8584" w:type="dxa"/>
            <w:shd w:val="clear" w:color="auto" w:fill="auto"/>
            <w:vAlign w:val="center"/>
            <w:hideMark/>
          </w:tcPr>
          <w:p w14:paraId="5A89566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Maintenance Workers, Machinery</w:t>
            </w:r>
          </w:p>
        </w:tc>
      </w:tr>
      <w:tr w:rsidR="00166FED" w:rsidRPr="003D79DA" w14:paraId="03714EEB" w14:textId="77777777" w:rsidTr="00A02192">
        <w:trPr>
          <w:trHeight w:val="288"/>
          <w:jc w:val="center"/>
        </w:trPr>
        <w:tc>
          <w:tcPr>
            <w:tcW w:w="1316" w:type="dxa"/>
            <w:shd w:val="clear" w:color="auto" w:fill="auto"/>
            <w:vAlign w:val="center"/>
            <w:hideMark/>
          </w:tcPr>
          <w:p w14:paraId="56FC9C9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7360</w:t>
            </w:r>
          </w:p>
        </w:tc>
        <w:tc>
          <w:tcPr>
            <w:tcW w:w="8584" w:type="dxa"/>
            <w:shd w:val="clear" w:color="auto" w:fill="auto"/>
            <w:vAlign w:val="center"/>
            <w:hideMark/>
          </w:tcPr>
          <w:p w14:paraId="3410CC1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Millwrights</w:t>
            </w:r>
          </w:p>
        </w:tc>
      </w:tr>
      <w:tr w:rsidR="00166FED" w:rsidRPr="003D79DA" w14:paraId="24F63B65" w14:textId="77777777" w:rsidTr="00A02192">
        <w:trPr>
          <w:trHeight w:val="288"/>
          <w:jc w:val="center"/>
        </w:trPr>
        <w:tc>
          <w:tcPr>
            <w:tcW w:w="1316" w:type="dxa"/>
            <w:shd w:val="clear" w:color="auto" w:fill="auto"/>
            <w:vAlign w:val="center"/>
            <w:hideMark/>
          </w:tcPr>
          <w:p w14:paraId="2CED3D5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7410</w:t>
            </w:r>
          </w:p>
        </w:tc>
        <w:tc>
          <w:tcPr>
            <w:tcW w:w="8584" w:type="dxa"/>
            <w:shd w:val="clear" w:color="auto" w:fill="auto"/>
            <w:vAlign w:val="center"/>
            <w:hideMark/>
          </w:tcPr>
          <w:p w14:paraId="24567C9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Electrical Power-Line Installers and Repairers</w:t>
            </w:r>
          </w:p>
        </w:tc>
      </w:tr>
      <w:tr w:rsidR="00166FED" w:rsidRPr="003D79DA" w14:paraId="1258114D" w14:textId="77777777" w:rsidTr="00A02192">
        <w:trPr>
          <w:trHeight w:val="288"/>
          <w:jc w:val="center"/>
        </w:trPr>
        <w:tc>
          <w:tcPr>
            <w:tcW w:w="1316" w:type="dxa"/>
            <w:shd w:val="clear" w:color="auto" w:fill="auto"/>
            <w:vAlign w:val="center"/>
            <w:hideMark/>
          </w:tcPr>
          <w:p w14:paraId="15514E5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7420</w:t>
            </w:r>
          </w:p>
        </w:tc>
        <w:tc>
          <w:tcPr>
            <w:tcW w:w="8584" w:type="dxa"/>
            <w:shd w:val="clear" w:color="auto" w:fill="auto"/>
            <w:vAlign w:val="center"/>
            <w:hideMark/>
          </w:tcPr>
          <w:p w14:paraId="6B36048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Telecommunications Line Installers and Repairers</w:t>
            </w:r>
          </w:p>
        </w:tc>
      </w:tr>
      <w:tr w:rsidR="00166FED" w:rsidRPr="003D79DA" w14:paraId="25A0DE4B" w14:textId="77777777" w:rsidTr="00A02192">
        <w:trPr>
          <w:trHeight w:val="288"/>
          <w:jc w:val="center"/>
        </w:trPr>
        <w:tc>
          <w:tcPr>
            <w:tcW w:w="1316" w:type="dxa"/>
            <w:shd w:val="clear" w:color="auto" w:fill="auto"/>
            <w:vAlign w:val="center"/>
            <w:hideMark/>
          </w:tcPr>
          <w:p w14:paraId="579C664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7430</w:t>
            </w:r>
          </w:p>
        </w:tc>
        <w:tc>
          <w:tcPr>
            <w:tcW w:w="8584" w:type="dxa"/>
            <w:shd w:val="clear" w:color="auto" w:fill="auto"/>
            <w:vAlign w:val="center"/>
            <w:hideMark/>
          </w:tcPr>
          <w:p w14:paraId="260B96B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Precision Instrument and Equipment Repairers</w:t>
            </w:r>
          </w:p>
        </w:tc>
      </w:tr>
      <w:tr w:rsidR="00166FED" w:rsidRPr="003D79DA" w14:paraId="0E2252B6" w14:textId="77777777" w:rsidTr="00A02192">
        <w:trPr>
          <w:trHeight w:val="288"/>
          <w:jc w:val="center"/>
        </w:trPr>
        <w:tc>
          <w:tcPr>
            <w:tcW w:w="1316" w:type="dxa"/>
            <w:shd w:val="clear" w:color="auto" w:fill="auto"/>
            <w:vAlign w:val="center"/>
            <w:hideMark/>
          </w:tcPr>
          <w:p w14:paraId="277C9C7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7510</w:t>
            </w:r>
          </w:p>
        </w:tc>
        <w:tc>
          <w:tcPr>
            <w:tcW w:w="8584" w:type="dxa"/>
            <w:shd w:val="clear" w:color="auto" w:fill="auto"/>
            <w:vAlign w:val="center"/>
            <w:hideMark/>
          </w:tcPr>
          <w:p w14:paraId="728C5EE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Coin, Vending, and Amusement Machine Servicers and Repairers</w:t>
            </w:r>
          </w:p>
        </w:tc>
      </w:tr>
      <w:tr w:rsidR="00166FED" w:rsidRPr="003D79DA" w14:paraId="78704DD9" w14:textId="77777777" w:rsidTr="00A02192">
        <w:trPr>
          <w:trHeight w:val="288"/>
          <w:jc w:val="center"/>
        </w:trPr>
        <w:tc>
          <w:tcPr>
            <w:tcW w:w="1316" w:type="dxa"/>
            <w:shd w:val="clear" w:color="auto" w:fill="auto"/>
            <w:vAlign w:val="center"/>
            <w:hideMark/>
          </w:tcPr>
          <w:p w14:paraId="55CBD4F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7520</w:t>
            </w:r>
          </w:p>
        </w:tc>
        <w:tc>
          <w:tcPr>
            <w:tcW w:w="8584" w:type="dxa"/>
            <w:shd w:val="clear" w:color="auto" w:fill="auto"/>
            <w:vAlign w:val="center"/>
            <w:hideMark/>
          </w:tcPr>
          <w:p w14:paraId="07B651E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Commercial Divers</w:t>
            </w:r>
          </w:p>
        </w:tc>
      </w:tr>
      <w:tr w:rsidR="00166FED" w:rsidRPr="003D79DA" w14:paraId="14A04B05" w14:textId="77777777" w:rsidTr="00A02192">
        <w:trPr>
          <w:trHeight w:val="288"/>
          <w:jc w:val="center"/>
        </w:trPr>
        <w:tc>
          <w:tcPr>
            <w:tcW w:w="1316" w:type="dxa"/>
            <w:shd w:val="clear" w:color="auto" w:fill="auto"/>
            <w:vAlign w:val="center"/>
            <w:hideMark/>
          </w:tcPr>
          <w:p w14:paraId="07677C9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7540</w:t>
            </w:r>
          </w:p>
        </w:tc>
        <w:tc>
          <w:tcPr>
            <w:tcW w:w="8584" w:type="dxa"/>
            <w:shd w:val="clear" w:color="auto" w:fill="auto"/>
            <w:vAlign w:val="center"/>
            <w:hideMark/>
          </w:tcPr>
          <w:p w14:paraId="2824536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Locksmiths and Safe Repairers</w:t>
            </w:r>
          </w:p>
        </w:tc>
      </w:tr>
      <w:tr w:rsidR="00166FED" w:rsidRPr="003D79DA" w14:paraId="4C41481D" w14:textId="77777777" w:rsidTr="00A02192">
        <w:trPr>
          <w:trHeight w:val="288"/>
          <w:jc w:val="center"/>
        </w:trPr>
        <w:tc>
          <w:tcPr>
            <w:tcW w:w="1316" w:type="dxa"/>
            <w:shd w:val="clear" w:color="auto" w:fill="auto"/>
            <w:vAlign w:val="center"/>
            <w:hideMark/>
          </w:tcPr>
          <w:p w14:paraId="646AC5E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7550</w:t>
            </w:r>
          </w:p>
        </w:tc>
        <w:tc>
          <w:tcPr>
            <w:tcW w:w="8584" w:type="dxa"/>
            <w:shd w:val="clear" w:color="auto" w:fill="auto"/>
            <w:vAlign w:val="center"/>
            <w:hideMark/>
          </w:tcPr>
          <w:p w14:paraId="6F37D70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Manufactured Building and Mobile Home Installers</w:t>
            </w:r>
          </w:p>
        </w:tc>
      </w:tr>
      <w:tr w:rsidR="00166FED" w:rsidRPr="003D79DA" w14:paraId="6FFAFBF7" w14:textId="77777777" w:rsidTr="00A02192">
        <w:trPr>
          <w:trHeight w:val="288"/>
          <w:jc w:val="center"/>
        </w:trPr>
        <w:tc>
          <w:tcPr>
            <w:tcW w:w="1316" w:type="dxa"/>
            <w:shd w:val="clear" w:color="auto" w:fill="auto"/>
            <w:vAlign w:val="center"/>
            <w:hideMark/>
          </w:tcPr>
          <w:p w14:paraId="7F78644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7560</w:t>
            </w:r>
          </w:p>
        </w:tc>
        <w:tc>
          <w:tcPr>
            <w:tcW w:w="8584" w:type="dxa"/>
            <w:shd w:val="clear" w:color="auto" w:fill="auto"/>
            <w:vAlign w:val="center"/>
            <w:hideMark/>
          </w:tcPr>
          <w:p w14:paraId="48AB557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Riggers</w:t>
            </w:r>
          </w:p>
        </w:tc>
      </w:tr>
      <w:tr w:rsidR="00166FED" w:rsidRPr="003D79DA" w14:paraId="6ABEFFAD" w14:textId="77777777" w:rsidTr="00A02192">
        <w:trPr>
          <w:trHeight w:val="288"/>
          <w:jc w:val="center"/>
        </w:trPr>
        <w:tc>
          <w:tcPr>
            <w:tcW w:w="1316" w:type="dxa"/>
            <w:shd w:val="clear" w:color="auto" w:fill="auto"/>
            <w:vAlign w:val="center"/>
            <w:hideMark/>
          </w:tcPr>
          <w:p w14:paraId="0AA119F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7600</w:t>
            </w:r>
          </w:p>
        </w:tc>
        <w:tc>
          <w:tcPr>
            <w:tcW w:w="8584" w:type="dxa"/>
            <w:shd w:val="clear" w:color="auto" w:fill="auto"/>
            <w:vAlign w:val="center"/>
            <w:hideMark/>
          </w:tcPr>
          <w:p w14:paraId="616E97B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Signal and Track Switch Repairers</w:t>
            </w:r>
          </w:p>
        </w:tc>
      </w:tr>
      <w:tr w:rsidR="00166FED" w:rsidRPr="003D79DA" w14:paraId="43AE4729" w14:textId="77777777" w:rsidTr="00A02192">
        <w:trPr>
          <w:trHeight w:val="288"/>
          <w:jc w:val="center"/>
        </w:trPr>
        <w:tc>
          <w:tcPr>
            <w:tcW w:w="1316" w:type="dxa"/>
            <w:shd w:val="clear" w:color="auto" w:fill="auto"/>
            <w:vAlign w:val="center"/>
            <w:hideMark/>
          </w:tcPr>
          <w:p w14:paraId="3C63728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7610</w:t>
            </w:r>
          </w:p>
        </w:tc>
        <w:tc>
          <w:tcPr>
            <w:tcW w:w="8584" w:type="dxa"/>
            <w:shd w:val="clear" w:color="auto" w:fill="auto"/>
            <w:vAlign w:val="center"/>
            <w:hideMark/>
          </w:tcPr>
          <w:p w14:paraId="4E2D875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Helpers--Installation, Maintenance, and Repair Workers</w:t>
            </w:r>
          </w:p>
        </w:tc>
      </w:tr>
      <w:tr w:rsidR="00166FED" w:rsidRPr="003D79DA" w14:paraId="2BC4E3E7" w14:textId="77777777" w:rsidTr="00A02192">
        <w:trPr>
          <w:trHeight w:val="288"/>
          <w:jc w:val="center"/>
        </w:trPr>
        <w:tc>
          <w:tcPr>
            <w:tcW w:w="1316" w:type="dxa"/>
            <w:shd w:val="clear" w:color="auto" w:fill="auto"/>
            <w:vAlign w:val="center"/>
            <w:hideMark/>
          </w:tcPr>
          <w:p w14:paraId="0FECC3F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7620</w:t>
            </w:r>
          </w:p>
        </w:tc>
        <w:tc>
          <w:tcPr>
            <w:tcW w:w="8584" w:type="dxa"/>
            <w:shd w:val="clear" w:color="auto" w:fill="auto"/>
            <w:vAlign w:val="center"/>
            <w:hideMark/>
          </w:tcPr>
          <w:p w14:paraId="0926ACE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Installation, Maintenance, and Repair Workers</w:t>
            </w:r>
          </w:p>
        </w:tc>
      </w:tr>
      <w:tr w:rsidR="00166FED" w:rsidRPr="003D79DA" w14:paraId="12BEA842" w14:textId="77777777" w:rsidTr="00A02192">
        <w:trPr>
          <w:trHeight w:val="288"/>
          <w:jc w:val="center"/>
        </w:trPr>
        <w:tc>
          <w:tcPr>
            <w:tcW w:w="1316" w:type="dxa"/>
            <w:shd w:val="clear" w:color="auto" w:fill="auto"/>
            <w:vAlign w:val="center"/>
            <w:hideMark/>
          </w:tcPr>
          <w:p w14:paraId="3B67ECA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7700</w:t>
            </w:r>
          </w:p>
        </w:tc>
        <w:tc>
          <w:tcPr>
            <w:tcW w:w="8584" w:type="dxa"/>
            <w:shd w:val="clear" w:color="auto" w:fill="auto"/>
            <w:vAlign w:val="center"/>
            <w:hideMark/>
          </w:tcPr>
          <w:p w14:paraId="1CEEDDC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Supervisors/Managers of Production and Operating Workers</w:t>
            </w:r>
          </w:p>
        </w:tc>
      </w:tr>
      <w:tr w:rsidR="00166FED" w:rsidRPr="003D79DA" w14:paraId="4E97253A" w14:textId="77777777" w:rsidTr="00A02192">
        <w:trPr>
          <w:trHeight w:val="288"/>
          <w:jc w:val="center"/>
        </w:trPr>
        <w:tc>
          <w:tcPr>
            <w:tcW w:w="1316" w:type="dxa"/>
            <w:shd w:val="clear" w:color="auto" w:fill="auto"/>
            <w:vAlign w:val="center"/>
            <w:hideMark/>
          </w:tcPr>
          <w:p w14:paraId="3749AFB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7710</w:t>
            </w:r>
          </w:p>
        </w:tc>
        <w:tc>
          <w:tcPr>
            <w:tcW w:w="8584" w:type="dxa"/>
            <w:shd w:val="clear" w:color="auto" w:fill="auto"/>
            <w:vAlign w:val="center"/>
            <w:hideMark/>
          </w:tcPr>
          <w:p w14:paraId="20E6BAC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Aircraft Structure, Surfaces, Rigging, and Systems Assemblers</w:t>
            </w:r>
          </w:p>
        </w:tc>
      </w:tr>
      <w:tr w:rsidR="00166FED" w:rsidRPr="003D79DA" w14:paraId="51247A18" w14:textId="77777777" w:rsidTr="00A02192">
        <w:trPr>
          <w:trHeight w:val="288"/>
          <w:jc w:val="center"/>
        </w:trPr>
        <w:tc>
          <w:tcPr>
            <w:tcW w:w="1316" w:type="dxa"/>
            <w:shd w:val="clear" w:color="auto" w:fill="auto"/>
            <w:vAlign w:val="center"/>
            <w:hideMark/>
          </w:tcPr>
          <w:p w14:paraId="177BF4D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7720</w:t>
            </w:r>
          </w:p>
        </w:tc>
        <w:tc>
          <w:tcPr>
            <w:tcW w:w="8584" w:type="dxa"/>
            <w:shd w:val="clear" w:color="auto" w:fill="auto"/>
            <w:vAlign w:val="center"/>
            <w:hideMark/>
          </w:tcPr>
          <w:p w14:paraId="096DB77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Electrical, Electronics, and Electromechanical Assemblers</w:t>
            </w:r>
          </w:p>
        </w:tc>
      </w:tr>
      <w:tr w:rsidR="00166FED" w:rsidRPr="003D79DA" w14:paraId="73F4B694" w14:textId="77777777" w:rsidTr="00A02192">
        <w:trPr>
          <w:trHeight w:val="288"/>
          <w:jc w:val="center"/>
        </w:trPr>
        <w:tc>
          <w:tcPr>
            <w:tcW w:w="1316" w:type="dxa"/>
            <w:shd w:val="clear" w:color="auto" w:fill="auto"/>
            <w:vAlign w:val="center"/>
            <w:hideMark/>
          </w:tcPr>
          <w:p w14:paraId="7F6CBC1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7730</w:t>
            </w:r>
          </w:p>
        </w:tc>
        <w:tc>
          <w:tcPr>
            <w:tcW w:w="8584" w:type="dxa"/>
            <w:shd w:val="clear" w:color="auto" w:fill="auto"/>
            <w:vAlign w:val="center"/>
            <w:hideMark/>
          </w:tcPr>
          <w:p w14:paraId="0978A23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Engine and Other Machine Assemblers</w:t>
            </w:r>
          </w:p>
        </w:tc>
      </w:tr>
      <w:tr w:rsidR="00166FED" w:rsidRPr="003D79DA" w14:paraId="2BC1B92B" w14:textId="77777777" w:rsidTr="00A02192">
        <w:trPr>
          <w:trHeight w:val="288"/>
          <w:jc w:val="center"/>
        </w:trPr>
        <w:tc>
          <w:tcPr>
            <w:tcW w:w="1316" w:type="dxa"/>
            <w:shd w:val="clear" w:color="auto" w:fill="auto"/>
            <w:vAlign w:val="center"/>
            <w:hideMark/>
          </w:tcPr>
          <w:p w14:paraId="0E0D435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7740</w:t>
            </w:r>
          </w:p>
        </w:tc>
        <w:tc>
          <w:tcPr>
            <w:tcW w:w="8584" w:type="dxa"/>
            <w:shd w:val="clear" w:color="auto" w:fill="auto"/>
            <w:vAlign w:val="center"/>
            <w:hideMark/>
          </w:tcPr>
          <w:p w14:paraId="2DDDA9A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Structural Metal Fabricators and Fitters</w:t>
            </w:r>
          </w:p>
        </w:tc>
      </w:tr>
      <w:tr w:rsidR="00166FED" w:rsidRPr="003D79DA" w14:paraId="38155B5C" w14:textId="77777777" w:rsidTr="00A02192">
        <w:trPr>
          <w:trHeight w:val="288"/>
          <w:jc w:val="center"/>
        </w:trPr>
        <w:tc>
          <w:tcPr>
            <w:tcW w:w="1316" w:type="dxa"/>
            <w:shd w:val="clear" w:color="auto" w:fill="auto"/>
            <w:vAlign w:val="center"/>
            <w:hideMark/>
          </w:tcPr>
          <w:p w14:paraId="41E9702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7750</w:t>
            </w:r>
          </w:p>
        </w:tc>
        <w:tc>
          <w:tcPr>
            <w:tcW w:w="8584" w:type="dxa"/>
            <w:shd w:val="clear" w:color="auto" w:fill="auto"/>
            <w:vAlign w:val="center"/>
            <w:hideMark/>
          </w:tcPr>
          <w:p w14:paraId="337F5CB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Assemblers and Fabricators</w:t>
            </w:r>
          </w:p>
        </w:tc>
      </w:tr>
      <w:tr w:rsidR="00166FED" w:rsidRPr="003D79DA" w14:paraId="7BFD90A4" w14:textId="77777777" w:rsidTr="00A02192">
        <w:trPr>
          <w:trHeight w:val="288"/>
          <w:jc w:val="center"/>
        </w:trPr>
        <w:tc>
          <w:tcPr>
            <w:tcW w:w="1316" w:type="dxa"/>
            <w:shd w:val="clear" w:color="auto" w:fill="auto"/>
            <w:vAlign w:val="center"/>
            <w:hideMark/>
          </w:tcPr>
          <w:p w14:paraId="265EA1B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7800</w:t>
            </w:r>
          </w:p>
        </w:tc>
        <w:tc>
          <w:tcPr>
            <w:tcW w:w="8584" w:type="dxa"/>
            <w:shd w:val="clear" w:color="auto" w:fill="auto"/>
            <w:vAlign w:val="center"/>
            <w:hideMark/>
          </w:tcPr>
          <w:p w14:paraId="176E429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Bakers</w:t>
            </w:r>
          </w:p>
        </w:tc>
      </w:tr>
      <w:tr w:rsidR="00166FED" w:rsidRPr="003D79DA" w14:paraId="1A354E95" w14:textId="77777777" w:rsidTr="00A02192">
        <w:trPr>
          <w:trHeight w:val="288"/>
          <w:jc w:val="center"/>
        </w:trPr>
        <w:tc>
          <w:tcPr>
            <w:tcW w:w="1316" w:type="dxa"/>
            <w:shd w:val="clear" w:color="auto" w:fill="auto"/>
            <w:vAlign w:val="center"/>
            <w:hideMark/>
          </w:tcPr>
          <w:p w14:paraId="49A2D21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7810</w:t>
            </w:r>
          </w:p>
        </w:tc>
        <w:tc>
          <w:tcPr>
            <w:tcW w:w="8584" w:type="dxa"/>
            <w:shd w:val="clear" w:color="auto" w:fill="auto"/>
            <w:vAlign w:val="center"/>
            <w:hideMark/>
          </w:tcPr>
          <w:p w14:paraId="0662DFE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Butchers and Other Meat, Poultry, and Fish Processing Workers</w:t>
            </w:r>
          </w:p>
        </w:tc>
      </w:tr>
      <w:tr w:rsidR="00166FED" w:rsidRPr="003D79DA" w14:paraId="0ABADE9D" w14:textId="77777777" w:rsidTr="00A02192">
        <w:trPr>
          <w:trHeight w:val="288"/>
          <w:jc w:val="center"/>
        </w:trPr>
        <w:tc>
          <w:tcPr>
            <w:tcW w:w="1316" w:type="dxa"/>
            <w:shd w:val="clear" w:color="auto" w:fill="auto"/>
            <w:vAlign w:val="center"/>
            <w:hideMark/>
          </w:tcPr>
          <w:p w14:paraId="0A14688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7830</w:t>
            </w:r>
          </w:p>
        </w:tc>
        <w:tc>
          <w:tcPr>
            <w:tcW w:w="8584" w:type="dxa"/>
            <w:shd w:val="clear" w:color="auto" w:fill="auto"/>
            <w:vAlign w:val="center"/>
            <w:hideMark/>
          </w:tcPr>
          <w:p w14:paraId="4BFB821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Food and Tobacco Roasting, Baking, and Drying Machine Operators and Tenders</w:t>
            </w:r>
          </w:p>
        </w:tc>
      </w:tr>
      <w:tr w:rsidR="00166FED" w:rsidRPr="003D79DA" w14:paraId="6BA099D7" w14:textId="77777777" w:rsidTr="00A02192">
        <w:trPr>
          <w:trHeight w:val="288"/>
          <w:jc w:val="center"/>
        </w:trPr>
        <w:tc>
          <w:tcPr>
            <w:tcW w:w="1316" w:type="dxa"/>
            <w:shd w:val="clear" w:color="auto" w:fill="auto"/>
            <w:vAlign w:val="center"/>
            <w:hideMark/>
          </w:tcPr>
          <w:p w14:paraId="3DFAE53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7840</w:t>
            </w:r>
          </w:p>
        </w:tc>
        <w:tc>
          <w:tcPr>
            <w:tcW w:w="8584" w:type="dxa"/>
            <w:shd w:val="clear" w:color="auto" w:fill="auto"/>
            <w:vAlign w:val="center"/>
            <w:hideMark/>
          </w:tcPr>
          <w:p w14:paraId="5D38EB1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Food Batchmakers</w:t>
            </w:r>
          </w:p>
        </w:tc>
      </w:tr>
      <w:tr w:rsidR="00166FED" w:rsidRPr="003D79DA" w14:paraId="28B55943" w14:textId="77777777" w:rsidTr="00A02192">
        <w:trPr>
          <w:trHeight w:val="288"/>
          <w:jc w:val="center"/>
        </w:trPr>
        <w:tc>
          <w:tcPr>
            <w:tcW w:w="1316" w:type="dxa"/>
            <w:shd w:val="clear" w:color="auto" w:fill="auto"/>
            <w:vAlign w:val="center"/>
            <w:hideMark/>
          </w:tcPr>
          <w:p w14:paraId="0B3AB2F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7850</w:t>
            </w:r>
          </w:p>
        </w:tc>
        <w:tc>
          <w:tcPr>
            <w:tcW w:w="8584" w:type="dxa"/>
            <w:shd w:val="clear" w:color="auto" w:fill="auto"/>
            <w:vAlign w:val="center"/>
            <w:hideMark/>
          </w:tcPr>
          <w:p w14:paraId="65EF4EF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Food Cooking Machine Operators and Tenders</w:t>
            </w:r>
          </w:p>
        </w:tc>
      </w:tr>
      <w:tr w:rsidR="00166FED" w:rsidRPr="003D79DA" w14:paraId="0648E372" w14:textId="77777777" w:rsidTr="00A02192">
        <w:trPr>
          <w:trHeight w:val="288"/>
          <w:jc w:val="center"/>
        </w:trPr>
        <w:tc>
          <w:tcPr>
            <w:tcW w:w="1316" w:type="dxa"/>
            <w:shd w:val="clear" w:color="auto" w:fill="auto"/>
            <w:vAlign w:val="center"/>
            <w:hideMark/>
          </w:tcPr>
          <w:p w14:paraId="502E18A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7900</w:t>
            </w:r>
          </w:p>
        </w:tc>
        <w:tc>
          <w:tcPr>
            <w:tcW w:w="8584" w:type="dxa"/>
            <w:shd w:val="clear" w:color="auto" w:fill="auto"/>
            <w:vAlign w:val="center"/>
            <w:hideMark/>
          </w:tcPr>
          <w:p w14:paraId="1374E38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Computer Control Programmers and Operators</w:t>
            </w:r>
          </w:p>
        </w:tc>
      </w:tr>
      <w:tr w:rsidR="00166FED" w:rsidRPr="003D79DA" w14:paraId="580B3F32" w14:textId="77777777" w:rsidTr="00A02192">
        <w:trPr>
          <w:trHeight w:val="288"/>
          <w:jc w:val="center"/>
        </w:trPr>
        <w:tc>
          <w:tcPr>
            <w:tcW w:w="1316" w:type="dxa"/>
            <w:shd w:val="clear" w:color="auto" w:fill="auto"/>
            <w:vAlign w:val="center"/>
            <w:hideMark/>
          </w:tcPr>
          <w:p w14:paraId="354A518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7920</w:t>
            </w:r>
          </w:p>
        </w:tc>
        <w:tc>
          <w:tcPr>
            <w:tcW w:w="8584" w:type="dxa"/>
            <w:shd w:val="clear" w:color="auto" w:fill="auto"/>
            <w:vAlign w:val="center"/>
            <w:hideMark/>
          </w:tcPr>
          <w:p w14:paraId="7F25611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Extruding and Drawing Machine Setters, Operators, and Tenders, Metal and Plastic</w:t>
            </w:r>
          </w:p>
        </w:tc>
      </w:tr>
      <w:tr w:rsidR="00166FED" w:rsidRPr="003D79DA" w14:paraId="00DBF61A" w14:textId="77777777" w:rsidTr="00A02192">
        <w:trPr>
          <w:trHeight w:val="288"/>
          <w:jc w:val="center"/>
        </w:trPr>
        <w:tc>
          <w:tcPr>
            <w:tcW w:w="1316" w:type="dxa"/>
            <w:shd w:val="clear" w:color="auto" w:fill="auto"/>
            <w:vAlign w:val="center"/>
            <w:hideMark/>
          </w:tcPr>
          <w:p w14:paraId="42843AB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7930</w:t>
            </w:r>
          </w:p>
        </w:tc>
        <w:tc>
          <w:tcPr>
            <w:tcW w:w="8584" w:type="dxa"/>
            <w:shd w:val="clear" w:color="auto" w:fill="auto"/>
            <w:vAlign w:val="center"/>
            <w:hideMark/>
          </w:tcPr>
          <w:p w14:paraId="65CCE78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Forging Machine Setters, Operators, and Tenders, Metal and Plastic</w:t>
            </w:r>
          </w:p>
        </w:tc>
      </w:tr>
      <w:tr w:rsidR="00166FED" w:rsidRPr="003D79DA" w14:paraId="473050CE" w14:textId="77777777" w:rsidTr="00A02192">
        <w:trPr>
          <w:trHeight w:val="288"/>
          <w:jc w:val="center"/>
        </w:trPr>
        <w:tc>
          <w:tcPr>
            <w:tcW w:w="1316" w:type="dxa"/>
            <w:shd w:val="clear" w:color="auto" w:fill="auto"/>
            <w:vAlign w:val="center"/>
            <w:hideMark/>
          </w:tcPr>
          <w:p w14:paraId="117CE9D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7940</w:t>
            </w:r>
          </w:p>
        </w:tc>
        <w:tc>
          <w:tcPr>
            <w:tcW w:w="8584" w:type="dxa"/>
            <w:shd w:val="clear" w:color="auto" w:fill="auto"/>
            <w:vAlign w:val="center"/>
            <w:hideMark/>
          </w:tcPr>
          <w:p w14:paraId="0022840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Rolling Machine Setters, Operators, and Tenders, Metal and Plastic</w:t>
            </w:r>
          </w:p>
        </w:tc>
      </w:tr>
      <w:tr w:rsidR="00166FED" w:rsidRPr="003D79DA" w14:paraId="524AAF38" w14:textId="77777777" w:rsidTr="00A02192">
        <w:trPr>
          <w:trHeight w:val="288"/>
          <w:jc w:val="center"/>
        </w:trPr>
        <w:tc>
          <w:tcPr>
            <w:tcW w:w="1316" w:type="dxa"/>
            <w:shd w:val="clear" w:color="auto" w:fill="auto"/>
            <w:vAlign w:val="center"/>
            <w:hideMark/>
          </w:tcPr>
          <w:p w14:paraId="2398D6E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7950</w:t>
            </w:r>
          </w:p>
        </w:tc>
        <w:tc>
          <w:tcPr>
            <w:tcW w:w="8584" w:type="dxa"/>
            <w:shd w:val="clear" w:color="auto" w:fill="auto"/>
            <w:vAlign w:val="center"/>
            <w:hideMark/>
          </w:tcPr>
          <w:p w14:paraId="39782C5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Cutting, Punching, and Press Machine Setters, Operators, and Tenders, Metal and Plastic</w:t>
            </w:r>
          </w:p>
        </w:tc>
      </w:tr>
      <w:tr w:rsidR="00166FED" w:rsidRPr="003D79DA" w14:paraId="64C66B19" w14:textId="77777777" w:rsidTr="00A02192">
        <w:trPr>
          <w:trHeight w:val="288"/>
          <w:jc w:val="center"/>
        </w:trPr>
        <w:tc>
          <w:tcPr>
            <w:tcW w:w="1316" w:type="dxa"/>
            <w:shd w:val="clear" w:color="auto" w:fill="auto"/>
            <w:vAlign w:val="center"/>
            <w:hideMark/>
          </w:tcPr>
          <w:p w14:paraId="1630E37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7960</w:t>
            </w:r>
          </w:p>
        </w:tc>
        <w:tc>
          <w:tcPr>
            <w:tcW w:w="8584" w:type="dxa"/>
            <w:shd w:val="clear" w:color="auto" w:fill="auto"/>
            <w:vAlign w:val="center"/>
            <w:hideMark/>
          </w:tcPr>
          <w:p w14:paraId="6C932A3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Drilling and Boring Machine Tool Setters, Operators, and Tenders, Metal and Plastic</w:t>
            </w:r>
          </w:p>
        </w:tc>
      </w:tr>
    </w:tbl>
    <w:p w14:paraId="15085EFB" w14:textId="77777777" w:rsidR="0061172C" w:rsidRPr="003D79DA" w:rsidRDefault="0061172C" w:rsidP="00714044"/>
    <w:p w14:paraId="0B92B933" w14:textId="77777777" w:rsidR="007305CD" w:rsidRPr="003D79DA" w:rsidRDefault="007305CD" w:rsidP="00714044"/>
    <w:tbl>
      <w:tblPr>
        <w:tblW w:w="9900" w:type="dxa"/>
        <w:jc w:val="center"/>
        <w:tblLook w:val="04A0" w:firstRow="1" w:lastRow="0" w:firstColumn="1" w:lastColumn="0" w:noHBand="0" w:noVBand="1"/>
      </w:tblPr>
      <w:tblGrid>
        <w:gridCol w:w="1316"/>
        <w:gridCol w:w="8584"/>
      </w:tblGrid>
      <w:tr w:rsidR="00166FED" w:rsidRPr="003D79DA" w14:paraId="7E8644A2" w14:textId="77777777" w:rsidTr="00A02192">
        <w:trPr>
          <w:trHeight w:val="288"/>
          <w:jc w:val="center"/>
        </w:trPr>
        <w:tc>
          <w:tcPr>
            <w:tcW w:w="1316" w:type="dxa"/>
            <w:tcBorders>
              <w:top w:val="single" w:sz="4" w:space="0" w:color="auto"/>
              <w:bottom w:val="single" w:sz="4" w:space="0" w:color="auto"/>
            </w:tcBorders>
            <w:shd w:val="clear" w:color="auto" w:fill="auto"/>
            <w:noWrap/>
            <w:vAlign w:val="center"/>
            <w:hideMark/>
          </w:tcPr>
          <w:p w14:paraId="750C1BB9"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6C907FDD"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00CB9D53" w14:textId="77777777" w:rsidTr="00A02192">
        <w:trPr>
          <w:trHeight w:val="288"/>
          <w:jc w:val="center"/>
        </w:trPr>
        <w:tc>
          <w:tcPr>
            <w:tcW w:w="1316" w:type="dxa"/>
            <w:shd w:val="clear" w:color="auto" w:fill="auto"/>
            <w:vAlign w:val="center"/>
            <w:hideMark/>
          </w:tcPr>
          <w:p w14:paraId="0003E4B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8000</w:t>
            </w:r>
          </w:p>
        </w:tc>
        <w:tc>
          <w:tcPr>
            <w:tcW w:w="8584" w:type="dxa"/>
            <w:shd w:val="clear" w:color="auto" w:fill="auto"/>
            <w:vAlign w:val="center"/>
            <w:hideMark/>
          </w:tcPr>
          <w:p w14:paraId="306A806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Grinding, Lapping, Polishing, and Buffing Machine Tool Setters, Operators, and Tenders, Metal and Plastic</w:t>
            </w:r>
          </w:p>
        </w:tc>
      </w:tr>
      <w:tr w:rsidR="00166FED" w:rsidRPr="003D79DA" w14:paraId="3843FA8B" w14:textId="77777777" w:rsidTr="00A02192">
        <w:trPr>
          <w:trHeight w:val="288"/>
          <w:jc w:val="center"/>
        </w:trPr>
        <w:tc>
          <w:tcPr>
            <w:tcW w:w="1316" w:type="dxa"/>
            <w:shd w:val="clear" w:color="auto" w:fill="auto"/>
            <w:vAlign w:val="center"/>
            <w:hideMark/>
          </w:tcPr>
          <w:p w14:paraId="1E5F2E2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8010</w:t>
            </w:r>
          </w:p>
        </w:tc>
        <w:tc>
          <w:tcPr>
            <w:tcW w:w="8584" w:type="dxa"/>
            <w:shd w:val="clear" w:color="auto" w:fill="auto"/>
            <w:vAlign w:val="center"/>
            <w:hideMark/>
          </w:tcPr>
          <w:p w14:paraId="447ADB8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Lathe and Turning Machine Tool Setters, Operators, and Tenders, Metal and Plastic</w:t>
            </w:r>
          </w:p>
        </w:tc>
      </w:tr>
      <w:tr w:rsidR="00166FED" w:rsidRPr="003D79DA" w14:paraId="1D1EF4C4" w14:textId="77777777" w:rsidTr="00A02192">
        <w:trPr>
          <w:trHeight w:val="288"/>
          <w:jc w:val="center"/>
        </w:trPr>
        <w:tc>
          <w:tcPr>
            <w:tcW w:w="1316" w:type="dxa"/>
            <w:shd w:val="clear" w:color="auto" w:fill="auto"/>
            <w:vAlign w:val="center"/>
            <w:hideMark/>
          </w:tcPr>
          <w:p w14:paraId="22EF8B0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8020</w:t>
            </w:r>
          </w:p>
        </w:tc>
        <w:tc>
          <w:tcPr>
            <w:tcW w:w="8584" w:type="dxa"/>
            <w:shd w:val="clear" w:color="auto" w:fill="auto"/>
            <w:vAlign w:val="center"/>
            <w:hideMark/>
          </w:tcPr>
          <w:p w14:paraId="5AB6426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Milling and Planing Machine Setters, Operators, and Tenders, Metal and Plastic</w:t>
            </w:r>
          </w:p>
        </w:tc>
      </w:tr>
      <w:tr w:rsidR="00166FED" w:rsidRPr="003D79DA" w14:paraId="18E84C3F" w14:textId="77777777" w:rsidTr="00A02192">
        <w:trPr>
          <w:trHeight w:val="288"/>
          <w:jc w:val="center"/>
        </w:trPr>
        <w:tc>
          <w:tcPr>
            <w:tcW w:w="1316" w:type="dxa"/>
            <w:shd w:val="clear" w:color="auto" w:fill="auto"/>
            <w:vAlign w:val="center"/>
            <w:hideMark/>
          </w:tcPr>
          <w:p w14:paraId="47A0BA4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8030</w:t>
            </w:r>
          </w:p>
        </w:tc>
        <w:tc>
          <w:tcPr>
            <w:tcW w:w="8584" w:type="dxa"/>
            <w:shd w:val="clear" w:color="auto" w:fill="auto"/>
            <w:vAlign w:val="center"/>
            <w:hideMark/>
          </w:tcPr>
          <w:p w14:paraId="7C16FCA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Machinists</w:t>
            </w:r>
          </w:p>
        </w:tc>
      </w:tr>
      <w:tr w:rsidR="00166FED" w:rsidRPr="003D79DA" w14:paraId="0D03D17E" w14:textId="77777777" w:rsidTr="00A02192">
        <w:trPr>
          <w:trHeight w:val="288"/>
          <w:jc w:val="center"/>
        </w:trPr>
        <w:tc>
          <w:tcPr>
            <w:tcW w:w="1316" w:type="dxa"/>
            <w:shd w:val="clear" w:color="auto" w:fill="auto"/>
            <w:vAlign w:val="center"/>
            <w:hideMark/>
          </w:tcPr>
          <w:p w14:paraId="22C1C6C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8040</w:t>
            </w:r>
          </w:p>
        </w:tc>
        <w:tc>
          <w:tcPr>
            <w:tcW w:w="8584" w:type="dxa"/>
            <w:shd w:val="clear" w:color="auto" w:fill="auto"/>
            <w:vAlign w:val="center"/>
            <w:hideMark/>
          </w:tcPr>
          <w:p w14:paraId="7EF4B65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Metal Furnace and Kiln Operators and Tenders</w:t>
            </w:r>
          </w:p>
        </w:tc>
      </w:tr>
      <w:tr w:rsidR="00166FED" w:rsidRPr="003D79DA" w14:paraId="70D63AF2" w14:textId="77777777" w:rsidTr="00A02192">
        <w:trPr>
          <w:trHeight w:val="288"/>
          <w:jc w:val="center"/>
        </w:trPr>
        <w:tc>
          <w:tcPr>
            <w:tcW w:w="1316" w:type="dxa"/>
            <w:shd w:val="clear" w:color="auto" w:fill="auto"/>
            <w:vAlign w:val="center"/>
            <w:hideMark/>
          </w:tcPr>
          <w:p w14:paraId="668896E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8060</w:t>
            </w:r>
          </w:p>
        </w:tc>
        <w:tc>
          <w:tcPr>
            <w:tcW w:w="8584" w:type="dxa"/>
            <w:shd w:val="clear" w:color="auto" w:fill="auto"/>
            <w:vAlign w:val="center"/>
            <w:hideMark/>
          </w:tcPr>
          <w:p w14:paraId="2112FF3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Model Makers and Patternmakers, Metal and Plastic</w:t>
            </w:r>
          </w:p>
        </w:tc>
      </w:tr>
      <w:tr w:rsidR="00166FED" w:rsidRPr="003D79DA" w14:paraId="5F23AC6E" w14:textId="77777777" w:rsidTr="00A02192">
        <w:trPr>
          <w:trHeight w:val="342"/>
          <w:jc w:val="center"/>
        </w:trPr>
        <w:tc>
          <w:tcPr>
            <w:tcW w:w="1316" w:type="dxa"/>
            <w:shd w:val="clear" w:color="auto" w:fill="auto"/>
            <w:vAlign w:val="center"/>
            <w:hideMark/>
          </w:tcPr>
          <w:p w14:paraId="65A03ED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8100</w:t>
            </w:r>
          </w:p>
        </w:tc>
        <w:tc>
          <w:tcPr>
            <w:tcW w:w="8584" w:type="dxa"/>
            <w:shd w:val="clear" w:color="auto" w:fill="auto"/>
            <w:vAlign w:val="center"/>
            <w:hideMark/>
          </w:tcPr>
          <w:p w14:paraId="4F9696C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Molders and Molding Machine Setters, Operators, and Tenders, Metal and Plastic</w:t>
            </w:r>
          </w:p>
        </w:tc>
      </w:tr>
      <w:tr w:rsidR="00166FED" w:rsidRPr="003D79DA" w14:paraId="64326EE0" w14:textId="77777777" w:rsidTr="00A02192">
        <w:trPr>
          <w:trHeight w:val="342"/>
          <w:jc w:val="center"/>
        </w:trPr>
        <w:tc>
          <w:tcPr>
            <w:tcW w:w="1316" w:type="dxa"/>
            <w:shd w:val="clear" w:color="auto" w:fill="auto"/>
            <w:vAlign w:val="center"/>
            <w:hideMark/>
          </w:tcPr>
          <w:p w14:paraId="769AEB1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8120</w:t>
            </w:r>
          </w:p>
        </w:tc>
        <w:tc>
          <w:tcPr>
            <w:tcW w:w="8584" w:type="dxa"/>
            <w:shd w:val="clear" w:color="auto" w:fill="auto"/>
            <w:vAlign w:val="center"/>
            <w:hideMark/>
          </w:tcPr>
          <w:p w14:paraId="303B0B6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Multiple Machine Tool Setters, Operators, and Tenders, Metal and Plastic</w:t>
            </w:r>
          </w:p>
        </w:tc>
      </w:tr>
      <w:tr w:rsidR="00166FED" w:rsidRPr="003D79DA" w14:paraId="1A1D123F" w14:textId="77777777" w:rsidTr="00A02192">
        <w:trPr>
          <w:trHeight w:val="342"/>
          <w:jc w:val="center"/>
        </w:trPr>
        <w:tc>
          <w:tcPr>
            <w:tcW w:w="1316" w:type="dxa"/>
            <w:shd w:val="clear" w:color="auto" w:fill="auto"/>
            <w:vAlign w:val="center"/>
            <w:hideMark/>
          </w:tcPr>
          <w:p w14:paraId="7DD4612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8130</w:t>
            </w:r>
          </w:p>
        </w:tc>
        <w:tc>
          <w:tcPr>
            <w:tcW w:w="8584" w:type="dxa"/>
            <w:shd w:val="clear" w:color="auto" w:fill="auto"/>
            <w:vAlign w:val="center"/>
            <w:hideMark/>
          </w:tcPr>
          <w:p w14:paraId="579F6CC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Tool and Die Makers</w:t>
            </w:r>
          </w:p>
        </w:tc>
      </w:tr>
      <w:tr w:rsidR="00166FED" w:rsidRPr="003D79DA" w14:paraId="17A66639" w14:textId="77777777" w:rsidTr="00A02192">
        <w:trPr>
          <w:trHeight w:val="342"/>
          <w:jc w:val="center"/>
        </w:trPr>
        <w:tc>
          <w:tcPr>
            <w:tcW w:w="1316" w:type="dxa"/>
            <w:shd w:val="clear" w:color="auto" w:fill="auto"/>
            <w:vAlign w:val="center"/>
            <w:hideMark/>
          </w:tcPr>
          <w:p w14:paraId="6851A95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8140</w:t>
            </w:r>
          </w:p>
        </w:tc>
        <w:tc>
          <w:tcPr>
            <w:tcW w:w="8584" w:type="dxa"/>
            <w:shd w:val="clear" w:color="auto" w:fill="auto"/>
            <w:vAlign w:val="center"/>
            <w:hideMark/>
          </w:tcPr>
          <w:p w14:paraId="1FDA602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Welding, Soldering, and Brazing Workers</w:t>
            </w:r>
          </w:p>
        </w:tc>
      </w:tr>
      <w:tr w:rsidR="00166FED" w:rsidRPr="003D79DA" w14:paraId="1A792A60" w14:textId="77777777" w:rsidTr="00A02192">
        <w:trPr>
          <w:trHeight w:val="342"/>
          <w:jc w:val="center"/>
        </w:trPr>
        <w:tc>
          <w:tcPr>
            <w:tcW w:w="1316" w:type="dxa"/>
            <w:shd w:val="clear" w:color="auto" w:fill="auto"/>
            <w:vAlign w:val="center"/>
            <w:hideMark/>
          </w:tcPr>
          <w:p w14:paraId="65AC4DD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8150</w:t>
            </w:r>
          </w:p>
        </w:tc>
        <w:tc>
          <w:tcPr>
            <w:tcW w:w="8584" w:type="dxa"/>
            <w:shd w:val="clear" w:color="auto" w:fill="auto"/>
            <w:vAlign w:val="center"/>
            <w:hideMark/>
          </w:tcPr>
          <w:p w14:paraId="1E32B5E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Heat Treating Equipment Setters, Operators, and Tenders, Metal and Plastic</w:t>
            </w:r>
          </w:p>
        </w:tc>
      </w:tr>
      <w:tr w:rsidR="00166FED" w:rsidRPr="003D79DA" w14:paraId="758CC075" w14:textId="77777777" w:rsidTr="00A02192">
        <w:trPr>
          <w:trHeight w:val="342"/>
          <w:jc w:val="center"/>
        </w:trPr>
        <w:tc>
          <w:tcPr>
            <w:tcW w:w="1316" w:type="dxa"/>
            <w:shd w:val="clear" w:color="auto" w:fill="auto"/>
            <w:vAlign w:val="center"/>
            <w:hideMark/>
          </w:tcPr>
          <w:p w14:paraId="355B54F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8160</w:t>
            </w:r>
          </w:p>
        </w:tc>
        <w:tc>
          <w:tcPr>
            <w:tcW w:w="8584" w:type="dxa"/>
            <w:shd w:val="clear" w:color="auto" w:fill="auto"/>
            <w:vAlign w:val="center"/>
            <w:hideMark/>
          </w:tcPr>
          <w:p w14:paraId="0BD7EC3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Lay-Out Workers, Metal and Plastic</w:t>
            </w:r>
          </w:p>
        </w:tc>
      </w:tr>
      <w:tr w:rsidR="00166FED" w:rsidRPr="003D79DA" w14:paraId="0503F569" w14:textId="77777777" w:rsidTr="00A02192">
        <w:trPr>
          <w:trHeight w:val="342"/>
          <w:jc w:val="center"/>
        </w:trPr>
        <w:tc>
          <w:tcPr>
            <w:tcW w:w="1316" w:type="dxa"/>
            <w:shd w:val="clear" w:color="auto" w:fill="auto"/>
            <w:vAlign w:val="center"/>
            <w:hideMark/>
          </w:tcPr>
          <w:p w14:paraId="33C02C3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8200</w:t>
            </w:r>
          </w:p>
        </w:tc>
        <w:tc>
          <w:tcPr>
            <w:tcW w:w="8584" w:type="dxa"/>
            <w:shd w:val="clear" w:color="auto" w:fill="auto"/>
            <w:vAlign w:val="center"/>
            <w:hideMark/>
          </w:tcPr>
          <w:p w14:paraId="6E6DCAA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Plating and Coating Machine Setters, Operators, and Tenders, Metal and Plastic</w:t>
            </w:r>
          </w:p>
        </w:tc>
      </w:tr>
      <w:tr w:rsidR="00166FED" w:rsidRPr="003D79DA" w14:paraId="472C8B46" w14:textId="77777777" w:rsidTr="00A02192">
        <w:trPr>
          <w:trHeight w:val="342"/>
          <w:jc w:val="center"/>
        </w:trPr>
        <w:tc>
          <w:tcPr>
            <w:tcW w:w="1316" w:type="dxa"/>
            <w:shd w:val="clear" w:color="auto" w:fill="auto"/>
            <w:vAlign w:val="center"/>
            <w:hideMark/>
          </w:tcPr>
          <w:p w14:paraId="03EA6C2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8210</w:t>
            </w:r>
          </w:p>
        </w:tc>
        <w:tc>
          <w:tcPr>
            <w:tcW w:w="8584" w:type="dxa"/>
            <w:shd w:val="clear" w:color="auto" w:fill="auto"/>
            <w:vAlign w:val="center"/>
            <w:hideMark/>
          </w:tcPr>
          <w:p w14:paraId="5342DD3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Tool Grinders, Filers, and Sharpeners</w:t>
            </w:r>
          </w:p>
        </w:tc>
      </w:tr>
      <w:tr w:rsidR="00166FED" w:rsidRPr="003D79DA" w14:paraId="1B354DD2" w14:textId="77777777" w:rsidTr="00A02192">
        <w:trPr>
          <w:trHeight w:val="342"/>
          <w:jc w:val="center"/>
        </w:trPr>
        <w:tc>
          <w:tcPr>
            <w:tcW w:w="1316" w:type="dxa"/>
            <w:shd w:val="clear" w:color="auto" w:fill="auto"/>
            <w:vAlign w:val="center"/>
            <w:hideMark/>
          </w:tcPr>
          <w:p w14:paraId="12E7DA8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8220</w:t>
            </w:r>
          </w:p>
        </w:tc>
        <w:tc>
          <w:tcPr>
            <w:tcW w:w="8584" w:type="dxa"/>
            <w:shd w:val="clear" w:color="auto" w:fill="auto"/>
            <w:vAlign w:val="center"/>
            <w:hideMark/>
          </w:tcPr>
          <w:p w14:paraId="63B7BF5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Metalworkers and Plastic Workers, All Other</w:t>
            </w:r>
          </w:p>
        </w:tc>
      </w:tr>
      <w:tr w:rsidR="00166FED" w:rsidRPr="003D79DA" w14:paraId="6602E48C" w14:textId="77777777" w:rsidTr="00A02192">
        <w:trPr>
          <w:trHeight w:val="342"/>
          <w:jc w:val="center"/>
        </w:trPr>
        <w:tc>
          <w:tcPr>
            <w:tcW w:w="1316" w:type="dxa"/>
            <w:shd w:val="clear" w:color="auto" w:fill="auto"/>
            <w:vAlign w:val="center"/>
            <w:hideMark/>
          </w:tcPr>
          <w:p w14:paraId="66F72E8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8230</w:t>
            </w:r>
          </w:p>
        </w:tc>
        <w:tc>
          <w:tcPr>
            <w:tcW w:w="8584" w:type="dxa"/>
            <w:shd w:val="clear" w:color="auto" w:fill="auto"/>
            <w:vAlign w:val="center"/>
            <w:hideMark/>
          </w:tcPr>
          <w:p w14:paraId="33BFF41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Bookbinders and Bindery Workers</w:t>
            </w:r>
          </w:p>
        </w:tc>
      </w:tr>
      <w:tr w:rsidR="00166FED" w:rsidRPr="003D79DA" w14:paraId="344EE84C" w14:textId="77777777" w:rsidTr="00A02192">
        <w:trPr>
          <w:trHeight w:val="342"/>
          <w:jc w:val="center"/>
        </w:trPr>
        <w:tc>
          <w:tcPr>
            <w:tcW w:w="1316" w:type="dxa"/>
            <w:shd w:val="clear" w:color="auto" w:fill="auto"/>
            <w:vAlign w:val="center"/>
            <w:hideMark/>
          </w:tcPr>
          <w:p w14:paraId="1806CDC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8240</w:t>
            </w:r>
          </w:p>
        </w:tc>
        <w:tc>
          <w:tcPr>
            <w:tcW w:w="8584" w:type="dxa"/>
            <w:shd w:val="clear" w:color="auto" w:fill="auto"/>
            <w:vAlign w:val="center"/>
            <w:hideMark/>
          </w:tcPr>
          <w:p w14:paraId="58118CA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Job Printers</w:t>
            </w:r>
          </w:p>
        </w:tc>
      </w:tr>
      <w:tr w:rsidR="00166FED" w:rsidRPr="003D79DA" w14:paraId="19CEF569" w14:textId="77777777" w:rsidTr="00A02192">
        <w:trPr>
          <w:trHeight w:val="342"/>
          <w:jc w:val="center"/>
        </w:trPr>
        <w:tc>
          <w:tcPr>
            <w:tcW w:w="1316" w:type="dxa"/>
            <w:shd w:val="clear" w:color="auto" w:fill="auto"/>
            <w:vAlign w:val="center"/>
            <w:hideMark/>
          </w:tcPr>
          <w:p w14:paraId="5232737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8250</w:t>
            </w:r>
          </w:p>
        </w:tc>
        <w:tc>
          <w:tcPr>
            <w:tcW w:w="8584" w:type="dxa"/>
            <w:shd w:val="clear" w:color="auto" w:fill="auto"/>
            <w:vAlign w:val="center"/>
            <w:hideMark/>
          </w:tcPr>
          <w:p w14:paraId="74847D7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Prepress Technicians and Workers</w:t>
            </w:r>
          </w:p>
        </w:tc>
      </w:tr>
      <w:tr w:rsidR="00166FED" w:rsidRPr="003D79DA" w14:paraId="05B3A4D1" w14:textId="77777777" w:rsidTr="00A02192">
        <w:trPr>
          <w:trHeight w:val="342"/>
          <w:jc w:val="center"/>
        </w:trPr>
        <w:tc>
          <w:tcPr>
            <w:tcW w:w="1316" w:type="dxa"/>
            <w:shd w:val="clear" w:color="auto" w:fill="auto"/>
            <w:vAlign w:val="center"/>
            <w:hideMark/>
          </w:tcPr>
          <w:p w14:paraId="33A97E4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8260</w:t>
            </w:r>
          </w:p>
        </w:tc>
        <w:tc>
          <w:tcPr>
            <w:tcW w:w="8584" w:type="dxa"/>
            <w:shd w:val="clear" w:color="auto" w:fill="auto"/>
            <w:vAlign w:val="center"/>
            <w:hideMark/>
          </w:tcPr>
          <w:p w14:paraId="085D7DE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Printing Machine Operators</w:t>
            </w:r>
          </w:p>
        </w:tc>
      </w:tr>
      <w:tr w:rsidR="00166FED" w:rsidRPr="003D79DA" w14:paraId="03B38D2E" w14:textId="77777777" w:rsidTr="00A02192">
        <w:trPr>
          <w:trHeight w:val="342"/>
          <w:jc w:val="center"/>
        </w:trPr>
        <w:tc>
          <w:tcPr>
            <w:tcW w:w="1316" w:type="dxa"/>
            <w:shd w:val="clear" w:color="auto" w:fill="auto"/>
            <w:vAlign w:val="center"/>
            <w:hideMark/>
          </w:tcPr>
          <w:p w14:paraId="57C6AB9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8300</w:t>
            </w:r>
          </w:p>
        </w:tc>
        <w:tc>
          <w:tcPr>
            <w:tcW w:w="8584" w:type="dxa"/>
            <w:shd w:val="clear" w:color="auto" w:fill="auto"/>
            <w:vAlign w:val="center"/>
            <w:hideMark/>
          </w:tcPr>
          <w:p w14:paraId="7BB256A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Laundry and Dry-Cleaning Workers</w:t>
            </w:r>
          </w:p>
        </w:tc>
      </w:tr>
      <w:tr w:rsidR="00166FED" w:rsidRPr="003D79DA" w14:paraId="1CF31FA1" w14:textId="77777777" w:rsidTr="00A02192">
        <w:trPr>
          <w:trHeight w:val="342"/>
          <w:jc w:val="center"/>
        </w:trPr>
        <w:tc>
          <w:tcPr>
            <w:tcW w:w="1316" w:type="dxa"/>
            <w:shd w:val="clear" w:color="auto" w:fill="auto"/>
            <w:vAlign w:val="center"/>
            <w:hideMark/>
          </w:tcPr>
          <w:p w14:paraId="1A3BD3E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8310</w:t>
            </w:r>
          </w:p>
        </w:tc>
        <w:tc>
          <w:tcPr>
            <w:tcW w:w="8584" w:type="dxa"/>
            <w:shd w:val="clear" w:color="auto" w:fill="auto"/>
            <w:vAlign w:val="center"/>
            <w:hideMark/>
          </w:tcPr>
          <w:p w14:paraId="043C6B7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Pressers, Textile, Garment, and Related Materials</w:t>
            </w:r>
          </w:p>
        </w:tc>
      </w:tr>
      <w:tr w:rsidR="00166FED" w:rsidRPr="003D79DA" w14:paraId="215D4714" w14:textId="77777777" w:rsidTr="00A02192">
        <w:trPr>
          <w:trHeight w:val="342"/>
          <w:jc w:val="center"/>
        </w:trPr>
        <w:tc>
          <w:tcPr>
            <w:tcW w:w="1316" w:type="dxa"/>
            <w:shd w:val="clear" w:color="auto" w:fill="auto"/>
            <w:vAlign w:val="center"/>
            <w:hideMark/>
          </w:tcPr>
          <w:p w14:paraId="361118D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8320</w:t>
            </w:r>
          </w:p>
        </w:tc>
        <w:tc>
          <w:tcPr>
            <w:tcW w:w="8584" w:type="dxa"/>
            <w:shd w:val="clear" w:color="auto" w:fill="auto"/>
            <w:vAlign w:val="center"/>
            <w:hideMark/>
          </w:tcPr>
          <w:p w14:paraId="48F2B02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Sewing Machine Operators</w:t>
            </w:r>
          </w:p>
        </w:tc>
      </w:tr>
      <w:tr w:rsidR="00166FED" w:rsidRPr="003D79DA" w14:paraId="5CEA2455" w14:textId="77777777" w:rsidTr="00A02192">
        <w:trPr>
          <w:trHeight w:val="342"/>
          <w:jc w:val="center"/>
        </w:trPr>
        <w:tc>
          <w:tcPr>
            <w:tcW w:w="1316" w:type="dxa"/>
            <w:shd w:val="clear" w:color="auto" w:fill="auto"/>
            <w:vAlign w:val="center"/>
            <w:hideMark/>
          </w:tcPr>
          <w:p w14:paraId="127C7B7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8330</w:t>
            </w:r>
          </w:p>
        </w:tc>
        <w:tc>
          <w:tcPr>
            <w:tcW w:w="8584" w:type="dxa"/>
            <w:shd w:val="clear" w:color="auto" w:fill="auto"/>
            <w:vAlign w:val="center"/>
            <w:hideMark/>
          </w:tcPr>
          <w:p w14:paraId="4C9A779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Shoe and Leather Workers and Repairers</w:t>
            </w:r>
          </w:p>
        </w:tc>
      </w:tr>
      <w:tr w:rsidR="00166FED" w:rsidRPr="003D79DA" w14:paraId="201C0EB6" w14:textId="77777777" w:rsidTr="00A02192">
        <w:trPr>
          <w:trHeight w:val="342"/>
          <w:jc w:val="center"/>
        </w:trPr>
        <w:tc>
          <w:tcPr>
            <w:tcW w:w="1316" w:type="dxa"/>
            <w:shd w:val="clear" w:color="auto" w:fill="auto"/>
            <w:vAlign w:val="center"/>
            <w:hideMark/>
          </w:tcPr>
          <w:p w14:paraId="1D80BA3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8340</w:t>
            </w:r>
          </w:p>
        </w:tc>
        <w:tc>
          <w:tcPr>
            <w:tcW w:w="8584" w:type="dxa"/>
            <w:shd w:val="clear" w:color="auto" w:fill="auto"/>
            <w:vAlign w:val="center"/>
            <w:hideMark/>
          </w:tcPr>
          <w:p w14:paraId="6E752BB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Shoe Machine Operators and Tenders</w:t>
            </w:r>
          </w:p>
        </w:tc>
      </w:tr>
      <w:tr w:rsidR="00166FED" w:rsidRPr="003D79DA" w14:paraId="76993B21" w14:textId="77777777" w:rsidTr="00A02192">
        <w:trPr>
          <w:trHeight w:val="342"/>
          <w:jc w:val="center"/>
        </w:trPr>
        <w:tc>
          <w:tcPr>
            <w:tcW w:w="1316" w:type="dxa"/>
            <w:shd w:val="clear" w:color="auto" w:fill="auto"/>
            <w:vAlign w:val="center"/>
            <w:hideMark/>
          </w:tcPr>
          <w:p w14:paraId="6F6D2B2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8350</w:t>
            </w:r>
          </w:p>
        </w:tc>
        <w:tc>
          <w:tcPr>
            <w:tcW w:w="8584" w:type="dxa"/>
            <w:shd w:val="clear" w:color="auto" w:fill="auto"/>
            <w:vAlign w:val="center"/>
            <w:hideMark/>
          </w:tcPr>
          <w:p w14:paraId="4A1DDC4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Tailors, Dressmakers, and Sewers</w:t>
            </w:r>
          </w:p>
        </w:tc>
      </w:tr>
      <w:tr w:rsidR="00166FED" w:rsidRPr="003D79DA" w14:paraId="67B59283" w14:textId="77777777" w:rsidTr="00A02192">
        <w:trPr>
          <w:trHeight w:val="342"/>
          <w:jc w:val="center"/>
        </w:trPr>
        <w:tc>
          <w:tcPr>
            <w:tcW w:w="1316" w:type="dxa"/>
            <w:shd w:val="clear" w:color="auto" w:fill="auto"/>
            <w:vAlign w:val="center"/>
            <w:hideMark/>
          </w:tcPr>
          <w:p w14:paraId="6F7E53E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8360</w:t>
            </w:r>
          </w:p>
        </w:tc>
        <w:tc>
          <w:tcPr>
            <w:tcW w:w="8584" w:type="dxa"/>
            <w:shd w:val="clear" w:color="auto" w:fill="auto"/>
            <w:vAlign w:val="center"/>
            <w:hideMark/>
          </w:tcPr>
          <w:p w14:paraId="5C669D8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Textile Bleaching and Dyeing Machine Operators and Tenders</w:t>
            </w:r>
          </w:p>
        </w:tc>
      </w:tr>
      <w:tr w:rsidR="00166FED" w:rsidRPr="003D79DA" w14:paraId="66E3A7DE" w14:textId="77777777" w:rsidTr="00A02192">
        <w:trPr>
          <w:trHeight w:val="342"/>
          <w:jc w:val="center"/>
        </w:trPr>
        <w:tc>
          <w:tcPr>
            <w:tcW w:w="1316" w:type="dxa"/>
            <w:shd w:val="clear" w:color="auto" w:fill="auto"/>
            <w:vAlign w:val="center"/>
            <w:hideMark/>
          </w:tcPr>
          <w:p w14:paraId="3BC2A95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8400</w:t>
            </w:r>
          </w:p>
        </w:tc>
        <w:tc>
          <w:tcPr>
            <w:tcW w:w="8584" w:type="dxa"/>
            <w:shd w:val="clear" w:color="auto" w:fill="auto"/>
            <w:vAlign w:val="center"/>
            <w:hideMark/>
          </w:tcPr>
          <w:p w14:paraId="35E680B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Textile Cutting Machine Setters, Operators, and Tenders</w:t>
            </w:r>
          </w:p>
        </w:tc>
      </w:tr>
      <w:tr w:rsidR="00166FED" w:rsidRPr="003D79DA" w14:paraId="20897407" w14:textId="77777777" w:rsidTr="00A02192">
        <w:trPr>
          <w:trHeight w:val="342"/>
          <w:jc w:val="center"/>
        </w:trPr>
        <w:tc>
          <w:tcPr>
            <w:tcW w:w="1316" w:type="dxa"/>
            <w:shd w:val="clear" w:color="auto" w:fill="auto"/>
            <w:vAlign w:val="center"/>
            <w:hideMark/>
          </w:tcPr>
          <w:p w14:paraId="46ABD7E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8410</w:t>
            </w:r>
          </w:p>
        </w:tc>
        <w:tc>
          <w:tcPr>
            <w:tcW w:w="8584" w:type="dxa"/>
            <w:shd w:val="clear" w:color="auto" w:fill="auto"/>
            <w:vAlign w:val="center"/>
            <w:hideMark/>
          </w:tcPr>
          <w:p w14:paraId="4985794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Textile Knitting and Weaving Machine Setters, Operators, and Tenders</w:t>
            </w:r>
          </w:p>
        </w:tc>
      </w:tr>
      <w:tr w:rsidR="00166FED" w:rsidRPr="003D79DA" w14:paraId="6F0577C3" w14:textId="77777777" w:rsidTr="00A02192">
        <w:trPr>
          <w:trHeight w:val="342"/>
          <w:jc w:val="center"/>
        </w:trPr>
        <w:tc>
          <w:tcPr>
            <w:tcW w:w="1316" w:type="dxa"/>
            <w:shd w:val="clear" w:color="auto" w:fill="auto"/>
            <w:vAlign w:val="center"/>
            <w:hideMark/>
          </w:tcPr>
          <w:p w14:paraId="5434F9F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8420</w:t>
            </w:r>
          </w:p>
        </w:tc>
        <w:tc>
          <w:tcPr>
            <w:tcW w:w="8584" w:type="dxa"/>
            <w:shd w:val="clear" w:color="auto" w:fill="auto"/>
            <w:vAlign w:val="center"/>
            <w:hideMark/>
          </w:tcPr>
          <w:p w14:paraId="0F669F9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Textile Winding, Twisting, and Drawing Out Machine Setters, Operators, and Tenders</w:t>
            </w:r>
          </w:p>
        </w:tc>
      </w:tr>
      <w:tr w:rsidR="00166FED" w:rsidRPr="003D79DA" w14:paraId="473A2D17" w14:textId="77777777" w:rsidTr="00A02192">
        <w:trPr>
          <w:trHeight w:val="342"/>
          <w:jc w:val="center"/>
        </w:trPr>
        <w:tc>
          <w:tcPr>
            <w:tcW w:w="1316" w:type="dxa"/>
            <w:shd w:val="clear" w:color="auto" w:fill="auto"/>
            <w:vAlign w:val="center"/>
            <w:hideMark/>
          </w:tcPr>
          <w:p w14:paraId="3FD0631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8430</w:t>
            </w:r>
          </w:p>
        </w:tc>
        <w:tc>
          <w:tcPr>
            <w:tcW w:w="8584" w:type="dxa"/>
            <w:shd w:val="clear" w:color="auto" w:fill="auto"/>
            <w:vAlign w:val="center"/>
            <w:hideMark/>
          </w:tcPr>
          <w:p w14:paraId="3876F8F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Extruding and Forming Machine Setters, Operators, and Tenders, Synthetic and Glass Fibers</w:t>
            </w:r>
          </w:p>
        </w:tc>
      </w:tr>
      <w:tr w:rsidR="00166FED" w:rsidRPr="003D79DA" w14:paraId="4D633DB3" w14:textId="77777777" w:rsidTr="00A02192">
        <w:trPr>
          <w:trHeight w:val="342"/>
          <w:jc w:val="center"/>
        </w:trPr>
        <w:tc>
          <w:tcPr>
            <w:tcW w:w="1316" w:type="dxa"/>
            <w:shd w:val="clear" w:color="auto" w:fill="auto"/>
            <w:vAlign w:val="center"/>
            <w:hideMark/>
          </w:tcPr>
          <w:p w14:paraId="1DE0B3E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8440</w:t>
            </w:r>
          </w:p>
        </w:tc>
        <w:tc>
          <w:tcPr>
            <w:tcW w:w="8584" w:type="dxa"/>
            <w:shd w:val="clear" w:color="auto" w:fill="auto"/>
            <w:vAlign w:val="center"/>
            <w:hideMark/>
          </w:tcPr>
          <w:p w14:paraId="5061A77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Fabric and Apparel Patternmakers</w:t>
            </w:r>
          </w:p>
        </w:tc>
      </w:tr>
      <w:tr w:rsidR="00166FED" w:rsidRPr="003D79DA" w14:paraId="67ECD607" w14:textId="77777777" w:rsidTr="00A02192">
        <w:trPr>
          <w:trHeight w:val="342"/>
          <w:jc w:val="center"/>
        </w:trPr>
        <w:tc>
          <w:tcPr>
            <w:tcW w:w="1316" w:type="dxa"/>
            <w:shd w:val="clear" w:color="auto" w:fill="auto"/>
            <w:vAlign w:val="center"/>
            <w:hideMark/>
          </w:tcPr>
          <w:p w14:paraId="7342ED5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8450</w:t>
            </w:r>
          </w:p>
        </w:tc>
        <w:tc>
          <w:tcPr>
            <w:tcW w:w="8584" w:type="dxa"/>
            <w:shd w:val="clear" w:color="auto" w:fill="auto"/>
            <w:vAlign w:val="center"/>
            <w:hideMark/>
          </w:tcPr>
          <w:p w14:paraId="69972ED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Upholsterers</w:t>
            </w:r>
          </w:p>
        </w:tc>
      </w:tr>
      <w:tr w:rsidR="00166FED" w:rsidRPr="003D79DA" w14:paraId="6A831972" w14:textId="77777777" w:rsidTr="00A02192">
        <w:trPr>
          <w:trHeight w:val="342"/>
          <w:jc w:val="center"/>
        </w:trPr>
        <w:tc>
          <w:tcPr>
            <w:tcW w:w="1316" w:type="dxa"/>
            <w:shd w:val="clear" w:color="auto" w:fill="auto"/>
            <w:vAlign w:val="center"/>
            <w:hideMark/>
          </w:tcPr>
          <w:p w14:paraId="03DBC84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8460</w:t>
            </w:r>
          </w:p>
        </w:tc>
        <w:tc>
          <w:tcPr>
            <w:tcW w:w="8584" w:type="dxa"/>
            <w:shd w:val="clear" w:color="auto" w:fill="auto"/>
            <w:vAlign w:val="center"/>
            <w:hideMark/>
          </w:tcPr>
          <w:p w14:paraId="219EF75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Textile, Apparel, and Furnishings Workers, All Other</w:t>
            </w:r>
          </w:p>
        </w:tc>
      </w:tr>
    </w:tbl>
    <w:p w14:paraId="58EDD6F2" w14:textId="77777777" w:rsidR="009F083A" w:rsidRPr="003D79DA" w:rsidRDefault="009F083A" w:rsidP="00714044"/>
    <w:tbl>
      <w:tblPr>
        <w:tblW w:w="9900" w:type="dxa"/>
        <w:jc w:val="center"/>
        <w:tblLook w:val="04A0" w:firstRow="1" w:lastRow="0" w:firstColumn="1" w:lastColumn="0" w:noHBand="0" w:noVBand="1"/>
      </w:tblPr>
      <w:tblGrid>
        <w:gridCol w:w="1316"/>
        <w:gridCol w:w="8584"/>
      </w:tblGrid>
      <w:tr w:rsidR="00166FED" w:rsidRPr="003D79DA" w14:paraId="505E4BEA" w14:textId="77777777" w:rsidTr="00A02192">
        <w:trPr>
          <w:trHeight w:val="342"/>
          <w:jc w:val="center"/>
        </w:trPr>
        <w:tc>
          <w:tcPr>
            <w:tcW w:w="1316" w:type="dxa"/>
            <w:tcBorders>
              <w:top w:val="single" w:sz="4" w:space="0" w:color="auto"/>
              <w:bottom w:val="single" w:sz="4" w:space="0" w:color="auto"/>
            </w:tcBorders>
            <w:shd w:val="clear" w:color="auto" w:fill="auto"/>
            <w:noWrap/>
            <w:vAlign w:val="center"/>
            <w:hideMark/>
          </w:tcPr>
          <w:p w14:paraId="427412A4"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79FBEA74"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360A391C" w14:textId="77777777" w:rsidTr="00A02192">
        <w:trPr>
          <w:trHeight w:val="342"/>
          <w:jc w:val="center"/>
        </w:trPr>
        <w:tc>
          <w:tcPr>
            <w:tcW w:w="1316" w:type="dxa"/>
            <w:shd w:val="clear" w:color="auto" w:fill="auto"/>
            <w:vAlign w:val="center"/>
            <w:hideMark/>
          </w:tcPr>
          <w:p w14:paraId="4C933FE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8500</w:t>
            </w:r>
          </w:p>
        </w:tc>
        <w:tc>
          <w:tcPr>
            <w:tcW w:w="8584" w:type="dxa"/>
            <w:shd w:val="clear" w:color="auto" w:fill="auto"/>
            <w:vAlign w:val="center"/>
            <w:hideMark/>
          </w:tcPr>
          <w:p w14:paraId="4806557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Cabinetmakers and Bench Carpenters</w:t>
            </w:r>
          </w:p>
        </w:tc>
      </w:tr>
      <w:tr w:rsidR="00166FED" w:rsidRPr="003D79DA" w14:paraId="0443E566" w14:textId="77777777" w:rsidTr="00A02192">
        <w:trPr>
          <w:trHeight w:val="342"/>
          <w:jc w:val="center"/>
        </w:trPr>
        <w:tc>
          <w:tcPr>
            <w:tcW w:w="1316" w:type="dxa"/>
            <w:shd w:val="clear" w:color="auto" w:fill="auto"/>
            <w:vAlign w:val="center"/>
            <w:hideMark/>
          </w:tcPr>
          <w:p w14:paraId="413DB07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8510</w:t>
            </w:r>
          </w:p>
        </w:tc>
        <w:tc>
          <w:tcPr>
            <w:tcW w:w="8584" w:type="dxa"/>
            <w:shd w:val="clear" w:color="auto" w:fill="auto"/>
            <w:vAlign w:val="center"/>
            <w:hideMark/>
          </w:tcPr>
          <w:p w14:paraId="76A71E5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Furniture Finishers</w:t>
            </w:r>
          </w:p>
        </w:tc>
      </w:tr>
      <w:tr w:rsidR="00166FED" w:rsidRPr="003D79DA" w14:paraId="10081676" w14:textId="77777777" w:rsidTr="00A02192">
        <w:trPr>
          <w:trHeight w:val="342"/>
          <w:jc w:val="center"/>
        </w:trPr>
        <w:tc>
          <w:tcPr>
            <w:tcW w:w="1316" w:type="dxa"/>
            <w:shd w:val="clear" w:color="auto" w:fill="auto"/>
            <w:vAlign w:val="center"/>
            <w:hideMark/>
          </w:tcPr>
          <w:p w14:paraId="3BC41BD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8520</w:t>
            </w:r>
          </w:p>
        </w:tc>
        <w:tc>
          <w:tcPr>
            <w:tcW w:w="8584" w:type="dxa"/>
            <w:shd w:val="clear" w:color="auto" w:fill="auto"/>
            <w:vAlign w:val="center"/>
            <w:hideMark/>
          </w:tcPr>
          <w:p w14:paraId="6D6D2A9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Model Makers and Patternmakers, Wood</w:t>
            </w:r>
          </w:p>
        </w:tc>
      </w:tr>
      <w:tr w:rsidR="00166FED" w:rsidRPr="003D79DA" w14:paraId="6DDAB7E1" w14:textId="77777777" w:rsidTr="00A02192">
        <w:trPr>
          <w:trHeight w:val="342"/>
          <w:jc w:val="center"/>
        </w:trPr>
        <w:tc>
          <w:tcPr>
            <w:tcW w:w="1316" w:type="dxa"/>
            <w:shd w:val="clear" w:color="auto" w:fill="auto"/>
            <w:vAlign w:val="center"/>
            <w:hideMark/>
          </w:tcPr>
          <w:p w14:paraId="21526F7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8530</w:t>
            </w:r>
          </w:p>
        </w:tc>
        <w:tc>
          <w:tcPr>
            <w:tcW w:w="8584" w:type="dxa"/>
            <w:shd w:val="clear" w:color="auto" w:fill="auto"/>
            <w:vAlign w:val="center"/>
            <w:hideMark/>
          </w:tcPr>
          <w:p w14:paraId="728B878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Sawing Machine Setters, Operators, and Tenders, Wood</w:t>
            </w:r>
          </w:p>
        </w:tc>
      </w:tr>
      <w:tr w:rsidR="00166FED" w:rsidRPr="003D79DA" w14:paraId="1829DB6A" w14:textId="77777777" w:rsidTr="00A02192">
        <w:trPr>
          <w:trHeight w:val="342"/>
          <w:jc w:val="center"/>
        </w:trPr>
        <w:tc>
          <w:tcPr>
            <w:tcW w:w="1316" w:type="dxa"/>
            <w:shd w:val="clear" w:color="auto" w:fill="auto"/>
            <w:vAlign w:val="center"/>
            <w:hideMark/>
          </w:tcPr>
          <w:p w14:paraId="7ACD265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8540</w:t>
            </w:r>
          </w:p>
        </w:tc>
        <w:tc>
          <w:tcPr>
            <w:tcW w:w="8584" w:type="dxa"/>
            <w:shd w:val="clear" w:color="auto" w:fill="auto"/>
            <w:vAlign w:val="center"/>
            <w:hideMark/>
          </w:tcPr>
          <w:p w14:paraId="2B452F0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Woodworking Machine Setters, Operators, and Tenders, Except Sawing</w:t>
            </w:r>
          </w:p>
        </w:tc>
      </w:tr>
      <w:tr w:rsidR="00166FED" w:rsidRPr="003D79DA" w14:paraId="165C5969" w14:textId="77777777" w:rsidTr="00A02192">
        <w:trPr>
          <w:trHeight w:val="342"/>
          <w:jc w:val="center"/>
        </w:trPr>
        <w:tc>
          <w:tcPr>
            <w:tcW w:w="1316" w:type="dxa"/>
            <w:shd w:val="clear" w:color="auto" w:fill="auto"/>
            <w:vAlign w:val="center"/>
            <w:hideMark/>
          </w:tcPr>
          <w:p w14:paraId="18D32A0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8550</w:t>
            </w:r>
          </w:p>
        </w:tc>
        <w:tc>
          <w:tcPr>
            <w:tcW w:w="8584" w:type="dxa"/>
            <w:shd w:val="clear" w:color="auto" w:fill="auto"/>
            <w:vAlign w:val="center"/>
            <w:hideMark/>
          </w:tcPr>
          <w:p w14:paraId="77FF408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Woodworkers, All Other</w:t>
            </w:r>
          </w:p>
        </w:tc>
      </w:tr>
      <w:tr w:rsidR="00166FED" w:rsidRPr="003D79DA" w14:paraId="7A09C52E" w14:textId="77777777" w:rsidTr="00A02192">
        <w:trPr>
          <w:trHeight w:val="342"/>
          <w:jc w:val="center"/>
        </w:trPr>
        <w:tc>
          <w:tcPr>
            <w:tcW w:w="1316" w:type="dxa"/>
            <w:shd w:val="clear" w:color="auto" w:fill="auto"/>
            <w:vAlign w:val="center"/>
            <w:hideMark/>
          </w:tcPr>
          <w:p w14:paraId="6FDED21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8600</w:t>
            </w:r>
          </w:p>
        </w:tc>
        <w:tc>
          <w:tcPr>
            <w:tcW w:w="8584" w:type="dxa"/>
            <w:shd w:val="clear" w:color="auto" w:fill="auto"/>
            <w:vAlign w:val="center"/>
            <w:hideMark/>
          </w:tcPr>
          <w:p w14:paraId="522F422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Power Plant Operators, Distributors, and Dispatchers</w:t>
            </w:r>
          </w:p>
        </w:tc>
      </w:tr>
      <w:tr w:rsidR="00166FED" w:rsidRPr="003D79DA" w14:paraId="78942B82" w14:textId="77777777" w:rsidTr="00A02192">
        <w:trPr>
          <w:trHeight w:val="342"/>
          <w:jc w:val="center"/>
        </w:trPr>
        <w:tc>
          <w:tcPr>
            <w:tcW w:w="1316" w:type="dxa"/>
            <w:shd w:val="clear" w:color="auto" w:fill="auto"/>
            <w:vAlign w:val="center"/>
            <w:hideMark/>
          </w:tcPr>
          <w:p w14:paraId="63DE6EF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8610</w:t>
            </w:r>
          </w:p>
        </w:tc>
        <w:tc>
          <w:tcPr>
            <w:tcW w:w="8584" w:type="dxa"/>
            <w:shd w:val="clear" w:color="auto" w:fill="auto"/>
            <w:vAlign w:val="center"/>
            <w:hideMark/>
          </w:tcPr>
          <w:p w14:paraId="67530FD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Stationary Engineers and Boiler Operators</w:t>
            </w:r>
          </w:p>
        </w:tc>
      </w:tr>
      <w:tr w:rsidR="00166FED" w:rsidRPr="003D79DA" w14:paraId="001136F4" w14:textId="77777777" w:rsidTr="00A02192">
        <w:trPr>
          <w:trHeight w:val="342"/>
          <w:jc w:val="center"/>
        </w:trPr>
        <w:tc>
          <w:tcPr>
            <w:tcW w:w="1316" w:type="dxa"/>
            <w:shd w:val="clear" w:color="auto" w:fill="auto"/>
            <w:vAlign w:val="center"/>
            <w:hideMark/>
          </w:tcPr>
          <w:p w14:paraId="67560A1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8620</w:t>
            </w:r>
          </w:p>
        </w:tc>
        <w:tc>
          <w:tcPr>
            <w:tcW w:w="8584" w:type="dxa"/>
            <w:shd w:val="clear" w:color="auto" w:fill="auto"/>
            <w:vAlign w:val="center"/>
            <w:hideMark/>
          </w:tcPr>
          <w:p w14:paraId="6ACE1BE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Water and Liquid Waste Treatment Plant and System Operators</w:t>
            </w:r>
          </w:p>
        </w:tc>
      </w:tr>
      <w:tr w:rsidR="00166FED" w:rsidRPr="003D79DA" w14:paraId="07CB203F" w14:textId="77777777" w:rsidTr="00A02192">
        <w:trPr>
          <w:trHeight w:val="342"/>
          <w:jc w:val="center"/>
        </w:trPr>
        <w:tc>
          <w:tcPr>
            <w:tcW w:w="1316" w:type="dxa"/>
            <w:shd w:val="clear" w:color="auto" w:fill="auto"/>
            <w:vAlign w:val="center"/>
            <w:hideMark/>
          </w:tcPr>
          <w:p w14:paraId="2F75CD7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8630</w:t>
            </w:r>
          </w:p>
        </w:tc>
        <w:tc>
          <w:tcPr>
            <w:tcW w:w="8584" w:type="dxa"/>
            <w:shd w:val="clear" w:color="auto" w:fill="auto"/>
            <w:vAlign w:val="center"/>
            <w:hideMark/>
          </w:tcPr>
          <w:p w14:paraId="55570E4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Miscellaneous Plant and System Operators</w:t>
            </w:r>
          </w:p>
        </w:tc>
      </w:tr>
      <w:tr w:rsidR="00166FED" w:rsidRPr="003D79DA" w14:paraId="77F13580" w14:textId="77777777" w:rsidTr="00A02192">
        <w:trPr>
          <w:trHeight w:val="342"/>
          <w:jc w:val="center"/>
        </w:trPr>
        <w:tc>
          <w:tcPr>
            <w:tcW w:w="1316" w:type="dxa"/>
            <w:shd w:val="clear" w:color="auto" w:fill="auto"/>
            <w:vAlign w:val="center"/>
            <w:hideMark/>
          </w:tcPr>
          <w:p w14:paraId="16A0C6B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8640</w:t>
            </w:r>
          </w:p>
        </w:tc>
        <w:tc>
          <w:tcPr>
            <w:tcW w:w="8584" w:type="dxa"/>
            <w:shd w:val="clear" w:color="auto" w:fill="auto"/>
            <w:vAlign w:val="center"/>
            <w:hideMark/>
          </w:tcPr>
          <w:p w14:paraId="30F3117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Chemical Processing Machine Setters, Operators, and Tenders</w:t>
            </w:r>
          </w:p>
        </w:tc>
      </w:tr>
      <w:tr w:rsidR="00166FED" w:rsidRPr="003D79DA" w14:paraId="39010526" w14:textId="77777777" w:rsidTr="00A02192">
        <w:trPr>
          <w:trHeight w:val="342"/>
          <w:jc w:val="center"/>
        </w:trPr>
        <w:tc>
          <w:tcPr>
            <w:tcW w:w="1316" w:type="dxa"/>
            <w:shd w:val="clear" w:color="auto" w:fill="auto"/>
            <w:vAlign w:val="center"/>
            <w:hideMark/>
          </w:tcPr>
          <w:p w14:paraId="7B9E6FB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8650</w:t>
            </w:r>
          </w:p>
        </w:tc>
        <w:tc>
          <w:tcPr>
            <w:tcW w:w="8584" w:type="dxa"/>
            <w:shd w:val="clear" w:color="auto" w:fill="auto"/>
            <w:vAlign w:val="center"/>
            <w:hideMark/>
          </w:tcPr>
          <w:p w14:paraId="08301E2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Crushing, Grinding, Polishing, Mixing, and Blending Workers</w:t>
            </w:r>
          </w:p>
        </w:tc>
      </w:tr>
      <w:tr w:rsidR="00166FED" w:rsidRPr="003D79DA" w14:paraId="5356B64B" w14:textId="77777777" w:rsidTr="00A02192">
        <w:trPr>
          <w:trHeight w:val="342"/>
          <w:jc w:val="center"/>
        </w:trPr>
        <w:tc>
          <w:tcPr>
            <w:tcW w:w="1316" w:type="dxa"/>
            <w:shd w:val="clear" w:color="auto" w:fill="auto"/>
            <w:vAlign w:val="center"/>
            <w:hideMark/>
          </w:tcPr>
          <w:p w14:paraId="772F53E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8710</w:t>
            </w:r>
          </w:p>
        </w:tc>
        <w:tc>
          <w:tcPr>
            <w:tcW w:w="8584" w:type="dxa"/>
            <w:shd w:val="clear" w:color="auto" w:fill="auto"/>
            <w:vAlign w:val="center"/>
            <w:hideMark/>
          </w:tcPr>
          <w:p w14:paraId="6DB1A6B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Cutting Workers</w:t>
            </w:r>
          </w:p>
        </w:tc>
      </w:tr>
      <w:tr w:rsidR="00166FED" w:rsidRPr="003D79DA" w14:paraId="343A0BCD" w14:textId="77777777" w:rsidTr="00A02192">
        <w:trPr>
          <w:trHeight w:val="342"/>
          <w:jc w:val="center"/>
        </w:trPr>
        <w:tc>
          <w:tcPr>
            <w:tcW w:w="1316" w:type="dxa"/>
            <w:shd w:val="clear" w:color="auto" w:fill="auto"/>
            <w:vAlign w:val="center"/>
            <w:hideMark/>
          </w:tcPr>
          <w:p w14:paraId="409C2B0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8720</w:t>
            </w:r>
          </w:p>
        </w:tc>
        <w:tc>
          <w:tcPr>
            <w:tcW w:w="8584" w:type="dxa"/>
            <w:shd w:val="clear" w:color="auto" w:fill="auto"/>
            <w:vAlign w:val="center"/>
            <w:hideMark/>
          </w:tcPr>
          <w:p w14:paraId="422C2FF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Extruding, Forming, Pressing, and Compacting Machine Setters, Operators, and Tenders</w:t>
            </w:r>
          </w:p>
        </w:tc>
      </w:tr>
      <w:tr w:rsidR="00166FED" w:rsidRPr="003D79DA" w14:paraId="2A623CE9" w14:textId="77777777" w:rsidTr="00A02192">
        <w:trPr>
          <w:trHeight w:val="342"/>
          <w:jc w:val="center"/>
        </w:trPr>
        <w:tc>
          <w:tcPr>
            <w:tcW w:w="1316" w:type="dxa"/>
            <w:shd w:val="clear" w:color="auto" w:fill="auto"/>
            <w:vAlign w:val="center"/>
            <w:hideMark/>
          </w:tcPr>
          <w:p w14:paraId="31E379DC"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8730</w:t>
            </w:r>
          </w:p>
        </w:tc>
        <w:tc>
          <w:tcPr>
            <w:tcW w:w="8584" w:type="dxa"/>
            <w:shd w:val="clear" w:color="auto" w:fill="auto"/>
            <w:vAlign w:val="center"/>
            <w:hideMark/>
          </w:tcPr>
          <w:p w14:paraId="7EC6C43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Furnace, Kiln, Oven, Drier, and Kettle Operators and Tenders</w:t>
            </w:r>
          </w:p>
        </w:tc>
      </w:tr>
      <w:tr w:rsidR="00166FED" w:rsidRPr="003D79DA" w14:paraId="3B186E5A" w14:textId="77777777" w:rsidTr="00A02192">
        <w:trPr>
          <w:trHeight w:val="342"/>
          <w:jc w:val="center"/>
        </w:trPr>
        <w:tc>
          <w:tcPr>
            <w:tcW w:w="1316" w:type="dxa"/>
            <w:shd w:val="clear" w:color="auto" w:fill="auto"/>
            <w:vAlign w:val="center"/>
            <w:hideMark/>
          </w:tcPr>
          <w:p w14:paraId="15C782B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8740</w:t>
            </w:r>
          </w:p>
        </w:tc>
        <w:tc>
          <w:tcPr>
            <w:tcW w:w="8584" w:type="dxa"/>
            <w:shd w:val="clear" w:color="auto" w:fill="auto"/>
            <w:vAlign w:val="center"/>
            <w:hideMark/>
          </w:tcPr>
          <w:p w14:paraId="21EDCE8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Inspectors, Testers, Sorters, Samplers, and Weighers</w:t>
            </w:r>
          </w:p>
        </w:tc>
      </w:tr>
      <w:tr w:rsidR="00166FED" w:rsidRPr="003D79DA" w14:paraId="3BFFB104" w14:textId="77777777" w:rsidTr="00A02192">
        <w:trPr>
          <w:trHeight w:val="342"/>
          <w:jc w:val="center"/>
        </w:trPr>
        <w:tc>
          <w:tcPr>
            <w:tcW w:w="1316" w:type="dxa"/>
            <w:shd w:val="clear" w:color="auto" w:fill="auto"/>
            <w:vAlign w:val="center"/>
            <w:hideMark/>
          </w:tcPr>
          <w:p w14:paraId="334E48B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8750</w:t>
            </w:r>
          </w:p>
        </w:tc>
        <w:tc>
          <w:tcPr>
            <w:tcW w:w="8584" w:type="dxa"/>
            <w:shd w:val="clear" w:color="auto" w:fill="auto"/>
            <w:vAlign w:val="center"/>
            <w:hideMark/>
          </w:tcPr>
          <w:p w14:paraId="5D485C0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Jewelers and Precious Stone and Metal Workers</w:t>
            </w:r>
          </w:p>
        </w:tc>
      </w:tr>
      <w:tr w:rsidR="00166FED" w:rsidRPr="003D79DA" w14:paraId="3ECC179C" w14:textId="77777777" w:rsidTr="00A02192">
        <w:trPr>
          <w:trHeight w:val="342"/>
          <w:jc w:val="center"/>
        </w:trPr>
        <w:tc>
          <w:tcPr>
            <w:tcW w:w="1316" w:type="dxa"/>
            <w:shd w:val="clear" w:color="auto" w:fill="auto"/>
            <w:vAlign w:val="center"/>
            <w:hideMark/>
          </w:tcPr>
          <w:p w14:paraId="5B36C7E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8760</w:t>
            </w:r>
          </w:p>
        </w:tc>
        <w:tc>
          <w:tcPr>
            <w:tcW w:w="8584" w:type="dxa"/>
            <w:shd w:val="clear" w:color="auto" w:fill="auto"/>
            <w:vAlign w:val="center"/>
            <w:hideMark/>
          </w:tcPr>
          <w:p w14:paraId="5FA101B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Medical, Dental, and Ophthalmic Laboratory Technicians</w:t>
            </w:r>
          </w:p>
        </w:tc>
      </w:tr>
      <w:tr w:rsidR="00166FED" w:rsidRPr="003D79DA" w14:paraId="1AFBB6E6" w14:textId="77777777" w:rsidTr="00A02192">
        <w:trPr>
          <w:trHeight w:val="342"/>
          <w:jc w:val="center"/>
        </w:trPr>
        <w:tc>
          <w:tcPr>
            <w:tcW w:w="1316" w:type="dxa"/>
            <w:shd w:val="clear" w:color="auto" w:fill="auto"/>
            <w:vAlign w:val="center"/>
            <w:hideMark/>
          </w:tcPr>
          <w:p w14:paraId="36B289C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8800</w:t>
            </w:r>
          </w:p>
        </w:tc>
        <w:tc>
          <w:tcPr>
            <w:tcW w:w="8584" w:type="dxa"/>
            <w:shd w:val="clear" w:color="auto" w:fill="auto"/>
            <w:vAlign w:val="center"/>
            <w:hideMark/>
          </w:tcPr>
          <w:p w14:paraId="7A5B489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Packaging and Filling Machine Operators and Tenders</w:t>
            </w:r>
          </w:p>
        </w:tc>
      </w:tr>
      <w:tr w:rsidR="00166FED" w:rsidRPr="003D79DA" w14:paraId="21CF8AF9" w14:textId="77777777" w:rsidTr="00A02192">
        <w:trPr>
          <w:trHeight w:val="342"/>
          <w:jc w:val="center"/>
        </w:trPr>
        <w:tc>
          <w:tcPr>
            <w:tcW w:w="1316" w:type="dxa"/>
            <w:shd w:val="clear" w:color="auto" w:fill="auto"/>
            <w:vAlign w:val="center"/>
            <w:hideMark/>
          </w:tcPr>
          <w:p w14:paraId="45A44F53"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8810</w:t>
            </w:r>
          </w:p>
        </w:tc>
        <w:tc>
          <w:tcPr>
            <w:tcW w:w="8584" w:type="dxa"/>
            <w:shd w:val="clear" w:color="auto" w:fill="auto"/>
            <w:vAlign w:val="center"/>
            <w:hideMark/>
          </w:tcPr>
          <w:p w14:paraId="4B83FEB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Painting Workers</w:t>
            </w:r>
          </w:p>
        </w:tc>
      </w:tr>
      <w:tr w:rsidR="00166FED" w:rsidRPr="003D79DA" w14:paraId="6913658D" w14:textId="77777777" w:rsidTr="00A02192">
        <w:trPr>
          <w:trHeight w:val="342"/>
          <w:jc w:val="center"/>
        </w:trPr>
        <w:tc>
          <w:tcPr>
            <w:tcW w:w="1316" w:type="dxa"/>
            <w:shd w:val="clear" w:color="auto" w:fill="auto"/>
            <w:vAlign w:val="center"/>
            <w:hideMark/>
          </w:tcPr>
          <w:p w14:paraId="321339C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8830</w:t>
            </w:r>
          </w:p>
        </w:tc>
        <w:tc>
          <w:tcPr>
            <w:tcW w:w="8584" w:type="dxa"/>
            <w:shd w:val="clear" w:color="auto" w:fill="auto"/>
            <w:vAlign w:val="center"/>
            <w:hideMark/>
          </w:tcPr>
          <w:p w14:paraId="269CD13A"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Photographic Process Workers and Processing Machine Operators</w:t>
            </w:r>
          </w:p>
        </w:tc>
      </w:tr>
      <w:tr w:rsidR="00166FED" w:rsidRPr="003D79DA" w14:paraId="323ED979" w14:textId="77777777" w:rsidTr="00A02192">
        <w:trPr>
          <w:trHeight w:val="342"/>
          <w:jc w:val="center"/>
        </w:trPr>
        <w:tc>
          <w:tcPr>
            <w:tcW w:w="1316" w:type="dxa"/>
            <w:shd w:val="clear" w:color="auto" w:fill="auto"/>
            <w:vAlign w:val="center"/>
            <w:hideMark/>
          </w:tcPr>
          <w:p w14:paraId="282BB70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8840</w:t>
            </w:r>
          </w:p>
        </w:tc>
        <w:tc>
          <w:tcPr>
            <w:tcW w:w="8584" w:type="dxa"/>
            <w:shd w:val="clear" w:color="auto" w:fill="auto"/>
            <w:vAlign w:val="center"/>
            <w:hideMark/>
          </w:tcPr>
          <w:p w14:paraId="3018609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Semiconductor Processors</w:t>
            </w:r>
          </w:p>
        </w:tc>
      </w:tr>
      <w:tr w:rsidR="00166FED" w:rsidRPr="003D79DA" w14:paraId="6D582828" w14:textId="77777777" w:rsidTr="00A02192">
        <w:trPr>
          <w:trHeight w:val="342"/>
          <w:jc w:val="center"/>
        </w:trPr>
        <w:tc>
          <w:tcPr>
            <w:tcW w:w="1316" w:type="dxa"/>
            <w:shd w:val="clear" w:color="auto" w:fill="auto"/>
            <w:vAlign w:val="center"/>
            <w:hideMark/>
          </w:tcPr>
          <w:p w14:paraId="3029D58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8850</w:t>
            </w:r>
          </w:p>
        </w:tc>
        <w:tc>
          <w:tcPr>
            <w:tcW w:w="8584" w:type="dxa"/>
            <w:shd w:val="clear" w:color="auto" w:fill="auto"/>
            <w:vAlign w:val="center"/>
            <w:hideMark/>
          </w:tcPr>
          <w:p w14:paraId="4FF10BA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Cementing and Gluing Machine Operators and Tenders</w:t>
            </w:r>
          </w:p>
        </w:tc>
      </w:tr>
      <w:tr w:rsidR="00166FED" w:rsidRPr="003D79DA" w14:paraId="313D68D7" w14:textId="77777777" w:rsidTr="00A02192">
        <w:trPr>
          <w:trHeight w:val="342"/>
          <w:jc w:val="center"/>
        </w:trPr>
        <w:tc>
          <w:tcPr>
            <w:tcW w:w="1316" w:type="dxa"/>
            <w:shd w:val="clear" w:color="auto" w:fill="auto"/>
            <w:vAlign w:val="center"/>
            <w:hideMark/>
          </w:tcPr>
          <w:p w14:paraId="6A096C5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8860</w:t>
            </w:r>
          </w:p>
        </w:tc>
        <w:tc>
          <w:tcPr>
            <w:tcW w:w="8584" w:type="dxa"/>
            <w:shd w:val="clear" w:color="auto" w:fill="auto"/>
            <w:vAlign w:val="center"/>
            <w:hideMark/>
          </w:tcPr>
          <w:p w14:paraId="068ED99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Cleaning, Washing, and Metal Pickling Equipment Operators and Tenders</w:t>
            </w:r>
          </w:p>
        </w:tc>
      </w:tr>
      <w:tr w:rsidR="00166FED" w:rsidRPr="003D79DA" w14:paraId="50EC995A" w14:textId="77777777" w:rsidTr="00A02192">
        <w:trPr>
          <w:trHeight w:val="342"/>
          <w:jc w:val="center"/>
        </w:trPr>
        <w:tc>
          <w:tcPr>
            <w:tcW w:w="1316" w:type="dxa"/>
            <w:shd w:val="clear" w:color="auto" w:fill="auto"/>
            <w:vAlign w:val="center"/>
            <w:hideMark/>
          </w:tcPr>
          <w:p w14:paraId="1BEBDFC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8900</w:t>
            </w:r>
          </w:p>
        </w:tc>
        <w:tc>
          <w:tcPr>
            <w:tcW w:w="8584" w:type="dxa"/>
            <w:shd w:val="clear" w:color="auto" w:fill="auto"/>
            <w:vAlign w:val="center"/>
            <w:hideMark/>
          </w:tcPr>
          <w:p w14:paraId="42F5208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Cooling and Freezing Equipment Operators and Tenders</w:t>
            </w:r>
          </w:p>
        </w:tc>
      </w:tr>
      <w:tr w:rsidR="00166FED" w:rsidRPr="003D79DA" w14:paraId="0E66D4C0" w14:textId="77777777" w:rsidTr="00A02192">
        <w:trPr>
          <w:trHeight w:val="342"/>
          <w:jc w:val="center"/>
        </w:trPr>
        <w:tc>
          <w:tcPr>
            <w:tcW w:w="1316" w:type="dxa"/>
            <w:shd w:val="clear" w:color="auto" w:fill="auto"/>
            <w:vAlign w:val="center"/>
            <w:hideMark/>
          </w:tcPr>
          <w:p w14:paraId="1FC3FD2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8910</w:t>
            </w:r>
          </w:p>
        </w:tc>
        <w:tc>
          <w:tcPr>
            <w:tcW w:w="8584" w:type="dxa"/>
            <w:shd w:val="clear" w:color="auto" w:fill="auto"/>
            <w:vAlign w:val="center"/>
            <w:hideMark/>
          </w:tcPr>
          <w:p w14:paraId="3CD33A0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Etchers and Engravers</w:t>
            </w:r>
          </w:p>
        </w:tc>
      </w:tr>
      <w:tr w:rsidR="00166FED" w:rsidRPr="003D79DA" w14:paraId="7CB309D9" w14:textId="77777777" w:rsidTr="00A02192">
        <w:trPr>
          <w:trHeight w:val="342"/>
          <w:jc w:val="center"/>
        </w:trPr>
        <w:tc>
          <w:tcPr>
            <w:tcW w:w="1316" w:type="dxa"/>
            <w:shd w:val="clear" w:color="auto" w:fill="auto"/>
            <w:vAlign w:val="center"/>
            <w:hideMark/>
          </w:tcPr>
          <w:p w14:paraId="19FC7CE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8920</w:t>
            </w:r>
          </w:p>
        </w:tc>
        <w:tc>
          <w:tcPr>
            <w:tcW w:w="8584" w:type="dxa"/>
            <w:shd w:val="clear" w:color="auto" w:fill="auto"/>
            <w:vAlign w:val="center"/>
            <w:hideMark/>
          </w:tcPr>
          <w:p w14:paraId="06516C4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Molders, Shapers, and Casters, Except Metal and Plastic</w:t>
            </w:r>
          </w:p>
        </w:tc>
      </w:tr>
      <w:tr w:rsidR="00166FED" w:rsidRPr="003D79DA" w14:paraId="0DE57027" w14:textId="77777777" w:rsidTr="00A02192">
        <w:trPr>
          <w:trHeight w:val="342"/>
          <w:jc w:val="center"/>
        </w:trPr>
        <w:tc>
          <w:tcPr>
            <w:tcW w:w="1316" w:type="dxa"/>
            <w:shd w:val="clear" w:color="auto" w:fill="auto"/>
            <w:vAlign w:val="center"/>
            <w:hideMark/>
          </w:tcPr>
          <w:p w14:paraId="7B8DBCE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8930</w:t>
            </w:r>
          </w:p>
        </w:tc>
        <w:tc>
          <w:tcPr>
            <w:tcW w:w="8584" w:type="dxa"/>
            <w:shd w:val="clear" w:color="auto" w:fill="auto"/>
            <w:vAlign w:val="center"/>
            <w:hideMark/>
          </w:tcPr>
          <w:p w14:paraId="0795839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Paper Goods Machine Setters, Operators, and Tenders</w:t>
            </w:r>
          </w:p>
        </w:tc>
      </w:tr>
      <w:tr w:rsidR="00166FED" w:rsidRPr="003D79DA" w14:paraId="00812EEB" w14:textId="77777777" w:rsidTr="00A02192">
        <w:trPr>
          <w:trHeight w:val="342"/>
          <w:jc w:val="center"/>
        </w:trPr>
        <w:tc>
          <w:tcPr>
            <w:tcW w:w="1316" w:type="dxa"/>
            <w:shd w:val="clear" w:color="auto" w:fill="auto"/>
            <w:vAlign w:val="center"/>
            <w:hideMark/>
          </w:tcPr>
          <w:p w14:paraId="360C422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8940</w:t>
            </w:r>
          </w:p>
        </w:tc>
        <w:tc>
          <w:tcPr>
            <w:tcW w:w="8584" w:type="dxa"/>
            <w:shd w:val="clear" w:color="auto" w:fill="auto"/>
            <w:vAlign w:val="center"/>
            <w:hideMark/>
          </w:tcPr>
          <w:p w14:paraId="0F530F5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Tire Builders</w:t>
            </w:r>
          </w:p>
        </w:tc>
      </w:tr>
      <w:tr w:rsidR="00166FED" w:rsidRPr="003D79DA" w14:paraId="6C632128" w14:textId="77777777" w:rsidTr="00A02192">
        <w:trPr>
          <w:trHeight w:val="342"/>
          <w:jc w:val="center"/>
        </w:trPr>
        <w:tc>
          <w:tcPr>
            <w:tcW w:w="1316" w:type="dxa"/>
            <w:shd w:val="clear" w:color="auto" w:fill="auto"/>
            <w:vAlign w:val="center"/>
            <w:hideMark/>
          </w:tcPr>
          <w:p w14:paraId="76F18F7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8950</w:t>
            </w:r>
          </w:p>
        </w:tc>
        <w:tc>
          <w:tcPr>
            <w:tcW w:w="8584" w:type="dxa"/>
            <w:shd w:val="clear" w:color="auto" w:fill="auto"/>
            <w:vAlign w:val="center"/>
            <w:hideMark/>
          </w:tcPr>
          <w:p w14:paraId="2C19948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Helpers--Production Workers</w:t>
            </w:r>
          </w:p>
        </w:tc>
      </w:tr>
      <w:tr w:rsidR="00166FED" w:rsidRPr="003D79DA" w14:paraId="38EC9693" w14:textId="77777777" w:rsidTr="00A02192">
        <w:trPr>
          <w:trHeight w:val="342"/>
          <w:jc w:val="center"/>
        </w:trPr>
        <w:tc>
          <w:tcPr>
            <w:tcW w:w="1316" w:type="dxa"/>
            <w:shd w:val="clear" w:color="auto" w:fill="auto"/>
            <w:vAlign w:val="center"/>
            <w:hideMark/>
          </w:tcPr>
          <w:p w14:paraId="31FBE4E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8960</w:t>
            </w:r>
          </w:p>
        </w:tc>
        <w:tc>
          <w:tcPr>
            <w:tcW w:w="8584" w:type="dxa"/>
            <w:shd w:val="clear" w:color="auto" w:fill="auto"/>
            <w:vAlign w:val="center"/>
            <w:hideMark/>
          </w:tcPr>
          <w:p w14:paraId="2788749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Production Workers, All Other</w:t>
            </w:r>
          </w:p>
        </w:tc>
      </w:tr>
      <w:tr w:rsidR="00166FED" w:rsidRPr="003D79DA" w14:paraId="51B60A53" w14:textId="77777777" w:rsidTr="00A02192">
        <w:trPr>
          <w:trHeight w:val="342"/>
          <w:jc w:val="center"/>
        </w:trPr>
        <w:tc>
          <w:tcPr>
            <w:tcW w:w="1316" w:type="dxa"/>
            <w:shd w:val="clear" w:color="auto" w:fill="auto"/>
            <w:vAlign w:val="center"/>
            <w:hideMark/>
          </w:tcPr>
          <w:p w14:paraId="67594C3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9000</w:t>
            </w:r>
          </w:p>
        </w:tc>
        <w:tc>
          <w:tcPr>
            <w:tcW w:w="8584" w:type="dxa"/>
            <w:shd w:val="clear" w:color="auto" w:fill="auto"/>
            <w:vAlign w:val="center"/>
            <w:hideMark/>
          </w:tcPr>
          <w:p w14:paraId="67CD800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Supervisors, Transportation and Material Moving Workers</w:t>
            </w:r>
          </w:p>
        </w:tc>
      </w:tr>
      <w:tr w:rsidR="00166FED" w:rsidRPr="003D79DA" w14:paraId="51B8472B" w14:textId="77777777" w:rsidTr="00A02192">
        <w:trPr>
          <w:trHeight w:val="342"/>
          <w:jc w:val="center"/>
        </w:trPr>
        <w:tc>
          <w:tcPr>
            <w:tcW w:w="1316" w:type="dxa"/>
            <w:shd w:val="clear" w:color="auto" w:fill="auto"/>
            <w:vAlign w:val="center"/>
            <w:hideMark/>
          </w:tcPr>
          <w:p w14:paraId="4FB6F44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9030</w:t>
            </w:r>
          </w:p>
        </w:tc>
        <w:tc>
          <w:tcPr>
            <w:tcW w:w="8584" w:type="dxa"/>
            <w:shd w:val="clear" w:color="auto" w:fill="auto"/>
            <w:vAlign w:val="center"/>
            <w:hideMark/>
          </w:tcPr>
          <w:p w14:paraId="38C7529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Aircraft Pilots and Flight Engineers</w:t>
            </w:r>
          </w:p>
        </w:tc>
      </w:tr>
      <w:tr w:rsidR="00166FED" w:rsidRPr="003D79DA" w14:paraId="47FDF9C5" w14:textId="77777777" w:rsidTr="00A02192">
        <w:trPr>
          <w:trHeight w:val="342"/>
          <w:jc w:val="center"/>
        </w:trPr>
        <w:tc>
          <w:tcPr>
            <w:tcW w:w="1316" w:type="dxa"/>
            <w:shd w:val="clear" w:color="auto" w:fill="auto"/>
            <w:vAlign w:val="center"/>
            <w:hideMark/>
          </w:tcPr>
          <w:p w14:paraId="258F0E1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9040</w:t>
            </w:r>
          </w:p>
        </w:tc>
        <w:tc>
          <w:tcPr>
            <w:tcW w:w="8584" w:type="dxa"/>
            <w:shd w:val="clear" w:color="auto" w:fill="auto"/>
            <w:vAlign w:val="center"/>
            <w:hideMark/>
          </w:tcPr>
          <w:p w14:paraId="7C1B8D0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Air Traffic Controllers and Airfield Operations Specialists</w:t>
            </w:r>
          </w:p>
        </w:tc>
      </w:tr>
      <w:tr w:rsidR="00166FED" w:rsidRPr="003D79DA" w14:paraId="330F8C9E" w14:textId="77777777" w:rsidTr="00A02192">
        <w:trPr>
          <w:trHeight w:val="342"/>
          <w:jc w:val="center"/>
        </w:trPr>
        <w:tc>
          <w:tcPr>
            <w:tcW w:w="1316" w:type="dxa"/>
            <w:shd w:val="clear" w:color="auto" w:fill="auto"/>
            <w:vAlign w:val="center"/>
            <w:hideMark/>
          </w:tcPr>
          <w:p w14:paraId="7563C544"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9110</w:t>
            </w:r>
          </w:p>
        </w:tc>
        <w:tc>
          <w:tcPr>
            <w:tcW w:w="8584" w:type="dxa"/>
            <w:shd w:val="clear" w:color="auto" w:fill="auto"/>
            <w:vAlign w:val="center"/>
            <w:hideMark/>
          </w:tcPr>
          <w:p w14:paraId="0F93C59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Ambulance Drivers and Attendants, Except Emergency Medical Technicians</w:t>
            </w:r>
          </w:p>
        </w:tc>
      </w:tr>
    </w:tbl>
    <w:p w14:paraId="7D307A7A" w14:textId="77777777" w:rsidR="0061172C" w:rsidRPr="003D79DA" w:rsidRDefault="0061172C" w:rsidP="00714044"/>
    <w:tbl>
      <w:tblPr>
        <w:tblW w:w="9900" w:type="dxa"/>
        <w:jc w:val="center"/>
        <w:tblLook w:val="04A0" w:firstRow="1" w:lastRow="0" w:firstColumn="1" w:lastColumn="0" w:noHBand="0" w:noVBand="1"/>
      </w:tblPr>
      <w:tblGrid>
        <w:gridCol w:w="1316"/>
        <w:gridCol w:w="8584"/>
      </w:tblGrid>
      <w:tr w:rsidR="00166FED" w:rsidRPr="003D79DA" w14:paraId="00C32E44" w14:textId="77777777" w:rsidTr="00A02192">
        <w:trPr>
          <w:trHeight w:val="342"/>
          <w:jc w:val="center"/>
        </w:trPr>
        <w:tc>
          <w:tcPr>
            <w:tcW w:w="1316" w:type="dxa"/>
            <w:tcBorders>
              <w:top w:val="single" w:sz="4" w:space="0" w:color="auto"/>
              <w:bottom w:val="single" w:sz="4" w:space="0" w:color="auto"/>
            </w:tcBorders>
            <w:shd w:val="clear" w:color="auto" w:fill="auto"/>
            <w:noWrap/>
            <w:vAlign w:val="center"/>
            <w:hideMark/>
          </w:tcPr>
          <w:p w14:paraId="769258AB" w14:textId="77777777" w:rsidR="00166FED" w:rsidRPr="003D79DA" w:rsidRDefault="00166FED" w:rsidP="00714044">
            <w:pPr>
              <w:jc w:val="center"/>
              <w:rPr>
                <w:rFonts w:ascii="Consolas" w:hAnsi="Consolas" w:cs="Consolas"/>
                <w:b/>
                <w:sz w:val="20"/>
                <w:szCs w:val="20"/>
              </w:rPr>
            </w:pPr>
            <w:r w:rsidRPr="003D79DA">
              <w:rPr>
                <w:rFonts w:ascii="Consolas" w:hAnsi="Consolas" w:cs="Consolas"/>
                <w:b/>
                <w:sz w:val="20"/>
                <w:szCs w:val="20"/>
              </w:rPr>
              <w:lastRenderedPageBreak/>
              <w:t>2000 Occupation Code</w:t>
            </w:r>
          </w:p>
        </w:tc>
        <w:tc>
          <w:tcPr>
            <w:tcW w:w="8584" w:type="dxa"/>
            <w:tcBorders>
              <w:top w:val="single" w:sz="4" w:space="0" w:color="auto"/>
              <w:bottom w:val="single" w:sz="4" w:space="0" w:color="auto"/>
            </w:tcBorders>
            <w:shd w:val="clear" w:color="auto" w:fill="auto"/>
            <w:noWrap/>
            <w:vAlign w:val="center"/>
            <w:hideMark/>
          </w:tcPr>
          <w:p w14:paraId="67609F11" w14:textId="77777777" w:rsidR="00166FED" w:rsidRPr="003D79DA" w:rsidRDefault="00166FED" w:rsidP="00714044">
            <w:pPr>
              <w:ind w:left="432"/>
              <w:rPr>
                <w:rFonts w:ascii="Consolas" w:hAnsi="Consolas" w:cs="Consolas"/>
                <w:b/>
                <w:sz w:val="20"/>
                <w:szCs w:val="20"/>
              </w:rPr>
            </w:pPr>
            <w:r w:rsidRPr="003D79DA">
              <w:rPr>
                <w:rFonts w:ascii="Consolas" w:hAnsi="Consolas" w:cs="Consolas"/>
                <w:b/>
                <w:sz w:val="20"/>
                <w:szCs w:val="20"/>
              </w:rPr>
              <w:t>Occupation Category</w:t>
            </w:r>
          </w:p>
        </w:tc>
      </w:tr>
      <w:tr w:rsidR="00166FED" w:rsidRPr="003D79DA" w14:paraId="37322256" w14:textId="77777777" w:rsidTr="00A02192">
        <w:trPr>
          <w:trHeight w:val="342"/>
          <w:jc w:val="center"/>
        </w:trPr>
        <w:tc>
          <w:tcPr>
            <w:tcW w:w="1316" w:type="dxa"/>
            <w:shd w:val="clear" w:color="auto" w:fill="auto"/>
            <w:vAlign w:val="center"/>
            <w:hideMark/>
          </w:tcPr>
          <w:p w14:paraId="5AD2871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9120</w:t>
            </w:r>
          </w:p>
        </w:tc>
        <w:tc>
          <w:tcPr>
            <w:tcW w:w="8584" w:type="dxa"/>
            <w:shd w:val="clear" w:color="auto" w:fill="auto"/>
            <w:vAlign w:val="center"/>
            <w:hideMark/>
          </w:tcPr>
          <w:p w14:paraId="5994A95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Bus Drivers</w:t>
            </w:r>
          </w:p>
        </w:tc>
      </w:tr>
      <w:tr w:rsidR="00166FED" w:rsidRPr="003D79DA" w14:paraId="6F91C378" w14:textId="77777777" w:rsidTr="00A02192">
        <w:trPr>
          <w:trHeight w:val="342"/>
          <w:jc w:val="center"/>
        </w:trPr>
        <w:tc>
          <w:tcPr>
            <w:tcW w:w="1316" w:type="dxa"/>
            <w:shd w:val="clear" w:color="auto" w:fill="auto"/>
            <w:vAlign w:val="center"/>
            <w:hideMark/>
          </w:tcPr>
          <w:p w14:paraId="195C170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9130</w:t>
            </w:r>
          </w:p>
        </w:tc>
        <w:tc>
          <w:tcPr>
            <w:tcW w:w="8584" w:type="dxa"/>
            <w:shd w:val="clear" w:color="auto" w:fill="auto"/>
            <w:vAlign w:val="center"/>
            <w:hideMark/>
          </w:tcPr>
          <w:p w14:paraId="7CEB726D"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Driver/Sales Workers and Truck Drivers</w:t>
            </w:r>
          </w:p>
        </w:tc>
      </w:tr>
      <w:tr w:rsidR="00166FED" w:rsidRPr="003D79DA" w14:paraId="35735C69" w14:textId="77777777" w:rsidTr="00A02192">
        <w:trPr>
          <w:trHeight w:val="342"/>
          <w:jc w:val="center"/>
        </w:trPr>
        <w:tc>
          <w:tcPr>
            <w:tcW w:w="1316" w:type="dxa"/>
            <w:shd w:val="clear" w:color="auto" w:fill="auto"/>
            <w:vAlign w:val="center"/>
            <w:hideMark/>
          </w:tcPr>
          <w:p w14:paraId="4604C6C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9140</w:t>
            </w:r>
          </w:p>
        </w:tc>
        <w:tc>
          <w:tcPr>
            <w:tcW w:w="8584" w:type="dxa"/>
            <w:shd w:val="clear" w:color="auto" w:fill="auto"/>
            <w:vAlign w:val="center"/>
            <w:hideMark/>
          </w:tcPr>
          <w:p w14:paraId="404BC28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Taxi Drivers and Chauffeurs</w:t>
            </w:r>
          </w:p>
        </w:tc>
      </w:tr>
      <w:tr w:rsidR="00166FED" w:rsidRPr="003D79DA" w14:paraId="13FFF235" w14:textId="77777777" w:rsidTr="00A02192">
        <w:trPr>
          <w:trHeight w:val="342"/>
          <w:jc w:val="center"/>
        </w:trPr>
        <w:tc>
          <w:tcPr>
            <w:tcW w:w="1316" w:type="dxa"/>
            <w:shd w:val="clear" w:color="auto" w:fill="auto"/>
            <w:vAlign w:val="center"/>
            <w:hideMark/>
          </w:tcPr>
          <w:p w14:paraId="25AD030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9150</w:t>
            </w:r>
          </w:p>
        </w:tc>
        <w:tc>
          <w:tcPr>
            <w:tcW w:w="8584" w:type="dxa"/>
            <w:shd w:val="clear" w:color="auto" w:fill="auto"/>
            <w:vAlign w:val="center"/>
            <w:hideMark/>
          </w:tcPr>
          <w:p w14:paraId="795A306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Motor Vehicle Operators, All Other</w:t>
            </w:r>
          </w:p>
        </w:tc>
      </w:tr>
      <w:tr w:rsidR="00166FED" w:rsidRPr="003D79DA" w14:paraId="0521EDE3" w14:textId="77777777" w:rsidTr="00A02192">
        <w:trPr>
          <w:trHeight w:val="342"/>
          <w:jc w:val="center"/>
        </w:trPr>
        <w:tc>
          <w:tcPr>
            <w:tcW w:w="1316" w:type="dxa"/>
            <w:shd w:val="clear" w:color="auto" w:fill="auto"/>
            <w:vAlign w:val="center"/>
            <w:hideMark/>
          </w:tcPr>
          <w:p w14:paraId="5CFB886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9200</w:t>
            </w:r>
          </w:p>
        </w:tc>
        <w:tc>
          <w:tcPr>
            <w:tcW w:w="8584" w:type="dxa"/>
            <w:shd w:val="clear" w:color="auto" w:fill="auto"/>
            <w:vAlign w:val="center"/>
            <w:hideMark/>
          </w:tcPr>
          <w:p w14:paraId="38ADF87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Locomotive Engineers and Operators</w:t>
            </w:r>
          </w:p>
        </w:tc>
      </w:tr>
      <w:tr w:rsidR="00166FED" w:rsidRPr="003D79DA" w14:paraId="6B9C77FC" w14:textId="77777777" w:rsidTr="00A02192">
        <w:trPr>
          <w:trHeight w:val="342"/>
          <w:jc w:val="center"/>
        </w:trPr>
        <w:tc>
          <w:tcPr>
            <w:tcW w:w="1316" w:type="dxa"/>
            <w:shd w:val="clear" w:color="auto" w:fill="auto"/>
            <w:vAlign w:val="center"/>
            <w:hideMark/>
          </w:tcPr>
          <w:p w14:paraId="01AFCC3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9230</w:t>
            </w:r>
          </w:p>
        </w:tc>
        <w:tc>
          <w:tcPr>
            <w:tcW w:w="8584" w:type="dxa"/>
            <w:shd w:val="clear" w:color="auto" w:fill="auto"/>
            <w:vAlign w:val="center"/>
            <w:hideMark/>
          </w:tcPr>
          <w:p w14:paraId="503A675F"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Railroad Brake, Signal, and Switch Operators</w:t>
            </w:r>
          </w:p>
        </w:tc>
      </w:tr>
      <w:tr w:rsidR="00166FED" w:rsidRPr="003D79DA" w14:paraId="2CA5E586" w14:textId="77777777" w:rsidTr="00A02192">
        <w:trPr>
          <w:trHeight w:val="342"/>
          <w:jc w:val="center"/>
        </w:trPr>
        <w:tc>
          <w:tcPr>
            <w:tcW w:w="1316" w:type="dxa"/>
            <w:shd w:val="clear" w:color="auto" w:fill="auto"/>
            <w:vAlign w:val="center"/>
            <w:hideMark/>
          </w:tcPr>
          <w:p w14:paraId="6CB3F28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9240</w:t>
            </w:r>
          </w:p>
        </w:tc>
        <w:tc>
          <w:tcPr>
            <w:tcW w:w="8584" w:type="dxa"/>
            <w:shd w:val="clear" w:color="auto" w:fill="auto"/>
            <w:vAlign w:val="center"/>
            <w:hideMark/>
          </w:tcPr>
          <w:p w14:paraId="4E6C528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Railroad Conductors and Yardmasters</w:t>
            </w:r>
          </w:p>
        </w:tc>
      </w:tr>
      <w:tr w:rsidR="00166FED" w:rsidRPr="003D79DA" w14:paraId="7FC38347" w14:textId="77777777" w:rsidTr="00A02192">
        <w:trPr>
          <w:trHeight w:val="342"/>
          <w:jc w:val="center"/>
        </w:trPr>
        <w:tc>
          <w:tcPr>
            <w:tcW w:w="1316" w:type="dxa"/>
            <w:shd w:val="clear" w:color="auto" w:fill="auto"/>
            <w:vAlign w:val="center"/>
            <w:hideMark/>
          </w:tcPr>
          <w:p w14:paraId="7363042B"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9260</w:t>
            </w:r>
          </w:p>
        </w:tc>
        <w:tc>
          <w:tcPr>
            <w:tcW w:w="8584" w:type="dxa"/>
            <w:shd w:val="clear" w:color="auto" w:fill="auto"/>
            <w:vAlign w:val="center"/>
            <w:hideMark/>
          </w:tcPr>
          <w:p w14:paraId="38A3D23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Subway, Streetcar, and Other Rail Transportation Workers</w:t>
            </w:r>
          </w:p>
        </w:tc>
      </w:tr>
      <w:tr w:rsidR="00166FED" w:rsidRPr="003D79DA" w14:paraId="762ABA7C" w14:textId="77777777" w:rsidTr="00A02192">
        <w:trPr>
          <w:trHeight w:val="342"/>
          <w:jc w:val="center"/>
        </w:trPr>
        <w:tc>
          <w:tcPr>
            <w:tcW w:w="1316" w:type="dxa"/>
            <w:shd w:val="clear" w:color="auto" w:fill="auto"/>
            <w:vAlign w:val="center"/>
            <w:hideMark/>
          </w:tcPr>
          <w:p w14:paraId="0A90471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9300</w:t>
            </w:r>
          </w:p>
        </w:tc>
        <w:tc>
          <w:tcPr>
            <w:tcW w:w="8584" w:type="dxa"/>
            <w:shd w:val="clear" w:color="auto" w:fill="auto"/>
            <w:vAlign w:val="center"/>
            <w:hideMark/>
          </w:tcPr>
          <w:p w14:paraId="5C02E57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Sailors and Marine Oilers</w:t>
            </w:r>
          </w:p>
        </w:tc>
      </w:tr>
      <w:tr w:rsidR="00166FED" w:rsidRPr="003D79DA" w14:paraId="70DACAE2" w14:textId="77777777" w:rsidTr="00A02192">
        <w:trPr>
          <w:trHeight w:val="342"/>
          <w:jc w:val="center"/>
        </w:trPr>
        <w:tc>
          <w:tcPr>
            <w:tcW w:w="1316" w:type="dxa"/>
            <w:shd w:val="clear" w:color="auto" w:fill="auto"/>
            <w:vAlign w:val="center"/>
            <w:hideMark/>
          </w:tcPr>
          <w:p w14:paraId="60410B3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9310</w:t>
            </w:r>
          </w:p>
        </w:tc>
        <w:tc>
          <w:tcPr>
            <w:tcW w:w="8584" w:type="dxa"/>
            <w:shd w:val="clear" w:color="auto" w:fill="auto"/>
            <w:vAlign w:val="center"/>
            <w:hideMark/>
          </w:tcPr>
          <w:p w14:paraId="3A58845E"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Ship and Boat Captains and Operators</w:t>
            </w:r>
          </w:p>
        </w:tc>
      </w:tr>
      <w:tr w:rsidR="00166FED" w:rsidRPr="003D79DA" w14:paraId="013E437D" w14:textId="77777777" w:rsidTr="00A02192">
        <w:trPr>
          <w:trHeight w:val="342"/>
          <w:jc w:val="center"/>
        </w:trPr>
        <w:tc>
          <w:tcPr>
            <w:tcW w:w="1316" w:type="dxa"/>
            <w:shd w:val="clear" w:color="auto" w:fill="auto"/>
            <w:vAlign w:val="center"/>
            <w:hideMark/>
          </w:tcPr>
          <w:p w14:paraId="14A63DE9"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9330</w:t>
            </w:r>
          </w:p>
        </w:tc>
        <w:tc>
          <w:tcPr>
            <w:tcW w:w="8584" w:type="dxa"/>
            <w:shd w:val="clear" w:color="auto" w:fill="auto"/>
            <w:vAlign w:val="center"/>
            <w:hideMark/>
          </w:tcPr>
          <w:p w14:paraId="48A1C63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Ship Engineers</w:t>
            </w:r>
          </w:p>
        </w:tc>
      </w:tr>
      <w:tr w:rsidR="00166FED" w:rsidRPr="003D79DA" w14:paraId="0F5B4B0C" w14:textId="77777777" w:rsidTr="00A02192">
        <w:trPr>
          <w:trHeight w:val="342"/>
          <w:jc w:val="center"/>
        </w:trPr>
        <w:tc>
          <w:tcPr>
            <w:tcW w:w="1316" w:type="dxa"/>
            <w:shd w:val="clear" w:color="auto" w:fill="auto"/>
            <w:vAlign w:val="center"/>
            <w:hideMark/>
          </w:tcPr>
          <w:p w14:paraId="4CAFD08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9340</w:t>
            </w:r>
          </w:p>
        </w:tc>
        <w:tc>
          <w:tcPr>
            <w:tcW w:w="8584" w:type="dxa"/>
            <w:shd w:val="clear" w:color="auto" w:fill="auto"/>
            <w:vAlign w:val="center"/>
            <w:hideMark/>
          </w:tcPr>
          <w:p w14:paraId="0FDF94C7"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Bridge and Lock Tenders</w:t>
            </w:r>
          </w:p>
        </w:tc>
      </w:tr>
      <w:tr w:rsidR="00166FED" w:rsidRPr="003D79DA" w14:paraId="3607E7E5" w14:textId="77777777" w:rsidTr="00A02192">
        <w:trPr>
          <w:trHeight w:val="342"/>
          <w:jc w:val="center"/>
        </w:trPr>
        <w:tc>
          <w:tcPr>
            <w:tcW w:w="1316" w:type="dxa"/>
            <w:shd w:val="clear" w:color="auto" w:fill="auto"/>
            <w:vAlign w:val="center"/>
            <w:hideMark/>
          </w:tcPr>
          <w:p w14:paraId="3C5ABA0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9350</w:t>
            </w:r>
          </w:p>
        </w:tc>
        <w:tc>
          <w:tcPr>
            <w:tcW w:w="8584" w:type="dxa"/>
            <w:shd w:val="clear" w:color="auto" w:fill="auto"/>
            <w:vAlign w:val="center"/>
            <w:hideMark/>
          </w:tcPr>
          <w:p w14:paraId="7F9FF1B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Parking Lot Attendants</w:t>
            </w:r>
          </w:p>
        </w:tc>
      </w:tr>
      <w:tr w:rsidR="00166FED" w:rsidRPr="003D79DA" w14:paraId="41AD7900" w14:textId="77777777" w:rsidTr="00A02192">
        <w:trPr>
          <w:trHeight w:val="342"/>
          <w:jc w:val="center"/>
        </w:trPr>
        <w:tc>
          <w:tcPr>
            <w:tcW w:w="1316" w:type="dxa"/>
            <w:shd w:val="clear" w:color="auto" w:fill="auto"/>
            <w:vAlign w:val="center"/>
            <w:hideMark/>
          </w:tcPr>
          <w:p w14:paraId="685818E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9360</w:t>
            </w:r>
          </w:p>
        </w:tc>
        <w:tc>
          <w:tcPr>
            <w:tcW w:w="8584" w:type="dxa"/>
            <w:shd w:val="clear" w:color="auto" w:fill="auto"/>
            <w:vAlign w:val="center"/>
            <w:hideMark/>
          </w:tcPr>
          <w:p w14:paraId="16BF3DA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Service Station Attendants</w:t>
            </w:r>
          </w:p>
        </w:tc>
      </w:tr>
      <w:tr w:rsidR="00166FED" w:rsidRPr="003D79DA" w14:paraId="67B428DB" w14:textId="77777777" w:rsidTr="00A02192">
        <w:trPr>
          <w:trHeight w:val="342"/>
          <w:jc w:val="center"/>
        </w:trPr>
        <w:tc>
          <w:tcPr>
            <w:tcW w:w="1316" w:type="dxa"/>
            <w:shd w:val="clear" w:color="auto" w:fill="auto"/>
            <w:vAlign w:val="center"/>
            <w:hideMark/>
          </w:tcPr>
          <w:p w14:paraId="3707D17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9410</w:t>
            </w:r>
          </w:p>
        </w:tc>
        <w:tc>
          <w:tcPr>
            <w:tcW w:w="8584" w:type="dxa"/>
            <w:shd w:val="clear" w:color="auto" w:fill="auto"/>
            <w:vAlign w:val="center"/>
            <w:hideMark/>
          </w:tcPr>
          <w:p w14:paraId="41FB7B40"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Transportation Inspectors</w:t>
            </w:r>
          </w:p>
        </w:tc>
      </w:tr>
      <w:tr w:rsidR="00166FED" w:rsidRPr="003D79DA" w14:paraId="1E997BC7" w14:textId="77777777" w:rsidTr="00A02192">
        <w:trPr>
          <w:trHeight w:val="342"/>
          <w:jc w:val="center"/>
        </w:trPr>
        <w:tc>
          <w:tcPr>
            <w:tcW w:w="1316" w:type="dxa"/>
            <w:shd w:val="clear" w:color="auto" w:fill="auto"/>
            <w:vAlign w:val="center"/>
            <w:hideMark/>
          </w:tcPr>
          <w:p w14:paraId="059034E6"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9420</w:t>
            </w:r>
          </w:p>
        </w:tc>
        <w:tc>
          <w:tcPr>
            <w:tcW w:w="8584" w:type="dxa"/>
            <w:shd w:val="clear" w:color="auto" w:fill="auto"/>
            <w:vAlign w:val="center"/>
            <w:hideMark/>
          </w:tcPr>
          <w:p w14:paraId="084A1F2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Other Transportation Workers</w:t>
            </w:r>
          </w:p>
        </w:tc>
      </w:tr>
      <w:tr w:rsidR="00166FED" w:rsidRPr="003D79DA" w14:paraId="66EBAC90" w14:textId="77777777" w:rsidTr="00A02192">
        <w:trPr>
          <w:trHeight w:val="342"/>
          <w:jc w:val="center"/>
        </w:trPr>
        <w:tc>
          <w:tcPr>
            <w:tcW w:w="1316" w:type="dxa"/>
            <w:shd w:val="clear" w:color="auto" w:fill="auto"/>
            <w:vAlign w:val="center"/>
            <w:hideMark/>
          </w:tcPr>
          <w:p w14:paraId="012E30A7"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9500</w:t>
            </w:r>
          </w:p>
        </w:tc>
        <w:tc>
          <w:tcPr>
            <w:tcW w:w="8584" w:type="dxa"/>
            <w:shd w:val="clear" w:color="auto" w:fill="auto"/>
            <w:vAlign w:val="center"/>
            <w:hideMark/>
          </w:tcPr>
          <w:p w14:paraId="640D225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Conveyor Operators and Tenders</w:t>
            </w:r>
          </w:p>
        </w:tc>
      </w:tr>
      <w:tr w:rsidR="00166FED" w:rsidRPr="003D79DA" w14:paraId="20E664E1" w14:textId="77777777" w:rsidTr="00A02192">
        <w:trPr>
          <w:trHeight w:val="342"/>
          <w:jc w:val="center"/>
        </w:trPr>
        <w:tc>
          <w:tcPr>
            <w:tcW w:w="1316" w:type="dxa"/>
            <w:shd w:val="clear" w:color="auto" w:fill="auto"/>
            <w:vAlign w:val="center"/>
            <w:hideMark/>
          </w:tcPr>
          <w:p w14:paraId="7A47FBC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9510</w:t>
            </w:r>
          </w:p>
        </w:tc>
        <w:tc>
          <w:tcPr>
            <w:tcW w:w="8584" w:type="dxa"/>
            <w:shd w:val="clear" w:color="auto" w:fill="auto"/>
            <w:vAlign w:val="center"/>
            <w:hideMark/>
          </w:tcPr>
          <w:p w14:paraId="36922D7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Crane and Tower Operators</w:t>
            </w:r>
          </w:p>
        </w:tc>
      </w:tr>
      <w:tr w:rsidR="00166FED" w:rsidRPr="003D79DA" w14:paraId="68921A53" w14:textId="77777777" w:rsidTr="00A02192">
        <w:trPr>
          <w:trHeight w:val="342"/>
          <w:jc w:val="center"/>
        </w:trPr>
        <w:tc>
          <w:tcPr>
            <w:tcW w:w="1316" w:type="dxa"/>
            <w:shd w:val="clear" w:color="auto" w:fill="auto"/>
            <w:vAlign w:val="center"/>
            <w:hideMark/>
          </w:tcPr>
          <w:p w14:paraId="41B8C5E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9520</w:t>
            </w:r>
          </w:p>
        </w:tc>
        <w:tc>
          <w:tcPr>
            <w:tcW w:w="8584" w:type="dxa"/>
            <w:shd w:val="clear" w:color="auto" w:fill="auto"/>
            <w:vAlign w:val="center"/>
            <w:hideMark/>
          </w:tcPr>
          <w:p w14:paraId="688C4724"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Dredge, Excavating, and Loading Machine Operators</w:t>
            </w:r>
          </w:p>
        </w:tc>
      </w:tr>
      <w:tr w:rsidR="00166FED" w:rsidRPr="003D79DA" w14:paraId="7BC0A198" w14:textId="77777777" w:rsidTr="00A02192">
        <w:trPr>
          <w:trHeight w:val="342"/>
          <w:jc w:val="center"/>
        </w:trPr>
        <w:tc>
          <w:tcPr>
            <w:tcW w:w="1316" w:type="dxa"/>
            <w:shd w:val="clear" w:color="auto" w:fill="auto"/>
            <w:vAlign w:val="center"/>
            <w:hideMark/>
          </w:tcPr>
          <w:p w14:paraId="4808D1B8"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9560</w:t>
            </w:r>
          </w:p>
        </w:tc>
        <w:tc>
          <w:tcPr>
            <w:tcW w:w="8584" w:type="dxa"/>
            <w:shd w:val="clear" w:color="auto" w:fill="auto"/>
            <w:vAlign w:val="center"/>
            <w:hideMark/>
          </w:tcPr>
          <w:p w14:paraId="15626B72"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Hoist and Winch Operators</w:t>
            </w:r>
          </w:p>
        </w:tc>
      </w:tr>
      <w:tr w:rsidR="00166FED" w:rsidRPr="003D79DA" w14:paraId="400211C3" w14:textId="77777777" w:rsidTr="00A02192">
        <w:trPr>
          <w:trHeight w:val="342"/>
          <w:jc w:val="center"/>
        </w:trPr>
        <w:tc>
          <w:tcPr>
            <w:tcW w:w="1316" w:type="dxa"/>
            <w:shd w:val="clear" w:color="auto" w:fill="auto"/>
            <w:vAlign w:val="center"/>
            <w:hideMark/>
          </w:tcPr>
          <w:p w14:paraId="2804325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9600</w:t>
            </w:r>
          </w:p>
        </w:tc>
        <w:tc>
          <w:tcPr>
            <w:tcW w:w="8584" w:type="dxa"/>
            <w:shd w:val="clear" w:color="auto" w:fill="auto"/>
            <w:vAlign w:val="center"/>
            <w:hideMark/>
          </w:tcPr>
          <w:p w14:paraId="440CF43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Industrial Truck and Tractor Operators</w:t>
            </w:r>
          </w:p>
        </w:tc>
      </w:tr>
      <w:tr w:rsidR="00166FED" w:rsidRPr="003D79DA" w14:paraId="5DF34F46" w14:textId="77777777" w:rsidTr="00A02192">
        <w:trPr>
          <w:trHeight w:val="342"/>
          <w:jc w:val="center"/>
        </w:trPr>
        <w:tc>
          <w:tcPr>
            <w:tcW w:w="1316" w:type="dxa"/>
            <w:shd w:val="clear" w:color="auto" w:fill="auto"/>
            <w:vAlign w:val="center"/>
            <w:hideMark/>
          </w:tcPr>
          <w:p w14:paraId="2A7044A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9610</w:t>
            </w:r>
          </w:p>
        </w:tc>
        <w:tc>
          <w:tcPr>
            <w:tcW w:w="8584" w:type="dxa"/>
            <w:shd w:val="clear" w:color="auto" w:fill="auto"/>
            <w:vAlign w:val="center"/>
            <w:hideMark/>
          </w:tcPr>
          <w:p w14:paraId="30057F5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Cleaners of Vehicles and Equipment</w:t>
            </w:r>
          </w:p>
        </w:tc>
      </w:tr>
      <w:tr w:rsidR="00166FED" w:rsidRPr="003D79DA" w14:paraId="36ABF0EB" w14:textId="77777777" w:rsidTr="00A02192">
        <w:trPr>
          <w:trHeight w:val="342"/>
          <w:jc w:val="center"/>
        </w:trPr>
        <w:tc>
          <w:tcPr>
            <w:tcW w:w="1316" w:type="dxa"/>
            <w:shd w:val="clear" w:color="auto" w:fill="auto"/>
            <w:vAlign w:val="center"/>
            <w:hideMark/>
          </w:tcPr>
          <w:p w14:paraId="5A35176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9620</w:t>
            </w:r>
          </w:p>
        </w:tc>
        <w:tc>
          <w:tcPr>
            <w:tcW w:w="8584" w:type="dxa"/>
            <w:shd w:val="clear" w:color="auto" w:fill="auto"/>
            <w:vAlign w:val="center"/>
            <w:hideMark/>
          </w:tcPr>
          <w:p w14:paraId="41CED41B"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Laborers and Freight, Stock, and Material Movers, Hand</w:t>
            </w:r>
          </w:p>
        </w:tc>
      </w:tr>
      <w:tr w:rsidR="00166FED" w:rsidRPr="003D79DA" w14:paraId="51CEDFA9" w14:textId="77777777" w:rsidTr="00A02192">
        <w:trPr>
          <w:trHeight w:val="342"/>
          <w:jc w:val="center"/>
        </w:trPr>
        <w:tc>
          <w:tcPr>
            <w:tcW w:w="1316" w:type="dxa"/>
            <w:shd w:val="clear" w:color="auto" w:fill="auto"/>
            <w:vAlign w:val="center"/>
            <w:hideMark/>
          </w:tcPr>
          <w:p w14:paraId="7D462A6E"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9630</w:t>
            </w:r>
          </w:p>
        </w:tc>
        <w:tc>
          <w:tcPr>
            <w:tcW w:w="8584" w:type="dxa"/>
            <w:shd w:val="clear" w:color="auto" w:fill="auto"/>
            <w:vAlign w:val="center"/>
            <w:hideMark/>
          </w:tcPr>
          <w:p w14:paraId="07D6AD9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Machine Feeders and Offbearers</w:t>
            </w:r>
          </w:p>
        </w:tc>
      </w:tr>
      <w:tr w:rsidR="00166FED" w:rsidRPr="003D79DA" w14:paraId="052728D9" w14:textId="77777777" w:rsidTr="00A02192">
        <w:trPr>
          <w:trHeight w:val="342"/>
          <w:jc w:val="center"/>
        </w:trPr>
        <w:tc>
          <w:tcPr>
            <w:tcW w:w="1316" w:type="dxa"/>
            <w:shd w:val="clear" w:color="auto" w:fill="auto"/>
            <w:vAlign w:val="center"/>
            <w:hideMark/>
          </w:tcPr>
          <w:p w14:paraId="086733C2"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9640</w:t>
            </w:r>
          </w:p>
        </w:tc>
        <w:tc>
          <w:tcPr>
            <w:tcW w:w="8584" w:type="dxa"/>
            <w:shd w:val="clear" w:color="auto" w:fill="auto"/>
            <w:vAlign w:val="center"/>
            <w:hideMark/>
          </w:tcPr>
          <w:p w14:paraId="7A39596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Packers and Packagers, Hand</w:t>
            </w:r>
          </w:p>
        </w:tc>
      </w:tr>
      <w:tr w:rsidR="00166FED" w:rsidRPr="003D79DA" w14:paraId="3BDDF528" w14:textId="77777777" w:rsidTr="00A02192">
        <w:trPr>
          <w:trHeight w:val="342"/>
          <w:jc w:val="center"/>
        </w:trPr>
        <w:tc>
          <w:tcPr>
            <w:tcW w:w="1316" w:type="dxa"/>
            <w:shd w:val="clear" w:color="auto" w:fill="auto"/>
            <w:vAlign w:val="center"/>
            <w:hideMark/>
          </w:tcPr>
          <w:p w14:paraId="4A56C64D"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9650</w:t>
            </w:r>
          </w:p>
        </w:tc>
        <w:tc>
          <w:tcPr>
            <w:tcW w:w="8584" w:type="dxa"/>
            <w:shd w:val="clear" w:color="auto" w:fill="auto"/>
            <w:vAlign w:val="center"/>
            <w:hideMark/>
          </w:tcPr>
          <w:p w14:paraId="7E025E06"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Pumping Station Operators</w:t>
            </w:r>
          </w:p>
        </w:tc>
      </w:tr>
      <w:tr w:rsidR="00166FED" w:rsidRPr="003D79DA" w14:paraId="37D3548C" w14:textId="77777777" w:rsidTr="00A02192">
        <w:trPr>
          <w:trHeight w:val="342"/>
          <w:jc w:val="center"/>
        </w:trPr>
        <w:tc>
          <w:tcPr>
            <w:tcW w:w="1316" w:type="dxa"/>
            <w:shd w:val="clear" w:color="auto" w:fill="auto"/>
            <w:vAlign w:val="center"/>
            <w:hideMark/>
          </w:tcPr>
          <w:p w14:paraId="4D12C57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9720</w:t>
            </w:r>
          </w:p>
        </w:tc>
        <w:tc>
          <w:tcPr>
            <w:tcW w:w="8584" w:type="dxa"/>
            <w:shd w:val="clear" w:color="auto" w:fill="auto"/>
            <w:vAlign w:val="center"/>
            <w:hideMark/>
          </w:tcPr>
          <w:p w14:paraId="642D4595"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Refuse and Recyclable Material Collectors</w:t>
            </w:r>
          </w:p>
        </w:tc>
      </w:tr>
      <w:tr w:rsidR="00166FED" w:rsidRPr="003D79DA" w14:paraId="32C170D7" w14:textId="77777777" w:rsidTr="00A02192">
        <w:trPr>
          <w:trHeight w:val="342"/>
          <w:jc w:val="center"/>
        </w:trPr>
        <w:tc>
          <w:tcPr>
            <w:tcW w:w="1316" w:type="dxa"/>
            <w:shd w:val="clear" w:color="auto" w:fill="auto"/>
            <w:vAlign w:val="center"/>
            <w:hideMark/>
          </w:tcPr>
          <w:p w14:paraId="415F5C85"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9730</w:t>
            </w:r>
          </w:p>
        </w:tc>
        <w:tc>
          <w:tcPr>
            <w:tcW w:w="8584" w:type="dxa"/>
            <w:shd w:val="clear" w:color="auto" w:fill="auto"/>
            <w:vAlign w:val="center"/>
            <w:hideMark/>
          </w:tcPr>
          <w:p w14:paraId="026D361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Shuttle Car Operators</w:t>
            </w:r>
          </w:p>
        </w:tc>
      </w:tr>
      <w:tr w:rsidR="00166FED" w:rsidRPr="003D79DA" w14:paraId="1440533F" w14:textId="77777777" w:rsidTr="00A02192">
        <w:trPr>
          <w:trHeight w:val="342"/>
          <w:jc w:val="center"/>
        </w:trPr>
        <w:tc>
          <w:tcPr>
            <w:tcW w:w="1316" w:type="dxa"/>
            <w:shd w:val="clear" w:color="auto" w:fill="auto"/>
            <w:vAlign w:val="center"/>
            <w:hideMark/>
          </w:tcPr>
          <w:p w14:paraId="4212C97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9740</w:t>
            </w:r>
          </w:p>
        </w:tc>
        <w:tc>
          <w:tcPr>
            <w:tcW w:w="8584" w:type="dxa"/>
            <w:shd w:val="clear" w:color="auto" w:fill="auto"/>
            <w:vAlign w:val="center"/>
            <w:hideMark/>
          </w:tcPr>
          <w:p w14:paraId="65C6BCA8"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Tank Car, Truck, and Ship Loaders</w:t>
            </w:r>
          </w:p>
        </w:tc>
      </w:tr>
      <w:tr w:rsidR="00166FED" w:rsidRPr="003D79DA" w14:paraId="4E77A2F9" w14:textId="77777777" w:rsidTr="00A02192">
        <w:trPr>
          <w:trHeight w:val="342"/>
          <w:jc w:val="center"/>
        </w:trPr>
        <w:tc>
          <w:tcPr>
            <w:tcW w:w="1316" w:type="dxa"/>
            <w:shd w:val="clear" w:color="auto" w:fill="auto"/>
            <w:vAlign w:val="center"/>
            <w:hideMark/>
          </w:tcPr>
          <w:p w14:paraId="02C6660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9750</w:t>
            </w:r>
          </w:p>
        </w:tc>
        <w:tc>
          <w:tcPr>
            <w:tcW w:w="8584" w:type="dxa"/>
            <w:shd w:val="clear" w:color="auto" w:fill="auto"/>
            <w:vAlign w:val="center"/>
            <w:hideMark/>
          </w:tcPr>
          <w:p w14:paraId="1045526C"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Material Moving Workers, All Other</w:t>
            </w:r>
          </w:p>
        </w:tc>
      </w:tr>
      <w:tr w:rsidR="00166FED" w:rsidRPr="003D79DA" w14:paraId="51240D3A" w14:textId="77777777" w:rsidTr="00A02192">
        <w:trPr>
          <w:trHeight w:val="342"/>
          <w:jc w:val="center"/>
        </w:trPr>
        <w:tc>
          <w:tcPr>
            <w:tcW w:w="1316" w:type="dxa"/>
            <w:shd w:val="clear" w:color="auto" w:fill="auto"/>
            <w:vAlign w:val="center"/>
            <w:hideMark/>
          </w:tcPr>
          <w:p w14:paraId="5EB3FB9A"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9800</w:t>
            </w:r>
          </w:p>
        </w:tc>
        <w:tc>
          <w:tcPr>
            <w:tcW w:w="8584" w:type="dxa"/>
            <w:shd w:val="clear" w:color="auto" w:fill="auto"/>
            <w:vAlign w:val="center"/>
            <w:hideMark/>
          </w:tcPr>
          <w:p w14:paraId="39C83849"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Military Officer Special and Tactical Operations Leaders/Managers</w:t>
            </w:r>
          </w:p>
        </w:tc>
      </w:tr>
      <w:tr w:rsidR="00166FED" w:rsidRPr="003D79DA" w14:paraId="267D6E4B" w14:textId="77777777" w:rsidTr="00A02192">
        <w:trPr>
          <w:trHeight w:val="342"/>
          <w:jc w:val="center"/>
        </w:trPr>
        <w:tc>
          <w:tcPr>
            <w:tcW w:w="1316" w:type="dxa"/>
            <w:shd w:val="clear" w:color="auto" w:fill="auto"/>
            <w:vAlign w:val="center"/>
            <w:hideMark/>
          </w:tcPr>
          <w:p w14:paraId="6F1C5990"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9810</w:t>
            </w:r>
          </w:p>
        </w:tc>
        <w:tc>
          <w:tcPr>
            <w:tcW w:w="8584" w:type="dxa"/>
            <w:shd w:val="clear" w:color="auto" w:fill="auto"/>
            <w:vAlign w:val="center"/>
            <w:hideMark/>
          </w:tcPr>
          <w:p w14:paraId="2DA4CDF1"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First-Line Enlisted Military Supervisors/Managers</w:t>
            </w:r>
          </w:p>
        </w:tc>
      </w:tr>
      <w:tr w:rsidR="00166FED" w:rsidRPr="003D79DA" w14:paraId="0C81C7E1" w14:textId="77777777" w:rsidTr="00A02192">
        <w:trPr>
          <w:trHeight w:val="342"/>
          <w:jc w:val="center"/>
        </w:trPr>
        <w:tc>
          <w:tcPr>
            <w:tcW w:w="1316" w:type="dxa"/>
            <w:shd w:val="clear" w:color="auto" w:fill="auto"/>
            <w:vAlign w:val="center"/>
            <w:hideMark/>
          </w:tcPr>
          <w:p w14:paraId="34FD019F"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9820</w:t>
            </w:r>
          </w:p>
        </w:tc>
        <w:tc>
          <w:tcPr>
            <w:tcW w:w="8584" w:type="dxa"/>
            <w:shd w:val="clear" w:color="auto" w:fill="auto"/>
            <w:vAlign w:val="center"/>
            <w:hideMark/>
          </w:tcPr>
          <w:p w14:paraId="69340A7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Military Enlisted Tactical Operations and Air/Weapons Specialists and Crew Members</w:t>
            </w:r>
          </w:p>
        </w:tc>
      </w:tr>
      <w:tr w:rsidR="00166FED" w:rsidRPr="003D79DA" w14:paraId="77133DAF" w14:textId="77777777" w:rsidTr="00A02192">
        <w:trPr>
          <w:trHeight w:val="342"/>
          <w:jc w:val="center"/>
        </w:trPr>
        <w:tc>
          <w:tcPr>
            <w:tcW w:w="1316" w:type="dxa"/>
            <w:shd w:val="clear" w:color="auto" w:fill="auto"/>
            <w:vAlign w:val="center"/>
            <w:hideMark/>
          </w:tcPr>
          <w:p w14:paraId="69DDBE01" w14:textId="77777777" w:rsidR="00166FED" w:rsidRPr="003D79DA" w:rsidRDefault="00166FED" w:rsidP="00714044">
            <w:pPr>
              <w:jc w:val="center"/>
              <w:rPr>
                <w:rFonts w:ascii="Consolas" w:hAnsi="Consolas" w:cs="Consolas"/>
                <w:sz w:val="20"/>
                <w:szCs w:val="20"/>
              </w:rPr>
            </w:pPr>
            <w:r w:rsidRPr="003D79DA">
              <w:rPr>
                <w:rFonts w:ascii="Consolas" w:hAnsi="Consolas" w:cs="Consolas"/>
                <w:sz w:val="20"/>
                <w:szCs w:val="20"/>
              </w:rPr>
              <w:t>9830</w:t>
            </w:r>
          </w:p>
        </w:tc>
        <w:tc>
          <w:tcPr>
            <w:tcW w:w="8584" w:type="dxa"/>
            <w:shd w:val="clear" w:color="auto" w:fill="auto"/>
            <w:vAlign w:val="center"/>
            <w:hideMark/>
          </w:tcPr>
          <w:p w14:paraId="7ACF2033" w14:textId="77777777" w:rsidR="00166FED" w:rsidRPr="003D79DA" w:rsidRDefault="00166FED" w:rsidP="00714044">
            <w:pPr>
              <w:ind w:left="432"/>
              <w:rPr>
                <w:rFonts w:ascii="Consolas" w:hAnsi="Consolas" w:cs="Consolas"/>
                <w:sz w:val="20"/>
                <w:szCs w:val="20"/>
              </w:rPr>
            </w:pPr>
            <w:r w:rsidRPr="003D79DA">
              <w:rPr>
                <w:rFonts w:ascii="Consolas" w:hAnsi="Consolas" w:cs="Consolas"/>
                <w:sz w:val="20"/>
                <w:szCs w:val="20"/>
              </w:rPr>
              <w:t>Military, Rank Not Specified</w:t>
            </w:r>
          </w:p>
        </w:tc>
      </w:tr>
    </w:tbl>
    <w:p w14:paraId="383257D6" w14:textId="77777777" w:rsidR="00166FED" w:rsidRPr="003D79DA" w:rsidRDefault="00166FED" w:rsidP="00714044"/>
    <w:p w14:paraId="7E6090EB" w14:textId="77777777" w:rsidR="00166FED" w:rsidRPr="003D79DA" w:rsidRDefault="00166FED" w:rsidP="00714044">
      <w:pPr>
        <w:rPr>
          <w:rFonts w:ascii="Consolas" w:hAnsi="Consolas" w:cs="Consolas"/>
          <w:b/>
          <w:sz w:val="28"/>
          <w:szCs w:val="28"/>
        </w:rPr>
        <w:sectPr w:rsidR="00166FED" w:rsidRPr="003D79DA" w:rsidSect="00031626">
          <w:headerReference w:type="default" r:id="rId74"/>
          <w:footerReference w:type="default" r:id="rId75"/>
          <w:pgSz w:w="12240" w:h="15840" w:code="1"/>
          <w:pgMar w:top="1440" w:right="1325" w:bottom="1152" w:left="1325" w:header="720" w:footer="720" w:gutter="0"/>
          <w:pgNumType w:start="29"/>
          <w:cols w:space="720"/>
          <w:docGrid w:linePitch="360"/>
        </w:sectPr>
      </w:pPr>
    </w:p>
    <w:p w14:paraId="161871FD" w14:textId="77777777" w:rsidR="006901FB" w:rsidRPr="003D79DA" w:rsidRDefault="006901FB" w:rsidP="00714044">
      <w:pPr>
        <w:jc w:val="center"/>
        <w:outlineLvl w:val="0"/>
        <w:rPr>
          <w:rFonts w:ascii="Calibri" w:eastAsia="MS Mincho" w:hAnsi="Calibri" w:cstheme="majorHAnsi"/>
          <w:i/>
          <w:sz w:val="22"/>
          <w:szCs w:val="28"/>
        </w:rPr>
      </w:pPr>
      <w:bookmarkStart w:id="165" w:name="_Toc480340667"/>
      <w:bookmarkStart w:id="166" w:name="_Toc480896818"/>
    </w:p>
    <w:p w14:paraId="42D9A969" w14:textId="77777777" w:rsidR="006901FB" w:rsidRPr="003D79DA" w:rsidRDefault="006901FB" w:rsidP="00714044">
      <w:pPr>
        <w:jc w:val="center"/>
        <w:outlineLvl w:val="0"/>
        <w:rPr>
          <w:rFonts w:ascii="Calibri" w:eastAsia="MS Mincho" w:hAnsi="Calibri" w:cstheme="majorHAnsi"/>
          <w:i/>
          <w:sz w:val="22"/>
          <w:szCs w:val="28"/>
        </w:rPr>
      </w:pPr>
    </w:p>
    <w:p w14:paraId="33450B52" w14:textId="77777777" w:rsidR="006901FB" w:rsidRPr="003D79DA" w:rsidRDefault="006901FB" w:rsidP="00714044">
      <w:pPr>
        <w:jc w:val="center"/>
        <w:outlineLvl w:val="0"/>
        <w:rPr>
          <w:rFonts w:ascii="Calibri" w:eastAsia="MS Mincho" w:hAnsi="Calibri" w:cstheme="majorHAnsi"/>
          <w:i/>
          <w:sz w:val="22"/>
          <w:szCs w:val="28"/>
        </w:rPr>
      </w:pPr>
    </w:p>
    <w:p w14:paraId="192BF87A" w14:textId="7C13AF25" w:rsidR="0010761A" w:rsidRPr="003D79DA" w:rsidRDefault="006901FB" w:rsidP="00714044">
      <w:pPr>
        <w:jc w:val="center"/>
        <w:outlineLvl w:val="0"/>
        <w:rPr>
          <w:rFonts w:ascii="Calibri" w:eastAsia="MS Mincho" w:hAnsi="Calibri" w:cstheme="majorHAnsi"/>
          <w:i/>
          <w:sz w:val="22"/>
          <w:szCs w:val="28"/>
        </w:rPr>
      </w:pPr>
      <w:r w:rsidRPr="003D79DA">
        <w:rPr>
          <w:rFonts w:ascii="Calibri" w:eastAsia="MS Mincho" w:hAnsi="Calibri" w:cstheme="majorHAnsi"/>
          <w:i/>
          <w:sz w:val="22"/>
          <w:szCs w:val="28"/>
        </w:rPr>
        <w:t>This page intentionally blank</w:t>
      </w:r>
    </w:p>
    <w:p w14:paraId="594D0DB5" w14:textId="77777777" w:rsidR="006901FB" w:rsidRPr="003D79DA" w:rsidRDefault="006901FB" w:rsidP="00714044">
      <w:pPr>
        <w:jc w:val="center"/>
        <w:outlineLvl w:val="0"/>
        <w:rPr>
          <w:rFonts w:ascii="Calibri" w:eastAsia="MS Mincho" w:hAnsi="Calibri" w:cstheme="majorHAnsi"/>
          <w:i/>
          <w:sz w:val="22"/>
          <w:szCs w:val="28"/>
        </w:rPr>
      </w:pPr>
    </w:p>
    <w:p w14:paraId="1A3308D8" w14:textId="77777777" w:rsidR="006901FB" w:rsidRPr="003D79DA" w:rsidRDefault="006901FB" w:rsidP="00714044">
      <w:pPr>
        <w:jc w:val="center"/>
        <w:outlineLvl w:val="0"/>
        <w:rPr>
          <w:rFonts w:ascii="Calibri" w:eastAsia="MS Mincho" w:hAnsi="Calibri" w:cstheme="majorHAnsi"/>
          <w:b/>
          <w:szCs w:val="28"/>
        </w:rPr>
      </w:pPr>
    </w:p>
    <w:p w14:paraId="2BAFE607" w14:textId="77777777" w:rsidR="006901FB" w:rsidRPr="003D79DA" w:rsidRDefault="006901FB" w:rsidP="00714044">
      <w:pPr>
        <w:jc w:val="center"/>
        <w:outlineLvl w:val="0"/>
        <w:rPr>
          <w:rFonts w:ascii="Calibri" w:eastAsia="MS Mincho" w:hAnsi="Calibri" w:cstheme="majorHAnsi"/>
          <w:b/>
          <w:szCs w:val="28"/>
        </w:rPr>
        <w:sectPr w:rsidR="006901FB" w:rsidRPr="003D79DA" w:rsidSect="00C77E75">
          <w:headerReference w:type="default" r:id="rId76"/>
          <w:footerReference w:type="default" r:id="rId77"/>
          <w:headerReference w:type="first" r:id="rId78"/>
          <w:pgSz w:w="12240" w:h="15840" w:code="1"/>
          <w:pgMar w:top="1440" w:right="1325" w:bottom="1440" w:left="1325" w:header="720" w:footer="720" w:gutter="0"/>
          <w:cols w:space="720"/>
          <w:docGrid w:linePitch="360"/>
        </w:sectPr>
      </w:pPr>
    </w:p>
    <w:p w14:paraId="59A481F4" w14:textId="0908297B" w:rsidR="00166FED" w:rsidRPr="003D79DA" w:rsidRDefault="00166FED" w:rsidP="00714044">
      <w:pPr>
        <w:jc w:val="center"/>
        <w:outlineLvl w:val="0"/>
        <w:rPr>
          <w:rFonts w:ascii="Calibri" w:eastAsia="MS Mincho" w:hAnsi="Calibri" w:cstheme="majorHAnsi"/>
          <w:b/>
          <w:szCs w:val="28"/>
        </w:rPr>
      </w:pPr>
      <w:bookmarkStart w:id="167" w:name="APP_F"/>
      <w:r w:rsidRPr="003D79DA">
        <w:rPr>
          <w:rFonts w:ascii="Calibri" w:eastAsia="MS Mincho" w:hAnsi="Calibri" w:cstheme="majorHAnsi"/>
          <w:b/>
          <w:szCs w:val="28"/>
        </w:rPr>
        <w:lastRenderedPageBreak/>
        <w:t xml:space="preserve">Appendix </w:t>
      </w:r>
      <w:bookmarkEnd w:id="165"/>
      <w:bookmarkEnd w:id="166"/>
      <w:r w:rsidR="00267EF0" w:rsidRPr="003D79DA">
        <w:rPr>
          <w:rFonts w:ascii="Calibri" w:eastAsia="MS Mincho" w:hAnsi="Calibri" w:cstheme="majorHAnsi"/>
          <w:b/>
          <w:szCs w:val="28"/>
        </w:rPr>
        <w:t>F</w:t>
      </w:r>
    </w:p>
    <w:p w14:paraId="171A4DC7" w14:textId="77777777" w:rsidR="00166FED" w:rsidRPr="003D79DA" w:rsidRDefault="00166FED" w:rsidP="00714044">
      <w:pPr>
        <w:pStyle w:val="PlainText"/>
        <w:jc w:val="center"/>
        <w:outlineLvl w:val="0"/>
        <w:rPr>
          <w:rFonts w:ascii="Calibri" w:hAnsi="Calibri" w:cstheme="majorHAnsi"/>
          <w:b/>
          <w:sz w:val="24"/>
          <w:szCs w:val="28"/>
        </w:rPr>
      </w:pPr>
      <w:bookmarkStart w:id="168" w:name="_Toc480896819"/>
      <w:bookmarkEnd w:id="167"/>
      <w:r w:rsidRPr="003D79DA">
        <w:rPr>
          <w:rFonts w:ascii="Calibri" w:hAnsi="Calibri" w:cstheme="majorHAnsi"/>
          <w:b/>
          <w:sz w:val="24"/>
          <w:szCs w:val="28"/>
        </w:rPr>
        <w:t>2007 Industrial Classification System</w:t>
      </w:r>
      <w:bookmarkEnd w:id="168"/>
    </w:p>
    <w:p w14:paraId="6726807D" w14:textId="19B704E4" w:rsidR="00166FED" w:rsidRPr="003D79DA" w:rsidRDefault="007F3DC9" w:rsidP="00714044">
      <w:pPr>
        <w:rPr>
          <w:rStyle w:val="Hyperlink"/>
          <w:rFonts w:asciiTheme="majorHAnsi" w:hAnsiTheme="majorHAnsi" w:cstheme="majorHAnsi"/>
          <w:sz w:val="20"/>
          <w:szCs w:val="22"/>
        </w:rPr>
      </w:pPr>
      <w:r w:rsidRPr="003D79DA">
        <w:rPr>
          <w:rFonts w:asciiTheme="majorHAnsi" w:eastAsia="MS Mincho" w:hAnsiTheme="majorHAnsi" w:cstheme="majorHAnsi"/>
          <w:bCs/>
          <w:sz w:val="20"/>
          <w:szCs w:val="22"/>
        </w:rPr>
        <w:tab/>
      </w:r>
      <w:r w:rsidRPr="003D79DA">
        <w:rPr>
          <w:rFonts w:asciiTheme="majorHAnsi" w:eastAsia="MS Mincho" w:hAnsiTheme="majorHAnsi" w:cstheme="majorHAnsi"/>
          <w:bCs/>
          <w:sz w:val="20"/>
          <w:szCs w:val="22"/>
        </w:rPr>
        <w:tab/>
      </w:r>
      <w:r w:rsidRPr="003D79DA">
        <w:rPr>
          <w:rFonts w:asciiTheme="majorHAnsi" w:eastAsia="MS Mincho" w:hAnsiTheme="majorHAnsi" w:cstheme="majorHAnsi"/>
          <w:bCs/>
          <w:sz w:val="20"/>
          <w:szCs w:val="22"/>
        </w:rPr>
        <w:tab/>
      </w:r>
      <w:r w:rsidRPr="003D79DA">
        <w:rPr>
          <w:rFonts w:asciiTheme="majorHAnsi" w:eastAsia="MS Mincho" w:hAnsiTheme="majorHAnsi" w:cstheme="majorHAnsi"/>
          <w:bCs/>
          <w:sz w:val="20"/>
          <w:szCs w:val="22"/>
        </w:rPr>
        <w:tab/>
      </w:r>
      <w:r w:rsidRPr="003D79DA">
        <w:rPr>
          <w:rFonts w:asciiTheme="majorHAnsi" w:eastAsia="MS Mincho" w:hAnsiTheme="majorHAnsi" w:cstheme="majorHAnsi"/>
          <w:bCs/>
          <w:sz w:val="20"/>
          <w:szCs w:val="22"/>
        </w:rPr>
        <w:tab/>
      </w:r>
      <w:r w:rsidR="00267EF0" w:rsidRPr="003D79DA">
        <w:rPr>
          <w:rFonts w:asciiTheme="majorHAnsi" w:eastAsia="MS Mincho" w:hAnsiTheme="majorHAnsi" w:cstheme="majorHAnsi"/>
          <w:bCs/>
          <w:sz w:val="20"/>
          <w:szCs w:val="22"/>
        </w:rPr>
        <w:t xml:space="preserve"> </w:t>
      </w:r>
      <w:hyperlink w:anchor="APP_TOC" w:history="1">
        <w:r w:rsidR="008D3344" w:rsidRPr="003D79DA">
          <w:rPr>
            <w:rStyle w:val="Hyperlink"/>
            <w:rFonts w:asciiTheme="majorHAnsi" w:eastAsia="MS Mincho" w:hAnsiTheme="majorHAnsi" w:cstheme="majorHAnsi"/>
            <w:bCs/>
            <w:sz w:val="20"/>
            <w:szCs w:val="22"/>
          </w:rPr>
          <w:t>Return to Appendix TOC</w:t>
        </w:r>
      </w:hyperlink>
      <w:r w:rsidR="008D3344" w:rsidRPr="003D79DA">
        <w:rPr>
          <w:rFonts w:asciiTheme="majorHAnsi" w:eastAsia="MS Mincho" w:hAnsiTheme="majorHAnsi" w:cstheme="majorHAnsi"/>
          <w:bCs/>
          <w:sz w:val="20"/>
          <w:szCs w:val="22"/>
        </w:rPr>
        <w:tab/>
      </w:r>
      <w:r w:rsidRPr="003D79DA">
        <w:rPr>
          <w:rStyle w:val="Hyperlink"/>
          <w:rFonts w:asciiTheme="majorHAnsi" w:eastAsia="MS Mincho" w:hAnsiTheme="majorHAnsi" w:cstheme="majorHAnsi"/>
          <w:bCs/>
          <w:sz w:val="20"/>
          <w:szCs w:val="22"/>
          <w:u w:val="none"/>
        </w:rPr>
        <w:tab/>
      </w:r>
      <w:hyperlink w:anchor="IND" w:history="1">
        <w:r w:rsidR="00166FED" w:rsidRPr="003D79DA">
          <w:rPr>
            <w:rStyle w:val="Hyperlink"/>
            <w:rFonts w:asciiTheme="majorHAnsi" w:hAnsiTheme="majorHAnsi" w:cstheme="majorHAnsi"/>
            <w:sz w:val="20"/>
            <w:szCs w:val="22"/>
          </w:rPr>
          <w:t>Return to IND</w:t>
        </w:r>
      </w:hyperlink>
      <w:r w:rsidRPr="003D79DA">
        <w:rPr>
          <w:rFonts w:asciiTheme="majorHAnsi" w:hAnsiTheme="majorHAnsi" w:cstheme="majorHAnsi"/>
          <w:sz w:val="20"/>
          <w:szCs w:val="22"/>
        </w:rPr>
        <w:tab/>
      </w:r>
      <w:hyperlink w:anchor="INDG" w:history="1">
        <w:r w:rsidR="00267EF0" w:rsidRPr="003D79DA">
          <w:rPr>
            <w:rStyle w:val="Hyperlink"/>
            <w:rFonts w:asciiTheme="majorHAnsi" w:hAnsiTheme="majorHAnsi" w:cstheme="majorHAnsi"/>
            <w:sz w:val="20"/>
            <w:szCs w:val="22"/>
          </w:rPr>
          <w:t>Return to INDG</w:t>
        </w:r>
      </w:hyperlink>
    </w:p>
    <w:p w14:paraId="14F40A0A" w14:textId="77777777" w:rsidR="00166FED" w:rsidRPr="003D79DA" w:rsidRDefault="00166FED" w:rsidP="00714044">
      <w:pPr>
        <w:rPr>
          <w:rFonts w:asciiTheme="minorHAnsi" w:hAnsiTheme="minorHAnsi" w:cstheme="majorHAnsi"/>
          <w:sz w:val="22"/>
          <w:szCs w:val="22"/>
        </w:rPr>
      </w:pPr>
      <w:r w:rsidRPr="003D79DA">
        <w:rPr>
          <w:rFonts w:asciiTheme="minorHAnsi" w:hAnsiTheme="minorHAnsi" w:cstheme="majorHAnsi"/>
          <w:sz w:val="22"/>
          <w:szCs w:val="22"/>
        </w:rPr>
        <w:t>The abbreviation "n.e.c." means "not elsewhere classified."</w:t>
      </w:r>
    </w:p>
    <w:p w14:paraId="7131D21C" w14:textId="77777777" w:rsidR="00166FED" w:rsidRPr="003D79DA" w:rsidRDefault="00166FED" w:rsidP="00714044">
      <w:pPr>
        <w:rPr>
          <w:rFonts w:asciiTheme="minorHAnsi" w:hAnsiTheme="minorHAnsi" w:cstheme="majorHAnsi"/>
          <w:bCs/>
          <w:sz w:val="22"/>
          <w:szCs w:val="22"/>
        </w:rPr>
      </w:pPr>
    </w:p>
    <w:tbl>
      <w:tblPr>
        <w:tblW w:w="10530" w:type="dxa"/>
        <w:tblInd w:w="-450" w:type="dxa"/>
        <w:tblLook w:val="04A0" w:firstRow="1" w:lastRow="0" w:firstColumn="1" w:lastColumn="0" w:noHBand="0" w:noVBand="1"/>
      </w:tblPr>
      <w:tblGrid>
        <w:gridCol w:w="1300"/>
        <w:gridCol w:w="590"/>
        <w:gridCol w:w="8640"/>
      </w:tblGrid>
      <w:tr w:rsidR="00166FED" w:rsidRPr="003D79DA" w14:paraId="3BACBB94" w14:textId="77777777" w:rsidTr="00A02192">
        <w:trPr>
          <w:trHeight w:val="288"/>
        </w:trPr>
        <w:tc>
          <w:tcPr>
            <w:tcW w:w="1300" w:type="dxa"/>
            <w:tcBorders>
              <w:top w:val="single" w:sz="4" w:space="0" w:color="auto"/>
              <w:left w:val="nil"/>
              <w:bottom w:val="single" w:sz="4" w:space="0" w:color="auto"/>
              <w:right w:val="nil"/>
            </w:tcBorders>
            <w:shd w:val="clear" w:color="auto" w:fill="auto"/>
            <w:vAlign w:val="center"/>
            <w:hideMark/>
          </w:tcPr>
          <w:p w14:paraId="1F566A05"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2007 Industry Code</w:t>
            </w:r>
          </w:p>
        </w:tc>
        <w:tc>
          <w:tcPr>
            <w:tcW w:w="590" w:type="dxa"/>
            <w:tcBorders>
              <w:top w:val="single" w:sz="4" w:space="0" w:color="auto"/>
              <w:left w:val="nil"/>
              <w:bottom w:val="single" w:sz="4" w:space="0" w:color="auto"/>
              <w:right w:val="nil"/>
            </w:tcBorders>
            <w:shd w:val="clear" w:color="auto" w:fill="auto"/>
            <w:noWrap/>
            <w:vAlign w:val="center"/>
            <w:hideMark/>
          </w:tcPr>
          <w:p w14:paraId="512E0061" w14:textId="77777777" w:rsidR="00166FED" w:rsidRPr="003D79DA" w:rsidRDefault="00166FED" w:rsidP="00714044">
            <w:pPr>
              <w:rPr>
                <w:rFonts w:ascii="Consolas" w:hAnsi="Consolas" w:cs="Consolas"/>
                <w:b/>
                <w:bCs/>
                <w:sz w:val="18"/>
                <w:szCs w:val="18"/>
              </w:rPr>
            </w:pPr>
          </w:p>
        </w:tc>
        <w:tc>
          <w:tcPr>
            <w:tcW w:w="8640" w:type="dxa"/>
            <w:tcBorders>
              <w:top w:val="single" w:sz="4" w:space="0" w:color="auto"/>
              <w:left w:val="nil"/>
              <w:bottom w:val="single" w:sz="4" w:space="0" w:color="auto"/>
              <w:right w:val="nil"/>
            </w:tcBorders>
            <w:shd w:val="clear" w:color="auto" w:fill="auto"/>
            <w:vAlign w:val="center"/>
            <w:hideMark/>
          </w:tcPr>
          <w:p w14:paraId="6CD17CC6"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Industry Category</w:t>
            </w:r>
          </w:p>
        </w:tc>
      </w:tr>
      <w:tr w:rsidR="00166FED" w:rsidRPr="003D79DA" w14:paraId="526A377B" w14:textId="77777777" w:rsidTr="00A02192">
        <w:trPr>
          <w:trHeight w:val="288"/>
        </w:trPr>
        <w:tc>
          <w:tcPr>
            <w:tcW w:w="1300" w:type="dxa"/>
            <w:tcBorders>
              <w:top w:val="single" w:sz="4" w:space="0" w:color="auto"/>
              <w:left w:val="nil"/>
              <w:bottom w:val="nil"/>
              <w:right w:val="nil"/>
            </w:tcBorders>
            <w:shd w:val="clear" w:color="auto" w:fill="auto"/>
            <w:noWrap/>
            <w:vAlign w:val="center"/>
            <w:hideMark/>
          </w:tcPr>
          <w:p w14:paraId="6CA4FC26"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0170-0490</w:t>
            </w:r>
          </w:p>
        </w:tc>
        <w:tc>
          <w:tcPr>
            <w:tcW w:w="9230" w:type="dxa"/>
            <w:gridSpan w:val="2"/>
            <w:tcBorders>
              <w:top w:val="single" w:sz="4" w:space="0" w:color="auto"/>
              <w:left w:val="nil"/>
              <w:bottom w:val="nil"/>
              <w:right w:val="nil"/>
            </w:tcBorders>
            <w:shd w:val="clear" w:color="auto" w:fill="auto"/>
            <w:noWrap/>
            <w:vAlign w:val="center"/>
            <w:hideMark/>
          </w:tcPr>
          <w:p w14:paraId="106A206A"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Agriculture, Forestry, Fishing, and Hunting, and Mining</w:t>
            </w:r>
          </w:p>
        </w:tc>
      </w:tr>
      <w:tr w:rsidR="00166FED" w:rsidRPr="003D79DA" w14:paraId="06D398D1" w14:textId="77777777" w:rsidTr="00A02192">
        <w:trPr>
          <w:trHeight w:val="288"/>
        </w:trPr>
        <w:tc>
          <w:tcPr>
            <w:tcW w:w="1300" w:type="dxa"/>
            <w:tcBorders>
              <w:top w:val="nil"/>
              <w:left w:val="nil"/>
              <w:bottom w:val="nil"/>
              <w:right w:val="nil"/>
            </w:tcBorders>
            <w:shd w:val="clear" w:color="auto" w:fill="auto"/>
            <w:noWrap/>
            <w:vAlign w:val="center"/>
            <w:hideMark/>
          </w:tcPr>
          <w:p w14:paraId="4FDF53A2"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0170-0290</w:t>
            </w:r>
          </w:p>
        </w:tc>
        <w:tc>
          <w:tcPr>
            <w:tcW w:w="590" w:type="dxa"/>
            <w:tcBorders>
              <w:top w:val="nil"/>
              <w:left w:val="nil"/>
              <w:bottom w:val="nil"/>
              <w:right w:val="nil"/>
            </w:tcBorders>
            <w:shd w:val="clear" w:color="auto" w:fill="auto"/>
            <w:noWrap/>
            <w:vAlign w:val="center"/>
            <w:hideMark/>
          </w:tcPr>
          <w:p w14:paraId="4598418C"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noWrap/>
            <w:vAlign w:val="center"/>
            <w:hideMark/>
          </w:tcPr>
          <w:p w14:paraId="7D176D93"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Agriculture, Forestry, Fishing, and Hunting</w:t>
            </w:r>
          </w:p>
        </w:tc>
      </w:tr>
      <w:tr w:rsidR="00166FED" w:rsidRPr="003D79DA" w14:paraId="13935BE3" w14:textId="77777777" w:rsidTr="00A02192">
        <w:trPr>
          <w:trHeight w:val="288"/>
        </w:trPr>
        <w:tc>
          <w:tcPr>
            <w:tcW w:w="1300" w:type="dxa"/>
            <w:tcBorders>
              <w:top w:val="nil"/>
              <w:left w:val="nil"/>
              <w:bottom w:val="nil"/>
              <w:right w:val="nil"/>
            </w:tcBorders>
            <w:shd w:val="clear" w:color="auto" w:fill="auto"/>
            <w:noWrap/>
            <w:vAlign w:val="center"/>
            <w:hideMark/>
          </w:tcPr>
          <w:p w14:paraId="7E9A398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0170</w:t>
            </w:r>
          </w:p>
        </w:tc>
        <w:tc>
          <w:tcPr>
            <w:tcW w:w="590" w:type="dxa"/>
            <w:tcBorders>
              <w:top w:val="nil"/>
              <w:left w:val="nil"/>
              <w:bottom w:val="nil"/>
              <w:right w:val="nil"/>
            </w:tcBorders>
            <w:shd w:val="clear" w:color="auto" w:fill="auto"/>
            <w:noWrap/>
            <w:vAlign w:val="center"/>
            <w:hideMark/>
          </w:tcPr>
          <w:p w14:paraId="7D9CF0D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8CF4B9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Crop production  </w:t>
            </w:r>
          </w:p>
        </w:tc>
      </w:tr>
      <w:tr w:rsidR="00166FED" w:rsidRPr="003D79DA" w14:paraId="60483D09" w14:textId="77777777" w:rsidTr="00A02192">
        <w:trPr>
          <w:trHeight w:val="288"/>
        </w:trPr>
        <w:tc>
          <w:tcPr>
            <w:tcW w:w="1300" w:type="dxa"/>
            <w:tcBorders>
              <w:top w:val="nil"/>
              <w:left w:val="nil"/>
              <w:bottom w:val="nil"/>
              <w:right w:val="nil"/>
            </w:tcBorders>
            <w:shd w:val="clear" w:color="auto" w:fill="auto"/>
            <w:noWrap/>
            <w:vAlign w:val="center"/>
            <w:hideMark/>
          </w:tcPr>
          <w:p w14:paraId="1738D54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0180</w:t>
            </w:r>
          </w:p>
        </w:tc>
        <w:tc>
          <w:tcPr>
            <w:tcW w:w="590" w:type="dxa"/>
            <w:tcBorders>
              <w:top w:val="nil"/>
              <w:left w:val="nil"/>
              <w:bottom w:val="nil"/>
              <w:right w:val="nil"/>
            </w:tcBorders>
            <w:shd w:val="clear" w:color="auto" w:fill="auto"/>
            <w:noWrap/>
            <w:vAlign w:val="center"/>
            <w:hideMark/>
          </w:tcPr>
          <w:p w14:paraId="7A59E48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5A0AE3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Animal production  </w:t>
            </w:r>
          </w:p>
        </w:tc>
      </w:tr>
      <w:tr w:rsidR="00166FED" w:rsidRPr="003D79DA" w14:paraId="592EE27D" w14:textId="77777777" w:rsidTr="00A02192">
        <w:trPr>
          <w:trHeight w:val="288"/>
        </w:trPr>
        <w:tc>
          <w:tcPr>
            <w:tcW w:w="1300" w:type="dxa"/>
            <w:tcBorders>
              <w:top w:val="nil"/>
              <w:left w:val="nil"/>
              <w:bottom w:val="nil"/>
              <w:right w:val="nil"/>
            </w:tcBorders>
            <w:shd w:val="clear" w:color="auto" w:fill="auto"/>
            <w:noWrap/>
            <w:vAlign w:val="center"/>
            <w:hideMark/>
          </w:tcPr>
          <w:p w14:paraId="4E5A5FE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0190</w:t>
            </w:r>
          </w:p>
        </w:tc>
        <w:tc>
          <w:tcPr>
            <w:tcW w:w="590" w:type="dxa"/>
            <w:tcBorders>
              <w:top w:val="nil"/>
              <w:left w:val="nil"/>
              <w:bottom w:val="nil"/>
              <w:right w:val="nil"/>
            </w:tcBorders>
            <w:shd w:val="clear" w:color="auto" w:fill="auto"/>
            <w:noWrap/>
            <w:vAlign w:val="center"/>
            <w:hideMark/>
          </w:tcPr>
          <w:p w14:paraId="7C1F093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DB2A34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Forestry except logging </w:t>
            </w:r>
          </w:p>
        </w:tc>
      </w:tr>
      <w:tr w:rsidR="00166FED" w:rsidRPr="003D79DA" w14:paraId="27E8B2A7" w14:textId="77777777" w:rsidTr="00A02192">
        <w:trPr>
          <w:trHeight w:val="288"/>
        </w:trPr>
        <w:tc>
          <w:tcPr>
            <w:tcW w:w="1300" w:type="dxa"/>
            <w:tcBorders>
              <w:top w:val="nil"/>
              <w:left w:val="nil"/>
              <w:bottom w:val="nil"/>
              <w:right w:val="nil"/>
            </w:tcBorders>
            <w:shd w:val="clear" w:color="auto" w:fill="auto"/>
            <w:noWrap/>
            <w:vAlign w:val="center"/>
            <w:hideMark/>
          </w:tcPr>
          <w:p w14:paraId="76B3AD5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0270</w:t>
            </w:r>
          </w:p>
        </w:tc>
        <w:tc>
          <w:tcPr>
            <w:tcW w:w="590" w:type="dxa"/>
            <w:tcBorders>
              <w:top w:val="nil"/>
              <w:left w:val="nil"/>
              <w:bottom w:val="nil"/>
              <w:right w:val="nil"/>
            </w:tcBorders>
            <w:shd w:val="clear" w:color="auto" w:fill="auto"/>
            <w:noWrap/>
            <w:vAlign w:val="center"/>
            <w:hideMark/>
          </w:tcPr>
          <w:p w14:paraId="660F1F2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D2B0EE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Logging </w:t>
            </w:r>
          </w:p>
        </w:tc>
      </w:tr>
      <w:tr w:rsidR="00166FED" w:rsidRPr="003D79DA" w14:paraId="5DA0AD7C" w14:textId="77777777" w:rsidTr="00A02192">
        <w:trPr>
          <w:trHeight w:val="288"/>
        </w:trPr>
        <w:tc>
          <w:tcPr>
            <w:tcW w:w="1300" w:type="dxa"/>
            <w:tcBorders>
              <w:top w:val="nil"/>
              <w:left w:val="nil"/>
              <w:bottom w:val="nil"/>
              <w:right w:val="nil"/>
            </w:tcBorders>
            <w:shd w:val="clear" w:color="auto" w:fill="auto"/>
            <w:noWrap/>
            <w:vAlign w:val="center"/>
            <w:hideMark/>
          </w:tcPr>
          <w:p w14:paraId="251A839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0280</w:t>
            </w:r>
          </w:p>
        </w:tc>
        <w:tc>
          <w:tcPr>
            <w:tcW w:w="590" w:type="dxa"/>
            <w:tcBorders>
              <w:top w:val="nil"/>
              <w:left w:val="nil"/>
              <w:bottom w:val="nil"/>
              <w:right w:val="nil"/>
            </w:tcBorders>
            <w:shd w:val="clear" w:color="auto" w:fill="auto"/>
            <w:noWrap/>
            <w:vAlign w:val="center"/>
            <w:hideMark/>
          </w:tcPr>
          <w:p w14:paraId="0537FAC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F9D390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Fishing, hunting, and trapping </w:t>
            </w:r>
          </w:p>
        </w:tc>
      </w:tr>
      <w:tr w:rsidR="00166FED" w:rsidRPr="003D79DA" w14:paraId="2F3F42E3" w14:textId="77777777" w:rsidTr="00A02192">
        <w:trPr>
          <w:trHeight w:val="288"/>
        </w:trPr>
        <w:tc>
          <w:tcPr>
            <w:tcW w:w="1300" w:type="dxa"/>
            <w:tcBorders>
              <w:top w:val="nil"/>
              <w:left w:val="nil"/>
              <w:bottom w:val="nil"/>
              <w:right w:val="nil"/>
            </w:tcBorders>
            <w:shd w:val="clear" w:color="auto" w:fill="auto"/>
            <w:noWrap/>
            <w:vAlign w:val="center"/>
            <w:hideMark/>
          </w:tcPr>
          <w:p w14:paraId="782C4AE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0290</w:t>
            </w:r>
          </w:p>
        </w:tc>
        <w:tc>
          <w:tcPr>
            <w:tcW w:w="590" w:type="dxa"/>
            <w:tcBorders>
              <w:top w:val="nil"/>
              <w:left w:val="nil"/>
              <w:bottom w:val="nil"/>
              <w:right w:val="nil"/>
            </w:tcBorders>
            <w:shd w:val="clear" w:color="auto" w:fill="auto"/>
            <w:noWrap/>
            <w:vAlign w:val="center"/>
            <w:hideMark/>
          </w:tcPr>
          <w:p w14:paraId="56419BF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E0920E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Support activities for agriculture and forestry </w:t>
            </w:r>
          </w:p>
        </w:tc>
      </w:tr>
      <w:tr w:rsidR="00166FED" w:rsidRPr="003D79DA" w14:paraId="7780AAD6" w14:textId="77777777" w:rsidTr="00A02192">
        <w:trPr>
          <w:trHeight w:val="288"/>
        </w:trPr>
        <w:tc>
          <w:tcPr>
            <w:tcW w:w="1300" w:type="dxa"/>
            <w:tcBorders>
              <w:top w:val="nil"/>
              <w:left w:val="nil"/>
              <w:bottom w:val="nil"/>
              <w:right w:val="nil"/>
            </w:tcBorders>
            <w:shd w:val="clear" w:color="auto" w:fill="auto"/>
            <w:noWrap/>
            <w:vAlign w:val="center"/>
            <w:hideMark/>
          </w:tcPr>
          <w:p w14:paraId="28F5CE91"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0370-0490</w:t>
            </w:r>
          </w:p>
        </w:tc>
        <w:tc>
          <w:tcPr>
            <w:tcW w:w="590" w:type="dxa"/>
            <w:tcBorders>
              <w:top w:val="nil"/>
              <w:left w:val="nil"/>
              <w:bottom w:val="nil"/>
              <w:right w:val="nil"/>
            </w:tcBorders>
            <w:shd w:val="clear" w:color="auto" w:fill="auto"/>
            <w:noWrap/>
            <w:vAlign w:val="center"/>
            <w:hideMark/>
          </w:tcPr>
          <w:p w14:paraId="79024AD1"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noWrap/>
            <w:vAlign w:val="center"/>
            <w:hideMark/>
          </w:tcPr>
          <w:p w14:paraId="67FD3254"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Mining, Quarrying, and Oil and Gas Extraction</w:t>
            </w:r>
          </w:p>
        </w:tc>
      </w:tr>
      <w:tr w:rsidR="00166FED" w:rsidRPr="003D79DA" w14:paraId="7E12D8F3" w14:textId="77777777" w:rsidTr="00A02192">
        <w:trPr>
          <w:trHeight w:val="288"/>
        </w:trPr>
        <w:tc>
          <w:tcPr>
            <w:tcW w:w="1300" w:type="dxa"/>
            <w:tcBorders>
              <w:top w:val="nil"/>
              <w:left w:val="nil"/>
              <w:bottom w:val="nil"/>
              <w:right w:val="nil"/>
            </w:tcBorders>
            <w:shd w:val="clear" w:color="auto" w:fill="auto"/>
            <w:noWrap/>
            <w:vAlign w:val="center"/>
            <w:hideMark/>
          </w:tcPr>
          <w:p w14:paraId="1E26CA4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0370</w:t>
            </w:r>
          </w:p>
        </w:tc>
        <w:tc>
          <w:tcPr>
            <w:tcW w:w="590" w:type="dxa"/>
            <w:tcBorders>
              <w:top w:val="nil"/>
              <w:left w:val="nil"/>
              <w:bottom w:val="nil"/>
              <w:right w:val="nil"/>
            </w:tcBorders>
            <w:shd w:val="clear" w:color="auto" w:fill="auto"/>
            <w:noWrap/>
            <w:vAlign w:val="center"/>
            <w:hideMark/>
          </w:tcPr>
          <w:p w14:paraId="512AED6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6E303B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Oil and gas extraction </w:t>
            </w:r>
          </w:p>
        </w:tc>
      </w:tr>
      <w:tr w:rsidR="00166FED" w:rsidRPr="003D79DA" w14:paraId="1E5D5595" w14:textId="77777777" w:rsidTr="00A02192">
        <w:trPr>
          <w:trHeight w:val="288"/>
        </w:trPr>
        <w:tc>
          <w:tcPr>
            <w:tcW w:w="1300" w:type="dxa"/>
            <w:tcBorders>
              <w:top w:val="nil"/>
              <w:left w:val="nil"/>
              <w:bottom w:val="nil"/>
              <w:right w:val="nil"/>
            </w:tcBorders>
            <w:shd w:val="clear" w:color="auto" w:fill="auto"/>
            <w:noWrap/>
            <w:vAlign w:val="center"/>
            <w:hideMark/>
          </w:tcPr>
          <w:p w14:paraId="3419CF2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0380</w:t>
            </w:r>
          </w:p>
        </w:tc>
        <w:tc>
          <w:tcPr>
            <w:tcW w:w="590" w:type="dxa"/>
            <w:tcBorders>
              <w:top w:val="nil"/>
              <w:left w:val="nil"/>
              <w:bottom w:val="nil"/>
              <w:right w:val="nil"/>
            </w:tcBorders>
            <w:shd w:val="clear" w:color="auto" w:fill="auto"/>
            <w:noWrap/>
            <w:vAlign w:val="center"/>
            <w:hideMark/>
          </w:tcPr>
          <w:p w14:paraId="5D2CBBC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82D568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Coal mining </w:t>
            </w:r>
          </w:p>
        </w:tc>
      </w:tr>
      <w:tr w:rsidR="00166FED" w:rsidRPr="003D79DA" w14:paraId="62BF105C" w14:textId="77777777" w:rsidTr="00A02192">
        <w:trPr>
          <w:trHeight w:val="288"/>
        </w:trPr>
        <w:tc>
          <w:tcPr>
            <w:tcW w:w="1300" w:type="dxa"/>
            <w:tcBorders>
              <w:top w:val="nil"/>
              <w:left w:val="nil"/>
              <w:bottom w:val="nil"/>
              <w:right w:val="nil"/>
            </w:tcBorders>
            <w:shd w:val="clear" w:color="auto" w:fill="auto"/>
            <w:noWrap/>
            <w:vAlign w:val="center"/>
            <w:hideMark/>
          </w:tcPr>
          <w:p w14:paraId="7DA8F51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0390</w:t>
            </w:r>
          </w:p>
        </w:tc>
        <w:tc>
          <w:tcPr>
            <w:tcW w:w="590" w:type="dxa"/>
            <w:tcBorders>
              <w:top w:val="nil"/>
              <w:left w:val="nil"/>
              <w:bottom w:val="nil"/>
              <w:right w:val="nil"/>
            </w:tcBorders>
            <w:shd w:val="clear" w:color="auto" w:fill="auto"/>
            <w:noWrap/>
            <w:vAlign w:val="center"/>
            <w:hideMark/>
          </w:tcPr>
          <w:p w14:paraId="55D05E6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5C1B16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Metal ore mining </w:t>
            </w:r>
          </w:p>
        </w:tc>
      </w:tr>
      <w:tr w:rsidR="00166FED" w:rsidRPr="003D79DA" w14:paraId="28B32843" w14:textId="77777777" w:rsidTr="00A02192">
        <w:trPr>
          <w:trHeight w:val="288"/>
        </w:trPr>
        <w:tc>
          <w:tcPr>
            <w:tcW w:w="1300" w:type="dxa"/>
            <w:tcBorders>
              <w:top w:val="nil"/>
              <w:left w:val="nil"/>
              <w:bottom w:val="nil"/>
              <w:right w:val="nil"/>
            </w:tcBorders>
            <w:shd w:val="clear" w:color="auto" w:fill="auto"/>
            <w:noWrap/>
            <w:vAlign w:val="center"/>
            <w:hideMark/>
          </w:tcPr>
          <w:p w14:paraId="56E37AC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0470</w:t>
            </w:r>
          </w:p>
        </w:tc>
        <w:tc>
          <w:tcPr>
            <w:tcW w:w="590" w:type="dxa"/>
            <w:tcBorders>
              <w:top w:val="nil"/>
              <w:left w:val="nil"/>
              <w:bottom w:val="nil"/>
              <w:right w:val="nil"/>
            </w:tcBorders>
            <w:shd w:val="clear" w:color="auto" w:fill="auto"/>
            <w:noWrap/>
            <w:vAlign w:val="center"/>
            <w:hideMark/>
          </w:tcPr>
          <w:p w14:paraId="6FE9161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C00E08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Nonmetallic mineral mining and quarrying </w:t>
            </w:r>
          </w:p>
        </w:tc>
      </w:tr>
      <w:tr w:rsidR="00166FED" w:rsidRPr="003D79DA" w14:paraId="606D9273" w14:textId="77777777" w:rsidTr="00A02192">
        <w:trPr>
          <w:trHeight w:val="288"/>
        </w:trPr>
        <w:tc>
          <w:tcPr>
            <w:tcW w:w="1300" w:type="dxa"/>
            <w:tcBorders>
              <w:top w:val="nil"/>
              <w:left w:val="nil"/>
              <w:bottom w:val="nil"/>
              <w:right w:val="nil"/>
            </w:tcBorders>
            <w:shd w:val="clear" w:color="auto" w:fill="auto"/>
            <w:noWrap/>
            <w:vAlign w:val="center"/>
            <w:hideMark/>
          </w:tcPr>
          <w:p w14:paraId="7C1C5E2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0480</w:t>
            </w:r>
          </w:p>
        </w:tc>
        <w:tc>
          <w:tcPr>
            <w:tcW w:w="590" w:type="dxa"/>
            <w:tcBorders>
              <w:top w:val="nil"/>
              <w:left w:val="nil"/>
              <w:bottom w:val="nil"/>
              <w:right w:val="nil"/>
            </w:tcBorders>
            <w:shd w:val="clear" w:color="auto" w:fill="auto"/>
            <w:noWrap/>
            <w:vAlign w:val="center"/>
            <w:hideMark/>
          </w:tcPr>
          <w:p w14:paraId="67556A9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2E6198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Not specified type of mining</w:t>
            </w:r>
          </w:p>
        </w:tc>
      </w:tr>
      <w:tr w:rsidR="00166FED" w:rsidRPr="003D79DA" w14:paraId="369A318B" w14:textId="77777777" w:rsidTr="00A02192">
        <w:trPr>
          <w:trHeight w:val="288"/>
        </w:trPr>
        <w:tc>
          <w:tcPr>
            <w:tcW w:w="1300" w:type="dxa"/>
            <w:tcBorders>
              <w:top w:val="nil"/>
              <w:left w:val="nil"/>
              <w:bottom w:val="nil"/>
              <w:right w:val="nil"/>
            </w:tcBorders>
            <w:shd w:val="clear" w:color="auto" w:fill="auto"/>
            <w:noWrap/>
            <w:vAlign w:val="center"/>
            <w:hideMark/>
          </w:tcPr>
          <w:p w14:paraId="66983A2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0490</w:t>
            </w:r>
          </w:p>
        </w:tc>
        <w:tc>
          <w:tcPr>
            <w:tcW w:w="590" w:type="dxa"/>
            <w:tcBorders>
              <w:top w:val="nil"/>
              <w:left w:val="nil"/>
              <w:bottom w:val="nil"/>
              <w:right w:val="nil"/>
            </w:tcBorders>
            <w:shd w:val="clear" w:color="auto" w:fill="auto"/>
            <w:noWrap/>
            <w:vAlign w:val="center"/>
            <w:hideMark/>
          </w:tcPr>
          <w:p w14:paraId="78FB544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CDD733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Support activities for mining </w:t>
            </w:r>
          </w:p>
        </w:tc>
      </w:tr>
      <w:tr w:rsidR="00166FED" w:rsidRPr="003D79DA" w14:paraId="5572858E" w14:textId="77777777" w:rsidTr="00A02192">
        <w:trPr>
          <w:trHeight w:val="288"/>
        </w:trPr>
        <w:tc>
          <w:tcPr>
            <w:tcW w:w="1300" w:type="dxa"/>
            <w:tcBorders>
              <w:top w:val="nil"/>
              <w:left w:val="nil"/>
              <w:bottom w:val="nil"/>
              <w:right w:val="nil"/>
            </w:tcBorders>
            <w:shd w:val="clear" w:color="auto" w:fill="auto"/>
            <w:noWrap/>
            <w:vAlign w:val="center"/>
            <w:hideMark/>
          </w:tcPr>
          <w:p w14:paraId="546B612F"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0770</w:t>
            </w:r>
          </w:p>
        </w:tc>
        <w:tc>
          <w:tcPr>
            <w:tcW w:w="9230" w:type="dxa"/>
            <w:gridSpan w:val="2"/>
            <w:tcBorders>
              <w:top w:val="nil"/>
              <w:left w:val="nil"/>
              <w:bottom w:val="nil"/>
              <w:right w:val="nil"/>
            </w:tcBorders>
            <w:shd w:val="clear" w:color="auto" w:fill="auto"/>
            <w:noWrap/>
            <w:vAlign w:val="center"/>
            <w:hideMark/>
          </w:tcPr>
          <w:p w14:paraId="367C310D"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Construction</w:t>
            </w:r>
          </w:p>
        </w:tc>
      </w:tr>
      <w:tr w:rsidR="00166FED" w:rsidRPr="003D79DA" w14:paraId="0EEBFDBE" w14:textId="77777777" w:rsidTr="00A02192">
        <w:trPr>
          <w:trHeight w:val="288"/>
        </w:trPr>
        <w:tc>
          <w:tcPr>
            <w:tcW w:w="1300" w:type="dxa"/>
            <w:tcBorders>
              <w:top w:val="nil"/>
              <w:left w:val="nil"/>
              <w:bottom w:val="nil"/>
              <w:right w:val="nil"/>
            </w:tcBorders>
            <w:shd w:val="clear" w:color="auto" w:fill="auto"/>
            <w:noWrap/>
            <w:vAlign w:val="center"/>
            <w:hideMark/>
          </w:tcPr>
          <w:p w14:paraId="257A7D8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0770</w:t>
            </w:r>
          </w:p>
        </w:tc>
        <w:tc>
          <w:tcPr>
            <w:tcW w:w="590" w:type="dxa"/>
            <w:tcBorders>
              <w:top w:val="nil"/>
              <w:left w:val="nil"/>
              <w:bottom w:val="nil"/>
              <w:right w:val="nil"/>
            </w:tcBorders>
            <w:shd w:val="clear" w:color="auto" w:fill="auto"/>
            <w:noWrap/>
            <w:vAlign w:val="center"/>
            <w:hideMark/>
          </w:tcPr>
          <w:p w14:paraId="672DFE2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A7B154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Construction (the cleaning of buildings and dwellings is incidental during construction and immediately after construction)</w:t>
            </w:r>
          </w:p>
        </w:tc>
      </w:tr>
      <w:tr w:rsidR="00166FED" w:rsidRPr="003D79DA" w14:paraId="4860DBC0" w14:textId="77777777" w:rsidTr="00A02192">
        <w:trPr>
          <w:trHeight w:val="288"/>
        </w:trPr>
        <w:tc>
          <w:tcPr>
            <w:tcW w:w="1300" w:type="dxa"/>
            <w:tcBorders>
              <w:top w:val="nil"/>
              <w:left w:val="nil"/>
              <w:bottom w:val="nil"/>
              <w:right w:val="nil"/>
            </w:tcBorders>
            <w:shd w:val="clear" w:color="auto" w:fill="auto"/>
            <w:noWrap/>
            <w:vAlign w:val="center"/>
            <w:hideMark/>
          </w:tcPr>
          <w:p w14:paraId="0E72174D"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1070-3990</w:t>
            </w:r>
          </w:p>
        </w:tc>
        <w:tc>
          <w:tcPr>
            <w:tcW w:w="9230" w:type="dxa"/>
            <w:gridSpan w:val="2"/>
            <w:tcBorders>
              <w:top w:val="nil"/>
              <w:left w:val="nil"/>
              <w:bottom w:val="nil"/>
              <w:right w:val="nil"/>
            </w:tcBorders>
            <w:shd w:val="clear" w:color="auto" w:fill="auto"/>
            <w:noWrap/>
            <w:vAlign w:val="center"/>
            <w:hideMark/>
          </w:tcPr>
          <w:p w14:paraId="49F49E11"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Manufacturing</w:t>
            </w:r>
          </w:p>
        </w:tc>
      </w:tr>
      <w:tr w:rsidR="00166FED" w:rsidRPr="003D79DA" w14:paraId="7BE12573" w14:textId="77777777" w:rsidTr="00A02192">
        <w:trPr>
          <w:trHeight w:val="288"/>
        </w:trPr>
        <w:tc>
          <w:tcPr>
            <w:tcW w:w="1300" w:type="dxa"/>
            <w:tcBorders>
              <w:top w:val="nil"/>
              <w:left w:val="nil"/>
              <w:bottom w:val="nil"/>
              <w:right w:val="nil"/>
            </w:tcBorders>
            <w:shd w:val="clear" w:color="auto" w:fill="auto"/>
            <w:noWrap/>
            <w:vAlign w:val="center"/>
            <w:hideMark/>
          </w:tcPr>
          <w:p w14:paraId="46DB2BF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1070</w:t>
            </w:r>
          </w:p>
        </w:tc>
        <w:tc>
          <w:tcPr>
            <w:tcW w:w="590" w:type="dxa"/>
            <w:tcBorders>
              <w:top w:val="nil"/>
              <w:left w:val="nil"/>
              <w:bottom w:val="nil"/>
              <w:right w:val="nil"/>
            </w:tcBorders>
            <w:shd w:val="clear" w:color="auto" w:fill="auto"/>
            <w:noWrap/>
            <w:vAlign w:val="center"/>
            <w:hideMark/>
          </w:tcPr>
          <w:p w14:paraId="61328D0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B5A224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Animal food, grain and oilseed milling </w:t>
            </w:r>
          </w:p>
        </w:tc>
      </w:tr>
      <w:tr w:rsidR="00166FED" w:rsidRPr="003D79DA" w14:paraId="7639AE93" w14:textId="77777777" w:rsidTr="00A02192">
        <w:trPr>
          <w:trHeight w:val="288"/>
        </w:trPr>
        <w:tc>
          <w:tcPr>
            <w:tcW w:w="1300" w:type="dxa"/>
            <w:tcBorders>
              <w:top w:val="nil"/>
              <w:left w:val="nil"/>
              <w:bottom w:val="nil"/>
              <w:right w:val="nil"/>
            </w:tcBorders>
            <w:shd w:val="clear" w:color="auto" w:fill="auto"/>
            <w:noWrap/>
            <w:vAlign w:val="center"/>
            <w:hideMark/>
          </w:tcPr>
          <w:p w14:paraId="0766A72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1080</w:t>
            </w:r>
          </w:p>
        </w:tc>
        <w:tc>
          <w:tcPr>
            <w:tcW w:w="590" w:type="dxa"/>
            <w:tcBorders>
              <w:top w:val="nil"/>
              <w:left w:val="nil"/>
              <w:bottom w:val="nil"/>
              <w:right w:val="nil"/>
            </w:tcBorders>
            <w:shd w:val="clear" w:color="auto" w:fill="auto"/>
            <w:noWrap/>
            <w:vAlign w:val="center"/>
            <w:hideMark/>
          </w:tcPr>
          <w:p w14:paraId="0826B50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FFB495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Sugar and confectionery products </w:t>
            </w:r>
          </w:p>
        </w:tc>
      </w:tr>
      <w:tr w:rsidR="00166FED" w:rsidRPr="003D79DA" w14:paraId="4E18B6EE" w14:textId="77777777" w:rsidTr="00A02192">
        <w:trPr>
          <w:trHeight w:val="288"/>
        </w:trPr>
        <w:tc>
          <w:tcPr>
            <w:tcW w:w="1300" w:type="dxa"/>
            <w:tcBorders>
              <w:top w:val="nil"/>
              <w:left w:val="nil"/>
              <w:bottom w:val="nil"/>
              <w:right w:val="nil"/>
            </w:tcBorders>
            <w:shd w:val="clear" w:color="auto" w:fill="auto"/>
            <w:noWrap/>
            <w:vAlign w:val="center"/>
            <w:hideMark/>
          </w:tcPr>
          <w:p w14:paraId="1DEB360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1090</w:t>
            </w:r>
          </w:p>
        </w:tc>
        <w:tc>
          <w:tcPr>
            <w:tcW w:w="590" w:type="dxa"/>
            <w:tcBorders>
              <w:top w:val="nil"/>
              <w:left w:val="nil"/>
              <w:bottom w:val="nil"/>
              <w:right w:val="nil"/>
            </w:tcBorders>
            <w:shd w:val="clear" w:color="auto" w:fill="auto"/>
            <w:noWrap/>
            <w:vAlign w:val="center"/>
            <w:hideMark/>
          </w:tcPr>
          <w:p w14:paraId="6384E23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BE6535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Fruit and vegetable preserving and specialty food manufacturing              </w:t>
            </w:r>
          </w:p>
        </w:tc>
      </w:tr>
      <w:tr w:rsidR="00166FED" w:rsidRPr="003D79DA" w14:paraId="6305A766" w14:textId="77777777" w:rsidTr="00A02192">
        <w:trPr>
          <w:trHeight w:val="288"/>
        </w:trPr>
        <w:tc>
          <w:tcPr>
            <w:tcW w:w="1300" w:type="dxa"/>
            <w:tcBorders>
              <w:top w:val="nil"/>
              <w:left w:val="nil"/>
              <w:bottom w:val="nil"/>
              <w:right w:val="nil"/>
            </w:tcBorders>
            <w:shd w:val="clear" w:color="auto" w:fill="auto"/>
            <w:noWrap/>
            <w:vAlign w:val="center"/>
            <w:hideMark/>
          </w:tcPr>
          <w:p w14:paraId="252E9F7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1170</w:t>
            </w:r>
          </w:p>
        </w:tc>
        <w:tc>
          <w:tcPr>
            <w:tcW w:w="590" w:type="dxa"/>
            <w:tcBorders>
              <w:top w:val="nil"/>
              <w:left w:val="nil"/>
              <w:bottom w:val="nil"/>
              <w:right w:val="nil"/>
            </w:tcBorders>
            <w:shd w:val="clear" w:color="auto" w:fill="auto"/>
            <w:noWrap/>
            <w:vAlign w:val="center"/>
            <w:hideMark/>
          </w:tcPr>
          <w:p w14:paraId="08A7FA9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F441C7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Dairy product manufacturing</w:t>
            </w:r>
          </w:p>
        </w:tc>
      </w:tr>
      <w:tr w:rsidR="00166FED" w:rsidRPr="003D79DA" w14:paraId="220595A5" w14:textId="77777777" w:rsidTr="00A02192">
        <w:trPr>
          <w:trHeight w:val="288"/>
        </w:trPr>
        <w:tc>
          <w:tcPr>
            <w:tcW w:w="1300" w:type="dxa"/>
            <w:tcBorders>
              <w:top w:val="nil"/>
              <w:left w:val="nil"/>
              <w:bottom w:val="nil"/>
              <w:right w:val="nil"/>
            </w:tcBorders>
            <w:shd w:val="clear" w:color="auto" w:fill="auto"/>
            <w:noWrap/>
            <w:vAlign w:val="center"/>
            <w:hideMark/>
          </w:tcPr>
          <w:p w14:paraId="6AF3D28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1180</w:t>
            </w:r>
          </w:p>
        </w:tc>
        <w:tc>
          <w:tcPr>
            <w:tcW w:w="590" w:type="dxa"/>
            <w:tcBorders>
              <w:top w:val="nil"/>
              <w:left w:val="nil"/>
              <w:bottom w:val="nil"/>
              <w:right w:val="nil"/>
            </w:tcBorders>
            <w:shd w:val="clear" w:color="auto" w:fill="auto"/>
            <w:noWrap/>
            <w:vAlign w:val="center"/>
            <w:hideMark/>
          </w:tcPr>
          <w:p w14:paraId="26E0D3D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A2BEBE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Animal slaughtering and processing </w:t>
            </w:r>
          </w:p>
        </w:tc>
      </w:tr>
      <w:tr w:rsidR="00166FED" w:rsidRPr="003D79DA" w14:paraId="29C59D6D" w14:textId="77777777" w:rsidTr="00A02192">
        <w:trPr>
          <w:trHeight w:val="288"/>
        </w:trPr>
        <w:tc>
          <w:tcPr>
            <w:tcW w:w="1300" w:type="dxa"/>
            <w:tcBorders>
              <w:top w:val="nil"/>
              <w:left w:val="nil"/>
              <w:bottom w:val="nil"/>
              <w:right w:val="nil"/>
            </w:tcBorders>
            <w:shd w:val="clear" w:color="auto" w:fill="auto"/>
            <w:noWrap/>
            <w:vAlign w:val="center"/>
            <w:hideMark/>
          </w:tcPr>
          <w:p w14:paraId="4B4AB28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1190</w:t>
            </w:r>
          </w:p>
        </w:tc>
        <w:tc>
          <w:tcPr>
            <w:tcW w:w="590" w:type="dxa"/>
            <w:tcBorders>
              <w:top w:val="nil"/>
              <w:left w:val="nil"/>
              <w:bottom w:val="nil"/>
              <w:right w:val="nil"/>
            </w:tcBorders>
            <w:shd w:val="clear" w:color="auto" w:fill="auto"/>
            <w:noWrap/>
            <w:vAlign w:val="center"/>
            <w:hideMark/>
          </w:tcPr>
          <w:p w14:paraId="0BAFF23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7EBBD2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Retail bakeries </w:t>
            </w:r>
          </w:p>
        </w:tc>
      </w:tr>
      <w:tr w:rsidR="00166FED" w:rsidRPr="003D79DA" w14:paraId="3B9D1686" w14:textId="77777777" w:rsidTr="00A02192">
        <w:trPr>
          <w:trHeight w:val="288"/>
        </w:trPr>
        <w:tc>
          <w:tcPr>
            <w:tcW w:w="1300" w:type="dxa"/>
            <w:tcBorders>
              <w:top w:val="nil"/>
              <w:left w:val="nil"/>
              <w:bottom w:val="nil"/>
              <w:right w:val="nil"/>
            </w:tcBorders>
            <w:shd w:val="clear" w:color="auto" w:fill="auto"/>
            <w:noWrap/>
            <w:vAlign w:val="center"/>
            <w:hideMark/>
          </w:tcPr>
          <w:p w14:paraId="1D35211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1270</w:t>
            </w:r>
          </w:p>
        </w:tc>
        <w:tc>
          <w:tcPr>
            <w:tcW w:w="590" w:type="dxa"/>
            <w:tcBorders>
              <w:top w:val="nil"/>
              <w:left w:val="nil"/>
              <w:bottom w:val="nil"/>
              <w:right w:val="nil"/>
            </w:tcBorders>
            <w:shd w:val="clear" w:color="auto" w:fill="auto"/>
            <w:noWrap/>
            <w:vAlign w:val="center"/>
            <w:hideMark/>
          </w:tcPr>
          <w:p w14:paraId="1A421AB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5077EE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Bakeries, except retail  </w:t>
            </w:r>
          </w:p>
        </w:tc>
      </w:tr>
      <w:tr w:rsidR="00166FED" w:rsidRPr="003D79DA" w14:paraId="589D9E95" w14:textId="77777777" w:rsidTr="00A02192">
        <w:trPr>
          <w:trHeight w:val="288"/>
        </w:trPr>
        <w:tc>
          <w:tcPr>
            <w:tcW w:w="1300" w:type="dxa"/>
            <w:tcBorders>
              <w:top w:val="nil"/>
              <w:left w:val="nil"/>
              <w:bottom w:val="nil"/>
              <w:right w:val="nil"/>
            </w:tcBorders>
            <w:shd w:val="clear" w:color="auto" w:fill="auto"/>
            <w:noWrap/>
            <w:vAlign w:val="center"/>
            <w:hideMark/>
          </w:tcPr>
          <w:p w14:paraId="1475F70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1280</w:t>
            </w:r>
          </w:p>
        </w:tc>
        <w:tc>
          <w:tcPr>
            <w:tcW w:w="590" w:type="dxa"/>
            <w:tcBorders>
              <w:top w:val="nil"/>
              <w:left w:val="nil"/>
              <w:bottom w:val="nil"/>
              <w:right w:val="nil"/>
            </w:tcBorders>
            <w:shd w:val="clear" w:color="auto" w:fill="auto"/>
            <w:noWrap/>
            <w:vAlign w:val="center"/>
            <w:hideMark/>
          </w:tcPr>
          <w:p w14:paraId="0C91E9E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4C65AF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Seafood and other miscellaneous foods, n.e.c. </w:t>
            </w:r>
          </w:p>
        </w:tc>
      </w:tr>
      <w:tr w:rsidR="00166FED" w:rsidRPr="003D79DA" w14:paraId="07AC308E" w14:textId="77777777" w:rsidTr="00A02192">
        <w:trPr>
          <w:trHeight w:val="288"/>
        </w:trPr>
        <w:tc>
          <w:tcPr>
            <w:tcW w:w="1300" w:type="dxa"/>
            <w:tcBorders>
              <w:top w:val="nil"/>
              <w:left w:val="nil"/>
              <w:bottom w:val="nil"/>
              <w:right w:val="nil"/>
            </w:tcBorders>
            <w:shd w:val="clear" w:color="auto" w:fill="auto"/>
            <w:noWrap/>
            <w:vAlign w:val="center"/>
            <w:hideMark/>
          </w:tcPr>
          <w:p w14:paraId="31D9B1F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1290</w:t>
            </w:r>
          </w:p>
        </w:tc>
        <w:tc>
          <w:tcPr>
            <w:tcW w:w="590" w:type="dxa"/>
            <w:tcBorders>
              <w:top w:val="nil"/>
              <w:left w:val="nil"/>
              <w:bottom w:val="nil"/>
              <w:right w:val="nil"/>
            </w:tcBorders>
            <w:shd w:val="clear" w:color="auto" w:fill="auto"/>
            <w:noWrap/>
            <w:vAlign w:val="center"/>
            <w:hideMark/>
          </w:tcPr>
          <w:p w14:paraId="078C2F0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7F546D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Not specified food industries</w:t>
            </w:r>
          </w:p>
        </w:tc>
      </w:tr>
      <w:tr w:rsidR="00166FED" w:rsidRPr="003D79DA" w14:paraId="11F6C9CF" w14:textId="77777777" w:rsidTr="00A02192">
        <w:trPr>
          <w:trHeight w:val="288"/>
        </w:trPr>
        <w:tc>
          <w:tcPr>
            <w:tcW w:w="1300" w:type="dxa"/>
            <w:tcBorders>
              <w:top w:val="nil"/>
              <w:left w:val="nil"/>
              <w:bottom w:val="nil"/>
              <w:right w:val="nil"/>
            </w:tcBorders>
            <w:shd w:val="clear" w:color="auto" w:fill="auto"/>
            <w:noWrap/>
            <w:vAlign w:val="center"/>
            <w:hideMark/>
          </w:tcPr>
          <w:p w14:paraId="73CF67C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1370</w:t>
            </w:r>
          </w:p>
        </w:tc>
        <w:tc>
          <w:tcPr>
            <w:tcW w:w="590" w:type="dxa"/>
            <w:tcBorders>
              <w:top w:val="nil"/>
              <w:left w:val="nil"/>
              <w:bottom w:val="nil"/>
              <w:right w:val="nil"/>
            </w:tcBorders>
            <w:shd w:val="clear" w:color="auto" w:fill="auto"/>
            <w:noWrap/>
            <w:vAlign w:val="center"/>
            <w:hideMark/>
          </w:tcPr>
          <w:p w14:paraId="76CC9C2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290396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Beverage manufacturing</w:t>
            </w:r>
          </w:p>
        </w:tc>
      </w:tr>
      <w:tr w:rsidR="00166FED" w:rsidRPr="003D79DA" w14:paraId="24B98A49" w14:textId="77777777" w:rsidTr="00A02192">
        <w:trPr>
          <w:trHeight w:val="288"/>
        </w:trPr>
        <w:tc>
          <w:tcPr>
            <w:tcW w:w="1300" w:type="dxa"/>
            <w:tcBorders>
              <w:top w:val="nil"/>
              <w:left w:val="nil"/>
              <w:bottom w:val="nil"/>
              <w:right w:val="nil"/>
            </w:tcBorders>
            <w:shd w:val="clear" w:color="auto" w:fill="auto"/>
            <w:noWrap/>
            <w:vAlign w:val="center"/>
            <w:hideMark/>
          </w:tcPr>
          <w:p w14:paraId="43A8D62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1390</w:t>
            </w:r>
          </w:p>
        </w:tc>
        <w:tc>
          <w:tcPr>
            <w:tcW w:w="590" w:type="dxa"/>
            <w:tcBorders>
              <w:top w:val="nil"/>
              <w:left w:val="nil"/>
              <w:bottom w:val="nil"/>
              <w:right w:val="nil"/>
            </w:tcBorders>
            <w:shd w:val="clear" w:color="auto" w:fill="auto"/>
            <w:noWrap/>
            <w:vAlign w:val="center"/>
            <w:hideMark/>
          </w:tcPr>
          <w:p w14:paraId="3F2D5D3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A5E74F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Tobacco manufacturing</w:t>
            </w:r>
          </w:p>
        </w:tc>
      </w:tr>
      <w:tr w:rsidR="00166FED" w:rsidRPr="003D79DA" w14:paraId="65D8E152" w14:textId="77777777" w:rsidTr="00A02192">
        <w:trPr>
          <w:trHeight w:val="288"/>
        </w:trPr>
        <w:tc>
          <w:tcPr>
            <w:tcW w:w="1300" w:type="dxa"/>
            <w:tcBorders>
              <w:top w:val="nil"/>
              <w:left w:val="nil"/>
              <w:bottom w:val="nil"/>
              <w:right w:val="nil"/>
            </w:tcBorders>
            <w:shd w:val="clear" w:color="auto" w:fill="auto"/>
            <w:noWrap/>
            <w:vAlign w:val="center"/>
            <w:hideMark/>
          </w:tcPr>
          <w:p w14:paraId="7CFADD9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1470</w:t>
            </w:r>
          </w:p>
        </w:tc>
        <w:tc>
          <w:tcPr>
            <w:tcW w:w="590" w:type="dxa"/>
            <w:tcBorders>
              <w:top w:val="nil"/>
              <w:left w:val="nil"/>
              <w:bottom w:val="nil"/>
              <w:right w:val="nil"/>
            </w:tcBorders>
            <w:shd w:val="clear" w:color="auto" w:fill="auto"/>
            <w:noWrap/>
            <w:vAlign w:val="center"/>
            <w:hideMark/>
          </w:tcPr>
          <w:p w14:paraId="3F14109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FCC90B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Fiber, yarn, and thread mills </w:t>
            </w:r>
          </w:p>
        </w:tc>
      </w:tr>
      <w:tr w:rsidR="00166FED" w:rsidRPr="003D79DA" w14:paraId="78CC2601" w14:textId="77777777" w:rsidTr="00A02192">
        <w:trPr>
          <w:trHeight w:val="288"/>
        </w:trPr>
        <w:tc>
          <w:tcPr>
            <w:tcW w:w="1300" w:type="dxa"/>
            <w:tcBorders>
              <w:top w:val="nil"/>
              <w:left w:val="nil"/>
              <w:bottom w:val="nil"/>
              <w:right w:val="nil"/>
            </w:tcBorders>
            <w:shd w:val="clear" w:color="auto" w:fill="auto"/>
            <w:noWrap/>
            <w:vAlign w:val="center"/>
            <w:hideMark/>
          </w:tcPr>
          <w:p w14:paraId="4C48F80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1480</w:t>
            </w:r>
          </w:p>
        </w:tc>
        <w:tc>
          <w:tcPr>
            <w:tcW w:w="590" w:type="dxa"/>
            <w:tcBorders>
              <w:top w:val="nil"/>
              <w:left w:val="nil"/>
              <w:bottom w:val="nil"/>
              <w:right w:val="nil"/>
            </w:tcBorders>
            <w:shd w:val="clear" w:color="auto" w:fill="auto"/>
            <w:noWrap/>
            <w:vAlign w:val="center"/>
            <w:hideMark/>
          </w:tcPr>
          <w:p w14:paraId="265F29D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BD3D62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Fabric mills, except knitting mills</w:t>
            </w:r>
          </w:p>
        </w:tc>
      </w:tr>
      <w:tr w:rsidR="00166FED" w:rsidRPr="003D79DA" w14:paraId="1C1D7384" w14:textId="77777777" w:rsidTr="00A02192">
        <w:trPr>
          <w:trHeight w:val="288"/>
        </w:trPr>
        <w:tc>
          <w:tcPr>
            <w:tcW w:w="1300" w:type="dxa"/>
            <w:tcBorders>
              <w:top w:val="nil"/>
              <w:left w:val="nil"/>
              <w:bottom w:val="nil"/>
              <w:right w:val="nil"/>
            </w:tcBorders>
            <w:shd w:val="clear" w:color="auto" w:fill="auto"/>
            <w:noWrap/>
            <w:vAlign w:val="center"/>
            <w:hideMark/>
          </w:tcPr>
          <w:p w14:paraId="4ADAF44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1490</w:t>
            </w:r>
          </w:p>
        </w:tc>
        <w:tc>
          <w:tcPr>
            <w:tcW w:w="590" w:type="dxa"/>
            <w:tcBorders>
              <w:top w:val="nil"/>
              <w:left w:val="nil"/>
              <w:bottom w:val="nil"/>
              <w:right w:val="nil"/>
            </w:tcBorders>
            <w:shd w:val="clear" w:color="auto" w:fill="auto"/>
            <w:noWrap/>
            <w:vAlign w:val="center"/>
            <w:hideMark/>
          </w:tcPr>
          <w:p w14:paraId="4CD9B0F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665D80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Textile and fabric finishing and coating mills </w:t>
            </w:r>
          </w:p>
        </w:tc>
      </w:tr>
      <w:tr w:rsidR="00166FED" w:rsidRPr="003D79DA" w14:paraId="5FB508C3" w14:textId="77777777" w:rsidTr="00A02192">
        <w:trPr>
          <w:trHeight w:val="288"/>
        </w:trPr>
        <w:tc>
          <w:tcPr>
            <w:tcW w:w="1300" w:type="dxa"/>
            <w:tcBorders>
              <w:top w:val="nil"/>
              <w:left w:val="nil"/>
              <w:bottom w:val="nil"/>
              <w:right w:val="nil"/>
            </w:tcBorders>
            <w:shd w:val="clear" w:color="auto" w:fill="auto"/>
            <w:noWrap/>
            <w:vAlign w:val="center"/>
            <w:hideMark/>
          </w:tcPr>
          <w:p w14:paraId="30E542C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1570</w:t>
            </w:r>
          </w:p>
        </w:tc>
        <w:tc>
          <w:tcPr>
            <w:tcW w:w="590" w:type="dxa"/>
            <w:tcBorders>
              <w:top w:val="nil"/>
              <w:left w:val="nil"/>
              <w:bottom w:val="nil"/>
              <w:right w:val="nil"/>
            </w:tcBorders>
            <w:shd w:val="clear" w:color="auto" w:fill="auto"/>
            <w:noWrap/>
            <w:vAlign w:val="center"/>
            <w:hideMark/>
          </w:tcPr>
          <w:p w14:paraId="6640A6F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952FCB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Carpet and rug mills</w:t>
            </w:r>
          </w:p>
        </w:tc>
      </w:tr>
      <w:tr w:rsidR="00166FED" w:rsidRPr="003D79DA" w14:paraId="688CF331" w14:textId="77777777" w:rsidTr="00A02192">
        <w:trPr>
          <w:trHeight w:val="288"/>
        </w:trPr>
        <w:tc>
          <w:tcPr>
            <w:tcW w:w="1300" w:type="dxa"/>
            <w:tcBorders>
              <w:top w:val="nil"/>
              <w:left w:val="nil"/>
              <w:bottom w:val="nil"/>
              <w:right w:val="nil"/>
            </w:tcBorders>
            <w:shd w:val="clear" w:color="auto" w:fill="auto"/>
            <w:noWrap/>
            <w:vAlign w:val="center"/>
            <w:hideMark/>
          </w:tcPr>
          <w:p w14:paraId="3F1E015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1590</w:t>
            </w:r>
          </w:p>
        </w:tc>
        <w:tc>
          <w:tcPr>
            <w:tcW w:w="590" w:type="dxa"/>
            <w:tcBorders>
              <w:top w:val="nil"/>
              <w:left w:val="nil"/>
              <w:bottom w:val="nil"/>
              <w:right w:val="nil"/>
            </w:tcBorders>
            <w:shd w:val="clear" w:color="auto" w:fill="auto"/>
            <w:noWrap/>
            <w:vAlign w:val="center"/>
            <w:hideMark/>
          </w:tcPr>
          <w:p w14:paraId="7D268B5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ABDA5C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Textile product mills, except carpets and rugs </w:t>
            </w:r>
          </w:p>
        </w:tc>
      </w:tr>
      <w:tr w:rsidR="00166FED" w:rsidRPr="003D79DA" w14:paraId="22765394" w14:textId="77777777" w:rsidTr="00A02192">
        <w:trPr>
          <w:trHeight w:val="288"/>
        </w:trPr>
        <w:tc>
          <w:tcPr>
            <w:tcW w:w="1300" w:type="dxa"/>
            <w:tcBorders>
              <w:top w:val="nil"/>
              <w:left w:val="nil"/>
              <w:right w:val="nil"/>
            </w:tcBorders>
            <w:shd w:val="clear" w:color="auto" w:fill="auto"/>
            <w:noWrap/>
            <w:vAlign w:val="center"/>
            <w:hideMark/>
          </w:tcPr>
          <w:p w14:paraId="025A985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1670</w:t>
            </w:r>
          </w:p>
        </w:tc>
        <w:tc>
          <w:tcPr>
            <w:tcW w:w="590" w:type="dxa"/>
            <w:tcBorders>
              <w:top w:val="nil"/>
              <w:left w:val="nil"/>
              <w:right w:val="nil"/>
            </w:tcBorders>
            <w:shd w:val="clear" w:color="auto" w:fill="auto"/>
            <w:noWrap/>
            <w:vAlign w:val="center"/>
            <w:hideMark/>
          </w:tcPr>
          <w:p w14:paraId="6892E68B"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66A3516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Knitting fabric mills, and apparel knitting mills </w:t>
            </w:r>
          </w:p>
        </w:tc>
      </w:tr>
      <w:tr w:rsidR="00166FED" w:rsidRPr="003D79DA" w14:paraId="065FAFB1" w14:textId="77777777" w:rsidTr="00A02192">
        <w:trPr>
          <w:trHeight w:val="288"/>
        </w:trPr>
        <w:tc>
          <w:tcPr>
            <w:tcW w:w="1300" w:type="dxa"/>
            <w:tcBorders>
              <w:top w:val="nil"/>
              <w:left w:val="nil"/>
              <w:right w:val="nil"/>
            </w:tcBorders>
            <w:shd w:val="clear" w:color="auto" w:fill="auto"/>
            <w:noWrap/>
            <w:vAlign w:val="center"/>
            <w:hideMark/>
          </w:tcPr>
          <w:p w14:paraId="30711DF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1680</w:t>
            </w:r>
          </w:p>
        </w:tc>
        <w:tc>
          <w:tcPr>
            <w:tcW w:w="590" w:type="dxa"/>
            <w:tcBorders>
              <w:top w:val="nil"/>
              <w:left w:val="nil"/>
              <w:right w:val="nil"/>
            </w:tcBorders>
            <w:shd w:val="clear" w:color="auto" w:fill="auto"/>
            <w:noWrap/>
            <w:vAlign w:val="center"/>
            <w:hideMark/>
          </w:tcPr>
          <w:p w14:paraId="7E979EB0"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19AFBFD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Cut and sew apparel manufacturing</w:t>
            </w:r>
          </w:p>
        </w:tc>
      </w:tr>
    </w:tbl>
    <w:p w14:paraId="1D436C62" w14:textId="77777777" w:rsidR="007F3DC9" w:rsidRPr="003D79DA" w:rsidRDefault="007F3DC9" w:rsidP="00714044"/>
    <w:tbl>
      <w:tblPr>
        <w:tblW w:w="10530" w:type="dxa"/>
        <w:tblInd w:w="-450" w:type="dxa"/>
        <w:tblLook w:val="04A0" w:firstRow="1" w:lastRow="0" w:firstColumn="1" w:lastColumn="0" w:noHBand="0" w:noVBand="1"/>
      </w:tblPr>
      <w:tblGrid>
        <w:gridCol w:w="1300"/>
        <w:gridCol w:w="590"/>
        <w:gridCol w:w="8640"/>
      </w:tblGrid>
      <w:tr w:rsidR="00166FED" w:rsidRPr="003D79DA" w14:paraId="5023B790" w14:textId="77777777" w:rsidTr="00A02192">
        <w:trPr>
          <w:trHeight w:val="288"/>
        </w:trPr>
        <w:tc>
          <w:tcPr>
            <w:tcW w:w="1300" w:type="dxa"/>
            <w:tcBorders>
              <w:top w:val="single" w:sz="4" w:space="0" w:color="auto"/>
              <w:left w:val="nil"/>
              <w:bottom w:val="single" w:sz="4" w:space="0" w:color="auto"/>
              <w:right w:val="nil"/>
            </w:tcBorders>
            <w:shd w:val="clear" w:color="auto" w:fill="auto"/>
            <w:vAlign w:val="center"/>
            <w:hideMark/>
          </w:tcPr>
          <w:p w14:paraId="1FE3D432"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lastRenderedPageBreak/>
              <w:t>2007 Industry Code</w:t>
            </w:r>
          </w:p>
        </w:tc>
        <w:tc>
          <w:tcPr>
            <w:tcW w:w="590" w:type="dxa"/>
            <w:tcBorders>
              <w:top w:val="single" w:sz="4" w:space="0" w:color="auto"/>
              <w:left w:val="nil"/>
              <w:bottom w:val="single" w:sz="4" w:space="0" w:color="auto"/>
              <w:right w:val="nil"/>
            </w:tcBorders>
            <w:shd w:val="clear" w:color="auto" w:fill="auto"/>
            <w:noWrap/>
            <w:vAlign w:val="center"/>
            <w:hideMark/>
          </w:tcPr>
          <w:p w14:paraId="0250532A" w14:textId="77777777" w:rsidR="00166FED" w:rsidRPr="003D79DA" w:rsidRDefault="00166FED" w:rsidP="00714044">
            <w:pPr>
              <w:rPr>
                <w:rFonts w:ascii="Consolas" w:hAnsi="Consolas" w:cs="Consolas"/>
                <w:b/>
                <w:bCs/>
                <w:sz w:val="18"/>
                <w:szCs w:val="18"/>
              </w:rPr>
            </w:pPr>
          </w:p>
        </w:tc>
        <w:tc>
          <w:tcPr>
            <w:tcW w:w="8640" w:type="dxa"/>
            <w:tcBorders>
              <w:top w:val="single" w:sz="4" w:space="0" w:color="auto"/>
              <w:left w:val="nil"/>
              <w:bottom w:val="single" w:sz="4" w:space="0" w:color="auto"/>
              <w:right w:val="nil"/>
            </w:tcBorders>
            <w:shd w:val="clear" w:color="auto" w:fill="auto"/>
            <w:vAlign w:val="center"/>
            <w:hideMark/>
          </w:tcPr>
          <w:p w14:paraId="5E93334B"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Industry Category</w:t>
            </w:r>
          </w:p>
        </w:tc>
      </w:tr>
      <w:tr w:rsidR="00166FED" w:rsidRPr="003D79DA" w14:paraId="01E5705F" w14:textId="77777777" w:rsidTr="00A02192">
        <w:trPr>
          <w:trHeight w:val="288"/>
        </w:trPr>
        <w:tc>
          <w:tcPr>
            <w:tcW w:w="1300" w:type="dxa"/>
            <w:tcBorders>
              <w:top w:val="nil"/>
              <w:left w:val="nil"/>
              <w:bottom w:val="nil"/>
              <w:right w:val="nil"/>
            </w:tcBorders>
            <w:shd w:val="clear" w:color="auto" w:fill="auto"/>
            <w:noWrap/>
            <w:vAlign w:val="center"/>
            <w:hideMark/>
          </w:tcPr>
          <w:p w14:paraId="0545EEB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1690</w:t>
            </w:r>
          </w:p>
        </w:tc>
        <w:tc>
          <w:tcPr>
            <w:tcW w:w="590" w:type="dxa"/>
            <w:tcBorders>
              <w:top w:val="nil"/>
              <w:left w:val="nil"/>
              <w:bottom w:val="nil"/>
              <w:right w:val="nil"/>
            </w:tcBorders>
            <w:shd w:val="clear" w:color="auto" w:fill="auto"/>
            <w:noWrap/>
            <w:vAlign w:val="center"/>
            <w:hideMark/>
          </w:tcPr>
          <w:p w14:paraId="66E3054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E4E036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Apparel accessories and other apparel manufacturing</w:t>
            </w:r>
          </w:p>
        </w:tc>
      </w:tr>
      <w:tr w:rsidR="00166FED" w:rsidRPr="003D79DA" w14:paraId="6419CB36" w14:textId="77777777" w:rsidTr="00A02192">
        <w:trPr>
          <w:trHeight w:val="288"/>
        </w:trPr>
        <w:tc>
          <w:tcPr>
            <w:tcW w:w="1300" w:type="dxa"/>
            <w:tcBorders>
              <w:top w:val="nil"/>
              <w:left w:val="nil"/>
              <w:bottom w:val="nil"/>
              <w:right w:val="nil"/>
            </w:tcBorders>
            <w:shd w:val="clear" w:color="auto" w:fill="auto"/>
            <w:noWrap/>
            <w:vAlign w:val="center"/>
            <w:hideMark/>
          </w:tcPr>
          <w:p w14:paraId="5A1499D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1770</w:t>
            </w:r>
          </w:p>
        </w:tc>
        <w:tc>
          <w:tcPr>
            <w:tcW w:w="590" w:type="dxa"/>
            <w:tcBorders>
              <w:top w:val="nil"/>
              <w:left w:val="nil"/>
              <w:bottom w:val="nil"/>
              <w:right w:val="nil"/>
            </w:tcBorders>
            <w:shd w:val="clear" w:color="auto" w:fill="auto"/>
            <w:noWrap/>
            <w:vAlign w:val="center"/>
            <w:hideMark/>
          </w:tcPr>
          <w:p w14:paraId="635EC93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6591F7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Footwear manufacturing</w:t>
            </w:r>
          </w:p>
        </w:tc>
      </w:tr>
      <w:tr w:rsidR="00166FED" w:rsidRPr="003D79DA" w14:paraId="661D38BE" w14:textId="77777777" w:rsidTr="00A02192">
        <w:trPr>
          <w:trHeight w:val="288"/>
        </w:trPr>
        <w:tc>
          <w:tcPr>
            <w:tcW w:w="1300" w:type="dxa"/>
            <w:tcBorders>
              <w:top w:val="nil"/>
              <w:left w:val="nil"/>
              <w:bottom w:val="nil"/>
              <w:right w:val="nil"/>
            </w:tcBorders>
            <w:shd w:val="clear" w:color="auto" w:fill="auto"/>
            <w:noWrap/>
            <w:vAlign w:val="center"/>
            <w:hideMark/>
          </w:tcPr>
          <w:p w14:paraId="4C95B76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1790</w:t>
            </w:r>
          </w:p>
        </w:tc>
        <w:tc>
          <w:tcPr>
            <w:tcW w:w="590" w:type="dxa"/>
            <w:tcBorders>
              <w:top w:val="nil"/>
              <w:left w:val="nil"/>
              <w:bottom w:val="nil"/>
              <w:right w:val="nil"/>
            </w:tcBorders>
            <w:shd w:val="clear" w:color="auto" w:fill="auto"/>
            <w:noWrap/>
            <w:vAlign w:val="center"/>
            <w:hideMark/>
          </w:tcPr>
          <w:p w14:paraId="26AA9E2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A81F19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Leather tanning and finishing and other allied products manufacturing</w:t>
            </w:r>
          </w:p>
        </w:tc>
      </w:tr>
      <w:tr w:rsidR="00166FED" w:rsidRPr="003D79DA" w14:paraId="1329E40F" w14:textId="77777777" w:rsidTr="00A02192">
        <w:trPr>
          <w:trHeight w:val="288"/>
        </w:trPr>
        <w:tc>
          <w:tcPr>
            <w:tcW w:w="1300" w:type="dxa"/>
            <w:tcBorders>
              <w:top w:val="nil"/>
              <w:left w:val="nil"/>
              <w:bottom w:val="nil"/>
              <w:right w:val="nil"/>
            </w:tcBorders>
            <w:shd w:val="clear" w:color="auto" w:fill="auto"/>
            <w:noWrap/>
            <w:vAlign w:val="center"/>
            <w:hideMark/>
          </w:tcPr>
          <w:p w14:paraId="0A16AE9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1870</w:t>
            </w:r>
          </w:p>
        </w:tc>
        <w:tc>
          <w:tcPr>
            <w:tcW w:w="590" w:type="dxa"/>
            <w:tcBorders>
              <w:top w:val="nil"/>
              <w:left w:val="nil"/>
              <w:bottom w:val="nil"/>
              <w:right w:val="nil"/>
            </w:tcBorders>
            <w:shd w:val="clear" w:color="auto" w:fill="auto"/>
            <w:noWrap/>
            <w:vAlign w:val="center"/>
            <w:hideMark/>
          </w:tcPr>
          <w:p w14:paraId="23356B7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3698BE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Pulp, paper, and paperboard mills </w:t>
            </w:r>
          </w:p>
        </w:tc>
      </w:tr>
      <w:tr w:rsidR="00166FED" w:rsidRPr="003D79DA" w14:paraId="29162AB1" w14:textId="77777777" w:rsidTr="00A02192">
        <w:trPr>
          <w:trHeight w:val="288"/>
        </w:trPr>
        <w:tc>
          <w:tcPr>
            <w:tcW w:w="1300" w:type="dxa"/>
            <w:tcBorders>
              <w:top w:val="nil"/>
              <w:left w:val="nil"/>
              <w:bottom w:val="nil"/>
              <w:right w:val="nil"/>
            </w:tcBorders>
            <w:shd w:val="clear" w:color="auto" w:fill="auto"/>
            <w:noWrap/>
            <w:vAlign w:val="center"/>
            <w:hideMark/>
          </w:tcPr>
          <w:p w14:paraId="491EC89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1880</w:t>
            </w:r>
          </w:p>
        </w:tc>
        <w:tc>
          <w:tcPr>
            <w:tcW w:w="590" w:type="dxa"/>
            <w:tcBorders>
              <w:top w:val="nil"/>
              <w:left w:val="nil"/>
              <w:bottom w:val="nil"/>
              <w:right w:val="nil"/>
            </w:tcBorders>
            <w:shd w:val="clear" w:color="auto" w:fill="auto"/>
            <w:noWrap/>
            <w:vAlign w:val="center"/>
            <w:hideMark/>
          </w:tcPr>
          <w:p w14:paraId="3D0180E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DBBCF8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Paperboard containers and boxes </w:t>
            </w:r>
          </w:p>
        </w:tc>
      </w:tr>
      <w:tr w:rsidR="00166FED" w:rsidRPr="003D79DA" w14:paraId="3E4B1E90" w14:textId="77777777" w:rsidTr="00A02192">
        <w:trPr>
          <w:trHeight w:val="288"/>
        </w:trPr>
        <w:tc>
          <w:tcPr>
            <w:tcW w:w="1300" w:type="dxa"/>
            <w:tcBorders>
              <w:top w:val="nil"/>
              <w:left w:val="nil"/>
              <w:bottom w:val="nil"/>
              <w:right w:val="nil"/>
            </w:tcBorders>
            <w:shd w:val="clear" w:color="auto" w:fill="auto"/>
            <w:noWrap/>
            <w:vAlign w:val="center"/>
            <w:hideMark/>
          </w:tcPr>
          <w:p w14:paraId="5270937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1890</w:t>
            </w:r>
          </w:p>
        </w:tc>
        <w:tc>
          <w:tcPr>
            <w:tcW w:w="590" w:type="dxa"/>
            <w:tcBorders>
              <w:top w:val="nil"/>
              <w:left w:val="nil"/>
              <w:bottom w:val="nil"/>
              <w:right w:val="nil"/>
            </w:tcBorders>
            <w:shd w:val="clear" w:color="auto" w:fill="auto"/>
            <w:noWrap/>
            <w:vAlign w:val="center"/>
            <w:hideMark/>
          </w:tcPr>
          <w:p w14:paraId="43D5AA1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6EB5C9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paper and pulp products  </w:t>
            </w:r>
          </w:p>
        </w:tc>
      </w:tr>
      <w:tr w:rsidR="00166FED" w:rsidRPr="003D79DA" w14:paraId="3D36316E" w14:textId="77777777" w:rsidTr="00A02192">
        <w:trPr>
          <w:trHeight w:val="288"/>
        </w:trPr>
        <w:tc>
          <w:tcPr>
            <w:tcW w:w="1300" w:type="dxa"/>
            <w:tcBorders>
              <w:top w:val="nil"/>
              <w:left w:val="nil"/>
              <w:bottom w:val="nil"/>
              <w:right w:val="nil"/>
            </w:tcBorders>
            <w:shd w:val="clear" w:color="auto" w:fill="auto"/>
            <w:noWrap/>
            <w:vAlign w:val="center"/>
            <w:hideMark/>
          </w:tcPr>
          <w:p w14:paraId="62E045C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1990</w:t>
            </w:r>
          </w:p>
        </w:tc>
        <w:tc>
          <w:tcPr>
            <w:tcW w:w="590" w:type="dxa"/>
            <w:tcBorders>
              <w:top w:val="nil"/>
              <w:left w:val="nil"/>
              <w:bottom w:val="nil"/>
              <w:right w:val="nil"/>
            </w:tcBorders>
            <w:shd w:val="clear" w:color="auto" w:fill="auto"/>
            <w:noWrap/>
            <w:vAlign w:val="center"/>
            <w:hideMark/>
          </w:tcPr>
          <w:p w14:paraId="50E146A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D60FF7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Printing and related support activities </w:t>
            </w:r>
          </w:p>
        </w:tc>
      </w:tr>
      <w:tr w:rsidR="00166FED" w:rsidRPr="003D79DA" w14:paraId="370D6C72" w14:textId="77777777" w:rsidTr="00A02192">
        <w:trPr>
          <w:trHeight w:val="288"/>
        </w:trPr>
        <w:tc>
          <w:tcPr>
            <w:tcW w:w="1300" w:type="dxa"/>
            <w:tcBorders>
              <w:top w:val="nil"/>
              <w:left w:val="nil"/>
              <w:bottom w:val="nil"/>
              <w:right w:val="nil"/>
            </w:tcBorders>
            <w:shd w:val="clear" w:color="auto" w:fill="auto"/>
            <w:noWrap/>
            <w:vAlign w:val="center"/>
            <w:hideMark/>
          </w:tcPr>
          <w:p w14:paraId="63132CB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2070</w:t>
            </w:r>
          </w:p>
        </w:tc>
        <w:tc>
          <w:tcPr>
            <w:tcW w:w="590" w:type="dxa"/>
            <w:tcBorders>
              <w:top w:val="nil"/>
              <w:left w:val="nil"/>
              <w:bottom w:val="nil"/>
              <w:right w:val="nil"/>
            </w:tcBorders>
            <w:shd w:val="clear" w:color="auto" w:fill="auto"/>
            <w:noWrap/>
            <w:vAlign w:val="center"/>
            <w:hideMark/>
          </w:tcPr>
          <w:p w14:paraId="71A6531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4CDD26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Petroleum refining </w:t>
            </w:r>
          </w:p>
        </w:tc>
      </w:tr>
      <w:tr w:rsidR="00166FED" w:rsidRPr="003D79DA" w14:paraId="58754C71" w14:textId="77777777" w:rsidTr="00A02192">
        <w:trPr>
          <w:trHeight w:val="288"/>
        </w:trPr>
        <w:tc>
          <w:tcPr>
            <w:tcW w:w="1300" w:type="dxa"/>
            <w:tcBorders>
              <w:top w:val="nil"/>
              <w:left w:val="nil"/>
              <w:bottom w:val="nil"/>
              <w:right w:val="nil"/>
            </w:tcBorders>
            <w:shd w:val="clear" w:color="auto" w:fill="auto"/>
            <w:noWrap/>
            <w:vAlign w:val="center"/>
            <w:hideMark/>
          </w:tcPr>
          <w:p w14:paraId="19061FA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2090</w:t>
            </w:r>
          </w:p>
        </w:tc>
        <w:tc>
          <w:tcPr>
            <w:tcW w:w="590" w:type="dxa"/>
            <w:tcBorders>
              <w:top w:val="nil"/>
              <w:left w:val="nil"/>
              <w:bottom w:val="nil"/>
              <w:right w:val="nil"/>
            </w:tcBorders>
            <w:shd w:val="clear" w:color="auto" w:fill="auto"/>
            <w:noWrap/>
            <w:vAlign w:val="center"/>
            <w:hideMark/>
          </w:tcPr>
          <w:p w14:paraId="1AF8A25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F7862D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petroleum and coal products </w:t>
            </w:r>
          </w:p>
        </w:tc>
      </w:tr>
      <w:tr w:rsidR="00166FED" w:rsidRPr="003D79DA" w14:paraId="65CD15A8" w14:textId="77777777" w:rsidTr="00A02192">
        <w:trPr>
          <w:trHeight w:val="288"/>
        </w:trPr>
        <w:tc>
          <w:tcPr>
            <w:tcW w:w="1300" w:type="dxa"/>
            <w:tcBorders>
              <w:top w:val="nil"/>
              <w:left w:val="nil"/>
              <w:bottom w:val="nil"/>
              <w:right w:val="nil"/>
            </w:tcBorders>
            <w:shd w:val="clear" w:color="auto" w:fill="auto"/>
            <w:noWrap/>
            <w:vAlign w:val="center"/>
            <w:hideMark/>
          </w:tcPr>
          <w:p w14:paraId="27025F9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2170</w:t>
            </w:r>
          </w:p>
        </w:tc>
        <w:tc>
          <w:tcPr>
            <w:tcW w:w="590" w:type="dxa"/>
            <w:tcBorders>
              <w:top w:val="nil"/>
              <w:left w:val="nil"/>
              <w:bottom w:val="nil"/>
              <w:right w:val="nil"/>
            </w:tcBorders>
            <w:shd w:val="clear" w:color="auto" w:fill="auto"/>
            <w:noWrap/>
            <w:vAlign w:val="center"/>
            <w:hideMark/>
          </w:tcPr>
          <w:p w14:paraId="211939A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FC6B9A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Resin, synthetic rubber and fibers, and filaments manufacturing   </w:t>
            </w:r>
          </w:p>
        </w:tc>
      </w:tr>
      <w:tr w:rsidR="00166FED" w:rsidRPr="003D79DA" w14:paraId="6EEBDA91" w14:textId="77777777" w:rsidTr="00A02192">
        <w:trPr>
          <w:trHeight w:val="288"/>
        </w:trPr>
        <w:tc>
          <w:tcPr>
            <w:tcW w:w="1300" w:type="dxa"/>
            <w:tcBorders>
              <w:top w:val="nil"/>
              <w:left w:val="nil"/>
              <w:bottom w:val="nil"/>
              <w:right w:val="nil"/>
            </w:tcBorders>
            <w:shd w:val="clear" w:color="auto" w:fill="auto"/>
            <w:noWrap/>
            <w:vAlign w:val="center"/>
            <w:hideMark/>
          </w:tcPr>
          <w:p w14:paraId="07C4ADA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2180</w:t>
            </w:r>
          </w:p>
        </w:tc>
        <w:tc>
          <w:tcPr>
            <w:tcW w:w="590" w:type="dxa"/>
            <w:tcBorders>
              <w:top w:val="nil"/>
              <w:left w:val="nil"/>
              <w:bottom w:val="nil"/>
              <w:right w:val="nil"/>
            </w:tcBorders>
            <w:shd w:val="clear" w:color="auto" w:fill="auto"/>
            <w:noWrap/>
            <w:vAlign w:val="center"/>
            <w:hideMark/>
          </w:tcPr>
          <w:p w14:paraId="1F463DB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4BAD78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Agricultural chemical manufacturing  </w:t>
            </w:r>
          </w:p>
        </w:tc>
      </w:tr>
      <w:tr w:rsidR="00166FED" w:rsidRPr="003D79DA" w14:paraId="6716C6ED" w14:textId="77777777" w:rsidTr="00A02192">
        <w:trPr>
          <w:trHeight w:val="288"/>
        </w:trPr>
        <w:tc>
          <w:tcPr>
            <w:tcW w:w="1300" w:type="dxa"/>
            <w:tcBorders>
              <w:top w:val="nil"/>
              <w:left w:val="nil"/>
              <w:bottom w:val="nil"/>
              <w:right w:val="nil"/>
            </w:tcBorders>
            <w:shd w:val="clear" w:color="auto" w:fill="auto"/>
            <w:noWrap/>
            <w:vAlign w:val="center"/>
            <w:hideMark/>
          </w:tcPr>
          <w:p w14:paraId="692CDC2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2190</w:t>
            </w:r>
          </w:p>
        </w:tc>
        <w:tc>
          <w:tcPr>
            <w:tcW w:w="590" w:type="dxa"/>
            <w:tcBorders>
              <w:top w:val="nil"/>
              <w:left w:val="nil"/>
              <w:bottom w:val="nil"/>
              <w:right w:val="nil"/>
            </w:tcBorders>
            <w:shd w:val="clear" w:color="auto" w:fill="auto"/>
            <w:noWrap/>
            <w:vAlign w:val="center"/>
            <w:hideMark/>
          </w:tcPr>
          <w:p w14:paraId="7907423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68568E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Pharmaceutical and medicine manufacturing</w:t>
            </w:r>
          </w:p>
        </w:tc>
      </w:tr>
      <w:tr w:rsidR="00166FED" w:rsidRPr="003D79DA" w14:paraId="7BD5F79E" w14:textId="77777777" w:rsidTr="00A02192">
        <w:trPr>
          <w:trHeight w:val="288"/>
        </w:trPr>
        <w:tc>
          <w:tcPr>
            <w:tcW w:w="1300" w:type="dxa"/>
            <w:tcBorders>
              <w:top w:val="nil"/>
              <w:left w:val="nil"/>
              <w:bottom w:val="nil"/>
              <w:right w:val="nil"/>
            </w:tcBorders>
            <w:shd w:val="clear" w:color="auto" w:fill="auto"/>
            <w:noWrap/>
            <w:vAlign w:val="center"/>
            <w:hideMark/>
          </w:tcPr>
          <w:p w14:paraId="6FDA5DD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2270</w:t>
            </w:r>
          </w:p>
        </w:tc>
        <w:tc>
          <w:tcPr>
            <w:tcW w:w="590" w:type="dxa"/>
            <w:tcBorders>
              <w:top w:val="nil"/>
              <w:left w:val="nil"/>
              <w:bottom w:val="nil"/>
              <w:right w:val="nil"/>
            </w:tcBorders>
            <w:shd w:val="clear" w:color="auto" w:fill="auto"/>
            <w:noWrap/>
            <w:vAlign w:val="center"/>
            <w:hideMark/>
          </w:tcPr>
          <w:p w14:paraId="274F08F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E17384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Paint, coating, and adhesive manufacturing </w:t>
            </w:r>
          </w:p>
        </w:tc>
      </w:tr>
      <w:tr w:rsidR="00166FED" w:rsidRPr="003D79DA" w14:paraId="16969584" w14:textId="77777777" w:rsidTr="00A02192">
        <w:trPr>
          <w:trHeight w:val="288"/>
        </w:trPr>
        <w:tc>
          <w:tcPr>
            <w:tcW w:w="1300" w:type="dxa"/>
            <w:tcBorders>
              <w:top w:val="nil"/>
              <w:left w:val="nil"/>
              <w:bottom w:val="nil"/>
              <w:right w:val="nil"/>
            </w:tcBorders>
            <w:shd w:val="clear" w:color="auto" w:fill="auto"/>
            <w:noWrap/>
            <w:vAlign w:val="center"/>
            <w:hideMark/>
          </w:tcPr>
          <w:p w14:paraId="5A8958B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2280</w:t>
            </w:r>
          </w:p>
        </w:tc>
        <w:tc>
          <w:tcPr>
            <w:tcW w:w="590" w:type="dxa"/>
            <w:tcBorders>
              <w:top w:val="nil"/>
              <w:left w:val="nil"/>
              <w:bottom w:val="nil"/>
              <w:right w:val="nil"/>
            </w:tcBorders>
            <w:shd w:val="clear" w:color="auto" w:fill="auto"/>
            <w:noWrap/>
            <w:vAlign w:val="center"/>
            <w:hideMark/>
          </w:tcPr>
          <w:p w14:paraId="621D491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88A8ED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Soap, cleaning compound, and cosmetics manufacturing </w:t>
            </w:r>
          </w:p>
        </w:tc>
      </w:tr>
      <w:tr w:rsidR="00166FED" w:rsidRPr="003D79DA" w14:paraId="7796D47E" w14:textId="77777777" w:rsidTr="00A02192">
        <w:trPr>
          <w:trHeight w:val="288"/>
        </w:trPr>
        <w:tc>
          <w:tcPr>
            <w:tcW w:w="1300" w:type="dxa"/>
            <w:tcBorders>
              <w:top w:val="nil"/>
              <w:left w:val="nil"/>
              <w:bottom w:val="nil"/>
              <w:right w:val="nil"/>
            </w:tcBorders>
            <w:shd w:val="clear" w:color="auto" w:fill="auto"/>
            <w:noWrap/>
            <w:vAlign w:val="center"/>
            <w:hideMark/>
          </w:tcPr>
          <w:p w14:paraId="29F2A06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2290</w:t>
            </w:r>
          </w:p>
        </w:tc>
        <w:tc>
          <w:tcPr>
            <w:tcW w:w="590" w:type="dxa"/>
            <w:tcBorders>
              <w:top w:val="nil"/>
              <w:left w:val="nil"/>
              <w:bottom w:val="nil"/>
              <w:right w:val="nil"/>
            </w:tcBorders>
            <w:shd w:val="clear" w:color="auto" w:fill="auto"/>
            <w:noWrap/>
            <w:vAlign w:val="center"/>
            <w:hideMark/>
          </w:tcPr>
          <w:p w14:paraId="5C0052C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374817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Industrial and miscellaneous chemicals </w:t>
            </w:r>
          </w:p>
        </w:tc>
      </w:tr>
      <w:tr w:rsidR="00166FED" w:rsidRPr="003D79DA" w14:paraId="085EA13A" w14:textId="77777777" w:rsidTr="00A02192">
        <w:trPr>
          <w:trHeight w:val="288"/>
        </w:trPr>
        <w:tc>
          <w:tcPr>
            <w:tcW w:w="1300" w:type="dxa"/>
            <w:tcBorders>
              <w:top w:val="nil"/>
              <w:left w:val="nil"/>
              <w:bottom w:val="nil"/>
              <w:right w:val="nil"/>
            </w:tcBorders>
            <w:shd w:val="clear" w:color="auto" w:fill="auto"/>
            <w:noWrap/>
            <w:vAlign w:val="center"/>
            <w:hideMark/>
          </w:tcPr>
          <w:p w14:paraId="7062DD0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2370</w:t>
            </w:r>
          </w:p>
        </w:tc>
        <w:tc>
          <w:tcPr>
            <w:tcW w:w="590" w:type="dxa"/>
            <w:tcBorders>
              <w:top w:val="nil"/>
              <w:left w:val="nil"/>
              <w:bottom w:val="nil"/>
              <w:right w:val="nil"/>
            </w:tcBorders>
            <w:shd w:val="clear" w:color="auto" w:fill="auto"/>
            <w:noWrap/>
            <w:vAlign w:val="center"/>
            <w:hideMark/>
          </w:tcPr>
          <w:p w14:paraId="1BC768E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C0F774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Plastics product manufacturing </w:t>
            </w:r>
          </w:p>
        </w:tc>
      </w:tr>
      <w:tr w:rsidR="00166FED" w:rsidRPr="003D79DA" w14:paraId="022211FA" w14:textId="77777777" w:rsidTr="00A02192">
        <w:trPr>
          <w:trHeight w:val="288"/>
        </w:trPr>
        <w:tc>
          <w:tcPr>
            <w:tcW w:w="1300" w:type="dxa"/>
            <w:tcBorders>
              <w:top w:val="nil"/>
              <w:left w:val="nil"/>
              <w:bottom w:val="nil"/>
              <w:right w:val="nil"/>
            </w:tcBorders>
            <w:shd w:val="clear" w:color="auto" w:fill="auto"/>
            <w:noWrap/>
            <w:vAlign w:val="center"/>
            <w:hideMark/>
          </w:tcPr>
          <w:p w14:paraId="315BF2C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2380</w:t>
            </w:r>
          </w:p>
        </w:tc>
        <w:tc>
          <w:tcPr>
            <w:tcW w:w="590" w:type="dxa"/>
            <w:tcBorders>
              <w:top w:val="nil"/>
              <w:left w:val="nil"/>
              <w:bottom w:val="nil"/>
              <w:right w:val="nil"/>
            </w:tcBorders>
            <w:shd w:val="clear" w:color="auto" w:fill="auto"/>
            <w:noWrap/>
            <w:vAlign w:val="center"/>
            <w:hideMark/>
          </w:tcPr>
          <w:p w14:paraId="2F7DABC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33422A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Tire manufacturing </w:t>
            </w:r>
          </w:p>
        </w:tc>
      </w:tr>
      <w:tr w:rsidR="00166FED" w:rsidRPr="003D79DA" w14:paraId="1AB829FE" w14:textId="77777777" w:rsidTr="00A02192">
        <w:trPr>
          <w:trHeight w:val="288"/>
        </w:trPr>
        <w:tc>
          <w:tcPr>
            <w:tcW w:w="1300" w:type="dxa"/>
            <w:tcBorders>
              <w:top w:val="nil"/>
              <w:left w:val="nil"/>
              <w:bottom w:val="nil"/>
              <w:right w:val="nil"/>
            </w:tcBorders>
            <w:shd w:val="clear" w:color="auto" w:fill="auto"/>
            <w:noWrap/>
            <w:vAlign w:val="center"/>
            <w:hideMark/>
          </w:tcPr>
          <w:p w14:paraId="701844D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2390</w:t>
            </w:r>
          </w:p>
        </w:tc>
        <w:tc>
          <w:tcPr>
            <w:tcW w:w="590" w:type="dxa"/>
            <w:tcBorders>
              <w:top w:val="nil"/>
              <w:left w:val="nil"/>
              <w:bottom w:val="nil"/>
              <w:right w:val="nil"/>
            </w:tcBorders>
            <w:shd w:val="clear" w:color="auto" w:fill="auto"/>
            <w:noWrap/>
            <w:vAlign w:val="center"/>
            <w:hideMark/>
          </w:tcPr>
          <w:p w14:paraId="6E16C71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AE0BCC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Rubber products, except tires, manufacturing </w:t>
            </w:r>
          </w:p>
        </w:tc>
      </w:tr>
      <w:tr w:rsidR="00166FED" w:rsidRPr="003D79DA" w14:paraId="06C100E7" w14:textId="77777777" w:rsidTr="00A02192">
        <w:trPr>
          <w:trHeight w:val="288"/>
        </w:trPr>
        <w:tc>
          <w:tcPr>
            <w:tcW w:w="1300" w:type="dxa"/>
            <w:tcBorders>
              <w:top w:val="nil"/>
              <w:left w:val="nil"/>
              <w:bottom w:val="nil"/>
              <w:right w:val="nil"/>
            </w:tcBorders>
            <w:shd w:val="clear" w:color="auto" w:fill="auto"/>
            <w:noWrap/>
            <w:vAlign w:val="center"/>
            <w:hideMark/>
          </w:tcPr>
          <w:p w14:paraId="262FB23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2470</w:t>
            </w:r>
          </w:p>
        </w:tc>
        <w:tc>
          <w:tcPr>
            <w:tcW w:w="590" w:type="dxa"/>
            <w:tcBorders>
              <w:top w:val="nil"/>
              <w:left w:val="nil"/>
              <w:bottom w:val="nil"/>
              <w:right w:val="nil"/>
            </w:tcBorders>
            <w:shd w:val="clear" w:color="auto" w:fill="auto"/>
            <w:noWrap/>
            <w:vAlign w:val="center"/>
            <w:hideMark/>
          </w:tcPr>
          <w:p w14:paraId="0ED3CF2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EBDE9D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Pottery, ceramics, and plumbing fixture manufacturing  </w:t>
            </w:r>
          </w:p>
        </w:tc>
      </w:tr>
      <w:tr w:rsidR="00166FED" w:rsidRPr="003D79DA" w14:paraId="493C01DF" w14:textId="77777777" w:rsidTr="00A02192">
        <w:trPr>
          <w:trHeight w:val="288"/>
        </w:trPr>
        <w:tc>
          <w:tcPr>
            <w:tcW w:w="1300" w:type="dxa"/>
            <w:tcBorders>
              <w:top w:val="nil"/>
              <w:left w:val="nil"/>
              <w:bottom w:val="nil"/>
              <w:right w:val="nil"/>
            </w:tcBorders>
            <w:shd w:val="clear" w:color="auto" w:fill="auto"/>
            <w:noWrap/>
            <w:vAlign w:val="center"/>
            <w:hideMark/>
          </w:tcPr>
          <w:p w14:paraId="354C541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2480</w:t>
            </w:r>
          </w:p>
        </w:tc>
        <w:tc>
          <w:tcPr>
            <w:tcW w:w="590" w:type="dxa"/>
            <w:tcBorders>
              <w:top w:val="nil"/>
              <w:left w:val="nil"/>
              <w:bottom w:val="nil"/>
              <w:right w:val="nil"/>
            </w:tcBorders>
            <w:shd w:val="clear" w:color="auto" w:fill="auto"/>
            <w:noWrap/>
            <w:vAlign w:val="center"/>
            <w:hideMark/>
          </w:tcPr>
          <w:p w14:paraId="4C42DCB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C19EA3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Structural clay product manufacturing </w:t>
            </w:r>
          </w:p>
        </w:tc>
      </w:tr>
      <w:tr w:rsidR="00166FED" w:rsidRPr="003D79DA" w14:paraId="340556EC" w14:textId="77777777" w:rsidTr="00A02192">
        <w:trPr>
          <w:trHeight w:val="288"/>
        </w:trPr>
        <w:tc>
          <w:tcPr>
            <w:tcW w:w="1300" w:type="dxa"/>
            <w:tcBorders>
              <w:top w:val="nil"/>
              <w:left w:val="nil"/>
              <w:bottom w:val="nil"/>
              <w:right w:val="nil"/>
            </w:tcBorders>
            <w:shd w:val="clear" w:color="auto" w:fill="auto"/>
            <w:noWrap/>
            <w:vAlign w:val="center"/>
            <w:hideMark/>
          </w:tcPr>
          <w:p w14:paraId="1E20AE7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2490</w:t>
            </w:r>
          </w:p>
        </w:tc>
        <w:tc>
          <w:tcPr>
            <w:tcW w:w="590" w:type="dxa"/>
            <w:tcBorders>
              <w:top w:val="nil"/>
              <w:left w:val="nil"/>
              <w:bottom w:val="nil"/>
              <w:right w:val="nil"/>
            </w:tcBorders>
            <w:shd w:val="clear" w:color="auto" w:fill="auto"/>
            <w:noWrap/>
            <w:vAlign w:val="center"/>
            <w:hideMark/>
          </w:tcPr>
          <w:p w14:paraId="66D0E42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6CD10A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Glass and glass product manufacturing </w:t>
            </w:r>
          </w:p>
        </w:tc>
      </w:tr>
      <w:tr w:rsidR="00166FED" w:rsidRPr="003D79DA" w14:paraId="7DD9355E" w14:textId="77777777" w:rsidTr="00A02192">
        <w:trPr>
          <w:trHeight w:val="288"/>
        </w:trPr>
        <w:tc>
          <w:tcPr>
            <w:tcW w:w="1300" w:type="dxa"/>
            <w:tcBorders>
              <w:top w:val="nil"/>
              <w:left w:val="nil"/>
              <w:bottom w:val="nil"/>
              <w:right w:val="nil"/>
            </w:tcBorders>
            <w:shd w:val="clear" w:color="auto" w:fill="auto"/>
            <w:noWrap/>
            <w:vAlign w:val="center"/>
            <w:hideMark/>
          </w:tcPr>
          <w:p w14:paraId="4BE47DA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2570</w:t>
            </w:r>
          </w:p>
        </w:tc>
        <w:tc>
          <w:tcPr>
            <w:tcW w:w="590" w:type="dxa"/>
            <w:tcBorders>
              <w:top w:val="nil"/>
              <w:left w:val="nil"/>
              <w:bottom w:val="nil"/>
              <w:right w:val="nil"/>
            </w:tcBorders>
            <w:shd w:val="clear" w:color="auto" w:fill="auto"/>
            <w:noWrap/>
            <w:vAlign w:val="center"/>
            <w:hideMark/>
          </w:tcPr>
          <w:p w14:paraId="17B5CC1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464107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Cement, concrete, lime, and gypsum product manufacturing </w:t>
            </w:r>
          </w:p>
        </w:tc>
      </w:tr>
      <w:tr w:rsidR="00166FED" w:rsidRPr="003D79DA" w14:paraId="01598D0E" w14:textId="77777777" w:rsidTr="00A02192">
        <w:trPr>
          <w:trHeight w:val="288"/>
        </w:trPr>
        <w:tc>
          <w:tcPr>
            <w:tcW w:w="1300" w:type="dxa"/>
            <w:tcBorders>
              <w:top w:val="nil"/>
              <w:left w:val="nil"/>
              <w:bottom w:val="nil"/>
              <w:right w:val="nil"/>
            </w:tcBorders>
            <w:shd w:val="clear" w:color="auto" w:fill="auto"/>
            <w:noWrap/>
            <w:vAlign w:val="center"/>
            <w:hideMark/>
          </w:tcPr>
          <w:p w14:paraId="10E14C9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2590</w:t>
            </w:r>
          </w:p>
        </w:tc>
        <w:tc>
          <w:tcPr>
            <w:tcW w:w="590" w:type="dxa"/>
            <w:tcBorders>
              <w:top w:val="nil"/>
              <w:left w:val="nil"/>
              <w:bottom w:val="nil"/>
              <w:right w:val="nil"/>
            </w:tcBorders>
            <w:shd w:val="clear" w:color="auto" w:fill="auto"/>
            <w:noWrap/>
            <w:vAlign w:val="center"/>
            <w:hideMark/>
          </w:tcPr>
          <w:p w14:paraId="2E42FC1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ACCE42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nonmetallic mineral product manufacturing </w:t>
            </w:r>
          </w:p>
        </w:tc>
      </w:tr>
      <w:tr w:rsidR="00166FED" w:rsidRPr="003D79DA" w14:paraId="215C653C" w14:textId="77777777" w:rsidTr="00A02192">
        <w:trPr>
          <w:trHeight w:val="288"/>
        </w:trPr>
        <w:tc>
          <w:tcPr>
            <w:tcW w:w="1300" w:type="dxa"/>
            <w:tcBorders>
              <w:top w:val="nil"/>
              <w:left w:val="nil"/>
              <w:bottom w:val="nil"/>
              <w:right w:val="nil"/>
            </w:tcBorders>
            <w:shd w:val="clear" w:color="auto" w:fill="auto"/>
            <w:noWrap/>
            <w:vAlign w:val="center"/>
            <w:hideMark/>
          </w:tcPr>
          <w:p w14:paraId="6385003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2670</w:t>
            </w:r>
          </w:p>
        </w:tc>
        <w:tc>
          <w:tcPr>
            <w:tcW w:w="590" w:type="dxa"/>
            <w:tcBorders>
              <w:top w:val="nil"/>
              <w:left w:val="nil"/>
              <w:bottom w:val="nil"/>
              <w:right w:val="nil"/>
            </w:tcBorders>
            <w:shd w:val="clear" w:color="auto" w:fill="auto"/>
            <w:noWrap/>
            <w:vAlign w:val="center"/>
            <w:hideMark/>
          </w:tcPr>
          <w:p w14:paraId="0067202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F49E82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Iron and steel mills and steel product manufacturing  </w:t>
            </w:r>
          </w:p>
        </w:tc>
      </w:tr>
      <w:tr w:rsidR="00166FED" w:rsidRPr="003D79DA" w14:paraId="5053A6A9" w14:textId="77777777" w:rsidTr="00A02192">
        <w:trPr>
          <w:trHeight w:val="288"/>
        </w:trPr>
        <w:tc>
          <w:tcPr>
            <w:tcW w:w="1300" w:type="dxa"/>
            <w:tcBorders>
              <w:top w:val="nil"/>
              <w:left w:val="nil"/>
              <w:bottom w:val="nil"/>
              <w:right w:val="nil"/>
            </w:tcBorders>
            <w:shd w:val="clear" w:color="auto" w:fill="auto"/>
            <w:noWrap/>
            <w:vAlign w:val="center"/>
            <w:hideMark/>
          </w:tcPr>
          <w:p w14:paraId="70A465B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2680</w:t>
            </w:r>
          </w:p>
        </w:tc>
        <w:tc>
          <w:tcPr>
            <w:tcW w:w="590" w:type="dxa"/>
            <w:tcBorders>
              <w:top w:val="nil"/>
              <w:left w:val="nil"/>
              <w:bottom w:val="nil"/>
              <w:right w:val="nil"/>
            </w:tcBorders>
            <w:shd w:val="clear" w:color="auto" w:fill="auto"/>
            <w:noWrap/>
            <w:vAlign w:val="center"/>
            <w:hideMark/>
          </w:tcPr>
          <w:p w14:paraId="6DDE6B3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8C3886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Aluminum production and processing  </w:t>
            </w:r>
          </w:p>
        </w:tc>
      </w:tr>
      <w:tr w:rsidR="00166FED" w:rsidRPr="003D79DA" w14:paraId="229948B2" w14:textId="77777777" w:rsidTr="00A02192">
        <w:trPr>
          <w:trHeight w:val="288"/>
        </w:trPr>
        <w:tc>
          <w:tcPr>
            <w:tcW w:w="1300" w:type="dxa"/>
            <w:tcBorders>
              <w:top w:val="nil"/>
              <w:left w:val="nil"/>
              <w:bottom w:val="nil"/>
              <w:right w:val="nil"/>
            </w:tcBorders>
            <w:shd w:val="clear" w:color="auto" w:fill="auto"/>
            <w:noWrap/>
            <w:vAlign w:val="center"/>
            <w:hideMark/>
          </w:tcPr>
          <w:p w14:paraId="342D8EC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2690</w:t>
            </w:r>
          </w:p>
        </w:tc>
        <w:tc>
          <w:tcPr>
            <w:tcW w:w="590" w:type="dxa"/>
            <w:tcBorders>
              <w:top w:val="nil"/>
              <w:left w:val="nil"/>
              <w:bottom w:val="nil"/>
              <w:right w:val="nil"/>
            </w:tcBorders>
            <w:shd w:val="clear" w:color="auto" w:fill="auto"/>
            <w:noWrap/>
            <w:vAlign w:val="center"/>
            <w:hideMark/>
          </w:tcPr>
          <w:p w14:paraId="52CBBCB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D13907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Nonferrous metal, except aluminum, production and processing </w:t>
            </w:r>
          </w:p>
        </w:tc>
      </w:tr>
      <w:tr w:rsidR="00166FED" w:rsidRPr="003D79DA" w14:paraId="6EFA6A75" w14:textId="77777777" w:rsidTr="00A02192">
        <w:trPr>
          <w:trHeight w:val="288"/>
        </w:trPr>
        <w:tc>
          <w:tcPr>
            <w:tcW w:w="1300" w:type="dxa"/>
            <w:tcBorders>
              <w:top w:val="nil"/>
              <w:left w:val="nil"/>
              <w:bottom w:val="nil"/>
              <w:right w:val="nil"/>
            </w:tcBorders>
            <w:shd w:val="clear" w:color="auto" w:fill="auto"/>
            <w:noWrap/>
            <w:vAlign w:val="center"/>
            <w:hideMark/>
          </w:tcPr>
          <w:p w14:paraId="6D86A21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2770</w:t>
            </w:r>
          </w:p>
        </w:tc>
        <w:tc>
          <w:tcPr>
            <w:tcW w:w="590" w:type="dxa"/>
            <w:tcBorders>
              <w:top w:val="nil"/>
              <w:left w:val="nil"/>
              <w:bottom w:val="nil"/>
              <w:right w:val="nil"/>
            </w:tcBorders>
            <w:shd w:val="clear" w:color="auto" w:fill="auto"/>
            <w:noWrap/>
            <w:vAlign w:val="center"/>
            <w:hideMark/>
          </w:tcPr>
          <w:p w14:paraId="6104320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8FF234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Foundries </w:t>
            </w:r>
          </w:p>
        </w:tc>
      </w:tr>
      <w:tr w:rsidR="00166FED" w:rsidRPr="003D79DA" w14:paraId="180B360D" w14:textId="77777777" w:rsidTr="00A02192">
        <w:trPr>
          <w:trHeight w:val="288"/>
        </w:trPr>
        <w:tc>
          <w:tcPr>
            <w:tcW w:w="1300" w:type="dxa"/>
            <w:tcBorders>
              <w:top w:val="nil"/>
              <w:left w:val="nil"/>
              <w:bottom w:val="nil"/>
              <w:right w:val="nil"/>
            </w:tcBorders>
            <w:shd w:val="clear" w:color="auto" w:fill="auto"/>
            <w:noWrap/>
            <w:vAlign w:val="center"/>
            <w:hideMark/>
          </w:tcPr>
          <w:p w14:paraId="17D305E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2780</w:t>
            </w:r>
          </w:p>
        </w:tc>
        <w:tc>
          <w:tcPr>
            <w:tcW w:w="590" w:type="dxa"/>
            <w:tcBorders>
              <w:top w:val="nil"/>
              <w:left w:val="nil"/>
              <w:bottom w:val="nil"/>
              <w:right w:val="nil"/>
            </w:tcBorders>
            <w:shd w:val="clear" w:color="auto" w:fill="auto"/>
            <w:noWrap/>
            <w:vAlign w:val="center"/>
            <w:hideMark/>
          </w:tcPr>
          <w:p w14:paraId="15969BC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DE2FCD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Metal forgings and stampings </w:t>
            </w:r>
          </w:p>
        </w:tc>
      </w:tr>
      <w:tr w:rsidR="00166FED" w:rsidRPr="003D79DA" w14:paraId="7D3779D4" w14:textId="77777777" w:rsidTr="00A02192">
        <w:trPr>
          <w:trHeight w:val="288"/>
        </w:trPr>
        <w:tc>
          <w:tcPr>
            <w:tcW w:w="1300" w:type="dxa"/>
            <w:tcBorders>
              <w:top w:val="nil"/>
              <w:left w:val="nil"/>
              <w:bottom w:val="nil"/>
              <w:right w:val="nil"/>
            </w:tcBorders>
            <w:shd w:val="clear" w:color="auto" w:fill="auto"/>
            <w:noWrap/>
            <w:vAlign w:val="center"/>
            <w:hideMark/>
          </w:tcPr>
          <w:p w14:paraId="0125580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2790</w:t>
            </w:r>
          </w:p>
        </w:tc>
        <w:tc>
          <w:tcPr>
            <w:tcW w:w="590" w:type="dxa"/>
            <w:tcBorders>
              <w:top w:val="nil"/>
              <w:left w:val="nil"/>
              <w:bottom w:val="nil"/>
              <w:right w:val="nil"/>
            </w:tcBorders>
            <w:shd w:val="clear" w:color="auto" w:fill="auto"/>
            <w:noWrap/>
            <w:vAlign w:val="center"/>
            <w:hideMark/>
          </w:tcPr>
          <w:p w14:paraId="10AFE7E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7615CF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Cutlery and hand tool manufacturing  </w:t>
            </w:r>
          </w:p>
        </w:tc>
      </w:tr>
      <w:tr w:rsidR="00166FED" w:rsidRPr="003D79DA" w14:paraId="24DBCE75" w14:textId="77777777" w:rsidTr="00A02192">
        <w:trPr>
          <w:trHeight w:val="288"/>
        </w:trPr>
        <w:tc>
          <w:tcPr>
            <w:tcW w:w="1300" w:type="dxa"/>
            <w:tcBorders>
              <w:top w:val="nil"/>
              <w:left w:val="nil"/>
              <w:bottom w:val="nil"/>
              <w:right w:val="nil"/>
            </w:tcBorders>
            <w:shd w:val="clear" w:color="auto" w:fill="auto"/>
            <w:noWrap/>
            <w:vAlign w:val="center"/>
            <w:hideMark/>
          </w:tcPr>
          <w:p w14:paraId="5449AE4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2870</w:t>
            </w:r>
          </w:p>
        </w:tc>
        <w:tc>
          <w:tcPr>
            <w:tcW w:w="590" w:type="dxa"/>
            <w:tcBorders>
              <w:top w:val="nil"/>
              <w:left w:val="nil"/>
              <w:bottom w:val="nil"/>
              <w:right w:val="nil"/>
            </w:tcBorders>
            <w:shd w:val="clear" w:color="auto" w:fill="auto"/>
            <w:noWrap/>
            <w:vAlign w:val="center"/>
            <w:hideMark/>
          </w:tcPr>
          <w:p w14:paraId="29B0BC9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C3F563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Structural metals, and boiler, tank, and shipping container manufacturing </w:t>
            </w:r>
          </w:p>
        </w:tc>
      </w:tr>
      <w:tr w:rsidR="00166FED" w:rsidRPr="003D79DA" w14:paraId="7D03A56D" w14:textId="77777777" w:rsidTr="00A02192">
        <w:trPr>
          <w:trHeight w:val="288"/>
        </w:trPr>
        <w:tc>
          <w:tcPr>
            <w:tcW w:w="1300" w:type="dxa"/>
            <w:tcBorders>
              <w:top w:val="nil"/>
              <w:left w:val="nil"/>
              <w:bottom w:val="nil"/>
              <w:right w:val="nil"/>
            </w:tcBorders>
            <w:shd w:val="clear" w:color="auto" w:fill="auto"/>
            <w:noWrap/>
            <w:vAlign w:val="center"/>
            <w:hideMark/>
          </w:tcPr>
          <w:p w14:paraId="1F8C1AD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2880</w:t>
            </w:r>
          </w:p>
        </w:tc>
        <w:tc>
          <w:tcPr>
            <w:tcW w:w="590" w:type="dxa"/>
            <w:tcBorders>
              <w:top w:val="nil"/>
              <w:left w:val="nil"/>
              <w:bottom w:val="nil"/>
              <w:right w:val="nil"/>
            </w:tcBorders>
            <w:shd w:val="clear" w:color="auto" w:fill="auto"/>
            <w:noWrap/>
            <w:vAlign w:val="center"/>
            <w:hideMark/>
          </w:tcPr>
          <w:p w14:paraId="5CEDCC9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9CEC90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Machine shops; turned product; screw, nut and bolt manufacturing  </w:t>
            </w:r>
          </w:p>
        </w:tc>
      </w:tr>
      <w:tr w:rsidR="00166FED" w:rsidRPr="003D79DA" w14:paraId="61FA3AD0" w14:textId="77777777" w:rsidTr="00A02192">
        <w:trPr>
          <w:trHeight w:val="288"/>
        </w:trPr>
        <w:tc>
          <w:tcPr>
            <w:tcW w:w="1300" w:type="dxa"/>
            <w:tcBorders>
              <w:top w:val="nil"/>
              <w:left w:val="nil"/>
              <w:bottom w:val="nil"/>
              <w:right w:val="nil"/>
            </w:tcBorders>
            <w:shd w:val="clear" w:color="auto" w:fill="auto"/>
            <w:noWrap/>
            <w:vAlign w:val="center"/>
            <w:hideMark/>
          </w:tcPr>
          <w:p w14:paraId="0FEE3F2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2890</w:t>
            </w:r>
          </w:p>
        </w:tc>
        <w:tc>
          <w:tcPr>
            <w:tcW w:w="590" w:type="dxa"/>
            <w:tcBorders>
              <w:top w:val="nil"/>
              <w:left w:val="nil"/>
              <w:bottom w:val="nil"/>
              <w:right w:val="nil"/>
            </w:tcBorders>
            <w:shd w:val="clear" w:color="auto" w:fill="auto"/>
            <w:noWrap/>
            <w:vAlign w:val="center"/>
            <w:hideMark/>
          </w:tcPr>
          <w:p w14:paraId="41F9C56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6172BD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Coating, engraving, heat treating and allied activities </w:t>
            </w:r>
          </w:p>
        </w:tc>
      </w:tr>
      <w:tr w:rsidR="00166FED" w:rsidRPr="003D79DA" w14:paraId="7EAB1937" w14:textId="77777777" w:rsidTr="00A02192">
        <w:trPr>
          <w:trHeight w:val="288"/>
        </w:trPr>
        <w:tc>
          <w:tcPr>
            <w:tcW w:w="1300" w:type="dxa"/>
            <w:tcBorders>
              <w:top w:val="nil"/>
              <w:left w:val="nil"/>
              <w:bottom w:val="nil"/>
              <w:right w:val="nil"/>
            </w:tcBorders>
            <w:shd w:val="clear" w:color="auto" w:fill="auto"/>
            <w:noWrap/>
            <w:vAlign w:val="center"/>
            <w:hideMark/>
          </w:tcPr>
          <w:p w14:paraId="57AF17A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2970</w:t>
            </w:r>
          </w:p>
        </w:tc>
        <w:tc>
          <w:tcPr>
            <w:tcW w:w="590" w:type="dxa"/>
            <w:tcBorders>
              <w:top w:val="nil"/>
              <w:left w:val="nil"/>
              <w:bottom w:val="nil"/>
              <w:right w:val="nil"/>
            </w:tcBorders>
            <w:shd w:val="clear" w:color="auto" w:fill="auto"/>
            <w:noWrap/>
            <w:vAlign w:val="center"/>
            <w:hideMark/>
          </w:tcPr>
          <w:p w14:paraId="732A3BB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641356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Ordnance </w:t>
            </w:r>
          </w:p>
        </w:tc>
      </w:tr>
      <w:tr w:rsidR="00166FED" w:rsidRPr="003D79DA" w14:paraId="03C1BC69" w14:textId="77777777" w:rsidTr="00A02192">
        <w:trPr>
          <w:trHeight w:val="288"/>
        </w:trPr>
        <w:tc>
          <w:tcPr>
            <w:tcW w:w="1300" w:type="dxa"/>
            <w:tcBorders>
              <w:top w:val="nil"/>
              <w:left w:val="nil"/>
              <w:bottom w:val="nil"/>
              <w:right w:val="nil"/>
            </w:tcBorders>
            <w:shd w:val="clear" w:color="auto" w:fill="auto"/>
            <w:noWrap/>
            <w:vAlign w:val="center"/>
            <w:hideMark/>
          </w:tcPr>
          <w:p w14:paraId="04F360E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2980</w:t>
            </w:r>
          </w:p>
        </w:tc>
        <w:tc>
          <w:tcPr>
            <w:tcW w:w="590" w:type="dxa"/>
            <w:tcBorders>
              <w:top w:val="nil"/>
              <w:left w:val="nil"/>
              <w:bottom w:val="nil"/>
              <w:right w:val="nil"/>
            </w:tcBorders>
            <w:shd w:val="clear" w:color="auto" w:fill="auto"/>
            <w:noWrap/>
            <w:vAlign w:val="center"/>
            <w:hideMark/>
          </w:tcPr>
          <w:p w14:paraId="07D90C3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CB7018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fabricated metal products manufacturing             </w:t>
            </w:r>
          </w:p>
        </w:tc>
      </w:tr>
      <w:tr w:rsidR="00166FED" w:rsidRPr="003D79DA" w14:paraId="156F9EA7" w14:textId="77777777" w:rsidTr="00A02192">
        <w:trPr>
          <w:trHeight w:val="288"/>
        </w:trPr>
        <w:tc>
          <w:tcPr>
            <w:tcW w:w="1300" w:type="dxa"/>
            <w:tcBorders>
              <w:top w:val="nil"/>
              <w:left w:val="nil"/>
              <w:bottom w:val="nil"/>
              <w:right w:val="nil"/>
            </w:tcBorders>
            <w:shd w:val="clear" w:color="auto" w:fill="auto"/>
            <w:noWrap/>
            <w:vAlign w:val="center"/>
            <w:hideMark/>
          </w:tcPr>
          <w:p w14:paraId="3A65B60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2990</w:t>
            </w:r>
          </w:p>
        </w:tc>
        <w:tc>
          <w:tcPr>
            <w:tcW w:w="590" w:type="dxa"/>
            <w:tcBorders>
              <w:top w:val="nil"/>
              <w:left w:val="nil"/>
              <w:bottom w:val="nil"/>
              <w:right w:val="nil"/>
            </w:tcBorders>
            <w:shd w:val="clear" w:color="auto" w:fill="auto"/>
            <w:noWrap/>
            <w:vAlign w:val="center"/>
            <w:hideMark/>
          </w:tcPr>
          <w:p w14:paraId="6B03FE2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33939E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Not specified metal industries</w:t>
            </w:r>
          </w:p>
        </w:tc>
      </w:tr>
      <w:tr w:rsidR="00166FED" w:rsidRPr="003D79DA" w14:paraId="5F5B87D3" w14:textId="77777777" w:rsidTr="00A02192">
        <w:trPr>
          <w:trHeight w:val="288"/>
        </w:trPr>
        <w:tc>
          <w:tcPr>
            <w:tcW w:w="1300" w:type="dxa"/>
            <w:tcBorders>
              <w:top w:val="nil"/>
              <w:left w:val="nil"/>
              <w:bottom w:val="nil"/>
              <w:right w:val="nil"/>
            </w:tcBorders>
            <w:shd w:val="clear" w:color="auto" w:fill="auto"/>
            <w:noWrap/>
            <w:vAlign w:val="center"/>
            <w:hideMark/>
          </w:tcPr>
          <w:p w14:paraId="76261B9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3070</w:t>
            </w:r>
          </w:p>
        </w:tc>
        <w:tc>
          <w:tcPr>
            <w:tcW w:w="590" w:type="dxa"/>
            <w:tcBorders>
              <w:top w:val="nil"/>
              <w:left w:val="nil"/>
              <w:bottom w:val="nil"/>
              <w:right w:val="nil"/>
            </w:tcBorders>
            <w:shd w:val="clear" w:color="auto" w:fill="auto"/>
            <w:noWrap/>
            <w:vAlign w:val="center"/>
            <w:hideMark/>
          </w:tcPr>
          <w:p w14:paraId="2EFCA50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D52DFA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Agricultural implement manufacturing </w:t>
            </w:r>
          </w:p>
        </w:tc>
      </w:tr>
      <w:tr w:rsidR="00166FED" w:rsidRPr="003D79DA" w14:paraId="34264A0A" w14:textId="77777777" w:rsidTr="00A02192">
        <w:trPr>
          <w:trHeight w:val="288"/>
        </w:trPr>
        <w:tc>
          <w:tcPr>
            <w:tcW w:w="1300" w:type="dxa"/>
            <w:tcBorders>
              <w:top w:val="nil"/>
              <w:left w:val="nil"/>
              <w:bottom w:val="nil"/>
              <w:right w:val="nil"/>
            </w:tcBorders>
            <w:shd w:val="clear" w:color="auto" w:fill="auto"/>
            <w:noWrap/>
            <w:vAlign w:val="center"/>
            <w:hideMark/>
          </w:tcPr>
          <w:p w14:paraId="5576884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3080</w:t>
            </w:r>
          </w:p>
        </w:tc>
        <w:tc>
          <w:tcPr>
            <w:tcW w:w="590" w:type="dxa"/>
            <w:tcBorders>
              <w:top w:val="nil"/>
              <w:left w:val="nil"/>
              <w:bottom w:val="nil"/>
              <w:right w:val="nil"/>
            </w:tcBorders>
            <w:shd w:val="clear" w:color="auto" w:fill="auto"/>
            <w:noWrap/>
            <w:vAlign w:val="center"/>
            <w:hideMark/>
          </w:tcPr>
          <w:p w14:paraId="3F57422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19249C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Construction, and mining and oil and gas field machinery manufacturing </w:t>
            </w:r>
          </w:p>
        </w:tc>
      </w:tr>
      <w:tr w:rsidR="00166FED" w:rsidRPr="003D79DA" w14:paraId="202813E6" w14:textId="77777777" w:rsidTr="00A02192">
        <w:trPr>
          <w:trHeight w:val="288"/>
        </w:trPr>
        <w:tc>
          <w:tcPr>
            <w:tcW w:w="1300" w:type="dxa"/>
            <w:tcBorders>
              <w:top w:val="nil"/>
              <w:left w:val="nil"/>
              <w:bottom w:val="nil"/>
              <w:right w:val="nil"/>
            </w:tcBorders>
            <w:shd w:val="clear" w:color="auto" w:fill="auto"/>
            <w:noWrap/>
            <w:vAlign w:val="center"/>
            <w:hideMark/>
          </w:tcPr>
          <w:p w14:paraId="3BF3322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3090</w:t>
            </w:r>
          </w:p>
        </w:tc>
        <w:tc>
          <w:tcPr>
            <w:tcW w:w="590" w:type="dxa"/>
            <w:tcBorders>
              <w:top w:val="nil"/>
              <w:left w:val="nil"/>
              <w:bottom w:val="nil"/>
              <w:right w:val="nil"/>
            </w:tcBorders>
            <w:shd w:val="clear" w:color="auto" w:fill="auto"/>
            <w:noWrap/>
            <w:vAlign w:val="center"/>
            <w:hideMark/>
          </w:tcPr>
          <w:p w14:paraId="7BD8F2A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CE2496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Commercial and service industry machinery manufacturing</w:t>
            </w:r>
          </w:p>
        </w:tc>
      </w:tr>
      <w:tr w:rsidR="00166FED" w:rsidRPr="003D79DA" w14:paraId="1CC77A63" w14:textId="77777777" w:rsidTr="00A02192">
        <w:trPr>
          <w:trHeight w:val="288"/>
        </w:trPr>
        <w:tc>
          <w:tcPr>
            <w:tcW w:w="1300" w:type="dxa"/>
            <w:tcBorders>
              <w:top w:val="nil"/>
              <w:left w:val="nil"/>
              <w:bottom w:val="nil"/>
              <w:right w:val="nil"/>
            </w:tcBorders>
            <w:shd w:val="clear" w:color="auto" w:fill="auto"/>
            <w:noWrap/>
            <w:vAlign w:val="center"/>
            <w:hideMark/>
          </w:tcPr>
          <w:p w14:paraId="3C90199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3170</w:t>
            </w:r>
          </w:p>
        </w:tc>
        <w:tc>
          <w:tcPr>
            <w:tcW w:w="590" w:type="dxa"/>
            <w:tcBorders>
              <w:top w:val="nil"/>
              <w:left w:val="nil"/>
              <w:bottom w:val="nil"/>
              <w:right w:val="nil"/>
            </w:tcBorders>
            <w:shd w:val="clear" w:color="auto" w:fill="auto"/>
            <w:noWrap/>
            <w:vAlign w:val="center"/>
            <w:hideMark/>
          </w:tcPr>
          <w:p w14:paraId="7F32E18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E02641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Metalworking machinery manufacturing</w:t>
            </w:r>
          </w:p>
        </w:tc>
      </w:tr>
      <w:tr w:rsidR="00166FED" w:rsidRPr="003D79DA" w14:paraId="3DC30809" w14:textId="77777777" w:rsidTr="00A02192">
        <w:trPr>
          <w:trHeight w:val="288"/>
        </w:trPr>
        <w:tc>
          <w:tcPr>
            <w:tcW w:w="1300" w:type="dxa"/>
            <w:tcBorders>
              <w:top w:val="nil"/>
              <w:left w:val="nil"/>
              <w:bottom w:val="nil"/>
              <w:right w:val="nil"/>
            </w:tcBorders>
            <w:shd w:val="clear" w:color="auto" w:fill="auto"/>
            <w:noWrap/>
            <w:vAlign w:val="center"/>
            <w:hideMark/>
          </w:tcPr>
          <w:p w14:paraId="2BAEF73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3180</w:t>
            </w:r>
          </w:p>
        </w:tc>
        <w:tc>
          <w:tcPr>
            <w:tcW w:w="590" w:type="dxa"/>
            <w:tcBorders>
              <w:top w:val="nil"/>
              <w:left w:val="nil"/>
              <w:bottom w:val="nil"/>
              <w:right w:val="nil"/>
            </w:tcBorders>
            <w:shd w:val="clear" w:color="auto" w:fill="auto"/>
            <w:noWrap/>
            <w:vAlign w:val="center"/>
            <w:hideMark/>
          </w:tcPr>
          <w:p w14:paraId="724FBFB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87BBB0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Engines, turbines, and power transmission equipment manufacturing </w:t>
            </w:r>
          </w:p>
        </w:tc>
      </w:tr>
      <w:tr w:rsidR="00166FED" w:rsidRPr="003D79DA" w14:paraId="0189B72B" w14:textId="77777777" w:rsidTr="00A02192">
        <w:trPr>
          <w:trHeight w:val="288"/>
        </w:trPr>
        <w:tc>
          <w:tcPr>
            <w:tcW w:w="1300" w:type="dxa"/>
            <w:tcBorders>
              <w:top w:val="nil"/>
              <w:left w:val="nil"/>
              <w:right w:val="nil"/>
            </w:tcBorders>
            <w:shd w:val="clear" w:color="auto" w:fill="auto"/>
            <w:noWrap/>
            <w:vAlign w:val="center"/>
            <w:hideMark/>
          </w:tcPr>
          <w:p w14:paraId="7E180AE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3190</w:t>
            </w:r>
          </w:p>
        </w:tc>
        <w:tc>
          <w:tcPr>
            <w:tcW w:w="590" w:type="dxa"/>
            <w:tcBorders>
              <w:top w:val="nil"/>
              <w:left w:val="nil"/>
              <w:right w:val="nil"/>
            </w:tcBorders>
            <w:shd w:val="clear" w:color="auto" w:fill="auto"/>
            <w:noWrap/>
            <w:vAlign w:val="center"/>
            <w:hideMark/>
          </w:tcPr>
          <w:p w14:paraId="7B67EEC6"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5D4029A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Machinery manufacturing, n.e.c. </w:t>
            </w:r>
          </w:p>
        </w:tc>
      </w:tr>
      <w:tr w:rsidR="00166FED" w:rsidRPr="003D79DA" w14:paraId="7034BCA4" w14:textId="77777777" w:rsidTr="00A02192">
        <w:trPr>
          <w:trHeight w:val="288"/>
        </w:trPr>
        <w:tc>
          <w:tcPr>
            <w:tcW w:w="1300" w:type="dxa"/>
            <w:tcBorders>
              <w:top w:val="nil"/>
              <w:left w:val="nil"/>
              <w:right w:val="nil"/>
            </w:tcBorders>
            <w:shd w:val="clear" w:color="auto" w:fill="auto"/>
            <w:noWrap/>
            <w:vAlign w:val="center"/>
            <w:hideMark/>
          </w:tcPr>
          <w:p w14:paraId="1B44B08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3290</w:t>
            </w:r>
          </w:p>
        </w:tc>
        <w:tc>
          <w:tcPr>
            <w:tcW w:w="590" w:type="dxa"/>
            <w:tcBorders>
              <w:top w:val="nil"/>
              <w:left w:val="nil"/>
              <w:right w:val="nil"/>
            </w:tcBorders>
            <w:shd w:val="clear" w:color="auto" w:fill="auto"/>
            <w:noWrap/>
            <w:vAlign w:val="center"/>
            <w:hideMark/>
          </w:tcPr>
          <w:p w14:paraId="3534346F"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2ECC571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Not specified machinery manufacturing</w:t>
            </w:r>
          </w:p>
        </w:tc>
      </w:tr>
      <w:tr w:rsidR="00166FED" w:rsidRPr="003D79DA" w14:paraId="285647B4" w14:textId="77777777" w:rsidTr="00A02192">
        <w:trPr>
          <w:trHeight w:val="288"/>
        </w:trPr>
        <w:tc>
          <w:tcPr>
            <w:tcW w:w="1300" w:type="dxa"/>
            <w:tcBorders>
              <w:top w:val="single" w:sz="4" w:space="0" w:color="auto"/>
              <w:left w:val="nil"/>
              <w:bottom w:val="single" w:sz="4" w:space="0" w:color="auto"/>
              <w:right w:val="nil"/>
            </w:tcBorders>
            <w:shd w:val="clear" w:color="auto" w:fill="auto"/>
            <w:vAlign w:val="center"/>
            <w:hideMark/>
          </w:tcPr>
          <w:p w14:paraId="3235CE23"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lastRenderedPageBreak/>
              <w:t>2007 Industry Code</w:t>
            </w:r>
          </w:p>
        </w:tc>
        <w:tc>
          <w:tcPr>
            <w:tcW w:w="590" w:type="dxa"/>
            <w:tcBorders>
              <w:top w:val="single" w:sz="4" w:space="0" w:color="auto"/>
              <w:left w:val="nil"/>
              <w:bottom w:val="single" w:sz="4" w:space="0" w:color="auto"/>
              <w:right w:val="nil"/>
            </w:tcBorders>
            <w:shd w:val="clear" w:color="auto" w:fill="auto"/>
            <w:noWrap/>
            <w:vAlign w:val="center"/>
            <w:hideMark/>
          </w:tcPr>
          <w:p w14:paraId="5531DBD2" w14:textId="77777777" w:rsidR="00166FED" w:rsidRPr="003D79DA" w:rsidRDefault="00166FED" w:rsidP="00714044">
            <w:pPr>
              <w:rPr>
                <w:rFonts w:ascii="Consolas" w:hAnsi="Consolas" w:cs="Consolas"/>
                <w:b/>
                <w:bCs/>
                <w:sz w:val="18"/>
                <w:szCs w:val="18"/>
              </w:rPr>
            </w:pPr>
          </w:p>
        </w:tc>
        <w:tc>
          <w:tcPr>
            <w:tcW w:w="8640" w:type="dxa"/>
            <w:tcBorders>
              <w:top w:val="single" w:sz="4" w:space="0" w:color="auto"/>
              <w:left w:val="nil"/>
              <w:bottom w:val="single" w:sz="4" w:space="0" w:color="auto"/>
              <w:right w:val="nil"/>
            </w:tcBorders>
            <w:shd w:val="clear" w:color="auto" w:fill="auto"/>
            <w:vAlign w:val="center"/>
            <w:hideMark/>
          </w:tcPr>
          <w:p w14:paraId="74CAEF96"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Industry Category</w:t>
            </w:r>
          </w:p>
        </w:tc>
      </w:tr>
      <w:tr w:rsidR="00166FED" w:rsidRPr="003D79DA" w14:paraId="78555DB3" w14:textId="77777777" w:rsidTr="00A02192">
        <w:trPr>
          <w:trHeight w:val="288"/>
        </w:trPr>
        <w:tc>
          <w:tcPr>
            <w:tcW w:w="1300" w:type="dxa"/>
            <w:tcBorders>
              <w:top w:val="nil"/>
              <w:left w:val="nil"/>
              <w:bottom w:val="nil"/>
              <w:right w:val="nil"/>
            </w:tcBorders>
            <w:shd w:val="clear" w:color="auto" w:fill="auto"/>
            <w:noWrap/>
            <w:vAlign w:val="center"/>
            <w:hideMark/>
          </w:tcPr>
          <w:p w14:paraId="110981C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3360</w:t>
            </w:r>
          </w:p>
        </w:tc>
        <w:tc>
          <w:tcPr>
            <w:tcW w:w="590" w:type="dxa"/>
            <w:tcBorders>
              <w:top w:val="nil"/>
              <w:left w:val="nil"/>
              <w:bottom w:val="nil"/>
              <w:right w:val="nil"/>
            </w:tcBorders>
            <w:shd w:val="clear" w:color="auto" w:fill="auto"/>
            <w:noWrap/>
            <w:vAlign w:val="center"/>
            <w:hideMark/>
          </w:tcPr>
          <w:p w14:paraId="34C3C04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4B329B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Computer and peripheral equipment manufacturing</w:t>
            </w:r>
          </w:p>
        </w:tc>
      </w:tr>
      <w:tr w:rsidR="00166FED" w:rsidRPr="003D79DA" w14:paraId="4B12F83A" w14:textId="77777777" w:rsidTr="00A02192">
        <w:trPr>
          <w:trHeight w:val="288"/>
        </w:trPr>
        <w:tc>
          <w:tcPr>
            <w:tcW w:w="1300" w:type="dxa"/>
            <w:tcBorders>
              <w:top w:val="nil"/>
              <w:left w:val="nil"/>
              <w:bottom w:val="nil"/>
              <w:right w:val="nil"/>
            </w:tcBorders>
            <w:shd w:val="clear" w:color="auto" w:fill="auto"/>
            <w:noWrap/>
            <w:vAlign w:val="center"/>
            <w:hideMark/>
          </w:tcPr>
          <w:p w14:paraId="7DF889A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3370</w:t>
            </w:r>
          </w:p>
        </w:tc>
        <w:tc>
          <w:tcPr>
            <w:tcW w:w="590" w:type="dxa"/>
            <w:tcBorders>
              <w:top w:val="nil"/>
              <w:left w:val="nil"/>
              <w:bottom w:val="nil"/>
              <w:right w:val="nil"/>
            </w:tcBorders>
            <w:shd w:val="clear" w:color="auto" w:fill="auto"/>
            <w:noWrap/>
            <w:vAlign w:val="center"/>
            <w:hideMark/>
          </w:tcPr>
          <w:p w14:paraId="42C5754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C30114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Communications, audio, and video equipment manufacturing</w:t>
            </w:r>
          </w:p>
        </w:tc>
      </w:tr>
      <w:tr w:rsidR="00166FED" w:rsidRPr="003D79DA" w14:paraId="0456B162" w14:textId="77777777" w:rsidTr="00A02192">
        <w:trPr>
          <w:trHeight w:val="288"/>
        </w:trPr>
        <w:tc>
          <w:tcPr>
            <w:tcW w:w="1300" w:type="dxa"/>
            <w:tcBorders>
              <w:top w:val="nil"/>
              <w:left w:val="nil"/>
              <w:bottom w:val="nil"/>
              <w:right w:val="nil"/>
            </w:tcBorders>
            <w:shd w:val="clear" w:color="auto" w:fill="auto"/>
            <w:noWrap/>
            <w:vAlign w:val="center"/>
            <w:hideMark/>
          </w:tcPr>
          <w:p w14:paraId="31C9AE7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3380</w:t>
            </w:r>
          </w:p>
        </w:tc>
        <w:tc>
          <w:tcPr>
            <w:tcW w:w="590" w:type="dxa"/>
            <w:tcBorders>
              <w:top w:val="nil"/>
              <w:left w:val="nil"/>
              <w:bottom w:val="nil"/>
              <w:right w:val="nil"/>
            </w:tcBorders>
            <w:shd w:val="clear" w:color="auto" w:fill="auto"/>
            <w:noWrap/>
            <w:vAlign w:val="center"/>
            <w:hideMark/>
          </w:tcPr>
          <w:p w14:paraId="2136426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99E2DF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Navigational, measuring, electromedical, and control instruments manufacturing</w:t>
            </w:r>
          </w:p>
        </w:tc>
      </w:tr>
      <w:tr w:rsidR="00166FED" w:rsidRPr="003D79DA" w14:paraId="15AE77C1" w14:textId="77777777" w:rsidTr="00A02192">
        <w:trPr>
          <w:trHeight w:val="288"/>
        </w:trPr>
        <w:tc>
          <w:tcPr>
            <w:tcW w:w="1300" w:type="dxa"/>
            <w:tcBorders>
              <w:top w:val="nil"/>
              <w:left w:val="nil"/>
              <w:bottom w:val="nil"/>
              <w:right w:val="nil"/>
            </w:tcBorders>
            <w:shd w:val="clear" w:color="auto" w:fill="auto"/>
            <w:noWrap/>
            <w:vAlign w:val="center"/>
            <w:hideMark/>
          </w:tcPr>
          <w:p w14:paraId="0CDF9CC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3390</w:t>
            </w:r>
          </w:p>
        </w:tc>
        <w:tc>
          <w:tcPr>
            <w:tcW w:w="590" w:type="dxa"/>
            <w:tcBorders>
              <w:top w:val="nil"/>
              <w:left w:val="nil"/>
              <w:bottom w:val="nil"/>
              <w:right w:val="nil"/>
            </w:tcBorders>
            <w:shd w:val="clear" w:color="auto" w:fill="auto"/>
            <w:noWrap/>
            <w:vAlign w:val="center"/>
            <w:hideMark/>
          </w:tcPr>
          <w:p w14:paraId="798D224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669D8C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Electronic component and product manufacturing, n.e.c. </w:t>
            </w:r>
          </w:p>
        </w:tc>
      </w:tr>
      <w:tr w:rsidR="00166FED" w:rsidRPr="003D79DA" w14:paraId="0E745C42" w14:textId="77777777" w:rsidTr="00A02192">
        <w:trPr>
          <w:trHeight w:val="288"/>
        </w:trPr>
        <w:tc>
          <w:tcPr>
            <w:tcW w:w="1300" w:type="dxa"/>
            <w:tcBorders>
              <w:top w:val="nil"/>
              <w:left w:val="nil"/>
              <w:bottom w:val="nil"/>
              <w:right w:val="nil"/>
            </w:tcBorders>
            <w:shd w:val="clear" w:color="auto" w:fill="auto"/>
            <w:noWrap/>
            <w:vAlign w:val="center"/>
            <w:hideMark/>
          </w:tcPr>
          <w:p w14:paraId="6134EDB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3470</w:t>
            </w:r>
          </w:p>
        </w:tc>
        <w:tc>
          <w:tcPr>
            <w:tcW w:w="590" w:type="dxa"/>
            <w:tcBorders>
              <w:top w:val="nil"/>
              <w:left w:val="nil"/>
              <w:bottom w:val="nil"/>
              <w:right w:val="nil"/>
            </w:tcBorders>
            <w:shd w:val="clear" w:color="auto" w:fill="auto"/>
            <w:noWrap/>
            <w:vAlign w:val="center"/>
            <w:hideMark/>
          </w:tcPr>
          <w:p w14:paraId="468FA38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F82228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Household appliance manufacturing </w:t>
            </w:r>
          </w:p>
        </w:tc>
      </w:tr>
      <w:tr w:rsidR="00166FED" w:rsidRPr="003D79DA" w14:paraId="61D7F42F" w14:textId="77777777" w:rsidTr="00A02192">
        <w:trPr>
          <w:trHeight w:val="288"/>
        </w:trPr>
        <w:tc>
          <w:tcPr>
            <w:tcW w:w="1300" w:type="dxa"/>
            <w:tcBorders>
              <w:top w:val="nil"/>
              <w:left w:val="nil"/>
              <w:bottom w:val="nil"/>
              <w:right w:val="nil"/>
            </w:tcBorders>
            <w:shd w:val="clear" w:color="auto" w:fill="auto"/>
            <w:vAlign w:val="center"/>
            <w:hideMark/>
          </w:tcPr>
          <w:p w14:paraId="21040C1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3490</w:t>
            </w:r>
          </w:p>
        </w:tc>
        <w:tc>
          <w:tcPr>
            <w:tcW w:w="590" w:type="dxa"/>
            <w:tcBorders>
              <w:top w:val="nil"/>
              <w:left w:val="nil"/>
              <w:bottom w:val="nil"/>
              <w:right w:val="nil"/>
            </w:tcBorders>
            <w:shd w:val="clear" w:color="auto" w:fill="auto"/>
            <w:vAlign w:val="center"/>
            <w:hideMark/>
          </w:tcPr>
          <w:p w14:paraId="334FDBF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9B5786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Electric lighting and electrical equipment manufacturing, and other electrical component manufacturing, n.e.c.</w:t>
            </w:r>
          </w:p>
        </w:tc>
      </w:tr>
      <w:tr w:rsidR="00166FED" w:rsidRPr="003D79DA" w14:paraId="525FF014" w14:textId="77777777" w:rsidTr="00A02192">
        <w:trPr>
          <w:trHeight w:val="288"/>
        </w:trPr>
        <w:tc>
          <w:tcPr>
            <w:tcW w:w="1300" w:type="dxa"/>
            <w:tcBorders>
              <w:top w:val="nil"/>
              <w:left w:val="nil"/>
              <w:bottom w:val="nil"/>
              <w:right w:val="nil"/>
            </w:tcBorders>
            <w:shd w:val="clear" w:color="auto" w:fill="auto"/>
            <w:noWrap/>
            <w:vAlign w:val="center"/>
            <w:hideMark/>
          </w:tcPr>
          <w:p w14:paraId="34BF8BD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3570</w:t>
            </w:r>
          </w:p>
        </w:tc>
        <w:tc>
          <w:tcPr>
            <w:tcW w:w="590" w:type="dxa"/>
            <w:tcBorders>
              <w:top w:val="nil"/>
              <w:left w:val="nil"/>
              <w:bottom w:val="nil"/>
              <w:right w:val="nil"/>
            </w:tcBorders>
            <w:shd w:val="clear" w:color="auto" w:fill="auto"/>
            <w:noWrap/>
            <w:vAlign w:val="center"/>
            <w:hideMark/>
          </w:tcPr>
          <w:p w14:paraId="336465A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D9BF05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Motor vehicles and motor vehicle equipment manufacturing </w:t>
            </w:r>
          </w:p>
        </w:tc>
      </w:tr>
      <w:tr w:rsidR="00166FED" w:rsidRPr="003D79DA" w14:paraId="2749F69B" w14:textId="77777777" w:rsidTr="00A02192">
        <w:trPr>
          <w:trHeight w:val="288"/>
        </w:trPr>
        <w:tc>
          <w:tcPr>
            <w:tcW w:w="1300" w:type="dxa"/>
            <w:tcBorders>
              <w:top w:val="nil"/>
              <w:left w:val="nil"/>
              <w:bottom w:val="nil"/>
              <w:right w:val="nil"/>
            </w:tcBorders>
            <w:shd w:val="clear" w:color="auto" w:fill="auto"/>
            <w:noWrap/>
            <w:vAlign w:val="center"/>
            <w:hideMark/>
          </w:tcPr>
          <w:p w14:paraId="458A0B2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3580</w:t>
            </w:r>
          </w:p>
        </w:tc>
        <w:tc>
          <w:tcPr>
            <w:tcW w:w="590" w:type="dxa"/>
            <w:tcBorders>
              <w:top w:val="nil"/>
              <w:left w:val="nil"/>
              <w:bottom w:val="nil"/>
              <w:right w:val="nil"/>
            </w:tcBorders>
            <w:shd w:val="clear" w:color="auto" w:fill="auto"/>
            <w:noWrap/>
            <w:vAlign w:val="center"/>
            <w:hideMark/>
          </w:tcPr>
          <w:p w14:paraId="5BD9BEF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B80CD1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Aircraft and parts manufacturing</w:t>
            </w:r>
          </w:p>
        </w:tc>
      </w:tr>
      <w:tr w:rsidR="00166FED" w:rsidRPr="003D79DA" w14:paraId="72397E8B" w14:textId="77777777" w:rsidTr="00A02192">
        <w:trPr>
          <w:trHeight w:val="288"/>
        </w:trPr>
        <w:tc>
          <w:tcPr>
            <w:tcW w:w="1300" w:type="dxa"/>
            <w:tcBorders>
              <w:top w:val="nil"/>
              <w:left w:val="nil"/>
              <w:bottom w:val="nil"/>
              <w:right w:val="nil"/>
            </w:tcBorders>
            <w:shd w:val="clear" w:color="auto" w:fill="auto"/>
            <w:noWrap/>
            <w:vAlign w:val="center"/>
            <w:hideMark/>
          </w:tcPr>
          <w:p w14:paraId="5B8651B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3590</w:t>
            </w:r>
          </w:p>
        </w:tc>
        <w:tc>
          <w:tcPr>
            <w:tcW w:w="590" w:type="dxa"/>
            <w:tcBorders>
              <w:top w:val="nil"/>
              <w:left w:val="nil"/>
              <w:bottom w:val="nil"/>
              <w:right w:val="nil"/>
            </w:tcBorders>
            <w:shd w:val="clear" w:color="auto" w:fill="auto"/>
            <w:noWrap/>
            <w:vAlign w:val="center"/>
            <w:hideMark/>
          </w:tcPr>
          <w:p w14:paraId="4AF9457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7EB200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Aerospace products and parts manufacturing </w:t>
            </w:r>
          </w:p>
        </w:tc>
      </w:tr>
      <w:tr w:rsidR="00166FED" w:rsidRPr="003D79DA" w14:paraId="693A9C99" w14:textId="77777777" w:rsidTr="00A02192">
        <w:trPr>
          <w:trHeight w:val="288"/>
        </w:trPr>
        <w:tc>
          <w:tcPr>
            <w:tcW w:w="1300" w:type="dxa"/>
            <w:tcBorders>
              <w:top w:val="nil"/>
              <w:left w:val="nil"/>
              <w:bottom w:val="nil"/>
              <w:right w:val="nil"/>
            </w:tcBorders>
            <w:shd w:val="clear" w:color="auto" w:fill="auto"/>
            <w:noWrap/>
            <w:vAlign w:val="center"/>
            <w:hideMark/>
          </w:tcPr>
          <w:p w14:paraId="22B882F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3670</w:t>
            </w:r>
          </w:p>
        </w:tc>
        <w:tc>
          <w:tcPr>
            <w:tcW w:w="590" w:type="dxa"/>
            <w:tcBorders>
              <w:top w:val="nil"/>
              <w:left w:val="nil"/>
              <w:bottom w:val="nil"/>
              <w:right w:val="nil"/>
            </w:tcBorders>
            <w:shd w:val="clear" w:color="auto" w:fill="auto"/>
            <w:noWrap/>
            <w:vAlign w:val="center"/>
            <w:hideMark/>
          </w:tcPr>
          <w:p w14:paraId="1B845FD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05DCAD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Railroad rolling stock manufacturing</w:t>
            </w:r>
          </w:p>
        </w:tc>
      </w:tr>
      <w:tr w:rsidR="00166FED" w:rsidRPr="003D79DA" w14:paraId="33127AC7" w14:textId="77777777" w:rsidTr="00A02192">
        <w:trPr>
          <w:trHeight w:val="288"/>
        </w:trPr>
        <w:tc>
          <w:tcPr>
            <w:tcW w:w="1300" w:type="dxa"/>
            <w:tcBorders>
              <w:top w:val="nil"/>
              <w:left w:val="nil"/>
              <w:bottom w:val="nil"/>
              <w:right w:val="nil"/>
            </w:tcBorders>
            <w:shd w:val="clear" w:color="auto" w:fill="auto"/>
            <w:noWrap/>
            <w:vAlign w:val="center"/>
            <w:hideMark/>
          </w:tcPr>
          <w:p w14:paraId="0896904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3680</w:t>
            </w:r>
          </w:p>
        </w:tc>
        <w:tc>
          <w:tcPr>
            <w:tcW w:w="590" w:type="dxa"/>
            <w:tcBorders>
              <w:top w:val="nil"/>
              <w:left w:val="nil"/>
              <w:bottom w:val="nil"/>
              <w:right w:val="nil"/>
            </w:tcBorders>
            <w:shd w:val="clear" w:color="auto" w:fill="auto"/>
            <w:noWrap/>
            <w:vAlign w:val="center"/>
            <w:hideMark/>
          </w:tcPr>
          <w:p w14:paraId="1329761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8A5289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Ship and boat building </w:t>
            </w:r>
          </w:p>
        </w:tc>
      </w:tr>
      <w:tr w:rsidR="00166FED" w:rsidRPr="003D79DA" w14:paraId="607908A9" w14:textId="77777777" w:rsidTr="00A02192">
        <w:trPr>
          <w:trHeight w:val="288"/>
        </w:trPr>
        <w:tc>
          <w:tcPr>
            <w:tcW w:w="1300" w:type="dxa"/>
            <w:tcBorders>
              <w:top w:val="nil"/>
              <w:left w:val="nil"/>
              <w:bottom w:val="nil"/>
              <w:right w:val="nil"/>
            </w:tcBorders>
            <w:shd w:val="clear" w:color="auto" w:fill="auto"/>
            <w:noWrap/>
            <w:vAlign w:val="center"/>
            <w:hideMark/>
          </w:tcPr>
          <w:p w14:paraId="66FCE2E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3690</w:t>
            </w:r>
          </w:p>
        </w:tc>
        <w:tc>
          <w:tcPr>
            <w:tcW w:w="590" w:type="dxa"/>
            <w:tcBorders>
              <w:top w:val="nil"/>
              <w:left w:val="nil"/>
              <w:bottom w:val="nil"/>
              <w:right w:val="nil"/>
            </w:tcBorders>
            <w:shd w:val="clear" w:color="auto" w:fill="auto"/>
            <w:noWrap/>
            <w:vAlign w:val="center"/>
            <w:hideMark/>
          </w:tcPr>
          <w:p w14:paraId="0E9ABEF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19D094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Other transportation equipment manufacturing</w:t>
            </w:r>
          </w:p>
        </w:tc>
      </w:tr>
      <w:tr w:rsidR="00166FED" w:rsidRPr="003D79DA" w14:paraId="72E3511B" w14:textId="77777777" w:rsidTr="00A02192">
        <w:trPr>
          <w:trHeight w:val="288"/>
        </w:trPr>
        <w:tc>
          <w:tcPr>
            <w:tcW w:w="1300" w:type="dxa"/>
            <w:tcBorders>
              <w:top w:val="nil"/>
              <w:left w:val="nil"/>
              <w:bottom w:val="nil"/>
              <w:right w:val="nil"/>
            </w:tcBorders>
            <w:shd w:val="clear" w:color="auto" w:fill="auto"/>
            <w:noWrap/>
            <w:vAlign w:val="center"/>
            <w:hideMark/>
          </w:tcPr>
          <w:p w14:paraId="1E4E138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3770</w:t>
            </w:r>
          </w:p>
        </w:tc>
        <w:tc>
          <w:tcPr>
            <w:tcW w:w="590" w:type="dxa"/>
            <w:tcBorders>
              <w:top w:val="nil"/>
              <w:left w:val="nil"/>
              <w:bottom w:val="nil"/>
              <w:right w:val="nil"/>
            </w:tcBorders>
            <w:shd w:val="clear" w:color="auto" w:fill="auto"/>
            <w:noWrap/>
            <w:vAlign w:val="center"/>
            <w:hideMark/>
          </w:tcPr>
          <w:p w14:paraId="344F537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241017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Sawmills and wood preservation </w:t>
            </w:r>
          </w:p>
        </w:tc>
      </w:tr>
      <w:tr w:rsidR="00166FED" w:rsidRPr="003D79DA" w14:paraId="6A7CE63E" w14:textId="77777777" w:rsidTr="00A02192">
        <w:trPr>
          <w:trHeight w:val="288"/>
        </w:trPr>
        <w:tc>
          <w:tcPr>
            <w:tcW w:w="1300" w:type="dxa"/>
            <w:tcBorders>
              <w:top w:val="nil"/>
              <w:left w:val="nil"/>
              <w:bottom w:val="nil"/>
              <w:right w:val="nil"/>
            </w:tcBorders>
            <w:shd w:val="clear" w:color="auto" w:fill="auto"/>
            <w:noWrap/>
            <w:vAlign w:val="center"/>
            <w:hideMark/>
          </w:tcPr>
          <w:p w14:paraId="15AB6F3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3780</w:t>
            </w:r>
          </w:p>
        </w:tc>
        <w:tc>
          <w:tcPr>
            <w:tcW w:w="590" w:type="dxa"/>
            <w:tcBorders>
              <w:top w:val="nil"/>
              <w:left w:val="nil"/>
              <w:bottom w:val="nil"/>
              <w:right w:val="nil"/>
            </w:tcBorders>
            <w:shd w:val="clear" w:color="auto" w:fill="auto"/>
            <w:noWrap/>
            <w:vAlign w:val="center"/>
            <w:hideMark/>
          </w:tcPr>
          <w:p w14:paraId="6CD5AAB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C02978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Veneer, plywood, and engineered wood products </w:t>
            </w:r>
          </w:p>
        </w:tc>
      </w:tr>
      <w:tr w:rsidR="00166FED" w:rsidRPr="003D79DA" w14:paraId="2C153977" w14:textId="77777777" w:rsidTr="00A02192">
        <w:trPr>
          <w:trHeight w:val="288"/>
        </w:trPr>
        <w:tc>
          <w:tcPr>
            <w:tcW w:w="1300" w:type="dxa"/>
            <w:tcBorders>
              <w:top w:val="nil"/>
              <w:left w:val="nil"/>
              <w:bottom w:val="nil"/>
              <w:right w:val="nil"/>
            </w:tcBorders>
            <w:shd w:val="clear" w:color="auto" w:fill="auto"/>
            <w:noWrap/>
            <w:vAlign w:val="center"/>
            <w:hideMark/>
          </w:tcPr>
          <w:p w14:paraId="5499D98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3790</w:t>
            </w:r>
          </w:p>
        </w:tc>
        <w:tc>
          <w:tcPr>
            <w:tcW w:w="590" w:type="dxa"/>
            <w:tcBorders>
              <w:top w:val="nil"/>
              <w:left w:val="nil"/>
              <w:bottom w:val="nil"/>
              <w:right w:val="nil"/>
            </w:tcBorders>
            <w:shd w:val="clear" w:color="auto" w:fill="auto"/>
            <w:noWrap/>
            <w:vAlign w:val="center"/>
            <w:hideMark/>
          </w:tcPr>
          <w:p w14:paraId="2D3BC7D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96D95B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Prefabricated wood buildings and mobile homes manufacturing</w:t>
            </w:r>
          </w:p>
        </w:tc>
      </w:tr>
      <w:tr w:rsidR="00166FED" w:rsidRPr="003D79DA" w14:paraId="251CC8D2" w14:textId="77777777" w:rsidTr="00A02192">
        <w:trPr>
          <w:trHeight w:val="288"/>
        </w:trPr>
        <w:tc>
          <w:tcPr>
            <w:tcW w:w="1300" w:type="dxa"/>
            <w:tcBorders>
              <w:top w:val="nil"/>
              <w:left w:val="nil"/>
              <w:bottom w:val="nil"/>
              <w:right w:val="nil"/>
            </w:tcBorders>
            <w:shd w:val="clear" w:color="auto" w:fill="auto"/>
            <w:noWrap/>
            <w:vAlign w:val="center"/>
            <w:hideMark/>
          </w:tcPr>
          <w:p w14:paraId="454A559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3870</w:t>
            </w:r>
          </w:p>
        </w:tc>
        <w:tc>
          <w:tcPr>
            <w:tcW w:w="590" w:type="dxa"/>
            <w:tcBorders>
              <w:top w:val="nil"/>
              <w:left w:val="nil"/>
              <w:bottom w:val="nil"/>
              <w:right w:val="nil"/>
            </w:tcBorders>
            <w:shd w:val="clear" w:color="auto" w:fill="auto"/>
            <w:noWrap/>
            <w:vAlign w:val="center"/>
            <w:hideMark/>
          </w:tcPr>
          <w:p w14:paraId="4FC3112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976941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Miscellaneous wood product manufacturing</w:t>
            </w:r>
          </w:p>
        </w:tc>
      </w:tr>
      <w:tr w:rsidR="00166FED" w:rsidRPr="003D79DA" w14:paraId="521A92B9" w14:textId="77777777" w:rsidTr="00A02192">
        <w:trPr>
          <w:trHeight w:val="288"/>
        </w:trPr>
        <w:tc>
          <w:tcPr>
            <w:tcW w:w="1300" w:type="dxa"/>
            <w:tcBorders>
              <w:top w:val="nil"/>
              <w:left w:val="nil"/>
              <w:bottom w:val="nil"/>
              <w:right w:val="nil"/>
            </w:tcBorders>
            <w:shd w:val="clear" w:color="auto" w:fill="auto"/>
            <w:noWrap/>
            <w:vAlign w:val="center"/>
            <w:hideMark/>
          </w:tcPr>
          <w:p w14:paraId="5C50E12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3890</w:t>
            </w:r>
          </w:p>
        </w:tc>
        <w:tc>
          <w:tcPr>
            <w:tcW w:w="590" w:type="dxa"/>
            <w:tcBorders>
              <w:top w:val="nil"/>
              <w:left w:val="nil"/>
              <w:bottom w:val="nil"/>
              <w:right w:val="nil"/>
            </w:tcBorders>
            <w:shd w:val="clear" w:color="auto" w:fill="auto"/>
            <w:noWrap/>
            <w:vAlign w:val="center"/>
            <w:hideMark/>
          </w:tcPr>
          <w:p w14:paraId="25DB60B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C1A903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Furniture and related product manufacturing </w:t>
            </w:r>
          </w:p>
        </w:tc>
      </w:tr>
      <w:tr w:rsidR="00166FED" w:rsidRPr="003D79DA" w14:paraId="232D41ED" w14:textId="77777777" w:rsidTr="00A02192">
        <w:trPr>
          <w:trHeight w:val="288"/>
        </w:trPr>
        <w:tc>
          <w:tcPr>
            <w:tcW w:w="1300" w:type="dxa"/>
            <w:tcBorders>
              <w:top w:val="nil"/>
              <w:left w:val="nil"/>
              <w:bottom w:val="nil"/>
              <w:right w:val="nil"/>
            </w:tcBorders>
            <w:shd w:val="clear" w:color="auto" w:fill="auto"/>
            <w:noWrap/>
            <w:vAlign w:val="center"/>
            <w:hideMark/>
          </w:tcPr>
          <w:p w14:paraId="607BA4D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3960</w:t>
            </w:r>
          </w:p>
        </w:tc>
        <w:tc>
          <w:tcPr>
            <w:tcW w:w="590" w:type="dxa"/>
            <w:tcBorders>
              <w:top w:val="nil"/>
              <w:left w:val="nil"/>
              <w:bottom w:val="nil"/>
              <w:right w:val="nil"/>
            </w:tcBorders>
            <w:shd w:val="clear" w:color="auto" w:fill="auto"/>
            <w:noWrap/>
            <w:vAlign w:val="center"/>
            <w:hideMark/>
          </w:tcPr>
          <w:p w14:paraId="026F999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E63BBE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Medical equipment and supplies manufacturing</w:t>
            </w:r>
          </w:p>
        </w:tc>
      </w:tr>
      <w:tr w:rsidR="00166FED" w:rsidRPr="003D79DA" w14:paraId="4E6D31A4" w14:textId="77777777" w:rsidTr="00A02192">
        <w:trPr>
          <w:trHeight w:val="288"/>
        </w:trPr>
        <w:tc>
          <w:tcPr>
            <w:tcW w:w="1300" w:type="dxa"/>
            <w:tcBorders>
              <w:top w:val="nil"/>
              <w:left w:val="nil"/>
              <w:bottom w:val="nil"/>
              <w:right w:val="nil"/>
            </w:tcBorders>
            <w:shd w:val="clear" w:color="auto" w:fill="auto"/>
            <w:noWrap/>
            <w:vAlign w:val="center"/>
            <w:hideMark/>
          </w:tcPr>
          <w:p w14:paraId="1A46EEE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3970</w:t>
            </w:r>
          </w:p>
        </w:tc>
        <w:tc>
          <w:tcPr>
            <w:tcW w:w="590" w:type="dxa"/>
            <w:tcBorders>
              <w:top w:val="nil"/>
              <w:left w:val="nil"/>
              <w:bottom w:val="nil"/>
              <w:right w:val="nil"/>
            </w:tcBorders>
            <w:shd w:val="clear" w:color="auto" w:fill="auto"/>
            <w:noWrap/>
            <w:vAlign w:val="center"/>
            <w:hideMark/>
          </w:tcPr>
          <w:p w14:paraId="2E46CFA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D9A2AE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Sporting and athletic goods, and doll, toy and game manufacturing</w:t>
            </w:r>
          </w:p>
        </w:tc>
      </w:tr>
      <w:tr w:rsidR="00166FED" w:rsidRPr="003D79DA" w14:paraId="1FA362AE" w14:textId="77777777" w:rsidTr="00A02192">
        <w:trPr>
          <w:trHeight w:val="288"/>
        </w:trPr>
        <w:tc>
          <w:tcPr>
            <w:tcW w:w="1300" w:type="dxa"/>
            <w:tcBorders>
              <w:top w:val="nil"/>
              <w:left w:val="nil"/>
              <w:bottom w:val="nil"/>
              <w:right w:val="nil"/>
            </w:tcBorders>
            <w:shd w:val="clear" w:color="auto" w:fill="auto"/>
            <w:noWrap/>
            <w:vAlign w:val="center"/>
            <w:hideMark/>
          </w:tcPr>
          <w:p w14:paraId="4E164A4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3980</w:t>
            </w:r>
          </w:p>
        </w:tc>
        <w:tc>
          <w:tcPr>
            <w:tcW w:w="590" w:type="dxa"/>
            <w:tcBorders>
              <w:top w:val="nil"/>
              <w:left w:val="nil"/>
              <w:bottom w:val="nil"/>
              <w:right w:val="nil"/>
            </w:tcBorders>
            <w:shd w:val="clear" w:color="auto" w:fill="auto"/>
            <w:noWrap/>
            <w:vAlign w:val="center"/>
            <w:hideMark/>
          </w:tcPr>
          <w:p w14:paraId="482D512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D8E1AB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manufacturing, n.e.c.  </w:t>
            </w:r>
          </w:p>
        </w:tc>
      </w:tr>
      <w:tr w:rsidR="00166FED" w:rsidRPr="003D79DA" w14:paraId="1F4530E2" w14:textId="77777777" w:rsidTr="00A02192">
        <w:trPr>
          <w:trHeight w:val="288"/>
        </w:trPr>
        <w:tc>
          <w:tcPr>
            <w:tcW w:w="1300" w:type="dxa"/>
            <w:tcBorders>
              <w:top w:val="nil"/>
              <w:left w:val="nil"/>
              <w:bottom w:val="nil"/>
              <w:right w:val="nil"/>
            </w:tcBorders>
            <w:shd w:val="clear" w:color="auto" w:fill="auto"/>
            <w:noWrap/>
            <w:vAlign w:val="center"/>
            <w:hideMark/>
          </w:tcPr>
          <w:p w14:paraId="5A0D674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3990</w:t>
            </w:r>
          </w:p>
        </w:tc>
        <w:tc>
          <w:tcPr>
            <w:tcW w:w="590" w:type="dxa"/>
            <w:tcBorders>
              <w:top w:val="nil"/>
              <w:left w:val="nil"/>
              <w:bottom w:val="nil"/>
              <w:right w:val="nil"/>
            </w:tcBorders>
            <w:shd w:val="clear" w:color="auto" w:fill="auto"/>
            <w:noWrap/>
            <w:vAlign w:val="center"/>
            <w:hideMark/>
          </w:tcPr>
          <w:p w14:paraId="4F40063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63BCD7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Not specified manufacturing industries</w:t>
            </w:r>
          </w:p>
        </w:tc>
      </w:tr>
      <w:tr w:rsidR="00166FED" w:rsidRPr="003D79DA" w14:paraId="3342DD14" w14:textId="77777777" w:rsidTr="00A02192">
        <w:trPr>
          <w:trHeight w:val="288"/>
        </w:trPr>
        <w:tc>
          <w:tcPr>
            <w:tcW w:w="1300" w:type="dxa"/>
            <w:tcBorders>
              <w:top w:val="nil"/>
              <w:left w:val="nil"/>
              <w:bottom w:val="nil"/>
              <w:right w:val="nil"/>
            </w:tcBorders>
            <w:shd w:val="clear" w:color="auto" w:fill="auto"/>
            <w:noWrap/>
            <w:vAlign w:val="center"/>
            <w:hideMark/>
          </w:tcPr>
          <w:p w14:paraId="3C7116D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4180</w:t>
            </w:r>
          </w:p>
        </w:tc>
        <w:tc>
          <w:tcPr>
            <w:tcW w:w="590" w:type="dxa"/>
            <w:tcBorders>
              <w:top w:val="nil"/>
              <w:left w:val="nil"/>
              <w:bottom w:val="nil"/>
              <w:right w:val="nil"/>
            </w:tcBorders>
            <w:shd w:val="clear" w:color="auto" w:fill="auto"/>
            <w:noWrap/>
            <w:vAlign w:val="center"/>
            <w:hideMark/>
          </w:tcPr>
          <w:p w14:paraId="5986B7B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042870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Metals and minerals, except petroleum, merchant wholesalers                         </w:t>
            </w:r>
          </w:p>
        </w:tc>
      </w:tr>
      <w:tr w:rsidR="00166FED" w:rsidRPr="003D79DA" w14:paraId="7215D0B4" w14:textId="77777777" w:rsidTr="00A02192">
        <w:trPr>
          <w:trHeight w:val="288"/>
        </w:trPr>
        <w:tc>
          <w:tcPr>
            <w:tcW w:w="1300" w:type="dxa"/>
            <w:tcBorders>
              <w:top w:val="nil"/>
              <w:left w:val="nil"/>
              <w:bottom w:val="nil"/>
              <w:right w:val="nil"/>
            </w:tcBorders>
            <w:shd w:val="clear" w:color="auto" w:fill="auto"/>
            <w:noWrap/>
            <w:vAlign w:val="center"/>
            <w:hideMark/>
          </w:tcPr>
          <w:p w14:paraId="2728115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4260</w:t>
            </w:r>
          </w:p>
        </w:tc>
        <w:tc>
          <w:tcPr>
            <w:tcW w:w="590" w:type="dxa"/>
            <w:tcBorders>
              <w:top w:val="nil"/>
              <w:left w:val="nil"/>
              <w:bottom w:val="nil"/>
              <w:right w:val="nil"/>
            </w:tcBorders>
            <w:shd w:val="clear" w:color="auto" w:fill="auto"/>
            <w:noWrap/>
            <w:vAlign w:val="center"/>
            <w:hideMark/>
          </w:tcPr>
          <w:p w14:paraId="472D547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10D9B9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Hardware, plumbing and heating equipment, and supplies merchant wholesalers</w:t>
            </w:r>
          </w:p>
        </w:tc>
      </w:tr>
      <w:tr w:rsidR="00166FED" w:rsidRPr="003D79DA" w14:paraId="13D069BD" w14:textId="77777777" w:rsidTr="00A02192">
        <w:trPr>
          <w:trHeight w:val="288"/>
        </w:trPr>
        <w:tc>
          <w:tcPr>
            <w:tcW w:w="1300" w:type="dxa"/>
            <w:tcBorders>
              <w:top w:val="nil"/>
              <w:left w:val="nil"/>
              <w:bottom w:val="nil"/>
              <w:right w:val="nil"/>
            </w:tcBorders>
            <w:shd w:val="clear" w:color="auto" w:fill="auto"/>
            <w:noWrap/>
            <w:vAlign w:val="center"/>
            <w:hideMark/>
          </w:tcPr>
          <w:p w14:paraId="49F4911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4270</w:t>
            </w:r>
          </w:p>
        </w:tc>
        <w:tc>
          <w:tcPr>
            <w:tcW w:w="590" w:type="dxa"/>
            <w:tcBorders>
              <w:top w:val="nil"/>
              <w:left w:val="nil"/>
              <w:bottom w:val="nil"/>
              <w:right w:val="nil"/>
            </w:tcBorders>
            <w:shd w:val="clear" w:color="auto" w:fill="auto"/>
            <w:noWrap/>
            <w:vAlign w:val="center"/>
            <w:hideMark/>
          </w:tcPr>
          <w:p w14:paraId="466ED10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4560A2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Machinery, equipment, and supplies merchant wholesalers     </w:t>
            </w:r>
          </w:p>
        </w:tc>
      </w:tr>
      <w:tr w:rsidR="00166FED" w:rsidRPr="003D79DA" w14:paraId="52A9AB57" w14:textId="77777777" w:rsidTr="00A02192">
        <w:trPr>
          <w:trHeight w:val="288"/>
        </w:trPr>
        <w:tc>
          <w:tcPr>
            <w:tcW w:w="1300" w:type="dxa"/>
            <w:tcBorders>
              <w:top w:val="nil"/>
              <w:left w:val="nil"/>
              <w:bottom w:val="nil"/>
              <w:right w:val="nil"/>
            </w:tcBorders>
            <w:shd w:val="clear" w:color="auto" w:fill="auto"/>
            <w:noWrap/>
            <w:vAlign w:val="center"/>
            <w:hideMark/>
          </w:tcPr>
          <w:p w14:paraId="3D753CE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4280</w:t>
            </w:r>
          </w:p>
        </w:tc>
        <w:tc>
          <w:tcPr>
            <w:tcW w:w="590" w:type="dxa"/>
            <w:tcBorders>
              <w:top w:val="nil"/>
              <w:left w:val="nil"/>
              <w:bottom w:val="nil"/>
              <w:right w:val="nil"/>
            </w:tcBorders>
            <w:shd w:val="clear" w:color="auto" w:fill="auto"/>
            <w:noWrap/>
            <w:vAlign w:val="center"/>
            <w:hideMark/>
          </w:tcPr>
          <w:p w14:paraId="55ADF0B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CF94A7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Recyclable material merchant wholesalers </w:t>
            </w:r>
          </w:p>
        </w:tc>
      </w:tr>
      <w:tr w:rsidR="00166FED" w:rsidRPr="003D79DA" w14:paraId="36DF9B0E" w14:textId="77777777" w:rsidTr="00A02192">
        <w:trPr>
          <w:trHeight w:val="288"/>
        </w:trPr>
        <w:tc>
          <w:tcPr>
            <w:tcW w:w="1300" w:type="dxa"/>
            <w:tcBorders>
              <w:top w:val="nil"/>
              <w:left w:val="nil"/>
              <w:bottom w:val="nil"/>
              <w:right w:val="nil"/>
            </w:tcBorders>
            <w:shd w:val="clear" w:color="auto" w:fill="auto"/>
            <w:noWrap/>
            <w:vAlign w:val="center"/>
            <w:hideMark/>
          </w:tcPr>
          <w:p w14:paraId="521EFDB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4290</w:t>
            </w:r>
          </w:p>
        </w:tc>
        <w:tc>
          <w:tcPr>
            <w:tcW w:w="590" w:type="dxa"/>
            <w:tcBorders>
              <w:top w:val="nil"/>
              <w:left w:val="nil"/>
              <w:bottom w:val="nil"/>
              <w:right w:val="nil"/>
            </w:tcBorders>
            <w:shd w:val="clear" w:color="auto" w:fill="auto"/>
            <w:noWrap/>
            <w:vAlign w:val="center"/>
            <w:hideMark/>
          </w:tcPr>
          <w:p w14:paraId="09F8893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EB5934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durable goods merchant wholesalers    </w:t>
            </w:r>
          </w:p>
        </w:tc>
      </w:tr>
      <w:tr w:rsidR="00166FED" w:rsidRPr="003D79DA" w14:paraId="2A6100C1" w14:textId="77777777" w:rsidTr="00A02192">
        <w:trPr>
          <w:trHeight w:val="288"/>
        </w:trPr>
        <w:tc>
          <w:tcPr>
            <w:tcW w:w="1300" w:type="dxa"/>
            <w:tcBorders>
              <w:top w:val="nil"/>
              <w:left w:val="nil"/>
              <w:bottom w:val="nil"/>
              <w:right w:val="nil"/>
            </w:tcBorders>
            <w:shd w:val="clear" w:color="auto" w:fill="auto"/>
            <w:noWrap/>
            <w:vAlign w:val="center"/>
            <w:hideMark/>
          </w:tcPr>
          <w:p w14:paraId="3B4C2B8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4370</w:t>
            </w:r>
          </w:p>
        </w:tc>
        <w:tc>
          <w:tcPr>
            <w:tcW w:w="590" w:type="dxa"/>
            <w:tcBorders>
              <w:top w:val="nil"/>
              <w:left w:val="nil"/>
              <w:bottom w:val="nil"/>
              <w:right w:val="nil"/>
            </w:tcBorders>
            <w:shd w:val="clear" w:color="auto" w:fill="auto"/>
            <w:noWrap/>
            <w:vAlign w:val="center"/>
            <w:hideMark/>
          </w:tcPr>
          <w:p w14:paraId="742E796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5F59BA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Paper and paper products merchant wholesalers </w:t>
            </w:r>
          </w:p>
        </w:tc>
      </w:tr>
      <w:tr w:rsidR="00166FED" w:rsidRPr="003D79DA" w14:paraId="0CFC6F95" w14:textId="77777777" w:rsidTr="00A02192">
        <w:trPr>
          <w:trHeight w:val="288"/>
        </w:trPr>
        <w:tc>
          <w:tcPr>
            <w:tcW w:w="1300" w:type="dxa"/>
            <w:tcBorders>
              <w:top w:val="nil"/>
              <w:left w:val="nil"/>
              <w:bottom w:val="nil"/>
              <w:right w:val="nil"/>
            </w:tcBorders>
            <w:shd w:val="clear" w:color="auto" w:fill="auto"/>
            <w:noWrap/>
            <w:vAlign w:val="center"/>
            <w:hideMark/>
          </w:tcPr>
          <w:p w14:paraId="6666B09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4380</w:t>
            </w:r>
          </w:p>
        </w:tc>
        <w:tc>
          <w:tcPr>
            <w:tcW w:w="590" w:type="dxa"/>
            <w:tcBorders>
              <w:top w:val="nil"/>
              <w:left w:val="nil"/>
              <w:bottom w:val="nil"/>
              <w:right w:val="nil"/>
            </w:tcBorders>
            <w:shd w:val="clear" w:color="auto" w:fill="auto"/>
            <w:noWrap/>
            <w:vAlign w:val="center"/>
            <w:hideMark/>
          </w:tcPr>
          <w:p w14:paraId="0C91B82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D533A9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Drugs, sundries, and chemical and allied products merchant  wholesalers </w:t>
            </w:r>
          </w:p>
        </w:tc>
      </w:tr>
      <w:tr w:rsidR="00166FED" w:rsidRPr="003D79DA" w14:paraId="75013356" w14:textId="77777777" w:rsidTr="00A02192">
        <w:trPr>
          <w:trHeight w:val="288"/>
        </w:trPr>
        <w:tc>
          <w:tcPr>
            <w:tcW w:w="1300" w:type="dxa"/>
            <w:tcBorders>
              <w:top w:val="nil"/>
              <w:left w:val="nil"/>
              <w:bottom w:val="nil"/>
              <w:right w:val="nil"/>
            </w:tcBorders>
            <w:shd w:val="clear" w:color="auto" w:fill="auto"/>
            <w:noWrap/>
            <w:vAlign w:val="center"/>
            <w:hideMark/>
          </w:tcPr>
          <w:p w14:paraId="4B5152B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4390</w:t>
            </w:r>
          </w:p>
        </w:tc>
        <w:tc>
          <w:tcPr>
            <w:tcW w:w="590" w:type="dxa"/>
            <w:tcBorders>
              <w:top w:val="nil"/>
              <w:left w:val="nil"/>
              <w:bottom w:val="nil"/>
              <w:right w:val="nil"/>
            </w:tcBorders>
            <w:shd w:val="clear" w:color="auto" w:fill="auto"/>
            <w:noWrap/>
            <w:vAlign w:val="center"/>
            <w:hideMark/>
          </w:tcPr>
          <w:p w14:paraId="09DFEB9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E5CB10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Apparel, fabrics, and notions merchant wholesalers </w:t>
            </w:r>
          </w:p>
        </w:tc>
      </w:tr>
      <w:tr w:rsidR="00166FED" w:rsidRPr="003D79DA" w14:paraId="6B373E49" w14:textId="77777777" w:rsidTr="00A02192">
        <w:trPr>
          <w:trHeight w:val="288"/>
        </w:trPr>
        <w:tc>
          <w:tcPr>
            <w:tcW w:w="1300" w:type="dxa"/>
            <w:tcBorders>
              <w:top w:val="nil"/>
              <w:left w:val="nil"/>
              <w:bottom w:val="nil"/>
              <w:right w:val="nil"/>
            </w:tcBorders>
            <w:shd w:val="clear" w:color="auto" w:fill="auto"/>
            <w:noWrap/>
            <w:vAlign w:val="center"/>
            <w:hideMark/>
          </w:tcPr>
          <w:p w14:paraId="4A1B4E9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4470</w:t>
            </w:r>
          </w:p>
        </w:tc>
        <w:tc>
          <w:tcPr>
            <w:tcW w:w="590" w:type="dxa"/>
            <w:tcBorders>
              <w:top w:val="nil"/>
              <w:left w:val="nil"/>
              <w:bottom w:val="nil"/>
              <w:right w:val="nil"/>
            </w:tcBorders>
            <w:shd w:val="clear" w:color="auto" w:fill="auto"/>
            <w:noWrap/>
            <w:vAlign w:val="center"/>
            <w:hideMark/>
          </w:tcPr>
          <w:p w14:paraId="14A2194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9B04AE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Groceries and related products merchant wholesalers </w:t>
            </w:r>
          </w:p>
        </w:tc>
      </w:tr>
      <w:tr w:rsidR="00166FED" w:rsidRPr="003D79DA" w14:paraId="47568F84" w14:textId="77777777" w:rsidTr="00A02192">
        <w:trPr>
          <w:trHeight w:val="288"/>
        </w:trPr>
        <w:tc>
          <w:tcPr>
            <w:tcW w:w="1300" w:type="dxa"/>
            <w:tcBorders>
              <w:top w:val="nil"/>
              <w:left w:val="nil"/>
              <w:bottom w:val="nil"/>
              <w:right w:val="nil"/>
            </w:tcBorders>
            <w:shd w:val="clear" w:color="auto" w:fill="auto"/>
            <w:noWrap/>
            <w:vAlign w:val="center"/>
            <w:hideMark/>
          </w:tcPr>
          <w:p w14:paraId="415D6EB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4480</w:t>
            </w:r>
          </w:p>
        </w:tc>
        <w:tc>
          <w:tcPr>
            <w:tcW w:w="590" w:type="dxa"/>
            <w:tcBorders>
              <w:top w:val="nil"/>
              <w:left w:val="nil"/>
              <w:bottom w:val="nil"/>
              <w:right w:val="nil"/>
            </w:tcBorders>
            <w:shd w:val="clear" w:color="auto" w:fill="auto"/>
            <w:noWrap/>
            <w:vAlign w:val="center"/>
            <w:hideMark/>
          </w:tcPr>
          <w:p w14:paraId="386CD6B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27616D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Farm product raw materials merchant wholesalers </w:t>
            </w:r>
          </w:p>
        </w:tc>
      </w:tr>
      <w:tr w:rsidR="00166FED" w:rsidRPr="003D79DA" w14:paraId="2C30BAF6" w14:textId="77777777" w:rsidTr="00A02192">
        <w:trPr>
          <w:trHeight w:val="288"/>
        </w:trPr>
        <w:tc>
          <w:tcPr>
            <w:tcW w:w="1300" w:type="dxa"/>
            <w:tcBorders>
              <w:top w:val="nil"/>
              <w:left w:val="nil"/>
              <w:bottom w:val="nil"/>
              <w:right w:val="nil"/>
            </w:tcBorders>
            <w:shd w:val="clear" w:color="auto" w:fill="auto"/>
            <w:noWrap/>
            <w:vAlign w:val="center"/>
            <w:hideMark/>
          </w:tcPr>
          <w:p w14:paraId="5ECCA64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4490</w:t>
            </w:r>
          </w:p>
        </w:tc>
        <w:tc>
          <w:tcPr>
            <w:tcW w:w="590" w:type="dxa"/>
            <w:tcBorders>
              <w:top w:val="nil"/>
              <w:left w:val="nil"/>
              <w:bottom w:val="nil"/>
              <w:right w:val="nil"/>
            </w:tcBorders>
            <w:shd w:val="clear" w:color="auto" w:fill="auto"/>
            <w:noWrap/>
            <w:vAlign w:val="center"/>
            <w:hideMark/>
          </w:tcPr>
          <w:p w14:paraId="6C12C34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6DA9FC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Petroleum and petroleum products merchant wholesalers </w:t>
            </w:r>
          </w:p>
        </w:tc>
      </w:tr>
      <w:tr w:rsidR="00166FED" w:rsidRPr="003D79DA" w14:paraId="09A918E2" w14:textId="77777777" w:rsidTr="00A02192">
        <w:trPr>
          <w:trHeight w:val="288"/>
        </w:trPr>
        <w:tc>
          <w:tcPr>
            <w:tcW w:w="1300" w:type="dxa"/>
            <w:tcBorders>
              <w:top w:val="nil"/>
              <w:left w:val="nil"/>
              <w:bottom w:val="nil"/>
              <w:right w:val="nil"/>
            </w:tcBorders>
            <w:shd w:val="clear" w:color="auto" w:fill="auto"/>
            <w:noWrap/>
            <w:vAlign w:val="center"/>
            <w:hideMark/>
          </w:tcPr>
          <w:p w14:paraId="64813A2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4560</w:t>
            </w:r>
          </w:p>
        </w:tc>
        <w:tc>
          <w:tcPr>
            <w:tcW w:w="590" w:type="dxa"/>
            <w:tcBorders>
              <w:top w:val="nil"/>
              <w:left w:val="nil"/>
              <w:bottom w:val="nil"/>
              <w:right w:val="nil"/>
            </w:tcBorders>
            <w:shd w:val="clear" w:color="auto" w:fill="auto"/>
            <w:noWrap/>
            <w:vAlign w:val="center"/>
            <w:hideMark/>
          </w:tcPr>
          <w:p w14:paraId="4CA081E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4A5047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Alcoholic beverages merchant wholesalers </w:t>
            </w:r>
          </w:p>
        </w:tc>
      </w:tr>
      <w:tr w:rsidR="00166FED" w:rsidRPr="003D79DA" w14:paraId="2653C436" w14:textId="77777777" w:rsidTr="00A02192">
        <w:trPr>
          <w:trHeight w:val="288"/>
        </w:trPr>
        <w:tc>
          <w:tcPr>
            <w:tcW w:w="1300" w:type="dxa"/>
            <w:tcBorders>
              <w:top w:val="nil"/>
              <w:left w:val="nil"/>
              <w:bottom w:val="nil"/>
              <w:right w:val="nil"/>
            </w:tcBorders>
            <w:shd w:val="clear" w:color="auto" w:fill="auto"/>
            <w:noWrap/>
            <w:vAlign w:val="center"/>
            <w:hideMark/>
          </w:tcPr>
          <w:p w14:paraId="372C4CC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4570</w:t>
            </w:r>
          </w:p>
        </w:tc>
        <w:tc>
          <w:tcPr>
            <w:tcW w:w="590" w:type="dxa"/>
            <w:tcBorders>
              <w:top w:val="nil"/>
              <w:left w:val="nil"/>
              <w:bottom w:val="nil"/>
              <w:right w:val="nil"/>
            </w:tcBorders>
            <w:shd w:val="clear" w:color="auto" w:fill="auto"/>
            <w:noWrap/>
            <w:vAlign w:val="center"/>
            <w:hideMark/>
          </w:tcPr>
          <w:p w14:paraId="398B1EE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92C5F6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Farm supplies merchant wholesalers </w:t>
            </w:r>
          </w:p>
        </w:tc>
      </w:tr>
      <w:tr w:rsidR="00166FED" w:rsidRPr="003D79DA" w14:paraId="24EBCE1D" w14:textId="77777777" w:rsidTr="00A02192">
        <w:trPr>
          <w:trHeight w:val="288"/>
        </w:trPr>
        <w:tc>
          <w:tcPr>
            <w:tcW w:w="1300" w:type="dxa"/>
            <w:tcBorders>
              <w:top w:val="nil"/>
              <w:left w:val="nil"/>
              <w:bottom w:val="nil"/>
              <w:right w:val="nil"/>
            </w:tcBorders>
            <w:shd w:val="clear" w:color="auto" w:fill="auto"/>
            <w:noWrap/>
            <w:vAlign w:val="center"/>
            <w:hideMark/>
          </w:tcPr>
          <w:p w14:paraId="769B196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4580</w:t>
            </w:r>
          </w:p>
        </w:tc>
        <w:tc>
          <w:tcPr>
            <w:tcW w:w="590" w:type="dxa"/>
            <w:tcBorders>
              <w:top w:val="nil"/>
              <w:left w:val="nil"/>
              <w:bottom w:val="nil"/>
              <w:right w:val="nil"/>
            </w:tcBorders>
            <w:shd w:val="clear" w:color="auto" w:fill="auto"/>
            <w:noWrap/>
            <w:vAlign w:val="center"/>
            <w:hideMark/>
          </w:tcPr>
          <w:p w14:paraId="372A000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14EBE6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nondurable goods merchant wholesalers </w:t>
            </w:r>
          </w:p>
        </w:tc>
      </w:tr>
      <w:tr w:rsidR="00166FED" w:rsidRPr="003D79DA" w14:paraId="0043DD4B" w14:textId="77777777" w:rsidTr="00A02192">
        <w:trPr>
          <w:trHeight w:val="288"/>
        </w:trPr>
        <w:tc>
          <w:tcPr>
            <w:tcW w:w="1300" w:type="dxa"/>
            <w:tcBorders>
              <w:top w:val="nil"/>
              <w:left w:val="nil"/>
              <w:bottom w:val="nil"/>
              <w:right w:val="nil"/>
            </w:tcBorders>
            <w:shd w:val="clear" w:color="auto" w:fill="auto"/>
            <w:noWrap/>
            <w:vAlign w:val="center"/>
            <w:hideMark/>
          </w:tcPr>
          <w:p w14:paraId="054EEDB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4585</w:t>
            </w:r>
          </w:p>
        </w:tc>
        <w:tc>
          <w:tcPr>
            <w:tcW w:w="590" w:type="dxa"/>
            <w:tcBorders>
              <w:top w:val="nil"/>
              <w:left w:val="nil"/>
              <w:bottom w:val="nil"/>
              <w:right w:val="nil"/>
            </w:tcBorders>
            <w:shd w:val="clear" w:color="auto" w:fill="auto"/>
            <w:noWrap/>
            <w:vAlign w:val="center"/>
            <w:hideMark/>
          </w:tcPr>
          <w:p w14:paraId="4001CA9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FC5BF2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Wholesale electronic markets agents and brokers </w:t>
            </w:r>
          </w:p>
        </w:tc>
      </w:tr>
      <w:tr w:rsidR="00166FED" w:rsidRPr="003D79DA" w14:paraId="5D5CEBD3" w14:textId="77777777" w:rsidTr="00A02192">
        <w:trPr>
          <w:trHeight w:val="288"/>
        </w:trPr>
        <w:tc>
          <w:tcPr>
            <w:tcW w:w="1300" w:type="dxa"/>
            <w:tcBorders>
              <w:top w:val="nil"/>
              <w:left w:val="nil"/>
              <w:bottom w:val="nil"/>
              <w:right w:val="nil"/>
            </w:tcBorders>
            <w:shd w:val="clear" w:color="auto" w:fill="auto"/>
            <w:noWrap/>
            <w:vAlign w:val="center"/>
            <w:hideMark/>
          </w:tcPr>
          <w:p w14:paraId="468D45B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4590</w:t>
            </w:r>
          </w:p>
        </w:tc>
        <w:tc>
          <w:tcPr>
            <w:tcW w:w="590" w:type="dxa"/>
            <w:tcBorders>
              <w:top w:val="nil"/>
              <w:left w:val="nil"/>
              <w:bottom w:val="nil"/>
              <w:right w:val="nil"/>
            </w:tcBorders>
            <w:shd w:val="clear" w:color="auto" w:fill="auto"/>
            <w:noWrap/>
            <w:vAlign w:val="center"/>
            <w:hideMark/>
          </w:tcPr>
          <w:p w14:paraId="34B82B3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85DB10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Not specified wholesale trade</w:t>
            </w:r>
          </w:p>
        </w:tc>
      </w:tr>
      <w:tr w:rsidR="00166FED" w:rsidRPr="003D79DA" w14:paraId="1D3A9AE0" w14:textId="77777777" w:rsidTr="00A02192">
        <w:trPr>
          <w:trHeight w:val="288"/>
        </w:trPr>
        <w:tc>
          <w:tcPr>
            <w:tcW w:w="1300" w:type="dxa"/>
            <w:tcBorders>
              <w:top w:val="nil"/>
              <w:left w:val="nil"/>
              <w:bottom w:val="nil"/>
              <w:right w:val="nil"/>
            </w:tcBorders>
            <w:shd w:val="clear" w:color="auto" w:fill="auto"/>
            <w:noWrap/>
            <w:vAlign w:val="center"/>
            <w:hideMark/>
          </w:tcPr>
          <w:p w14:paraId="50CFE3C7"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4670-5790</w:t>
            </w:r>
          </w:p>
        </w:tc>
        <w:tc>
          <w:tcPr>
            <w:tcW w:w="9230" w:type="dxa"/>
            <w:gridSpan w:val="2"/>
            <w:tcBorders>
              <w:top w:val="nil"/>
              <w:left w:val="nil"/>
              <w:bottom w:val="nil"/>
              <w:right w:val="nil"/>
            </w:tcBorders>
            <w:shd w:val="clear" w:color="auto" w:fill="auto"/>
            <w:noWrap/>
            <w:vAlign w:val="center"/>
            <w:hideMark/>
          </w:tcPr>
          <w:p w14:paraId="5262393C"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Retail Trade</w:t>
            </w:r>
          </w:p>
        </w:tc>
      </w:tr>
      <w:tr w:rsidR="00166FED" w:rsidRPr="003D79DA" w14:paraId="24F96CD4" w14:textId="77777777" w:rsidTr="00A02192">
        <w:trPr>
          <w:trHeight w:val="288"/>
        </w:trPr>
        <w:tc>
          <w:tcPr>
            <w:tcW w:w="1300" w:type="dxa"/>
            <w:tcBorders>
              <w:top w:val="nil"/>
              <w:left w:val="nil"/>
              <w:bottom w:val="nil"/>
              <w:right w:val="nil"/>
            </w:tcBorders>
            <w:shd w:val="clear" w:color="auto" w:fill="auto"/>
            <w:noWrap/>
            <w:vAlign w:val="center"/>
            <w:hideMark/>
          </w:tcPr>
          <w:p w14:paraId="6C54425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4670</w:t>
            </w:r>
          </w:p>
        </w:tc>
        <w:tc>
          <w:tcPr>
            <w:tcW w:w="590" w:type="dxa"/>
            <w:tcBorders>
              <w:top w:val="nil"/>
              <w:left w:val="nil"/>
              <w:bottom w:val="nil"/>
              <w:right w:val="nil"/>
            </w:tcBorders>
            <w:shd w:val="clear" w:color="auto" w:fill="auto"/>
            <w:noWrap/>
            <w:vAlign w:val="center"/>
            <w:hideMark/>
          </w:tcPr>
          <w:p w14:paraId="7780E71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72DD96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Automobile dealers </w:t>
            </w:r>
          </w:p>
        </w:tc>
      </w:tr>
      <w:tr w:rsidR="00166FED" w:rsidRPr="003D79DA" w14:paraId="3C2B66CD" w14:textId="77777777" w:rsidTr="00A02192">
        <w:trPr>
          <w:trHeight w:val="288"/>
        </w:trPr>
        <w:tc>
          <w:tcPr>
            <w:tcW w:w="1300" w:type="dxa"/>
            <w:tcBorders>
              <w:top w:val="nil"/>
              <w:left w:val="nil"/>
              <w:bottom w:val="nil"/>
              <w:right w:val="nil"/>
            </w:tcBorders>
            <w:shd w:val="clear" w:color="auto" w:fill="auto"/>
            <w:noWrap/>
            <w:vAlign w:val="center"/>
            <w:hideMark/>
          </w:tcPr>
          <w:p w14:paraId="0FD0CDE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4690</w:t>
            </w:r>
          </w:p>
        </w:tc>
        <w:tc>
          <w:tcPr>
            <w:tcW w:w="590" w:type="dxa"/>
            <w:tcBorders>
              <w:top w:val="nil"/>
              <w:left w:val="nil"/>
              <w:bottom w:val="nil"/>
              <w:right w:val="nil"/>
            </w:tcBorders>
            <w:shd w:val="clear" w:color="auto" w:fill="auto"/>
            <w:noWrap/>
            <w:vAlign w:val="center"/>
            <w:hideMark/>
          </w:tcPr>
          <w:p w14:paraId="58778B9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D3382B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Auto parts, accessories, and tire stores  </w:t>
            </w:r>
          </w:p>
        </w:tc>
      </w:tr>
      <w:tr w:rsidR="00166FED" w:rsidRPr="003D79DA" w14:paraId="63D02AE0" w14:textId="77777777" w:rsidTr="00A02192">
        <w:trPr>
          <w:trHeight w:val="288"/>
        </w:trPr>
        <w:tc>
          <w:tcPr>
            <w:tcW w:w="1300" w:type="dxa"/>
            <w:tcBorders>
              <w:top w:val="nil"/>
              <w:left w:val="nil"/>
              <w:right w:val="nil"/>
            </w:tcBorders>
            <w:shd w:val="clear" w:color="auto" w:fill="auto"/>
            <w:noWrap/>
            <w:vAlign w:val="center"/>
            <w:hideMark/>
          </w:tcPr>
          <w:p w14:paraId="68138DB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4780</w:t>
            </w:r>
          </w:p>
        </w:tc>
        <w:tc>
          <w:tcPr>
            <w:tcW w:w="590" w:type="dxa"/>
            <w:tcBorders>
              <w:top w:val="nil"/>
              <w:left w:val="nil"/>
              <w:right w:val="nil"/>
            </w:tcBorders>
            <w:shd w:val="clear" w:color="auto" w:fill="auto"/>
            <w:noWrap/>
            <w:vAlign w:val="center"/>
            <w:hideMark/>
          </w:tcPr>
          <w:p w14:paraId="51310ECE"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6211E6C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Household appliance stores </w:t>
            </w:r>
          </w:p>
        </w:tc>
      </w:tr>
      <w:tr w:rsidR="00166FED" w:rsidRPr="003D79DA" w14:paraId="32D57F0A" w14:textId="77777777" w:rsidTr="00A02192">
        <w:trPr>
          <w:trHeight w:val="288"/>
        </w:trPr>
        <w:tc>
          <w:tcPr>
            <w:tcW w:w="1300" w:type="dxa"/>
            <w:tcBorders>
              <w:top w:val="nil"/>
              <w:left w:val="nil"/>
              <w:right w:val="nil"/>
            </w:tcBorders>
            <w:shd w:val="clear" w:color="auto" w:fill="auto"/>
            <w:noWrap/>
            <w:vAlign w:val="center"/>
            <w:hideMark/>
          </w:tcPr>
          <w:p w14:paraId="4409BC8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4870</w:t>
            </w:r>
          </w:p>
        </w:tc>
        <w:tc>
          <w:tcPr>
            <w:tcW w:w="590" w:type="dxa"/>
            <w:tcBorders>
              <w:top w:val="nil"/>
              <w:left w:val="nil"/>
              <w:right w:val="nil"/>
            </w:tcBorders>
            <w:shd w:val="clear" w:color="auto" w:fill="auto"/>
            <w:noWrap/>
            <w:vAlign w:val="center"/>
            <w:hideMark/>
          </w:tcPr>
          <w:p w14:paraId="44914E45"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157489C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Building material and supplies dealers  </w:t>
            </w:r>
          </w:p>
        </w:tc>
      </w:tr>
      <w:tr w:rsidR="00166FED" w:rsidRPr="003D79DA" w14:paraId="262D283C" w14:textId="77777777" w:rsidTr="00A02192">
        <w:trPr>
          <w:trHeight w:val="288"/>
        </w:trPr>
        <w:tc>
          <w:tcPr>
            <w:tcW w:w="1300" w:type="dxa"/>
            <w:tcBorders>
              <w:top w:val="single" w:sz="4" w:space="0" w:color="auto"/>
              <w:left w:val="nil"/>
              <w:bottom w:val="single" w:sz="4" w:space="0" w:color="auto"/>
              <w:right w:val="nil"/>
            </w:tcBorders>
            <w:shd w:val="clear" w:color="auto" w:fill="auto"/>
            <w:vAlign w:val="center"/>
            <w:hideMark/>
          </w:tcPr>
          <w:p w14:paraId="437778E0"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lastRenderedPageBreak/>
              <w:t>2007 Industry Code</w:t>
            </w:r>
          </w:p>
        </w:tc>
        <w:tc>
          <w:tcPr>
            <w:tcW w:w="590" w:type="dxa"/>
            <w:tcBorders>
              <w:top w:val="single" w:sz="4" w:space="0" w:color="auto"/>
              <w:left w:val="nil"/>
              <w:bottom w:val="single" w:sz="4" w:space="0" w:color="auto"/>
              <w:right w:val="nil"/>
            </w:tcBorders>
            <w:shd w:val="clear" w:color="auto" w:fill="auto"/>
            <w:noWrap/>
            <w:vAlign w:val="center"/>
            <w:hideMark/>
          </w:tcPr>
          <w:p w14:paraId="596505D6" w14:textId="77777777" w:rsidR="00166FED" w:rsidRPr="003D79DA" w:rsidRDefault="00166FED" w:rsidP="00714044">
            <w:pPr>
              <w:rPr>
                <w:rFonts w:ascii="Consolas" w:hAnsi="Consolas" w:cs="Consolas"/>
                <w:b/>
                <w:bCs/>
                <w:sz w:val="18"/>
                <w:szCs w:val="18"/>
              </w:rPr>
            </w:pPr>
          </w:p>
        </w:tc>
        <w:tc>
          <w:tcPr>
            <w:tcW w:w="8640" w:type="dxa"/>
            <w:tcBorders>
              <w:top w:val="single" w:sz="4" w:space="0" w:color="auto"/>
              <w:left w:val="nil"/>
              <w:bottom w:val="single" w:sz="4" w:space="0" w:color="auto"/>
              <w:right w:val="nil"/>
            </w:tcBorders>
            <w:shd w:val="clear" w:color="auto" w:fill="auto"/>
            <w:vAlign w:val="center"/>
            <w:hideMark/>
          </w:tcPr>
          <w:p w14:paraId="139DC221"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Industry Category</w:t>
            </w:r>
          </w:p>
        </w:tc>
      </w:tr>
      <w:tr w:rsidR="00166FED" w:rsidRPr="003D79DA" w14:paraId="4CB64E06" w14:textId="77777777" w:rsidTr="00A02192">
        <w:trPr>
          <w:trHeight w:val="288"/>
        </w:trPr>
        <w:tc>
          <w:tcPr>
            <w:tcW w:w="1300" w:type="dxa"/>
            <w:tcBorders>
              <w:top w:val="nil"/>
              <w:left w:val="nil"/>
              <w:bottom w:val="nil"/>
              <w:right w:val="nil"/>
            </w:tcBorders>
            <w:shd w:val="clear" w:color="auto" w:fill="auto"/>
            <w:noWrap/>
            <w:vAlign w:val="center"/>
            <w:hideMark/>
          </w:tcPr>
          <w:p w14:paraId="2D6D3AC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4890</w:t>
            </w:r>
          </w:p>
        </w:tc>
        <w:tc>
          <w:tcPr>
            <w:tcW w:w="590" w:type="dxa"/>
            <w:tcBorders>
              <w:top w:val="nil"/>
              <w:left w:val="nil"/>
              <w:bottom w:val="nil"/>
              <w:right w:val="nil"/>
            </w:tcBorders>
            <w:shd w:val="clear" w:color="auto" w:fill="auto"/>
            <w:noWrap/>
            <w:vAlign w:val="center"/>
            <w:hideMark/>
          </w:tcPr>
          <w:p w14:paraId="5274818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A9978A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Lawn and garden equipment and supplies stores </w:t>
            </w:r>
          </w:p>
        </w:tc>
      </w:tr>
      <w:tr w:rsidR="00166FED" w:rsidRPr="003D79DA" w14:paraId="7ECBFCAE" w14:textId="77777777" w:rsidTr="00A02192">
        <w:trPr>
          <w:trHeight w:val="288"/>
        </w:trPr>
        <w:tc>
          <w:tcPr>
            <w:tcW w:w="1300" w:type="dxa"/>
            <w:tcBorders>
              <w:top w:val="nil"/>
              <w:left w:val="nil"/>
              <w:bottom w:val="nil"/>
              <w:right w:val="nil"/>
            </w:tcBorders>
            <w:shd w:val="clear" w:color="auto" w:fill="auto"/>
            <w:noWrap/>
            <w:vAlign w:val="center"/>
            <w:hideMark/>
          </w:tcPr>
          <w:p w14:paraId="08DC0E3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4970</w:t>
            </w:r>
          </w:p>
        </w:tc>
        <w:tc>
          <w:tcPr>
            <w:tcW w:w="590" w:type="dxa"/>
            <w:tcBorders>
              <w:top w:val="nil"/>
              <w:left w:val="nil"/>
              <w:bottom w:val="nil"/>
              <w:right w:val="nil"/>
            </w:tcBorders>
            <w:shd w:val="clear" w:color="auto" w:fill="auto"/>
            <w:noWrap/>
            <w:vAlign w:val="center"/>
            <w:hideMark/>
          </w:tcPr>
          <w:p w14:paraId="7D1A9CE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103832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Grocery stores </w:t>
            </w:r>
          </w:p>
        </w:tc>
      </w:tr>
      <w:tr w:rsidR="00166FED" w:rsidRPr="003D79DA" w14:paraId="2CEAB14B" w14:textId="77777777" w:rsidTr="00A02192">
        <w:trPr>
          <w:trHeight w:val="297"/>
        </w:trPr>
        <w:tc>
          <w:tcPr>
            <w:tcW w:w="1300" w:type="dxa"/>
            <w:tcBorders>
              <w:top w:val="nil"/>
              <w:left w:val="nil"/>
              <w:bottom w:val="nil"/>
              <w:right w:val="nil"/>
            </w:tcBorders>
            <w:shd w:val="clear" w:color="auto" w:fill="auto"/>
            <w:noWrap/>
            <w:vAlign w:val="center"/>
            <w:hideMark/>
          </w:tcPr>
          <w:p w14:paraId="72A9AD4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4980</w:t>
            </w:r>
          </w:p>
        </w:tc>
        <w:tc>
          <w:tcPr>
            <w:tcW w:w="590" w:type="dxa"/>
            <w:tcBorders>
              <w:top w:val="nil"/>
              <w:left w:val="nil"/>
              <w:bottom w:val="nil"/>
              <w:right w:val="nil"/>
            </w:tcBorders>
            <w:shd w:val="clear" w:color="auto" w:fill="auto"/>
            <w:noWrap/>
            <w:vAlign w:val="center"/>
            <w:hideMark/>
          </w:tcPr>
          <w:p w14:paraId="72694AC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C672B0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Specialty food stores</w:t>
            </w:r>
          </w:p>
        </w:tc>
      </w:tr>
      <w:tr w:rsidR="00166FED" w:rsidRPr="003D79DA" w14:paraId="60E29FEF" w14:textId="77777777" w:rsidTr="00A02192">
        <w:trPr>
          <w:trHeight w:val="288"/>
        </w:trPr>
        <w:tc>
          <w:tcPr>
            <w:tcW w:w="1300" w:type="dxa"/>
            <w:tcBorders>
              <w:top w:val="nil"/>
              <w:left w:val="nil"/>
              <w:bottom w:val="nil"/>
              <w:right w:val="nil"/>
            </w:tcBorders>
            <w:shd w:val="clear" w:color="auto" w:fill="auto"/>
            <w:noWrap/>
            <w:vAlign w:val="center"/>
            <w:hideMark/>
          </w:tcPr>
          <w:p w14:paraId="42A0467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4990</w:t>
            </w:r>
          </w:p>
        </w:tc>
        <w:tc>
          <w:tcPr>
            <w:tcW w:w="590" w:type="dxa"/>
            <w:tcBorders>
              <w:top w:val="nil"/>
              <w:left w:val="nil"/>
              <w:bottom w:val="nil"/>
              <w:right w:val="nil"/>
            </w:tcBorders>
            <w:shd w:val="clear" w:color="auto" w:fill="auto"/>
            <w:noWrap/>
            <w:vAlign w:val="center"/>
            <w:hideMark/>
          </w:tcPr>
          <w:p w14:paraId="19BD04C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36BFD5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Beer, wine, and liquor stores </w:t>
            </w:r>
          </w:p>
        </w:tc>
      </w:tr>
      <w:tr w:rsidR="00166FED" w:rsidRPr="003D79DA" w14:paraId="0FCE3C75" w14:textId="77777777" w:rsidTr="00A02192">
        <w:trPr>
          <w:trHeight w:val="288"/>
        </w:trPr>
        <w:tc>
          <w:tcPr>
            <w:tcW w:w="1300" w:type="dxa"/>
            <w:tcBorders>
              <w:top w:val="nil"/>
              <w:left w:val="nil"/>
              <w:bottom w:val="nil"/>
              <w:right w:val="nil"/>
            </w:tcBorders>
            <w:shd w:val="clear" w:color="auto" w:fill="auto"/>
            <w:noWrap/>
            <w:vAlign w:val="center"/>
            <w:hideMark/>
          </w:tcPr>
          <w:p w14:paraId="711E8FE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5070</w:t>
            </w:r>
          </w:p>
        </w:tc>
        <w:tc>
          <w:tcPr>
            <w:tcW w:w="590" w:type="dxa"/>
            <w:tcBorders>
              <w:top w:val="nil"/>
              <w:left w:val="nil"/>
              <w:bottom w:val="nil"/>
              <w:right w:val="nil"/>
            </w:tcBorders>
            <w:shd w:val="clear" w:color="auto" w:fill="auto"/>
            <w:noWrap/>
            <w:vAlign w:val="center"/>
            <w:hideMark/>
          </w:tcPr>
          <w:p w14:paraId="3C83895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D38317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Pharmacies and drug stores </w:t>
            </w:r>
          </w:p>
        </w:tc>
      </w:tr>
      <w:tr w:rsidR="00166FED" w:rsidRPr="003D79DA" w14:paraId="5BA8971D" w14:textId="77777777" w:rsidTr="00A02192">
        <w:trPr>
          <w:trHeight w:val="288"/>
        </w:trPr>
        <w:tc>
          <w:tcPr>
            <w:tcW w:w="1300" w:type="dxa"/>
            <w:tcBorders>
              <w:top w:val="nil"/>
              <w:left w:val="nil"/>
              <w:bottom w:val="nil"/>
              <w:right w:val="nil"/>
            </w:tcBorders>
            <w:shd w:val="clear" w:color="auto" w:fill="auto"/>
            <w:noWrap/>
            <w:vAlign w:val="center"/>
            <w:hideMark/>
          </w:tcPr>
          <w:p w14:paraId="75F21E0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5080</w:t>
            </w:r>
          </w:p>
        </w:tc>
        <w:tc>
          <w:tcPr>
            <w:tcW w:w="590" w:type="dxa"/>
            <w:tcBorders>
              <w:top w:val="nil"/>
              <w:left w:val="nil"/>
              <w:bottom w:val="nil"/>
              <w:right w:val="nil"/>
            </w:tcBorders>
            <w:shd w:val="clear" w:color="auto" w:fill="auto"/>
            <w:noWrap/>
            <w:vAlign w:val="center"/>
            <w:hideMark/>
          </w:tcPr>
          <w:p w14:paraId="647613D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0E3BBC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Health and personal care, except drug, stores </w:t>
            </w:r>
          </w:p>
        </w:tc>
      </w:tr>
      <w:tr w:rsidR="00166FED" w:rsidRPr="003D79DA" w14:paraId="1BC1E164" w14:textId="77777777" w:rsidTr="00A02192">
        <w:trPr>
          <w:trHeight w:val="288"/>
        </w:trPr>
        <w:tc>
          <w:tcPr>
            <w:tcW w:w="1300" w:type="dxa"/>
            <w:tcBorders>
              <w:top w:val="nil"/>
              <w:left w:val="nil"/>
              <w:bottom w:val="nil"/>
              <w:right w:val="nil"/>
            </w:tcBorders>
            <w:shd w:val="clear" w:color="auto" w:fill="auto"/>
            <w:noWrap/>
            <w:vAlign w:val="center"/>
            <w:hideMark/>
          </w:tcPr>
          <w:p w14:paraId="6DBA261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5090</w:t>
            </w:r>
          </w:p>
        </w:tc>
        <w:tc>
          <w:tcPr>
            <w:tcW w:w="590" w:type="dxa"/>
            <w:tcBorders>
              <w:top w:val="nil"/>
              <w:left w:val="nil"/>
              <w:bottom w:val="nil"/>
              <w:right w:val="nil"/>
            </w:tcBorders>
            <w:shd w:val="clear" w:color="auto" w:fill="auto"/>
            <w:noWrap/>
            <w:vAlign w:val="center"/>
            <w:hideMark/>
          </w:tcPr>
          <w:p w14:paraId="195482D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A2D6D2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Gasoline stations </w:t>
            </w:r>
          </w:p>
        </w:tc>
      </w:tr>
      <w:tr w:rsidR="00166FED" w:rsidRPr="003D79DA" w14:paraId="1688CEE8" w14:textId="77777777" w:rsidTr="00A02192">
        <w:trPr>
          <w:trHeight w:val="288"/>
        </w:trPr>
        <w:tc>
          <w:tcPr>
            <w:tcW w:w="1300" w:type="dxa"/>
            <w:tcBorders>
              <w:top w:val="nil"/>
              <w:left w:val="nil"/>
              <w:bottom w:val="nil"/>
              <w:right w:val="nil"/>
            </w:tcBorders>
            <w:shd w:val="clear" w:color="auto" w:fill="auto"/>
            <w:noWrap/>
            <w:vAlign w:val="center"/>
            <w:hideMark/>
          </w:tcPr>
          <w:p w14:paraId="77F079D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5170</w:t>
            </w:r>
          </w:p>
        </w:tc>
        <w:tc>
          <w:tcPr>
            <w:tcW w:w="590" w:type="dxa"/>
            <w:tcBorders>
              <w:top w:val="nil"/>
              <w:left w:val="nil"/>
              <w:bottom w:val="nil"/>
              <w:right w:val="nil"/>
            </w:tcBorders>
            <w:shd w:val="clear" w:color="auto" w:fill="auto"/>
            <w:noWrap/>
            <w:vAlign w:val="center"/>
            <w:hideMark/>
          </w:tcPr>
          <w:p w14:paraId="5F7F160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97C099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Clothing stores </w:t>
            </w:r>
          </w:p>
        </w:tc>
      </w:tr>
      <w:tr w:rsidR="00166FED" w:rsidRPr="003D79DA" w14:paraId="4BE43500" w14:textId="77777777" w:rsidTr="00A02192">
        <w:trPr>
          <w:trHeight w:val="288"/>
        </w:trPr>
        <w:tc>
          <w:tcPr>
            <w:tcW w:w="1300" w:type="dxa"/>
            <w:tcBorders>
              <w:top w:val="nil"/>
              <w:left w:val="nil"/>
              <w:bottom w:val="nil"/>
              <w:right w:val="nil"/>
            </w:tcBorders>
            <w:shd w:val="clear" w:color="auto" w:fill="auto"/>
            <w:noWrap/>
            <w:vAlign w:val="center"/>
            <w:hideMark/>
          </w:tcPr>
          <w:p w14:paraId="1976671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5180</w:t>
            </w:r>
          </w:p>
        </w:tc>
        <w:tc>
          <w:tcPr>
            <w:tcW w:w="590" w:type="dxa"/>
            <w:tcBorders>
              <w:top w:val="nil"/>
              <w:left w:val="nil"/>
              <w:bottom w:val="nil"/>
              <w:right w:val="nil"/>
            </w:tcBorders>
            <w:shd w:val="clear" w:color="auto" w:fill="auto"/>
            <w:noWrap/>
            <w:vAlign w:val="center"/>
            <w:hideMark/>
          </w:tcPr>
          <w:p w14:paraId="6E5D716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1D5A33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Shoe stores </w:t>
            </w:r>
          </w:p>
        </w:tc>
      </w:tr>
      <w:tr w:rsidR="00166FED" w:rsidRPr="003D79DA" w14:paraId="06F693B4" w14:textId="77777777" w:rsidTr="00A02192">
        <w:trPr>
          <w:trHeight w:val="288"/>
        </w:trPr>
        <w:tc>
          <w:tcPr>
            <w:tcW w:w="1300" w:type="dxa"/>
            <w:tcBorders>
              <w:top w:val="nil"/>
              <w:left w:val="nil"/>
              <w:bottom w:val="nil"/>
              <w:right w:val="nil"/>
            </w:tcBorders>
            <w:shd w:val="clear" w:color="auto" w:fill="auto"/>
            <w:noWrap/>
            <w:vAlign w:val="center"/>
            <w:hideMark/>
          </w:tcPr>
          <w:p w14:paraId="0CD212A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5190</w:t>
            </w:r>
          </w:p>
        </w:tc>
        <w:tc>
          <w:tcPr>
            <w:tcW w:w="590" w:type="dxa"/>
            <w:tcBorders>
              <w:top w:val="nil"/>
              <w:left w:val="nil"/>
              <w:bottom w:val="nil"/>
              <w:right w:val="nil"/>
            </w:tcBorders>
            <w:shd w:val="clear" w:color="auto" w:fill="auto"/>
            <w:noWrap/>
            <w:vAlign w:val="center"/>
            <w:hideMark/>
          </w:tcPr>
          <w:p w14:paraId="722329D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A0A449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Jewelry, luggage, and leather goods stores </w:t>
            </w:r>
          </w:p>
        </w:tc>
      </w:tr>
      <w:tr w:rsidR="00166FED" w:rsidRPr="003D79DA" w14:paraId="2248196D" w14:textId="77777777" w:rsidTr="00A02192">
        <w:trPr>
          <w:trHeight w:val="288"/>
        </w:trPr>
        <w:tc>
          <w:tcPr>
            <w:tcW w:w="1300" w:type="dxa"/>
            <w:tcBorders>
              <w:top w:val="nil"/>
              <w:left w:val="nil"/>
              <w:bottom w:val="nil"/>
              <w:right w:val="nil"/>
            </w:tcBorders>
            <w:shd w:val="clear" w:color="auto" w:fill="auto"/>
            <w:noWrap/>
            <w:vAlign w:val="center"/>
            <w:hideMark/>
          </w:tcPr>
          <w:p w14:paraId="3C8D060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5270</w:t>
            </w:r>
          </w:p>
        </w:tc>
        <w:tc>
          <w:tcPr>
            <w:tcW w:w="590" w:type="dxa"/>
            <w:tcBorders>
              <w:top w:val="nil"/>
              <w:left w:val="nil"/>
              <w:bottom w:val="nil"/>
              <w:right w:val="nil"/>
            </w:tcBorders>
            <w:shd w:val="clear" w:color="auto" w:fill="auto"/>
            <w:noWrap/>
            <w:vAlign w:val="center"/>
            <w:hideMark/>
          </w:tcPr>
          <w:p w14:paraId="092C354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003866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Sporting goods, camera, and hobby and toy stores </w:t>
            </w:r>
          </w:p>
        </w:tc>
      </w:tr>
      <w:tr w:rsidR="00166FED" w:rsidRPr="003D79DA" w14:paraId="130E3ABD" w14:textId="77777777" w:rsidTr="00A02192">
        <w:trPr>
          <w:trHeight w:val="288"/>
        </w:trPr>
        <w:tc>
          <w:tcPr>
            <w:tcW w:w="1300" w:type="dxa"/>
            <w:tcBorders>
              <w:top w:val="nil"/>
              <w:left w:val="nil"/>
              <w:bottom w:val="nil"/>
              <w:right w:val="nil"/>
            </w:tcBorders>
            <w:shd w:val="clear" w:color="auto" w:fill="auto"/>
            <w:noWrap/>
            <w:vAlign w:val="center"/>
            <w:hideMark/>
          </w:tcPr>
          <w:p w14:paraId="430435A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5280</w:t>
            </w:r>
          </w:p>
        </w:tc>
        <w:tc>
          <w:tcPr>
            <w:tcW w:w="590" w:type="dxa"/>
            <w:tcBorders>
              <w:top w:val="nil"/>
              <w:left w:val="nil"/>
              <w:bottom w:val="nil"/>
              <w:right w:val="nil"/>
            </w:tcBorders>
            <w:shd w:val="clear" w:color="auto" w:fill="auto"/>
            <w:noWrap/>
            <w:vAlign w:val="center"/>
            <w:hideMark/>
          </w:tcPr>
          <w:p w14:paraId="138C15A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027D47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Sewing, needlework, and piece goods stores </w:t>
            </w:r>
          </w:p>
        </w:tc>
      </w:tr>
      <w:tr w:rsidR="00166FED" w:rsidRPr="003D79DA" w14:paraId="38D82C4A" w14:textId="77777777" w:rsidTr="00A02192">
        <w:trPr>
          <w:trHeight w:val="288"/>
        </w:trPr>
        <w:tc>
          <w:tcPr>
            <w:tcW w:w="1300" w:type="dxa"/>
            <w:tcBorders>
              <w:top w:val="nil"/>
              <w:left w:val="nil"/>
              <w:bottom w:val="nil"/>
              <w:right w:val="nil"/>
            </w:tcBorders>
            <w:shd w:val="clear" w:color="auto" w:fill="auto"/>
            <w:noWrap/>
            <w:vAlign w:val="center"/>
            <w:hideMark/>
          </w:tcPr>
          <w:p w14:paraId="23F01AE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5290</w:t>
            </w:r>
          </w:p>
        </w:tc>
        <w:tc>
          <w:tcPr>
            <w:tcW w:w="590" w:type="dxa"/>
            <w:tcBorders>
              <w:top w:val="nil"/>
              <w:left w:val="nil"/>
              <w:bottom w:val="nil"/>
              <w:right w:val="nil"/>
            </w:tcBorders>
            <w:shd w:val="clear" w:color="auto" w:fill="auto"/>
            <w:noWrap/>
            <w:vAlign w:val="center"/>
            <w:hideMark/>
          </w:tcPr>
          <w:p w14:paraId="4D4531F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29AD48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Music stores </w:t>
            </w:r>
          </w:p>
        </w:tc>
      </w:tr>
      <w:tr w:rsidR="00166FED" w:rsidRPr="003D79DA" w14:paraId="7356122E" w14:textId="77777777" w:rsidTr="00A02192">
        <w:trPr>
          <w:trHeight w:val="288"/>
        </w:trPr>
        <w:tc>
          <w:tcPr>
            <w:tcW w:w="1300" w:type="dxa"/>
            <w:tcBorders>
              <w:top w:val="nil"/>
              <w:left w:val="nil"/>
              <w:bottom w:val="nil"/>
              <w:right w:val="nil"/>
            </w:tcBorders>
            <w:shd w:val="clear" w:color="auto" w:fill="auto"/>
            <w:noWrap/>
            <w:vAlign w:val="center"/>
            <w:hideMark/>
          </w:tcPr>
          <w:p w14:paraId="5827E66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5370</w:t>
            </w:r>
          </w:p>
        </w:tc>
        <w:tc>
          <w:tcPr>
            <w:tcW w:w="590" w:type="dxa"/>
            <w:tcBorders>
              <w:top w:val="nil"/>
              <w:left w:val="nil"/>
              <w:bottom w:val="nil"/>
              <w:right w:val="nil"/>
            </w:tcBorders>
            <w:shd w:val="clear" w:color="auto" w:fill="auto"/>
            <w:noWrap/>
            <w:vAlign w:val="center"/>
            <w:hideMark/>
          </w:tcPr>
          <w:p w14:paraId="0DBFD1B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2DE405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Book stores and news dealers </w:t>
            </w:r>
          </w:p>
        </w:tc>
      </w:tr>
      <w:tr w:rsidR="00166FED" w:rsidRPr="003D79DA" w14:paraId="31E55BEF" w14:textId="77777777" w:rsidTr="00A02192">
        <w:trPr>
          <w:trHeight w:val="288"/>
        </w:trPr>
        <w:tc>
          <w:tcPr>
            <w:tcW w:w="1300" w:type="dxa"/>
            <w:tcBorders>
              <w:top w:val="nil"/>
              <w:left w:val="nil"/>
              <w:bottom w:val="nil"/>
              <w:right w:val="nil"/>
            </w:tcBorders>
            <w:shd w:val="clear" w:color="auto" w:fill="auto"/>
            <w:noWrap/>
            <w:vAlign w:val="center"/>
            <w:hideMark/>
          </w:tcPr>
          <w:p w14:paraId="480455B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5380</w:t>
            </w:r>
          </w:p>
        </w:tc>
        <w:tc>
          <w:tcPr>
            <w:tcW w:w="590" w:type="dxa"/>
            <w:tcBorders>
              <w:top w:val="nil"/>
              <w:left w:val="nil"/>
              <w:bottom w:val="nil"/>
              <w:right w:val="nil"/>
            </w:tcBorders>
            <w:shd w:val="clear" w:color="auto" w:fill="auto"/>
            <w:noWrap/>
            <w:vAlign w:val="center"/>
            <w:hideMark/>
          </w:tcPr>
          <w:p w14:paraId="695A043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D60493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Department stores and discount stores                                    </w:t>
            </w:r>
          </w:p>
        </w:tc>
      </w:tr>
      <w:tr w:rsidR="00166FED" w:rsidRPr="003D79DA" w14:paraId="06094699" w14:textId="77777777" w:rsidTr="00A02192">
        <w:trPr>
          <w:trHeight w:val="288"/>
        </w:trPr>
        <w:tc>
          <w:tcPr>
            <w:tcW w:w="1300" w:type="dxa"/>
            <w:tcBorders>
              <w:top w:val="nil"/>
              <w:left w:val="nil"/>
              <w:bottom w:val="nil"/>
              <w:right w:val="nil"/>
            </w:tcBorders>
            <w:shd w:val="clear" w:color="auto" w:fill="auto"/>
            <w:noWrap/>
            <w:vAlign w:val="center"/>
            <w:hideMark/>
          </w:tcPr>
          <w:p w14:paraId="4704A5F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5390</w:t>
            </w:r>
          </w:p>
        </w:tc>
        <w:tc>
          <w:tcPr>
            <w:tcW w:w="590" w:type="dxa"/>
            <w:tcBorders>
              <w:top w:val="nil"/>
              <w:left w:val="nil"/>
              <w:bottom w:val="nil"/>
              <w:right w:val="nil"/>
            </w:tcBorders>
            <w:shd w:val="clear" w:color="auto" w:fill="auto"/>
            <w:noWrap/>
            <w:vAlign w:val="center"/>
            <w:hideMark/>
          </w:tcPr>
          <w:p w14:paraId="185F827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31C0C1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Miscellaneous general merchandise stores</w:t>
            </w:r>
          </w:p>
        </w:tc>
      </w:tr>
      <w:tr w:rsidR="00166FED" w:rsidRPr="003D79DA" w14:paraId="14843794" w14:textId="77777777" w:rsidTr="00A02192">
        <w:trPr>
          <w:trHeight w:val="288"/>
        </w:trPr>
        <w:tc>
          <w:tcPr>
            <w:tcW w:w="1300" w:type="dxa"/>
            <w:tcBorders>
              <w:top w:val="nil"/>
              <w:left w:val="nil"/>
              <w:bottom w:val="nil"/>
              <w:right w:val="nil"/>
            </w:tcBorders>
            <w:shd w:val="clear" w:color="auto" w:fill="auto"/>
            <w:noWrap/>
            <w:vAlign w:val="center"/>
            <w:hideMark/>
          </w:tcPr>
          <w:p w14:paraId="2CE6067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5470</w:t>
            </w:r>
          </w:p>
        </w:tc>
        <w:tc>
          <w:tcPr>
            <w:tcW w:w="590" w:type="dxa"/>
            <w:tcBorders>
              <w:top w:val="nil"/>
              <w:left w:val="nil"/>
              <w:bottom w:val="nil"/>
              <w:right w:val="nil"/>
            </w:tcBorders>
            <w:shd w:val="clear" w:color="auto" w:fill="auto"/>
            <w:noWrap/>
            <w:vAlign w:val="center"/>
            <w:hideMark/>
          </w:tcPr>
          <w:p w14:paraId="0F91F2F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D23E13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Retail florists</w:t>
            </w:r>
          </w:p>
        </w:tc>
      </w:tr>
      <w:tr w:rsidR="00166FED" w:rsidRPr="003D79DA" w14:paraId="4136ACAF" w14:textId="77777777" w:rsidTr="00A02192">
        <w:trPr>
          <w:trHeight w:val="288"/>
        </w:trPr>
        <w:tc>
          <w:tcPr>
            <w:tcW w:w="1300" w:type="dxa"/>
            <w:tcBorders>
              <w:top w:val="nil"/>
              <w:left w:val="nil"/>
              <w:bottom w:val="nil"/>
              <w:right w:val="nil"/>
            </w:tcBorders>
            <w:shd w:val="clear" w:color="auto" w:fill="auto"/>
            <w:noWrap/>
            <w:vAlign w:val="center"/>
            <w:hideMark/>
          </w:tcPr>
          <w:p w14:paraId="2F54E39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5480</w:t>
            </w:r>
          </w:p>
        </w:tc>
        <w:tc>
          <w:tcPr>
            <w:tcW w:w="590" w:type="dxa"/>
            <w:tcBorders>
              <w:top w:val="nil"/>
              <w:left w:val="nil"/>
              <w:bottom w:val="nil"/>
              <w:right w:val="nil"/>
            </w:tcBorders>
            <w:shd w:val="clear" w:color="auto" w:fill="auto"/>
            <w:noWrap/>
            <w:vAlign w:val="center"/>
            <w:hideMark/>
          </w:tcPr>
          <w:p w14:paraId="66ABBB8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545C8D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Office supplies and stationery stores</w:t>
            </w:r>
          </w:p>
        </w:tc>
      </w:tr>
      <w:tr w:rsidR="00166FED" w:rsidRPr="003D79DA" w14:paraId="34DD92F5" w14:textId="77777777" w:rsidTr="00A02192">
        <w:trPr>
          <w:trHeight w:val="288"/>
        </w:trPr>
        <w:tc>
          <w:tcPr>
            <w:tcW w:w="1300" w:type="dxa"/>
            <w:tcBorders>
              <w:top w:val="nil"/>
              <w:left w:val="nil"/>
              <w:bottom w:val="nil"/>
              <w:right w:val="nil"/>
            </w:tcBorders>
            <w:shd w:val="clear" w:color="auto" w:fill="auto"/>
            <w:noWrap/>
            <w:vAlign w:val="center"/>
            <w:hideMark/>
          </w:tcPr>
          <w:p w14:paraId="698B817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5490</w:t>
            </w:r>
          </w:p>
        </w:tc>
        <w:tc>
          <w:tcPr>
            <w:tcW w:w="590" w:type="dxa"/>
            <w:tcBorders>
              <w:top w:val="nil"/>
              <w:left w:val="nil"/>
              <w:bottom w:val="nil"/>
              <w:right w:val="nil"/>
            </w:tcBorders>
            <w:shd w:val="clear" w:color="auto" w:fill="auto"/>
            <w:noWrap/>
            <w:vAlign w:val="center"/>
            <w:hideMark/>
          </w:tcPr>
          <w:p w14:paraId="27F2FF3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036797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Used merchandise stores </w:t>
            </w:r>
          </w:p>
        </w:tc>
      </w:tr>
      <w:tr w:rsidR="00166FED" w:rsidRPr="003D79DA" w14:paraId="39410368" w14:textId="77777777" w:rsidTr="00A02192">
        <w:trPr>
          <w:trHeight w:val="288"/>
        </w:trPr>
        <w:tc>
          <w:tcPr>
            <w:tcW w:w="1300" w:type="dxa"/>
            <w:tcBorders>
              <w:top w:val="nil"/>
              <w:left w:val="nil"/>
              <w:bottom w:val="nil"/>
              <w:right w:val="nil"/>
            </w:tcBorders>
            <w:shd w:val="clear" w:color="auto" w:fill="auto"/>
            <w:noWrap/>
            <w:vAlign w:val="center"/>
            <w:hideMark/>
          </w:tcPr>
          <w:p w14:paraId="335B8F9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5570</w:t>
            </w:r>
          </w:p>
        </w:tc>
        <w:tc>
          <w:tcPr>
            <w:tcW w:w="590" w:type="dxa"/>
            <w:tcBorders>
              <w:top w:val="nil"/>
              <w:left w:val="nil"/>
              <w:bottom w:val="nil"/>
              <w:right w:val="nil"/>
            </w:tcBorders>
            <w:shd w:val="clear" w:color="auto" w:fill="auto"/>
            <w:noWrap/>
            <w:vAlign w:val="center"/>
            <w:hideMark/>
          </w:tcPr>
          <w:p w14:paraId="5AA0F58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BF88CD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Gift, novelty, and souvenir shops </w:t>
            </w:r>
          </w:p>
        </w:tc>
      </w:tr>
      <w:tr w:rsidR="00166FED" w:rsidRPr="003D79DA" w14:paraId="64A5D710" w14:textId="77777777" w:rsidTr="00A02192">
        <w:trPr>
          <w:trHeight w:val="288"/>
        </w:trPr>
        <w:tc>
          <w:tcPr>
            <w:tcW w:w="1300" w:type="dxa"/>
            <w:tcBorders>
              <w:top w:val="nil"/>
              <w:left w:val="nil"/>
              <w:bottom w:val="nil"/>
              <w:right w:val="nil"/>
            </w:tcBorders>
            <w:shd w:val="clear" w:color="auto" w:fill="auto"/>
            <w:noWrap/>
            <w:vAlign w:val="center"/>
            <w:hideMark/>
          </w:tcPr>
          <w:p w14:paraId="0E2C6FD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5580</w:t>
            </w:r>
          </w:p>
        </w:tc>
        <w:tc>
          <w:tcPr>
            <w:tcW w:w="590" w:type="dxa"/>
            <w:tcBorders>
              <w:top w:val="nil"/>
              <w:left w:val="nil"/>
              <w:bottom w:val="nil"/>
              <w:right w:val="nil"/>
            </w:tcBorders>
            <w:shd w:val="clear" w:color="auto" w:fill="auto"/>
            <w:noWrap/>
            <w:vAlign w:val="center"/>
            <w:hideMark/>
          </w:tcPr>
          <w:p w14:paraId="59CB7AB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E30E3F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Miscellaneous retail stores </w:t>
            </w:r>
          </w:p>
        </w:tc>
      </w:tr>
      <w:tr w:rsidR="00166FED" w:rsidRPr="003D79DA" w14:paraId="6504F0D3" w14:textId="77777777" w:rsidTr="00A02192">
        <w:trPr>
          <w:trHeight w:val="288"/>
        </w:trPr>
        <w:tc>
          <w:tcPr>
            <w:tcW w:w="1300" w:type="dxa"/>
            <w:tcBorders>
              <w:top w:val="nil"/>
              <w:left w:val="nil"/>
              <w:bottom w:val="nil"/>
              <w:right w:val="nil"/>
            </w:tcBorders>
            <w:shd w:val="clear" w:color="auto" w:fill="auto"/>
            <w:noWrap/>
            <w:vAlign w:val="center"/>
            <w:hideMark/>
          </w:tcPr>
          <w:p w14:paraId="49386F5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5590</w:t>
            </w:r>
          </w:p>
        </w:tc>
        <w:tc>
          <w:tcPr>
            <w:tcW w:w="590" w:type="dxa"/>
            <w:tcBorders>
              <w:top w:val="nil"/>
              <w:left w:val="nil"/>
              <w:bottom w:val="nil"/>
              <w:right w:val="nil"/>
            </w:tcBorders>
            <w:shd w:val="clear" w:color="auto" w:fill="auto"/>
            <w:noWrap/>
            <w:vAlign w:val="center"/>
            <w:hideMark/>
          </w:tcPr>
          <w:p w14:paraId="1513E6A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7842ED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Electronic shopping   </w:t>
            </w:r>
          </w:p>
        </w:tc>
      </w:tr>
      <w:tr w:rsidR="00166FED" w:rsidRPr="003D79DA" w14:paraId="3EEF94E2" w14:textId="77777777" w:rsidTr="00A02192">
        <w:trPr>
          <w:trHeight w:val="288"/>
        </w:trPr>
        <w:tc>
          <w:tcPr>
            <w:tcW w:w="1300" w:type="dxa"/>
            <w:tcBorders>
              <w:top w:val="nil"/>
              <w:left w:val="nil"/>
              <w:bottom w:val="nil"/>
              <w:right w:val="nil"/>
            </w:tcBorders>
            <w:shd w:val="clear" w:color="auto" w:fill="auto"/>
            <w:noWrap/>
            <w:vAlign w:val="center"/>
            <w:hideMark/>
          </w:tcPr>
          <w:p w14:paraId="0997B3E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5591</w:t>
            </w:r>
          </w:p>
        </w:tc>
        <w:tc>
          <w:tcPr>
            <w:tcW w:w="590" w:type="dxa"/>
            <w:tcBorders>
              <w:top w:val="nil"/>
              <w:left w:val="nil"/>
              <w:bottom w:val="nil"/>
              <w:right w:val="nil"/>
            </w:tcBorders>
            <w:shd w:val="clear" w:color="auto" w:fill="auto"/>
            <w:noWrap/>
            <w:vAlign w:val="center"/>
            <w:hideMark/>
          </w:tcPr>
          <w:p w14:paraId="1BDCA7C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B1DBD2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Electronic auctions   </w:t>
            </w:r>
          </w:p>
        </w:tc>
      </w:tr>
      <w:tr w:rsidR="00166FED" w:rsidRPr="003D79DA" w14:paraId="6EAE8E0D" w14:textId="77777777" w:rsidTr="00A02192">
        <w:trPr>
          <w:trHeight w:val="288"/>
        </w:trPr>
        <w:tc>
          <w:tcPr>
            <w:tcW w:w="1300" w:type="dxa"/>
            <w:tcBorders>
              <w:top w:val="nil"/>
              <w:left w:val="nil"/>
              <w:bottom w:val="nil"/>
              <w:right w:val="nil"/>
            </w:tcBorders>
            <w:shd w:val="clear" w:color="auto" w:fill="auto"/>
            <w:noWrap/>
            <w:vAlign w:val="center"/>
            <w:hideMark/>
          </w:tcPr>
          <w:p w14:paraId="082F6FA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5592</w:t>
            </w:r>
          </w:p>
        </w:tc>
        <w:tc>
          <w:tcPr>
            <w:tcW w:w="590" w:type="dxa"/>
            <w:tcBorders>
              <w:top w:val="nil"/>
              <w:left w:val="nil"/>
              <w:bottom w:val="nil"/>
              <w:right w:val="nil"/>
            </w:tcBorders>
            <w:shd w:val="clear" w:color="auto" w:fill="auto"/>
            <w:noWrap/>
            <w:vAlign w:val="center"/>
            <w:hideMark/>
          </w:tcPr>
          <w:p w14:paraId="1EDB336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A50F40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Mail order houses</w:t>
            </w:r>
          </w:p>
        </w:tc>
      </w:tr>
      <w:tr w:rsidR="00166FED" w:rsidRPr="003D79DA" w14:paraId="16D059AE" w14:textId="77777777" w:rsidTr="00A02192">
        <w:trPr>
          <w:trHeight w:val="288"/>
        </w:trPr>
        <w:tc>
          <w:tcPr>
            <w:tcW w:w="1300" w:type="dxa"/>
            <w:tcBorders>
              <w:top w:val="nil"/>
              <w:left w:val="nil"/>
              <w:bottom w:val="nil"/>
              <w:right w:val="nil"/>
            </w:tcBorders>
            <w:shd w:val="clear" w:color="auto" w:fill="auto"/>
            <w:noWrap/>
            <w:vAlign w:val="center"/>
            <w:hideMark/>
          </w:tcPr>
          <w:p w14:paraId="398C7CF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5670</w:t>
            </w:r>
          </w:p>
        </w:tc>
        <w:tc>
          <w:tcPr>
            <w:tcW w:w="590" w:type="dxa"/>
            <w:tcBorders>
              <w:top w:val="nil"/>
              <w:left w:val="nil"/>
              <w:bottom w:val="nil"/>
              <w:right w:val="nil"/>
            </w:tcBorders>
            <w:shd w:val="clear" w:color="auto" w:fill="auto"/>
            <w:noWrap/>
            <w:vAlign w:val="center"/>
            <w:hideMark/>
          </w:tcPr>
          <w:p w14:paraId="5DA1D28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416B95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Vending machine operators </w:t>
            </w:r>
          </w:p>
        </w:tc>
      </w:tr>
      <w:tr w:rsidR="00166FED" w:rsidRPr="003D79DA" w14:paraId="6D81384D" w14:textId="77777777" w:rsidTr="00A02192">
        <w:trPr>
          <w:trHeight w:val="288"/>
        </w:trPr>
        <w:tc>
          <w:tcPr>
            <w:tcW w:w="1300" w:type="dxa"/>
            <w:tcBorders>
              <w:top w:val="nil"/>
              <w:left w:val="nil"/>
              <w:bottom w:val="nil"/>
              <w:right w:val="nil"/>
            </w:tcBorders>
            <w:shd w:val="clear" w:color="auto" w:fill="auto"/>
            <w:noWrap/>
            <w:vAlign w:val="center"/>
            <w:hideMark/>
          </w:tcPr>
          <w:p w14:paraId="520D285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5680</w:t>
            </w:r>
          </w:p>
        </w:tc>
        <w:tc>
          <w:tcPr>
            <w:tcW w:w="590" w:type="dxa"/>
            <w:tcBorders>
              <w:top w:val="nil"/>
              <w:left w:val="nil"/>
              <w:bottom w:val="nil"/>
              <w:right w:val="nil"/>
            </w:tcBorders>
            <w:shd w:val="clear" w:color="auto" w:fill="auto"/>
            <w:noWrap/>
            <w:vAlign w:val="center"/>
            <w:hideMark/>
          </w:tcPr>
          <w:p w14:paraId="5DD1CAC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45C219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Fuel dealers </w:t>
            </w:r>
          </w:p>
        </w:tc>
      </w:tr>
      <w:tr w:rsidR="00166FED" w:rsidRPr="003D79DA" w14:paraId="35E7EAD9" w14:textId="77777777" w:rsidTr="00A02192">
        <w:trPr>
          <w:trHeight w:val="288"/>
        </w:trPr>
        <w:tc>
          <w:tcPr>
            <w:tcW w:w="1300" w:type="dxa"/>
            <w:tcBorders>
              <w:top w:val="nil"/>
              <w:left w:val="nil"/>
              <w:bottom w:val="nil"/>
              <w:right w:val="nil"/>
            </w:tcBorders>
            <w:shd w:val="clear" w:color="auto" w:fill="auto"/>
            <w:noWrap/>
            <w:vAlign w:val="center"/>
            <w:hideMark/>
          </w:tcPr>
          <w:p w14:paraId="1159E6C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5690</w:t>
            </w:r>
          </w:p>
        </w:tc>
        <w:tc>
          <w:tcPr>
            <w:tcW w:w="590" w:type="dxa"/>
            <w:tcBorders>
              <w:top w:val="nil"/>
              <w:left w:val="nil"/>
              <w:bottom w:val="nil"/>
              <w:right w:val="nil"/>
            </w:tcBorders>
            <w:shd w:val="clear" w:color="auto" w:fill="auto"/>
            <w:noWrap/>
            <w:vAlign w:val="center"/>
            <w:hideMark/>
          </w:tcPr>
          <w:p w14:paraId="40F6022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8BC968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Other direct selling establishments</w:t>
            </w:r>
          </w:p>
        </w:tc>
      </w:tr>
      <w:tr w:rsidR="00166FED" w:rsidRPr="003D79DA" w14:paraId="3157D268" w14:textId="77777777" w:rsidTr="00A02192">
        <w:trPr>
          <w:trHeight w:val="288"/>
        </w:trPr>
        <w:tc>
          <w:tcPr>
            <w:tcW w:w="1300" w:type="dxa"/>
            <w:tcBorders>
              <w:top w:val="nil"/>
              <w:left w:val="nil"/>
              <w:bottom w:val="nil"/>
              <w:right w:val="nil"/>
            </w:tcBorders>
            <w:shd w:val="clear" w:color="auto" w:fill="auto"/>
            <w:noWrap/>
            <w:vAlign w:val="center"/>
            <w:hideMark/>
          </w:tcPr>
          <w:p w14:paraId="1D2961F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5790</w:t>
            </w:r>
          </w:p>
        </w:tc>
        <w:tc>
          <w:tcPr>
            <w:tcW w:w="590" w:type="dxa"/>
            <w:tcBorders>
              <w:top w:val="nil"/>
              <w:left w:val="nil"/>
              <w:bottom w:val="nil"/>
              <w:right w:val="nil"/>
            </w:tcBorders>
            <w:shd w:val="clear" w:color="auto" w:fill="auto"/>
            <w:noWrap/>
            <w:vAlign w:val="center"/>
            <w:hideMark/>
          </w:tcPr>
          <w:p w14:paraId="579F55F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6B1781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Not specified retail trade</w:t>
            </w:r>
          </w:p>
        </w:tc>
      </w:tr>
      <w:tr w:rsidR="00166FED" w:rsidRPr="003D79DA" w14:paraId="1925FBAC" w14:textId="77777777" w:rsidTr="00A02192">
        <w:trPr>
          <w:trHeight w:val="288"/>
        </w:trPr>
        <w:tc>
          <w:tcPr>
            <w:tcW w:w="1300" w:type="dxa"/>
            <w:tcBorders>
              <w:top w:val="nil"/>
              <w:left w:val="nil"/>
              <w:bottom w:val="nil"/>
              <w:right w:val="nil"/>
            </w:tcBorders>
            <w:shd w:val="clear" w:color="auto" w:fill="auto"/>
            <w:vAlign w:val="center"/>
            <w:hideMark/>
          </w:tcPr>
          <w:p w14:paraId="112FBC65"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6070-6390, 0570-0690</w:t>
            </w:r>
          </w:p>
        </w:tc>
        <w:tc>
          <w:tcPr>
            <w:tcW w:w="9230" w:type="dxa"/>
            <w:gridSpan w:val="2"/>
            <w:tcBorders>
              <w:top w:val="nil"/>
              <w:left w:val="nil"/>
              <w:bottom w:val="nil"/>
              <w:right w:val="nil"/>
            </w:tcBorders>
            <w:shd w:val="clear" w:color="auto" w:fill="auto"/>
            <w:noWrap/>
            <w:vAlign w:val="center"/>
            <w:hideMark/>
          </w:tcPr>
          <w:p w14:paraId="6F5B35A5"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 xml:space="preserve">Transportation and Warehousing and Utilities     </w:t>
            </w:r>
          </w:p>
        </w:tc>
      </w:tr>
      <w:tr w:rsidR="00166FED" w:rsidRPr="003D79DA" w14:paraId="1480BEE5" w14:textId="77777777" w:rsidTr="00A02192">
        <w:trPr>
          <w:trHeight w:val="288"/>
        </w:trPr>
        <w:tc>
          <w:tcPr>
            <w:tcW w:w="1300" w:type="dxa"/>
            <w:tcBorders>
              <w:top w:val="nil"/>
              <w:left w:val="nil"/>
              <w:bottom w:val="nil"/>
              <w:right w:val="nil"/>
            </w:tcBorders>
            <w:shd w:val="clear" w:color="auto" w:fill="auto"/>
            <w:vAlign w:val="center"/>
            <w:hideMark/>
          </w:tcPr>
          <w:p w14:paraId="6134AB5B"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6070-6390</w:t>
            </w:r>
          </w:p>
        </w:tc>
        <w:tc>
          <w:tcPr>
            <w:tcW w:w="590" w:type="dxa"/>
            <w:tcBorders>
              <w:top w:val="nil"/>
              <w:left w:val="nil"/>
              <w:bottom w:val="nil"/>
              <w:right w:val="nil"/>
            </w:tcBorders>
            <w:shd w:val="clear" w:color="auto" w:fill="auto"/>
            <w:noWrap/>
            <w:vAlign w:val="center"/>
            <w:hideMark/>
          </w:tcPr>
          <w:p w14:paraId="3C9EB2E7"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noWrap/>
            <w:vAlign w:val="center"/>
            <w:hideMark/>
          </w:tcPr>
          <w:p w14:paraId="2F421086"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 xml:space="preserve">Transportation and Warehousing     </w:t>
            </w:r>
          </w:p>
        </w:tc>
      </w:tr>
      <w:tr w:rsidR="00166FED" w:rsidRPr="003D79DA" w14:paraId="565B9120" w14:textId="77777777" w:rsidTr="00A02192">
        <w:trPr>
          <w:trHeight w:val="288"/>
        </w:trPr>
        <w:tc>
          <w:tcPr>
            <w:tcW w:w="1300" w:type="dxa"/>
            <w:tcBorders>
              <w:top w:val="nil"/>
              <w:left w:val="nil"/>
              <w:bottom w:val="nil"/>
              <w:right w:val="nil"/>
            </w:tcBorders>
            <w:shd w:val="clear" w:color="auto" w:fill="auto"/>
            <w:noWrap/>
            <w:vAlign w:val="center"/>
            <w:hideMark/>
          </w:tcPr>
          <w:p w14:paraId="2A28255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6070</w:t>
            </w:r>
          </w:p>
        </w:tc>
        <w:tc>
          <w:tcPr>
            <w:tcW w:w="590" w:type="dxa"/>
            <w:tcBorders>
              <w:top w:val="nil"/>
              <w:left w:val="nil"/>
              <w:bottom w:val="nil"/>
              <w:right w:val="nil"/>
            </w:tcBorders>
            <w:shd w:val="clear" w:color="auto" w:fill="auto"/>
            <w:noWrap/>
            <w:vAlign w:val="center"/>
            <w:hideMark/>
          </w:tcPr>
          <w:p w14:paraId="612D65C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5A56D3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Air transportation </w:t>
            </w:r>
          </w:p>
        </w:tc>
      </w:tr>
      <w:tr w:rsidR="00166FED" w:rsidRPr="003D79DA" w14:paraId="44D04B0F" w14:textId="77777777" w:rsidTr="00A02192">
        <w:trPr>
          <w:trHeight w:val="288"/>
        </w:trPr>
        <w:tc>
          <w:tcPr>
            <w:tcW w:w="1300" w:type="dxa"/>
            <w:tcBorders>
              <w:top w:val="nil"/>
              <w:left w:val="nil"/>
              <w:bottom w:val="nil"/>
              <w:right w:val="nil"/>
            </w:tcBorders>
            <w:shd w:val="clear" w:color="auto" w:fill="auto"/>
            <w:noWrap/>
            <w:vAlign w:val="center"/>
            <w:hideMark/>
          </w:tcPr>
          <w:p w14:paraId="11DB50A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6080</w:t>
            </w:r>
          </w:p>
        </w:tc>
        <w:tc>
          <w:tcPr>
            <w:tcW w:w="590" w:type="dxa"/>
            <w:tcBorders>
              <w:top w:val="nil"/>
              <w:left w:val="nil"/>
              <w:bottom w:val="nil"/>
              <w:right w:val="nil"/>
            </w:tcBorders>
            <w:shd w:val="clear" w:color="auto" w:fill="auto"/>
            <w:noWrap/>
            <w:vAlign w:val="center"/>
            <w:hideMark/>
          </w:tcPr>
          <w:p w14:paraId="25B2740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A1939E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Rail transportation </w:t>
            </w:r>
          </w:p>
        </w:tc>
      </w:tr>
      <w:tr w:rsidR="00166FED" w:rsidRPr="003D79DA" w14:paraId="40687417" w14:textId="77777777" w:rsidTr="00A02192">
        <w:trPr>
          <w:trHeight w:val="288"/>
        </w:trPr>
        <w:tc>
          <w:tcPr>
            <w:tcW w:w="1300" w:type="dxa"/>
            <w:tcBorders>
              <w:top w:val="nil"/>
              <w:left w:val="nil"/>
              <w:bottom w:val="nil"/>
              <w:right w:val="nil"/>
            </w:tcBorders>
            <w:shd w:val="clear" w:color="auto" w:fill="auto"/>
            <w:noWrap/>
            <w:vAlign w:val="center"/>
            <w:hideMark/>
          </w:tcPr>
          <w:p w14:paraId="05DC520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6170</w:t>
            </w:r>
          </w:p>
        </w:tc>
        <w:tc>
          <w:tcPr>
            <w:tcW w:w="590" w:type="dxa"/>
            <w:tcBorders>
              <w:top w:val="nil"/>
              <w:left w:val="nil"/>
              <w:bottom w:val="nil"/>
              <w:right w:val="nil"/>
            </w:tcBorders>
            <w:shd w:val="clear" w:color="auto" w:fill="auto"/>
            <w:noWrap/>
            <w:vAlign w:val="center"/>
            <w:hideMark/>
          </w:tcPr>
          <w:p w14:paraId="70426B6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F1FC22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Truck transportation </w:t>
            </w:r>
          </w:p>
        </w:tc>
      </w:tr>
      <w:tr w:rsidR="00166FED" w:rsidRPr="003D79DA" w14:paraId="38BE724F" w14:textId="77777777" w:rsidTr="00A02192">
        <w:trPr>
          <w:trHeight w:val="288"/>
        </w:trPr>
        <w:tc>
          <w:tcPr>
            <w:tcW w:w="1300" w:type="dxa"/>
            <w:tcBorders>
              <w:top w:val="nil"/>
              <w:left w:val="nil"/>
              <w:bottom w:val="nil"/>
              <w:right w:val="nil"/>
            </w:tcBorders>
            <w:shd w:val="clear" w:color="auto" w:fill="auto"/>
            <w:noWrap/>
            <w:vAlign w:val="center"/>
            <w:hideMark/>
          </w:tcPr>
          <w:p w14:paraId="023A5DF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6190</w:t>
            </w:r>
          </w:p>
        </w:tc>
        <w:tc>
          <w:tcPr>
            <w:tcW w:w="590" w:type="dxa"/>
            <w:tcBorders>
              <w:top w:val="nil"/>
              <w:left w:val="nil"/>
              <w:bottom w:val="nil"/>
              <w:right w:val="nil"/>
            </w:tcBorders>
            <w:shd w:val="clear" w:color="auto" w:fill="auto"/>
            <w:noWrap/>
            <w:vAlign w:val="center"/>
            <w:hideMark/>
          </w:tcPr>
          <w:p w14:paraId="14347F4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D030AB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Taxi and limousine service </w:t>
            </w:r>
          </w:p>
        </w:tc>
      </w:tr>
      <w:tr w:rsidR="00166FED" w:rsidRPr="003D79DA" w14:paraId="5F61B137" w14:textId="77777777" w:rsidTr="00A02192">
        <w:trPr>
          <w:trHeight w:val="288"/>
        </w:trPr>
        <w:tc>
          <w:tcPr>
            <w:tcW w:w="1300" w:type="dxa"/>
            <w:tcBorders>
              <w:top w:val="nil"/>
              <w:left w:val="nil"/>
              <w:bottom w:val="nil"/>
              <w:right w:val="nil"/>
            </w:tcBorders>
            <w:shd w:val="clear" w:color="auto" w:fill="auto"/>
            <w:noWrap/>
            <w:vAlign w:val="center"/>
            <w:hideMark/>
          </w:tcPr>
          <w:p w14:paraId="7D340F2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6280</w:t>
            </w:r>
          </w:p>
        </w:tc>
        <w:tc>
          <w:tcPr>
            <w:tcW w:w="590" w:type="dxa"/>
            <w:tcBorders>
              <w:top w:val="nil"/>
              <w:left w:val="nil"/>
              <w:bottom w:val="nil"/>
              <w:right w:val="nil"/>
            </w:tcBorders>
            <w:shd w:val="clear" w:color="auto" w:fill="auto"/>
            <w:noWrap/>
            <w:vAlign w:val="center"/>
            <w:hideMark/>
          </w:tcPr>
          <w:p w14:paraId="5136057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07C65F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Scenic and sightseeing transportation </w:t>
            </w:r>
          </w:p>
        </w:tc>
      </w:tr>
      <w:tr w:rsidR="00166FED" w:rsidRPr="003D79DA" w14:paraId="11E4CA3B" w14:textId="77777777" w:rsidTr="00A02192">
        <w:trPr>
          <w:trHeight w:val="288"/>
        </w:trPr>
        <w:tc>
          <w:tcPr>
            <w:tcW w:w="1300" w:type="dxa"/>
            <w:tcBorders>
              <w:top w:val="nil"/>
              <w:left w:val="nil"/>
              <w:bottom w:val="nil"/>
              <w:right w:val="nil"/>
            </w:tcBorders>
            <w:shd w:val="clear" w:color="auto" w:fill="auto"/>
            <w:noWrap/>
            <w:vAlign w:val="center"/>
            <w:hideMark/>
          </w:tcPr>
          <w:p w14:paraId="41D8730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6290</w:t>
            </w:r>
          </w:p>
        </w:tc>
        <w:tc>
          <w:tcPr>
            <w:tcW w:w="590" w:type="dxa"/>
            <w:tcBorders>
              <w:top w:val="nil"/>
              <w:left w:val="nil"/>
              <w:bottom w:val="nil"/>
              <w:right w:val="nil"/>
            </w:tcBorders>
            <w:shd w:val="clear" w:color="auto" w:fill="auto"/>
            <w:noWrap/>
            <w:vAlign w:val="center"/>
            <w:hideMark/>
          </w:tcPr>
          <w:p w14:paraId="27C2C56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61B56F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Services incidental to transportation </w:t>
            </w:r>
          </w:p>
        </w:tc>
      </w:tr>
      <w:tr w:rsidR="00166FED" w:rsidRPr="003D79DA" w14:paraId="4F08386D" w14:textId="77777777" w:rsidTr="00A02192">
        <w:trPr>
          <w:trHeight w:val="288"/>
        </w:trPr>
        <w:tc>
          <w:tcPr>
            <w:tcW w:w="1300" w:type="dxa"/>
            <w:tcBorders>
              <w:top w:val="nil"/>
              <w:left w:val="nil"/>
              <w:bottom w:val="nil"/>
              <w:right w:val="nil"/>
            </w:tcBorders>
            <w:shd w:val="clear" w:color="auto" w:fill="auto"/>
            <w:noWrap/>
            <w:vAlign w:val="center"/>
            <w:hideMark/>
          </w:tcPr>
          <w:p w14:paraId="112EF46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6370</w:t>
            </w:r>
          </w:p>
        </w:tc>
        <w:tc>
          <w:tcPr>
            <w:tcW w:w="590" w:type="dxa"/>
            <w:tcBorders>
              <w:top w:val="nil"/>
              <w:left w:val="nil"/>
              <w:bottom w:val="nil"/>
              <w:right w:val="nil"/>
            </w:tcBorders>
            <w:shd w:val="clear" w:color="auto" w:fill="auto"/>
            <w:noWrap/>
            <w:vAlign w:val="center"/>
            <w:hideMark/>
          </w:tcPr>
          <w:p w14:paraId="5162EB6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AECF1E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Postal Service </w:t>
            </w:r>
          </w:p>
        </w:tc>
      </w:tr>
      <w:tr w:rsidR="00166FED" w:rsidRPr="003D79DA" w14:paraId="55850FD4" w14:textId="77777777" w:rsidTr="00A02192">
        <w:trPr>
          <w:trHeight w:val="288"/>
        </w:trPr>
        <w:tc>
          <w:tcPr>
            <w:tcW w:w="1300" w:type="dxa"/>
            <w:tcBorders>
              <w:top w:val="nil"/>
              <w:left w:val="nil"/>
              <w:bottom w:val="nil"/>
              <w:right w:val="nil"/>
            </w:tcBorders>
            <w:shd w:val="clear" w:color="auto" w:fill="auto"/>
            <w:noWrap/>
            <w:vAlign w:val="center"/>
            <w:hideMark/>
          </w:tcPr>
          <w:p w14:paraId="096998D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6380</w:t>
            </w:r>
          </w:p>
        </w:tc>
        <w:tc>
          <w:tcPr>
            <w:tcW w:w="590" w:type="dxa"/>
            <w:tcBorders>
              <w:top w:val="nil"/>
              <w:left w:val="nil"/>
              <w:bottom w:val="nil"/>
              <w:right w:val="nil"/>
            </w:tcBorders>
            <w:shd w:val="clear" w:color="auto" w:fill="auto"/>
            <w:noWrap/>
            <w:vAlign w:val="center"/>
            <w:hideMark/>
          </w:tcPr>
          <w:p w14:paraId="3318875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F0D8A7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Couriers and messengers </w:t>
            </w:r>
          </w:p>
        </w:tc>
      </w:tr>
      <w:tr w:rsidR="00166FED" w:rsidRPr="003D79DA" w14:paraId="5E9E4F7E" w14:textId="77777777" w:rsidTr="00A02192">
        <w:trPr>
          <w:trHeight w:val="288"/>
        </w:trPr>
        <w:tc>
          <w:tcPr>
            <w:tcW w:w="1300" w:type="dxa"/>
            <w:tcBorders>
              <w:top w:val="nil"/>
              <w:left w:val="nil"/>
              <w:bottom w:val="nil"/>
              <w:right w:val="nil"/>
            </w:tcBorders>
            <w:shd w:val="clear" w:color="auto" w:fill="auto"/>
            <w:noWrap/>
            <w:vAlign w:val="center"/>
            <w:hideMark/>
          </w:tcPr>
          <w:p w14:paraId="6CBD1EB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6390</w:t>
            </w:r>
          </w:p>
        </w:tc>
        <w:tc>
          <w:tcPr>
            <w:tcW w:w="590" w:type="dxa"/>
            <w:tcBorders>
              <w:top w:val="nil"/>
              <w:left w:val="nil"/>
              <w:bottom w:val="nil"/>
              <w:right w:val="nil"/>
            </w:tcBorders>
            <w:shd w:val="clear" w:color="auto" w:fill="auto"/>
            <w:noWrap/>
            <w:vAlign w:val="center"/>
            <w:hideMark/>
          </w:tcPr>
          <w:p w14:paraId="2E5139F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D2A662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Warehousing and storage </w:t>
            </w:r>
          </w:p>
        </w:tc>
      </w:tr>
      <w:tr w:rsidR="00166FED" w:rsidRPr="003D79DA" w14:paraId="24684E1B" w14:textId="77777777" w:rsidTr="00A02192">
        <w:trPr>
          <w:trHeight w:val="288"/>
        </w:trPr>
        <w:tc>
          <w:tcPr>
            <w:tcW w:w="1300" w:type="dxa"/>
            <w:tcBorders>
              <w:top w:val="nil"/>
              <w:left w:val="nil"/>
              <w:bottom w:val="nil"/>
              <w:right w:val="nil"/>
            </w:tcBorders>
            <w:shd w:val="clear" w:color="auto" w:fill="auto"/>
            <w:noWrap/>
            <w:vAlign w:val="center"/>
            <w:hideMark/>
          </w:tcPr>
          <w:p w14:paraId="7A5C86E3"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0570-0690</w:t>
            </w:r>
          </w:p>
        </w:tc>
        <w:tc>
          <w:tcPr>
            <w:tcW w:w="590" w:type="dxa"/>
            <w:tcBorders>
              <w:top w:val="nil"/>
              <w:left w:val="nil"/>
              <w:bottom w:val="nil"/>
              <w:right w:val="nil"/>
            </w:tcBorders>
            <w:shd w:val="clear" w:color="auto" w:fill="auto"/>
            <w:noWrap/>
            <w:vAlign w:val="center"/>
            <w:hideMark/>
          </w:tcPr>
          <w:p w14:paraId="4AAFA4CE"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noWrap/>
            <w:vAlign w:val="center"/>
            <w:hideMark/>
          </w:tcPr>
          <w:p w14:paraId="4F5253DE"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Utilities</w:t>
            </w:r>
          </w:p>
        </w:tc>
      </w:tr>
      <w:tr w:rsidR="00166FED" w:rsidRPr="003D79DA" w14:paraId="6DCB142E" w14:textId="77777777" w:rsidTr="00A02192">
        <w:trPr>
          <w:trHeight w:val="288"/>
        </w:trPr>
        <w:tc>
          <w:tcPr>
            <w:tcW w:w="1300" w:type="dxa"/>
            <w:tcBorders>
              <w:top w:val="nil"/>
              <w:left w:val="nil"/>
              <w:right w:val="nil"/>
            </w:tcBorders>
            <w:shd w:val="clear" w:color="auto" w:fill="auto"/>
            <w:noWrap/>
            <w:vAlign w:val="center"/>
            <w:hideMark/>
          </w:tcPr>
          <w:p w14:paraId="50892F3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0570</w:t>
            </w:r>
          </w:p>
        </w:tc>
        <w:tc>
          <w:tcPr>
            <w:tcW w:w="590" w:type="dxa"/>
            <w:tcBorders>
              <w:top w:val="nil"/>
              <w:left w:val="nil"/>
              <w:right w:val="nil"/>
            </w:tcBorders>
            <w:shd w:val="clear" w:color="auto" w:fill="auto"/>
            <w:noWrap/>
            <w:vAlign w:val="center"/>
            <w:hideMark/>
          </w:tcPr>
          <w:p w14:paraId="39E4F672"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1FCF465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Electric power generation, transmission and distribution</w:t>
            </w:r>
          </w:p>
        </w:tc>
      </w:tr>
      <w:tr w:rsidR="00166FED" w:rsidRPr="003D79DA" w14:paraId="79B694AD" w14:textId="77777777" w:rsidTr="00A02192">
        <w:trPr>
          <w:trHeight w:val="288"/>
        </w:trPr>
        <w:tc>
          <w:tcPr>
            <w:tcW w:w="1300" w:type="dxa"/>
            <w:tcBorders>
              <w:top w:val="nil"/>
              <w:left w:val="nil"/>
              <w:right w:val="nil"/>
            </w:tcBorders>
            <w:shd w:val="clear" w:color="auto" w:fill="auto"/>
            <w:noWrap/>
            <w:vAlign w:val="center"/>
            <w:hideMark/>
          </w:tcPr>
          <w:p w14:paraId="22D223F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0580</w:t>
            </w:r>
          </w:p>
        </w:tc>
        <w:tc>
          <w:tcPr>
            <w:tcW w:w="590" w:type="dxa"/>
            <w:tcBorders>
              <w:top w:val="nil"/>
              <w:left w:val="nil"/>
              <w:right w:val="nil"/>
            </w:tcBorders>
            <w:shd w:val="clear" w:color="auto" w:fill="auto"/>
            <w:noWrap/>
            <w:vAlign w:val="center"/>
            <w:hideMark/>
          </w:tcPr>
          <w:p w14:paraId="72BAB34A"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7F7D01A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Natural gas distribution </w:t>
            </w:r>
          </w:p>
        </w:tc>
      </w:tr>
      <w:tr w:rsidR="00166FED" w:rsidRPr="003D79DA" w14:paraId="116D83CC" w14:textId="77777777" w:rsidTr="00A02192">
        <w:trPr>
          <w:trHeight w:val="288"/>
        </w:trPr>
        <w:tc>
          <w:tcPr>
            <w:tcW w:w="1300" w:type="dxa"/>
            <w:tcBorders>
              <w:top w:val="single" w:sz="4" w:space="0" w:color="auto"/>
              <w:left w:val="nil"/>
              <w:bottom w:val="single" w:sz="4" w:space="0" w:color="auto"/>
              <w:right w:val="nil"/>
            </w:tcBorders>
            <w:shd w:val="clear" w:color="auto" w:fill="auto"/>
            <w:vAlign w:val="center"/>
            <w:hideMark/>
          </w:tcPr>
          <w:p w14:paraId="6C72A5A9"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lastRenderedPageBreak/>
              <w:t>2007 Industry Code</w:t>
            </w:r>
          </w:p>
        </w:tc>
        <w:tc>
          <w:tcPr>
            <w:tcW w:w="590" w:type="dxa"/>
            <w:tcBorders>
              <w:top w:val="single" w:sz="4" w:space="0" w:color="auto"/>
              <w:left w:val="nil"/>
              <w:bottom w:val="single" w:sz="4" w:space="0" w:color="auto"/>
              <w:right w:val="nil"/>
            </w:tcBorders>
            <w:shd w:val="clear" w:color="auto" w:fill="auto"/>
            <w:noWrap/>
            <w:vAlign w:val="center"/>
            <w:hideMark/>
          </w:tcPr>
          <w:p w14:paraId="054A2522" w14:textId="77777777" w:rsidR="00166FED" w:rsidRPr="003D79DA" w:rsidRDefault="00166FED" w:rsidP="00714044">
            <w:pPr>
              <w:rPr>
                <w:rFonts w:ascii="Consolas" w:hAnsi="Consolas" w:cs="Consolas"/>
                <w:b/>
                <w:bCs/>
                <w:sz w:val="18"/>
                <w:szCs w:val="18"/>
              </w:rPr>
            </w:pPr>
          </w:p>
        </w:tc>
        <w:tc>
          <w:tcPr>
            <w:tcW w:w="8640" w:type="dxa"/>
            <w:tcBorders>
              <w:top w:val="single" w:sz="4" w:space="0" w:color="auto"/>
              <w:left w:val="nil"/>
              <w:bottom w:val="single" w:sz="4" w:space="0" w:color="auto"/>
              <w:right w:val="nil"/>
            </w:tcBorders>
            <w:shd w:val="clear" w:color="auto" w:fill="auto"/>
            <w:vAlign w:val="center"/>
            <w:hideMark/>
          </w:tcPr>
          <w:p w14:paraId="087F29A6"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Industry Category</w:t>
            </w:r>
          </w:p>
        </w:tc>
      </w:tr>
      <w:tr w:rsidR="00166FED" w:rsidRPr="003D79DA" w14:paraId="71A80D38" w14:textId="77777777" w:rsidTr="00A02192">
        <w:trPr>
          <w:trHeight w:val="288"/>
        </w:trPr>
        <w:tc>
          <w:tcPr>
            <w:tcW w:w="1300" w:type="dxa"/>
            <w:tcBorders>
              <w:top w:val="nil"/>
              <w:left w:val="nil"/>
              <w:bottom w:val="nil"/>
              <w:right w:val="nil"/>
            </w:tcBorders>
            <w:shd w:val="clear" w:color="auto" w:fill="auto"/>
            <w:noWrap/>
            <w:vAlign w:val="center"/>
            <w:hideMark/>
          </w:tcPr>
          <w:p w14:paraId="3165EF5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0590</w:t>
            </w:r>
          </w:p>
        </w:tc>
        <w:tc>
          <w:tcPr>
            <w:tcW w:w="590" w:type="dxa"/>
            <w:tcBorders>
              <w:top w:val="nil"/>
              <w:left w:val="nil"/>
              <w:bottom w:val="nil"/>
              <w:right w:val="nil"/>
            </w:tcBorders>
            <w:shd w:val="clear" w:color="auto" w:fill="auto"/>
            <w:noWrap/>
            <w:vAlign w:val="center"/>
            <w:hideMark/>
          </w:tcPr>
          <w:p w14:paraId="2E9AD7D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556E55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Electric and gas, and other combinations </w:t>
            </w:r>
          </w:p>
        </w:tc>
      </w:tr>
      <w:tr w:rsidR="00166FED" w:rsidRPr="003D79DA" w14:paraId="62F2D860" w14:textId="77777777" w:rsidTr="00A02192">
        <w:trPr>
          <w:trHeight w:val="288"/>
        </w:trPr>
        <w:tc>
          <w:tcPr>
            <w:tcW w:w="1300" w:type="dxa"/>
            <w:tcBorders>
              <w:top w:val="nil"/>
              <w:left w:val="nil"/>
              <w:bottom w:val="nil"/>
              <w:right w:val="nil"/>
            </w:tcBorders>
            <w:shd w:val="clear" w:color="auto" w:fill="auto"/>
            <w:noWrap/>
            <w:vAlign w:val="center"/>
            <w:hideMark/>
          </w:tcPr>
          <w:p w14:paraId="5710116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0670</w:t>
            </w:r>
          </w:p>
        </w:tc>
        <w:tc>
          <w:tcPr>
            <w:tcW w:w="590" w:type="dxa"/>
            <w:tcBorders>
              <w:top w:val="nil"/>
              <w:left w:val="nil"/>
              <w:bottom w:val="nil"/>
              <w:right w:val="nil"/>
            </w:tcBorders>
            <w:shd w:val="clear" w:color="auto" w:fill="auto"/>
            <w:noWrap/>
            <w:vAlign w:val="center"/>
            <w:hideMark/>
          </w:tcPr>
          <w:p w14:paraId="1E78AA8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633F96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Water, steam, air-conditioning, and irrigation systems </w:t>
            </w:r>
          </w:p>
        </w:tc>
      </w:tr>
      <w:tr w:rsidR="00166FED" w:rsidRPr="003D79DA" w14:paraId="248A2081" w14:textId="77777777" w:rsidTr="00A02192">
        <w:trPr>
          <w:trHeight w:val="288"/>
        </w:trPr>
        <w:tc>
          <w:tcPr>
            <w:tcW w:w="1300" w:type="dxa"/>
            <w:tcBorders>
              <w:top w:val="nil"/>
              <w:left w:val="nil"/>
              <w:bottom w:val="nil"/>
              <w:right w:val="nil"/>
            </w:tcBorders>
            <w:shd w:val="clear" w:color="auto" w:fill="auto"/>
            <w:noWrap/>
            <w:vAlign w:val="center"/>
            <w:hideMark/>
          </w:tcPr>
          <w:p w14:paraId="1963C86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0680</w:t>
            </w:r>
          </w:p>
        </w:tc>
        <w:tc>
          <w:tcPr>
            <w:tcW w:w="590" w:type="dxa"/>
            <w:tcBorders>
              <w:top w:val="nil"/>
              <w:left w:val="nil"/>
              <w:bottom w:val="nil"/>
              <w:right w:val="nil"/>
            </w:tcBorders>
            <w:shd w:val="clear" w:color="auto" w:fill="auto"/>
            <w:noWrap/>
            <w:vAlign w:val="center"/>
            <w:hideMark/>
          </w:tcPr>
          <w:p w14:paraId="240CA02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36854C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Sewage treatment facilities </w:t>
            </w:r>
          </w:p>
        </w:tc>
      </w:tr>
      <w:tr w:rsidR="00166FED" w:rsidRPr="003D79DA" w14:paraId="7B7D2031" w14:textId="77777777" w:rsidTr="00A02192">
        <w:trPr>
          <w:trHeight w:val="288"/>
        </w:trPr>
        <w:tc>
          <w:tcPr>
            <w:tcW w:w="1300" w:type="dxa"/>
            <w:tcBorders>
              <w:top w:val="nil"/>
              <w:left w:val="nil"/>
              <w:bottom w:val="nil"/>
              <w:right w:val="nil"/>
            </w:tcBorders>
            <w:shd w:val="clear" w:color="auto" w:fill="auto"/>
            <w:noWrap/>
            <w:vAlign w:val="center"/>
            <w:hideMark/>
          </w:tcPr>
          <w:p w14:paraId="620DBB2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0690</w:t>
            </w:r>
          </w:p>
        </w:tc>
        <w:tc>
          <w:tcPr>
            <w:tcW w:w="590" w:type="dxa"/>
            <w:tcBorders>
              <w:top w:val="nil"/>
              <w:left w:val="nil"/>
              <w:bottom w:val="nil"/>
              <w:right w:val="nil"/>
            </w:tcBorders>
            <w:shd w:val="clear" w:color="auto" w:fill="auto"/>
            <w:noWrap/>
            <w:vAlign w:val="center"/>
            <w:hideMark/>
          </w:tcPr>
          <w:p w14:paraId="43D162D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2C8C6B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Not specified utilities </w:t>
            </w:r>
          </w:p>
        </w:tc>
      </w:tr>
      <w:tr w:rsidR="00166FED" w:rsidRPr="003D79DA" w14:paraId="4E804F40" w14:textId="77777777" w:rsidTr="00A02192">
        <w:trPr>
          <w:trHeight w:val="288"/>
        </w:trPr>
        <w:tc>
          <w:tcPr>
            <w:tcW w:w="1300" w:type="dxa"/>
            <w:tcBorders>
              <w:top w:val="nil"/>
              <w:left w:val="nil"/>
              <w:bottom w:val="nil"/>
              <w:right w:val="nil"/>
            </w:tcBorders>
            <w:shd w:val="clear" w:color="auto" w:fill="auto"/>
            <w:noWrap/>
            <w:vAlign w:val="center"/>
            <w:hideMark/>
          </w:tcPr>
          <w:p w14:paraId="0A48E859"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6470-6780</w:t>
            </w:r>
          </w:p>
        </w:tc>
        <w:tc>
          <w:tcPr>
            <w:tcW w:w="9230" w:type="dxa"/>
            <w:gridSpan w:val="2"/>
            <w:tcBorders>
              <w:top w:val="nil"/>
              <w:left w:val="nil"/>
              <w:bottom w:val="nil"/>
              <w:right w:val="nil"/>
            </w:tcBorders>
            <w:shd w:val="clear" w:color="auto" w:fill="auto"/>
            <w:noWrap/>
            <w:vAlign w:val="center"/>
            <w:hideMark/>
          </w:tcPr>
          <w:p w14:paraId="2A064B37"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 xml:space="preserve">Information </w:t>
            </w:r>
          </w:p>
        </w:tc>
      </w:tr>
      <w:tr w:rsidR="00166FED" w:rsidRPr="003D79DA" w14:paraId="2FD4B5E0" w14:textId="77777777" w:rsidTr="00A02192">
        <w:trPr>
          <w:trHeight w:val="288"/>
        </w:trPr>
        <w:tc>
          <w:tcPr>
            <w:tcW w:w="1300" w:type="dxa"/>
            <w:tcBorders>
              <w:top w:val="nil"/>
              <w:left w:val="nil"/>
              <w:bottom w:val="nil"/>
              <w:right w:val="nil"/>
            </w:tcBorders>
            <w:shd w:val="clear" w:color="auto" w:fill="auto"/>
            <w:noWrap/>
            <w:vAlign w:val="center"/>
            <w:hideMark/>
          </w:tcPr>
          <w:p w14:paraId="2B6D350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6470</w:t>
            </w:r>
          </w:p>
        </w:tc>
        <w:tc>
          <w:tcPr>
            <w:tcW w:w="590" w:type="dxa"/>
            <w:tcBorders>
              <w:top w:val="nil"/>
              <w:left w:val="nil"/>
              <w:bottom w:val="nil"/>
              <w:right w:val="nil"/>
            </w:tcBorders>
            <w:shd w:val="clear" w:color="auto" w:fill="auto"/>
            <w:noWrap/>
            <w:vAlign w:val="center"/>
            <w:hideMark/>
          </w:tcPr>
          <w:p w14:paraId="1797FAC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C7D593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Newspaper publishers</w:t>
            </w:r>
          </w:p>
        </w:tc>
      </w:tr>
      <w:tr w:rsidR="00166FED" w:rsidRPr="003D79DA" w14:paraId="165DE4EB" w14:textId="77777777" w:rsidTr="00A02192">
        <w:trPr>
          <w:trHeight w:val="288"/>
        </w:trPr>
        <w:tc>
          <w:tcPr>
            <w:tcW w:w="1300" w:type="dxa"/>
            <w:tcBorders>
              <w:top w:val="nil"/>
              <w:left w:val="nil"/>
              <w:bottom w:val="nil"/>
              <w:right w:val="nil"/>
            </w:tcBorders>
            <w:shd w:val="clear" w:color="auto" w:fill="auto"/>
            <w:noWrap/>
            <w:vAlign w:val="center"/>
            <w:hideMark/>
          </w:tcPr>
          <w:p w14:paraId="0E5227D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6480</w:t>
            </w:r>
          </w:p>
        </w:tc>
        <w:tc>
          <w:tcPr>
            <w:tcW w:w="590" w:type="dxa"/>
            <w:tcBorders>
              <w:top w:val="nil"/>
              <w:left w:val="nil"/>
              <w:bottom w:val="nil"/>
              <w:right w:val="nil"/>
            </w:tcBorders>
            <w:shd w:val="clear" w:color="auto" w:fill="auto"/>
            <w:noWrap/>
            <w:vAlign w:val="center"/>
            <w:hideMark/>
          </w:tcPr>
          <w:p w14:paraId="00D0532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312E16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Periodical, book, and directory publishers</w:t>
            </w:r>
          </w:p>
        </w:tc>
      </w:tr>
      <w:tr w:rsidR="00166FED" w:rsidRPr="003D79DA" w14:paraId="43E18867" w14:textId="77777777" w:rsidTr="00A02192">
        <w:trPr>
          <w:trHeight w:val="288"/>
        </w:trPr>
        <w:tc>
          <w:tcPr>
            <w:tcW w:w="1300" w:type="dxa"/>
            <w:tcBorders>
              <w:top w:val="nil"/>
              <w:left w:val="nil"/>
              <w:bottom w:val="nil"/>
              <w:right w:val="nil"/>
            </w:tcBorders>
            <w:shd w:val="clear" w:color="auto" w:fill="auto"/>
            <w:noWrap/>
            <w:vAlign w:val="center"/>
            <w:hideMark/>
          </w:tcPr>
          <w:p w14:paraId="2B23C8A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6490</w:t>
            </w:r>
          </w:p>
        </w:tc>
        <w:tc>
          <w:tcPr>
            <w:tcW w:w="590" w:type="dxa"/>
            <w:tcBorders>
              <w:top w:val="nil"/>
              <w:left w:val="nil"/>
              <w:bottom w:val="nil"/>
              <w:right w:val="nil"/>
            </w:tcBorders>
            <w:shd w:val="clear" w:color="auto" w:fill="auto"/>
            <w:noWrap/>
            <w:vAlign w:val="center"/>
            <w:hideMark/>
          </w:tcPr>
          <w:p w14:paraId="16D5EB9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7BAC9E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Software publishers</w:t>
            </w:r>
          </w:p>
        </w:tc>
      </w:tr>
      <w:tr w:rsidR="00166FED" w:rsidRPr="003D79DA" w14:paraId="02494923" w14:textId="77777777" w:rsidTr="00A02192">
        <w:trPr>
          <w:trHeight w:val="288"/>
        </w:trPr>
        <w:tc>
          <w:tcPr>
            <w:tcW w:w="1300" w:type="dxa"/>
            <w:tcBorders>
              <w:top w:val="nil"/>
              <w:left w:val="nil"/>
              <w:bottom w:val="nil"/>
              <w:right w:val="nil"/>
            </w:tcBorders>
            <w:shd w:val="clear" w:color="auto" w:fill="auto"/>
            <w:noWrap/>
            <w:vAlign w:val="center"/>
            <w:hideMark/>
          </w:tcPr>
          <w:p w14:paraId="3E3AA23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6570</w:t>
            </w:r>
          </w:p>
        </w:tc>
        <w:tc>
          <w:tcPr>
            <w:tcW w:w="590" w:type="dxa"/>
            <w:tcBorders>
              <w:top w:val="nil"/>
              <w:left w:val="nil"/>
              <w:bottom w:val="nil"/>
              <w:right w:val="nil"/>
            </w:tcBorders>
            <w:shd w:val="clear" w:color="auto" w:fill="auto"/>
            <w:noWrap/>
            <w:vAlign w:val="center"/>
            <w:hideMark/>
          </w:tcPr>
          <w:p w14:paraId="6A6D3CA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BBC4FA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Motion pictures and video industries</w:t>
            </w:r>
          </w:p>
        </w:tc>
      </w:tr>
      <w:tr w:rsidR="00166FED" w:rsidRPr="003D79DA" w14:paraId="5BE418C6" w14:textId="77777777" w:rsidTr="00A02192">
        <w:trPr>
          <w:trHeight w:val="288"/>
        </w:trPr>
        <w:tc>
          <w:tcPr>
            <w:tcW w:w="1300" w:type="dxa"/>
            <w:tcBorders>
              <w:top w:val="nil"/>
              <w:left w:val="nil"/>
              <w:bottom w:val="nil"/>
              <w:right w:val="nil"/>
            </w:tcBorders>
            <w:shd w:val="clear" w:color="auto" w:fill="auto"/>
            <w:noWrap/>
            <w:vAlign w:val="center"/>
            <w:hideMark/>
          </w:tcPr>
          <w:p w14:paraId="50877A7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6590</w:t>
            </w:r>
          </w:p>
        </w:tc>
        <w:tc>
          <w:tcPr>
            <w:tcW w:w="590" w:type="dxa"/>
            <w:tcBorders>
              <w:top w:val="nil"/>
              <w:left w:val="nil"/>
              <w:bottom w:val="nil"/>
              <w:right w:val="nil"/>
            </w:tcBorders>
            <w:shd w:val="clear" w:color="auto" w:fill="auto"/>
            <w:noWrap/>
            <w:vAlign w:val="center"/>
            <w:hideMark/>
          </w:tcPr>
          <w:p w14:paraId="7872DEC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9D9998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Sound recording industries</w:t>
            </w:r>
          </w:p>
        </w:tc>
      </w:tr>
      <w:tr w:rsidR="00166FED" w:rsidRPr="003D79DA" w14:paraId="6DA90851" w14:textId="77777777" w:rsidTr="00A02192">
        <w:trPr>
          <w:trHeight w:val="288"/>
        </w:trPr>
        <w:tc>
          <w:tcPr>
            <w:tcW w:w="1300" w:type="dxa"/>
            <w:tcBorders>
              <w:top w:val="nil"/>
              <w:left w:val="nil"/>
              <w:bottom w:val="nil"/>
              <w:right w:val="nil"/>
            </w:tcBorders>
            <w:shd w:val="clear" w:color="auto" w:fill="auto"/>
            <w:noWrap/>
            <w:vAlign w:val="center"/>
            <w:hideMark/>
          </w:tcPr>
          <w:p w14:paraId="5897555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6670</w:t>
            </w:r>
          </w:p>
        </w:tc>
        <w:tc>
          <w:tcPr>
            <w:tcW w:w="590" w:type="dxa"/>
            <w:tcBorders>
              <w:top w:val="nil"/>
              <w:left w:val="nil"/>
              <w:bottom w:val="nil"/>
              <w:right w:val="nil"/>
            </w:tcBorders>
            <w:shd w:val="clear" w:color="auto" w:fill="auto"/>
            <w:noWrap/>
            <w:vAlign w:val="center"/>
            <w:hideMark/>
          </w:tcPr>
          <w:p w14:paraId="40B2F78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CCDC91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Radio and television broadcasting and cable subscription programming</w:t>
            </w:r>
          </w:p>
        </w:tc>
      </w:tr>
      <w:tr w:rsidR="00166FED" w:rsidRPr="003D79DA" w14:paraId="72BEA41F" w14:textId="77777777" w:rsidTr="00A02192">
        <w:trPr>
          <w:trHeight w:val="288"/>
        </w:trPr>
        <w:tc>
          <w:tcPr>
            <w:tcW w:w="1300" w:type="dxa"/>
            <w:tcBorders>
              <w:top w:val="nil"/>
              <w:left w:val="nil"/>
              <w:bottom w:val="nil"/>
              <w:right w:val="nil"/>
            </w:tcBorders>
            <w:shd w:val="clear" w:color="auto" w:fill="auto"/>
            <w:noWrap/>
            <w:vAlign w:val="center"/>
            <w:hideMark/>
          </w:tcPr>
          <w:p w14:paraId="08B100C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6672</w:t>
            </w:r>
          </w:p>
        </w:tc>
        <w:tc>
          <w:tcPr>
            <w:tcW w:w="590" w:type="dxa"/>
            <w:tcBorders>
              <w:top w:val="nil"/>
              <w:left w:val="nil"/>
              <w:bottom w:val="nil"/>
              <w:right w:val="nil"/>
            </w:tcBorders>
            <w:shd w:val="clear" w:color="auto" w:fill="auto"/>
            <w:noWrap/>
            <w:vAlign w:val="center"/>
            <w:hideMark/>
          </w:tcPr>
          <w:p w14:paraId="0977241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AAF50E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Internet publishing and broadcasting and web search portals</w:t>
            </w:r>
          </w:p>
        </w:tc>
      </w:tr>
      <w:tr w:rsidR="00166FED" w:rsidRPr="003D79DA" w14:paraId="3ED55F12" w14:textId="77777777" w:rsidTr="00A02192">
        <w:trPr>
          <w:trHeight w:val="288"/>
        </w:trPr>
        <w:tc>
          <w:tcPr>
            <w:tcW w:w="1300" w:type="dxa"/>
            <w:tcBorders>
              <w:top w:val="nil"/>
              <w:left w:val="nil"/>
              <w:bottom w:val="nil"/>
              <w:right w:val="nil"/>
            </w:tcBorders>
            <w:shd w:val="clear" w:color="auto" w:fill="auto"/>
            <w:noWrap/>
            <w:vAlign w:val="center"/>
            <w:hideMark/>
          </w:tcPr>
          <w:p w14:paraId="16AB380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6680</w:t>
            </w:r>
          </w:p>
        </w:tc>
        <w:tc>
          <w:tcPr>
            <w:tcW w:w="590" w:type="dxa"/>
            <w:tcBorders>
              <w:top w:val="nil"/>
              <w:left w:val="nil"/>
              <w:bottom w:val="nil"/>
              <w:right w:val="nil"/>
            </w:tcBorders>
            <w:shd w:val="clear" w:color="auto" w:fill="auto"/>
            <w:noWrap/>
            <w:vAlign w:val="center"/>
            <w:hideMark/>
          </w:tcPr>
          <w:p w14:paraId="4191BE5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F40AA6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Wired telecommunications carriers </w:t>
            </w:r>
          </w:p>
        </w:tc>
      </w:tr>
      <w:tr w:rsidR="00166FED" w:rsidRPr="003D79DA" w14:paraId="450DC7C7" w14:textId="77777777" w:rsidTr="00A02192">
        <w:trPr>
          <w:trHeight w:val="288"/>
        </w:trPr>
        <w:tc>
          <w:tcPr>
            <w:tcW w:w="1300" w:type="dxa"/>
            <w:tcBorders>
              <w:top w:val="nil"/>
              <w:left w:val="nil"/>
              <w:bottom w:val="nil"/>
              <w:right w:val="nil"/>
            </w:tcBorders>
            <w:shd w:val="clear" w:color="auto" w:fill="auto"/>
            <w:noWrap/>
            <w:vAlign w:val="center"/>
            <w:hideMark/>
          </w:tcPr>
          <w:p w14:paraId="1AAD1DD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6690</w:t>
            </w:r>
          </w:p>
        </w:tc>
        <w:tc>
          <w:tcPr>
            <w:tcW w:w="590" w:type="dxa"/>
            <w:tcBorders>
              <w:top w:val="nil"/>
              <w:left w:val="nil"/>
              <w:bottom w:val="nil"/>
              <w:right w:val="nil"/>
            </w:tcBorders>
            <w:shd w:val="clear" w:color="auto" w:fill="auto"/>
            <w:noWrap/>
            <w:vAlign w:val="center"/>
            <w:hideMark/>
          </w:tcPr>
          <w:p w14:paraId="7E5E94F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D8511E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telecommunications services </w:t>
            </w:r>
          </w:p>
        </w:tc>
      </w:tr>
      <w:tr w:rsidR="00166FED" w:rsidRPr="003D79DA" w14:paraId="4F746C42" w14:textId="77777777" w:rsidTr="00A02192">
        <w:trPr>
          <w:trHeight w:val="288"/>
        </w:trPr>
        <w:tc>
          <w:tcPr>
            <w:tcW w:w="1300" w:type="dxa"/>
            <w:tcBorders>
              <w:top w:val="nil"/>
              <w:left w:val="nil"/>
              <w:bottom w:val="nil"/>
              <w:right w:val="nil"/>
            </w:tcBorders>
            <w:shd w:val="clear" w:color="auto" w:fill="auto"/>
            <w:noWrap/>
            <w:vAlign w:val="center"/>
            <w:hideMark/>
          </w:tcPr>
          <w:p w14:paraId="3CB601D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6695</w:t>
            </w:r>
          </w:p>
        </w:tc>
        <w:tc>
          <w:tcPr>
            <w:tcW w:w="590" w:type="dxa"/>
            <w:tcBorders>
              <w:top w:val="nil"/>
              <w:left w:val="nil"/>
              <w:bottom w:val="nil"/>
              <w:right w:val="nil"/>
            </w:tcBorders>
            <w:shd w:val="clear" w:color="auto" w:fill="auto"/>
            <w:noWrap/>
            <w:vAlign w:val="center"/>
            <w:hideMark/>
          </w:tcPr>
          <w:p w14:paraId="2D71B28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DDAD6E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Data processing, hosting, and related services</w:t>
            </w:r>
          </w:p>
        </w:tc>
      </w:tr>
      <w:tr w:rsidR="00166FED" w:rsidRPr="003D79DA" w14:paraId="702ED966" w14:textId="77777777" w:rsidTr="00A02192">
        <w:trPr>
          <w:trHeight w:val="288"/>
        </w:trPr>
        <w:tc>
          <w:tcPr>
            <w:tcW w:w="1300" w:type="dxa"/>
            <w:tcBorders>
              <w:top w:val="nil"/>
              <w:left w:val="nil"/>
              <w:bottom w:val="nil"/>
              <w:right w:val="nil"/>
            </w:tcBorders>
            <w:shd w:val="clear" w:color="auto" w:fill="auto"/>
            <w:noWrap/>
            <w:vAlign w:val="center"/>
            <w:hideMark/>
          </w:tcPr>
          <w:p w14:paraId="406A0D4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6770</w:t>
            </w:r>
          </w:p>
        </w:tc>
        <w:tc>
          <w:tcPr>
            <w:tcW w:w="590" w:type="dxa"/>
            <w:tcBorders>
              <w:top w:val="nil"/>
              <w:left w:val="nil"/>
              <w:bottom w:val="nil"/>
              <w:right w:val="nil"/>
            </w:tcBorders>
            <w:shd w:val="clear" w:color="auto" w:fill="auto"/>
            <w:noWrap/>
            <w:vAlign w:val="center"/>
            <w:hideMark/>
          </w:tcPr>
          <w:p w14:paraId="3F8CF6F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DEB8A8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Libraries and archives</w:t>
            </w:r>
          </w:p>
        </w:tc>
      </w:tr>
      <w:tr w:rsidR="00166FED" w:rsidRPr="003D79DA" w14:paraId="626B3472" w14:textId="77777777" w:rsidTr="00A02192">
        <w:trPr>
          <w:trHeight w:val="288"/>
        </w:trPr>
        <w:tc>
          <w:tcPr>
            <w:tcW w:w="1300" w:type="dxa"/>
            <w:tcBorders>
              <w:top w:val="nil"/>
              <w:left w:val="nil"/>
              <w:bottom w:val="nil"/>
              <w:right w:val="nil"/>
            </w:tcBorders>
            <w:shd w:val="clear" w:color="auto" w:fill="auto"/>
            <w:noWrap/>
            <w:vAlign w:val="center"/>
            <w:hideMark/>
          </w:tcPr>
          <w:p w14:paraId="5057154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6780</w:t>
            </w:r>
          </w:p>
        </w:tc>
        <w:tc>
          <w:tcPr>
            <w:tcW w:w="590" w:type="dxa"/>
            <w:tcBorders>
              <w:top w:val="nil"/>
              <w:left w:val="nil"/>
              <w:bottom w:val="nil"/>
              <w:right w:val="nil"/>
            </w:tcBorders>
            <w:shd w:val="clear" w:color="auto" w:fill="auto"/>
            <w:noWrap/>
            <w:vAlign w:val="center"/>
            <w:hideMark/>
          </w:tcPr>
          <w:p w14:paraId="37D7AB3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7D145A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Other information services</w:t>
            </w:r>
          </w:p>
        </w:tc>
      </w:tr>
      <w:tr w:rsidR="00166FED" w:rsidRPr="003D79DA" w14:paraId="33E0CD10" w14:textId="77777777" w:rsidTr="00A02192">
        <w:trPr>
          <w:trHeight w:val="288"/>
        </w:trPr>
        <w:tc>
          <w:tcPr>
            <w:tcW w:w="1300" w:type="dxa"/>
            <w:tcBorders>
              <w:top w:val="nil"/>
              <w:left w:val="nil"/>
              <w:bottom w:val="nil"/>
              <w:right w:val="nil"/>
            </w:tcBorders>
            <w:shd w:val="clear" w:color="auto" w:fill="auto"/>
            <w:noWrap/>
            <w:vAlign w:val="center"/>
            <w:hideMark/>
          </w:tcPr>
          <w:p w14:paraId="45C7EC81"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6870-7190</w:t>
            </w:r>
          </w:p>
        </w:tc>
        <w:tc>
          <w:tcPr>
            <w:tcW w:w="9230" w:type="dxa"/>
            <w:gridSpan w:val="2"/>
            <w:tcBorders>
              <w:top w:val="nil"/>
              <w:left w:val="nil"/>
              <w:bottom w:val="nil"/>
              <w:right w:val="nil"/>
            </w:tcBorders>
            <w:shd w:val="clear" w:color="auto" w:fill="auto"/>
            <w:noWrap/>
            <w:vAlign w:val="center"/>
            <w:hideMark/>
          </w:tcPr>
          <w:p w14:paraId="21C8EAB4"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Finance and Insurance, and Real Estate, and Rental and Leasing</w:t>
            </w:r>
          </w:p>
        </w:tc>
      </w:tr>
      <w:tr w:rsidR="00166FED" w:rsidRPr="003D79DA" w14:paraId="6B116DA5" w14:textId="77777777" w:rsidTr="00A02192">
        <w:trPr>
          <w:trHeight w:val="288"/>
        </w:trPr>
        <w:tc>
          <w:tcPr>
            <w:tcW w:w="1300" w:type="dxa"/>
            <w:tcBorders>
              <w:top w:val="nil"/>
              <w:left w:val="nil"/>
              <w:bottom w:val="nil"/>
              <w:right w:val="nil"/>
            </w:tcBorders>
            <w:shd w:val="clear" w:color="auto" w:fill="auto"/>
            <w:noWrap/>
            <w:vAlign w:val="center"/>
            <w:hideMark/>
          </w:tcPr>
          <w:p w14:paraId="5227B833"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6870-6990</w:t>
            </w:r>
          </w:p>
        </w:tc>
        <w:tc>
          <w:tcPr>
            <w:tcW w:w="590" w:type="dxa"/>
            <w:tcBorders>
              <w:top w:val="nil"/>
              <w:left w:val="nil"/>
              <w:bottom w:val="nil"/>
              <w:right w:val="nil"/>
            </w:tcBorders>
            <w:shd w:val="clear" w:color="auto" w:fill="auto"/>
            <w:noWrap/>
            <w:vAlign w:val="center"/>
            <w:hideMark/>
          </w:tcPr>
          <w:p w14:paraId="58D2711D"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vAlign w:val="center"/>
            <w:hideMark/>
          </w:tcPr>
          <w:p w14:paraId="1C4A57A7"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Finance and Insurance</w:t>
            </w:r>
          </w:p>
        </w:tc>
      </w:tr>
      <w:tr w:rsidR="00166FED" w:rsidRPr="003D79DA" w14:paraId="17963876" w14:textId="77777777" w:rsidTr="00A02192">
        <w:trPr>
          <w:trHeight w:val="288"/>
        </w:trPr>
        <w:tc>
          <w:tcPr>
            <w:tcW w:w="1300" w:type="dxa"/>
            <w:tcBorders>
              <w:top w:val="nil"/>
              <w:left w:val="nil"/>
              <w:bottom w:val="nil"/>
              <w:right w:val="nil"/>
            </w:tcBorders>
            <w:shd w:val="clear" w:color="auto" w:fill="auto"/>
            <w:noWrap/>
            <w:vAlign w:val="center"/>
            <w:hideMark/>
          </w:tcPr>
          <w:p w14:paraId="16A833D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6870</w:t>
            </w:r>
          </w:p>
        </w:tc>
        <w:tc>
          <w:tcPr>
            <w:tcW w:w="590" w:type="dxa"/>
            <w:tcBorders>
              <w:top w:val="nil"/>
              <w:left w:val="nil"/>
              <w:bottom w:val="nil"/>
              <w:right w:val="nil"/>
            </w:tcBorders>
            <w:shd w:val="clear" w:color="auto" w:fill="auto"/>
            <w:noWrap/>
            <w:vAlign w:val="center"/>
            <w:hideMark/>
          </w:tcPr>
          <w:p w14:paraId="4DD8FA3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8051F8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Banking and related activities</w:t>
            </w:r>
          </w:p>
        </w:tc>
      </w:tr>
      <w:tr w:rsidR="00166FED" w:rsidRPr="003D79DA" w14:paraId="1266B09D" w14:textId="77777777" w:rsidTr="00A02192">
        <w:trPr>
          <w:trHeight w:val="288"/>
        </w:trPr>
        <w:tc>
          <w:tcPr>
            <w:tcW w:w="1300" w:type="dxa"/>
            <w:tcBorders>
              <w:top w:val="nil"/>
              <w:left w:val="nil"/>
              <w:bottom w:val="nil"/>
              <w:right w:val="nil"/>
            </w:tcBorders>
            <w:shd w:val="clear" w:color="auto" w:fill="auto"/>
            <w:noWrap/>
            <w:vAlign w:val="center"/>
            <w:hideMark/>
          </w:tcPr>
          <w:p w14:paraId="7900BAD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6880</w:t>
            </w:r>
          </w:p>
        </w:tc>
        <w:tc>
          <w:tcPr>
            <w:tcW w:w="590" w:type="dxa"/>
            <w:tcBorders>
              <w:top w:val="nil"/>
              <w:left w:val="nil"/>
              <w:bottom w:val="nil"/>
              <w:right w:val="nil"/>
            </w:tcBorders>
            <w:shd w:val="clear" w:color="auto" w:fill="auto"/>
            <w:noWrap/>
            <w:vAlign w:val="center"/>
            <w:hideMark/>
          </w:tcPr>
          <w:p w14:paraId="2C0DB2B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48EB94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Savings institutions, including credit unions </w:t>
            </w:r>
          </w:p>
        </w:tc>
      </w:tr>
      <w:tr w:rsidR="00166FED" w:rsidRPr="003D79DA" w14:paraId="1A549BFF" w14:textId="77777777" w:rsidTr="00A02192">
        <w:trPr>
          <w:trHeight w:val="288"/>
        </w:trPr>
        <w:tc>
          <w:tcPr>
            <w:tcW w:w="1300" w:type="dxa"/>
            <w:tcBorders>
              <w:top w:val="nil"/>
              <w:left w:val="nil"/>
              <w:bottom w:val="nil"/>
              <w:right w:val="nil"/>
            </w:tcBorders>
            <w:shd w:val="clear" w:color="auto" w:fill="auto"/>
            <w:noWrap/>
            <w:vAlign w:val="center"/>
            <w:hideMark/>
          </w:tcPr>
          <w:p w14:paraId="0892260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6890</w:t>
            </w:r>
          </w:p>
        </w:tc>
        <w:tc>
          <w:tcPr>
            <w:tcW w:w="590" w:type="dxa"/>
            <w:tcBorders>
              <w:top w:val="nil"/>
              <w:left w:val="nil"/>
              <w:bottom w:val="nil"/>
              <w:right w:val="nil"/>
            </w:tcBorders>
            <w:shd w:val="clear" w:color="auto" w:fill="auto"/>
            <w:noWrap/>
            <w:vAlign w:val="center"/>
            <w:hideMark/>
          </w:tcPr>
          <w:p w14:paraId="69C93D0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836D34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Non-depository credit and related activities</w:t>
            </w:r>
          </w:p>
        </w:tc>
      </w:tr>
      <w:tr w:rsidR="00166FED" w:rsidRPr="003D79DA" w14:paraId="4DDF8FC4" w14:textId="77777777" w:rsidTr="00A02192">
        <w:trPr>
          <w:trHeight w:val="288"/>
        </w:trPr>
        <w:tc>
          <w:tcPr>
            <w:tcW w:w="1300" w:type="dxa"/>
            <w:tcBorders>
              <w:top w:val="nil"/>
              <w:left w:val="nil"/>
              <w:bottom w:val="nil"/>
              <w:right w:val="nil"/>
            </w:tcBorders>
            <w:shd w:val="clear" w:color="auto" w:fill="auto"/>
            <w:noWrap/>
            <w:vAlign w:val="center"/>
            <w:hideMark/>
          </w:tcPr>
          <w:p w14:paraId="3AF13E8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6970</w:t>
            </w:r>
          </w:p>
        </w:tc>
        <w:tc>
          <w:tcPr>
            <w:tcW w:w="590" w:type="dxa"/>
            <w:tcBorders>
              <w:top w:val="nil"/>
              <w:left w:val="nil"/>
              <w:bottom w:val="nil"/>
              <w:right w:val="nil"/>
            </w:tcBorders>
            <w:shd w:val="clear" w:color="auto" w:fill="auto"/>
            <w:noWrap/>
            <w:vAlign w:val="center"/>
            <w:hideMark/>
          </w:tcPr>
          <w:p w14:paraId="53F7D5E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5D595C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Securities, commodities, funds, trusts, and other financial investments</w:t>
            </w:r>
          </w:p>
        </w:tc>
      </w:tr>
      <w:tr w:rsidR="00166FED" w:rsidRPr="003D79DA" w14:paraId="7042723F" w14:textId="77777777" w:rsidTr="00A02192">
        <w:trPr>
          <w:trHeight w:val="288"/>
        </w:trPr>
        <w:tc>
          <w:tcPr>
            <w:tcW w:w="1300" w:type="dxa"/>
            <w:tcBorders>
              <w:top w:val="nil"/>
              <w:left w:val="nil"/>
              <w:bottom w:val="nil"/>
              <w:right w:val="nil"/>
            </w:tcBorders>
            <w:shd w:val="clear" w:color="auto" w:fill="auto"/>
            <w:noWrap/>
            <w:vAlign w:val="center"/>
            <w:hideMark/>
          </w:tcPr>
          <w:p w14:paraId="149B2CF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6990</w:t>
            </w:r>
          </w:p>
        </w:tc>
        <w:tc>
          <w:tcPr>
            <w:tcW w:w="590" w:type="dxa"/>
            <w:tcBorders>
              <w:top w:val="nil"/>
              <w:left w:val="nil"/>
              <w:bottom w:val="nil"/>
              <w:right w:val="nil"/>
            </w:tcBorders>
            <w:shd w:val="clear" w:color="auto" w:fill="auto"/>
            <w:noWrap/>
            <w:vAlign w:val="center"/>
            <w:hideMark/>
          </w:tcPr>
          <w:p w14:paraId="2017F21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1B03733"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Insurance carriers and related activities </w:t>
            </w:r>
          </w:p>
        </w:tc>
      </w:tr>
      <w:tr w:rsidR="00166FED" w:rsidRPr="003D79DA" w14:paraId="28C4B447" w14:textId="77777777" w:rsidTr="00A02192">
        <w:trPr>
          <w:trHeight w:val="288"/>
        </w:trPr>
        <w:tc>
          <w:tcPr>
            <w:tcW w:w="1300" w:type="dxa"/>
            <w:tcBorders>
              <w:top w:val="nil"/>
              <w:left w:val="nil"/>
              <w:bottom w:val="nil"/>
              <w:right w:val="nil"/>
            </w:tcBorders>
            <w:shd w:val="clear" w:color="auto" w:fill="auto"/>
            <w:noWrap/>
            <w:vAlign w:val="center"/>
            <w:hideMark/>
          </w:tcPr>
          <w:p w14:paraId="4025C91B"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7070-7190</w:t>
            </w:r>
          </w:p>
        </w:tc>
        <w:tc>
          <w:tcPr>
            <w:tcW w:w="590" w:type="dxa"/>
            <w:tcBorders>
              <w:top w:val="nil"/>
              <w:left w:val="nil"/>
              <w:bottom w:val="nil"/>
              <w:right w:val="nil"/>
            </w:tcBorders>
            <w:shd w:val="clear" w:color="auto" w:fill="auto"/>
            <w:noWrap/>
            <w:vAlign w:val="center"/>
            <w:hideMark/>
          </w:tcPr>
          <w:p w14:paraId="04A0F225"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vAlign w:val="center"/>
            <w:hideMark/>
          </w:tcPr>
          <w:p w14:paraId="2D76270C"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Real Estate and Rental and Leasing</w:t>
            </w:r>
          </w:p>
        </w:tc>
      </w:tr>
      <w:tr w:rsidR="00166FED" w:rsidRPr="003D79DA" w14:paraId="2289E20E" w14:textId="77777777" w:rsidTr="00A02192">
        <w:trPr>
          <w:trHeight w:val="288"/>
        </w:trPr>
        <w:tc>
          <w:tcPr>
            <w:tcW w:w="1300" w:type="dxa"/>
            <w:tcBorders>
              <w:top w:val="nil"/>
              <w:left w:val="nil"/>
              <w:bottom w:val="nil"/>
              <w:right w:val="nil"/>
            </w:tcBorders>
            <w:shd w:val="clear" w:color="auto" w:fill="auto"/>
            <w:noWrap/>
            <w:vAlign w:val="center"/>
            <w:hideMark/>
          </w:tcPr>
          <w:p w14:paraId="1D44D51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7070</w:t>
            </w:r>
          </w:p>
        </w:tc>
        <w:tc>
          <w:tcPr>
            <w:tcW w:w="590" w:type="dxa"/>
            <w:tcBorders>
              <w:top w:val="nil"/>
              <w:left w:val="nil"/>
              <w:bottom w:val="nil"/>
              <w:right w:val="nil"/>
            </w:tcBorders>
            <w:shd w:val="clear" w:color="auto" w:fill="auto"/>
            <w:noWrap/>
            <w:vAlign w:val="center"/>
            <w:hideMark/>
          </w:tcPr>
          <w:p w14:paraId="74B0CB1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D6D3B5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Real estate </w:t>
            </w:r>
          </w:p>
        </w:tc>
      </w:tr>
      <w:tr w:rsidR="00166FED" w:rsidRPr="003D79DA" w14:paraId="5B3F8E46" w14:textId="77777777" w:rsidTr="00A02192">
        <w:trPr>
          <w:trHeight w:val="288"/>
        </w:trPr>
        <w:tc>
          <w:tcPr>
            <w:tcW w:w="1300" w:type="dxa"/>
            <w:tcBorders>
              <w:top w:val="nil"/>
              <w:left w:val="nil"/>
              <w:bottom w:val="nil"/>
              <w:right w:val="nil"/>
            </w:tcBorders>
            <w:shd w:val="clear" w:color="auto" w:fill="auto"/>
            <w:noWrap/>
            <w:vAlign w:val="center"/>
            <w:hideMark/>
          </w:tcPr>
          <w:p w14:paraId="1EB1F31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7080</w:t>
            </w:r>
          </w:p>
        </w:tc>
        <w:tc>
          <w:tcPr>
            <w:tcW w:w="590" w:type="dxa"/>
            <w:tcBorders>
              <w:top w:val="nil"/>
              <w:left w:val="nil"/>
              <w:bottom w:val="nil"/>
              <w:right w:val="nil"/>
            </w:tcBorders>
            <w:shd w:val="clear" w:color="auto" w:fill="auto"/>
            <w:noWrap/>
            <w:vAlign w:val="center"/>
            <w:hideMark/>
          </w:tcPr>
          <w:p w14:paraId="2BC6FE6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C19F7A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Automotive equipment rental and leasing </w:t>
            </w:r>
          </w:p>
        </w:tc>
      </w:tr>
      <w:tr w:rsidR="00166FED" w:rsidRPr="003D79DA" w14:paraId="13E85561" w14:textId="77777777" w:rsidTr="00A02192">
        <w:trPr>
          <w:trHeight w:val="288"/>
        </w:trPr>
        <w:tc>
          <w:tcPr>
            <w:tcW w:w="1300" w:type="dxa"/>
            <w:tcBorders>
              <w:top w:val="nil"/>
              <w:left w:val="nil"/>
              <w:bottom w:val="nil"/>
              <w:right w:val="nil"/>
            </w:tcBorders>
            <w:shd w:val="clear" w:color="auto" w:fill="auto"/>
            <w:noWrap/>
            <w:vAlign w:val="center"/>
            <w:hideMark/>
          </w:tcPr>
          <w:p w14:paraId="3041F8E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7170</w:t>
            </w:r>
          </w:p>
        </w:tc>
        <w:tc>
          <w:tcPr>
            <w:tcW w:w="590" w:type="dxa"/>
            <w:tcBorders>
              <w:top w:val="nil"/>
              <w:left w:val="nil"/>
              <w:bottom w:val="nil"/>
              <w:right w:val="nil"/>
            </w:tcBorders>
            <w:shd w:val="clear" w:color="auto" w:fill="auto"/>
            <w:noWrap/>
            <w:vAlign w:val="center"/>
            <w:hideMark/>
          </w:tcPr>
          <w:p w14:paraId="6DF5CDB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9E0E61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Video tape and disk rental </w:t>
            </w:r>
          </w:p>
        </w:tc>
      </w:tr>
      <w:tr w:rsidR="00166FED" w:rsidRPr="003D79DA" w14:paraId="498EA226" w14:textId="77777777" w:rsidTr="00A02192">
        <w:trPr>
          <w:trHeight w:val="288"/>
        </w:trPr>
        <w:tc>
          <w:tcPr>
            <w:tcW w:w="1300" w:type="dxa"/>
            <w:tcBorders>
              <w:top w:val="nil"/>
              <w:left w:val="nil"/>
              <w:bottom w:val="nil"/>
              <w:right w:val="nil"/>
            </w:tcBorders>
            <w:shd w:val="clear" w:color="auto" w:fill="auto"/>
            <w:noWrap/>
            <w:vAlign w:val="center"/>
            <w:hideMark/>
          </w:tcPr>
          <w:p w14:paraId="53202D3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7180</w:t>
            </w:r>
          </w:p>
        </w:tc>
        <w:tc>
          <w:tcPr>
            <w:tcW w:w="590" w:type="dxa"/>
            <w:tcBorders>
              <w:top w:val="nil"/>
              <w:left w:val="nil"/>
              <w:bottom w:val="nil"/>
              <w:right w:val="nil"/>
            </w:tcBorders>
            <w:shd w:val="clear" w:color="auto" w:fill="auto"/>
            <w:noWrap/>
            <w:vAlign w:val="center"/>
            <w:hideMark/>
          </w:tcPr>
          <w:p w14:paraId="1473CC6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9749BE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Other consumer goods rental</w:t>
            </w:r>
          </w:p>
        </w:tc>
      </w:tr>
      <w:tr w:rsidR="00166FED" w:rsidRPr="003D79DA" w14:paraId="70EDC95E" w14:textId="77777777" w:rsidTr="00A02192">
        <w:trPr>
          <w:trHeight w:val="288"/>
        </w:trPr>
        <w:tc>
          <w:tcPr>
            <w:tcW w:w="1300" w:type="dxa"/>
            <w:tcBorders>
              <w:top w:val="nil"/>
              <w:left w:val="nil"/>
              <w:bottom w:val="nil"/>
              <w:right w:val="nil"/>
            </w:tcBorders>
            <w:shd w:val="clear" w:color="auto" w:fill="auto"/>
            <w:noWrap/>
            <w:vAlign w:val="center"/>
            <w:hideMark/>
          </w:tcPr>
          <w:p w14:paraId="7FEF577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7190</w:t>
            </w:r>
          </w:p>
        </w:tc>
        <w:tc>
          <w:tcPr>
            <w:tcW w:w="590" w:type="dxa"/>
            <w:tcBorders>
              <w:top w:val="nil"/>
              <w:left w:val="nil"/>
              <w:bottom w:val="nil"/>
              <w:right w:val="nil"/>
            </w:tcBorders>
            <w:shd w:val="clear" w:color="auto" w:fill="auto"/>
            <w:noWrap/>
            <w:vAlign w:val="center"/>
            <w:hideMark/>
          </w:tcPr>
          <w:p w14:paraId="1BFBF50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BF4FF2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Commercial, industrial, and other intangible assets rental and leasing</w:t>
            </w:r>
          </w:p>
        </w:tc>
      </w:tr>
      <w:tr w:rsidR="00166FED" w:rsidRPr="003D79DA" w14:paraId="1FD4DF7C" w14:textId="77777777" w:rsidTr="00A02192">
        <w:trPr>
          <w:trHeight w:val="288"/>
        </w:trPr>
        <w:tc>
          <w:tcPr>
            <w:tcW w:w="1300" w:type="dxa"/>
            <w:tcBorders>
              <w:top w:val="nil"/>
              <w:left w:val="nil"/>
              <w:bottom w:val="nil"/>
              <w:right w:val="nil"/>
            </w:tcBorders>
            <w:shd w:val="clear" w:color="auto" w:fill="auto"/>
            <w:noWrap/>
            <w:vAlign w:val="center"/>
            <w:hideMark/>
          </w:tcPr>
          <w:p w14:paraId="6D53168E"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7270-7790</w:t>
            </w:r>
          </w:p>
        </w:tc>
        <w:tc>
          <w:tcPr>
            <w:tcW w:w="9230" w:type="dxa"/>
            <w:gridSpan w:val="2"/>
            <w:tcBorders>
              <w:top w:val="nil"/>
              <w:left w:val="nil"/>
              <w:bottom w:val="nil"/>
              <w:right w:val="nil"/>
            </w:tcBorders>
            <w:shd w:val="clear" w:color="auto" w:fill="auto"/>
            <w:noWrap/>
            <w:vAlign w:val="center"/>
            <w:hideMark/>
          </w:tcPr>
          <w:p w14:paraId="279525B9"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Professional, Scientific, and Management, and Administrative, and Waste Management Services</w:t>
            </w:r>
          </w:p>
        </w:tc>
      </w:tr>
      <w:tr w:rsidR="00166FED" w:rsidRPr="003D79DA" w14:paraId="56C2E46C" w14:textId="77777777" w:rsidTr="00A02192">
        <w:trPr>
          <w:trHeight w:val="288"/>
        </w:trPr>
        <w:tc>
          <w:tcPr>
            <w:tcW w:w="1300" w:type="dxa"/>
            <w:tcBorders>
              <w:top w:val="nil"/>
              <w:left w:val="nil"/>
              <w:bottom w:val="nil"/>
              <w:right w:val="nil"/>
            </w:tcBorders>
            <w:shd w:val="clear" w:color="auto" w:fill="auto"/>
            <w:noWrap/>
            <w:vAlign w:val="center"/>
            <w:hideMark/>
          </w:tcPr>
          <w:p w14:paraId="448E5124"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7270-7490</w:t>
            </w:r>
          </w:p>
        </w:tc>
        <w:tc>
          <w:tcPr>
            <w:tcW w:w="590" w:type="dxa"/>
            <w:tcBorders>
              <w:top w:val="nil"/>
              <w:left w:val="nil"/>
              <w:bottom w:val="nil"/>
              <w:right w:val="nil"/>
            </w:tcBorders>
            <w:shd w:val="clear" w:color="auto" w:fill="auto"/>
            <w:noWrap/>
            <w:vAlign w:val="center"/>
            <w:hideMark/>
          </w:tcPr>
          <w:p w14:paraId="22CBBBA7"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vAlign w:val="center"/>
            <w:hideMark/>
          </w:tcPr>
          <w:p w14:paraId="7CEACCE2"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Professional, Scientific, and Technical Services</w:t>
            </w:r>
          </w:p>
        </w:tc>
      </w:tr>
      <w:tr w:rsidR="00166FED" w:rsidRPr="003D79DA" w14:paraId="1CCEB2D6" w14:textId="77777777" w:rsidTr="00A02192">
        <w:trPr>
          <w:trHeight w:val="288"/>
        </w:trPr>
        <w:tc>
          <w:tcPr>
            <w:tcW w:w="1300" w:type="dxa"/>
            <w:tcBorders>
              <w:top w:val="nil"/>
              <w:left w:val="nil"/>
              <w:bottom w:val="nil"/>
              <w:right w:val="nil"/>
            </w:tcBorders>
            <w:shd w:val="clear" w:color="auto" w:fill="auto"/>
            <w:noWrap/>
            <w:vAlign w:val="center"/>
            <w:hideMark/>
          </w:tcPr>
          <w:p w14:paraId="0DC1F9D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7270</w:t>
            </w:r>
          </w:p>
        </w:tc>
        <w:tc>
          <w:tcPr>
            <w:tcW w:w="590" w:type="dxa"/>
            <w:tcBorders>
              <w:top w:val="nil"/>
              <w:left w:val="nil"/>
              <w:bottom w:val="nil"/>
              <w:right w:val="nil"/>
            </w:tcBorders>
            <w:shd w:val="clear" w:color="auto" w:fill="auto"/>
            <w:noWrap/>
            <w:vAlign w:val="center"/>
            <w:hideMark/>
          </w:tcPr>
          <w:p w14:paraId="659AC1E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D0DFDC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Legal services </w:t>
            </w:r>
          </w:p>
        </w:tc>
      </w:tr>
      <w:tr w:rsidR="00166FED" w:rsidRPr="003D79DA" w14:paraId="7A138F6F" w14:textId="77777777" w:rsidTr="00A02192">
        <w:trPr>
          <w:trHeight w:val="288"/>
        </w:trPr>
        <w:tc>
          <w:tcPr>
            <w:tcW w:w="1300" w:type="dxa"/>
            <w:tcBorders>
              <w:top w:val="nil"/>
              <w:left w:val="nil"/>
              <w:bottom w:val="nil"/>
              <w:right w:val="nil"/>
            </w:tcBorders>
            <w:shd w:val="clear" w:color="auto" w:fill="auto"/>
            <w:noWrap/>
            <w:vAlign w:val="center"/>
            <w:hideMark/>
          </w:tcPr>
          <w:p w14:paraId="40AF7DE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7280</w:t>
            </w:r>
          </w:p>
        </w:tc>
        <w:tc>
          <w:tcPr>
            <w:tcW w:w="590" w:type="dxa"/>
            <w:tcBorders>
              <w:top w:val="nil"/>
              <w:left w:val="nil"/>
              <w:bottom w:val="nil"/>
              <w:right w:val="nil"/>
            </w:tcBorders>
            <w:shd w:val="clear" w:color="auto" w:fill="auto"/>
            <w:noWrap/>
            <w:vAlign w:val="center"/>
            <w:hideMark/>
          </w:tcPr>
          <w:p w14:paraId="277DEFA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5604A6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Accounting, tax preparation, bookkeeping, and payroll services</w:t>
            </w:r>
          </w:p>
        </w:tc>
      </w:tr>
      <w:tr w:rsidR="00166FED" w:rsidRPr="003D79DA" w14:paraId="45ED63D2" w14:textId="77777777" w:rsidTr="00A02192">
        <w:trPr>
          <w:trHeight w:val="288"/>
        </w:trPr>
        <w:tc>
          <w:tcPr>
            <w:tcW w:w="1300" w:type="dxa"/>
            <w:tcBorders>
              <w:top w:val="nil"/>
              <w:left w:val="nil"/>
              <w:bottom w:val="nil"/>
              <w:right w:val="nil"/>
            </w:tcBorders>
            <w:shd w:val="clear" w:color="auto" w:fill="auto"/>
            <w:noWrap/>
            <w:vAlign w:val="center"/>
            <w:hideMark/>
          </w:tcPr>
          <w:p w14:paraId="5B7287B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7290</w:t>
            </w:r>
          </w:p>
        </w:tc>
        <w:tc>
          <w:tcPr>
            <w:tcW w:w="590" w:type="dxa"/>
            <w:tcBorders>
              <w:top w:val="nil"/>
              <w:left w:val="nil"/>
              <w:bottom w:val="nil"/>
              <w:right w:val="nil"/>
            </w:tcBorders>
            <w:shd w:val="clear" w:color="auto" w:fill="auto"/>
            <w:noWrap/>
            <w:vAlign w:val="center"/>
            <w:hideMark/>
          </w:tcPr>
          <w:p w14:paraId="53CE459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B5062D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Architectural, engineering, and related services </w:t>
            </w:r>
          </w:p>
        </w:tc>
      </w:tr>
      <w:tr w:rsidR="00166FED" w:rsidRPr="003D79DA" w14:paraId="20CB90C9" w14:textId="77777777" w:rsidTr="00A02192">
        <w:trPr>
          <w:trHeight w:val="288"/>
        </w:trPr>
        <w:tc>
          <w:tcPr>
            <w:tcW w:w="1300" w:type="dxa"/>
            <w:tcBorders>
              <w:top w:val="nil"/>
              <w:left w:val="nil"/>
              <w:bottom w:val="nil"/>
              <w:right w:val="nil"/>
            </w:tcBorders>
            <w:shd w:val="clear" w:color="auto" w:fill="auto"/>
            <w:noWrap/>
            <w:vAlign w:val="center"/>
            <w:hideMark/>
          </w:tcPr>
          <w:p w14:paraId="3F1B373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7370</w:t>
            </w:r>
          </w:p>
        </w:tc>
        <w:tc>
          <w:tcPr>
            <w:tcW w:w="590" w:type="dxa"/>
            <w:tcBorders>
              <w:top w:val="nil"/>
              <w:left w:val="nil"/>
              <w:bottom w:val="nil"/>
              <w:right w:val="nil"/>
            </w:tcBorders>
            <w:shd w:val="clear" w:color="auto" w:fill="auto"/>
            <w:noWrap/>
            <w:vAlign w:val="center"/>
            <w:hideMark/>
          </w:tcPr>
          <w:p w14:paraId="1222479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82078E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Specialized design services </w:t>
            </w:r>
          </w:p>
        </w:tc>
      </w:tr>
      <w:tr w:rsidR="00166FED" w:rsidRPr="003D79DA" w14:paraId="389BEB7E" w14:textId="77777777" w:rsidTr="00A02192">
        <w:trPr>
          <w:trHeight w:val="288"/>
        </w:trPr>
        <w:tc>
          <w:tcPr>
            <w:tcW w:w="1300" w:type="dxa"/>
            <w:tcBorders>
              <w:top w:val="nil"/>
              <w:left w:val="nil"/>
              <w:bottom w:val="nil"/>
              <w:right w:val="nil"/>
            </w:tcBorders>
            <w:shd w:val="clear" w:color="auto" w:fill="auto"/>
            <w:noWrap/>
            <w:vAlign w:val="center"/>
            <w:hideMark/>
          </w:tcPr>
          <w:p w14:paraId="3C7E387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7380</w:t>
            </w:r>
          </w:p>
        </w:tc>
        <w:tc>
          <w:tcPr>
            <w:tcW w:w="590" w:type="dxa"/>
            <w:tcBorders>
              <w:top w:val="nil"/>
              <w:left w:val="nil"/>
              <w:bottom w:val="nil"/>
              <w:right w:val="nil"/>
            </w:tcBorders>
            <w:shd w:val="clear" w:color="auto" w:fill="auto"/>
            <w:noWrap/>
            <w:vAlign w:val="center"/>
            <w:hideMark/>
          </w:tcPr>
          <w:p w14:paraId="51486DE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2AD978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Computer systems design and related services </w:t>
            </w:r>
          </w:p>
        </w:tc>
      </w:tr>
      <w:tr w:rsidR="00166FED" w:rsidRPr="003D79DA" w14:paraId="3C5F1D4B" w14:textId="77777777" w:rsidTr="00A02192">
        <w:trPr>
          <w:trHeight w:val="288"/>
        </w:trPr>
        <w:tc>
          <w:tcPr>
            <w:tcW w:w="1300" w:type="dxa"/>
            <w:tcBorders>
              <w:top w:val="nil"/>
              <w:left w:val="nil"/>
              <w:bottom w:val="nil"/>
              <w:right w:val="nil"/>
            </w:tcBorders>
            <w:shd w:val="clear" w:color="auto" w:fill="auto"/>
            <w:noWrap/>
            <w:vAlign w:val="center"/>
            <w:hideMark/>
          </w:tcPr>
          <w:p w14:paraId="50A6107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7390</w:t>
            </w:r>
          </w:p>
        </w:tc>
        <w:tc>
          <w:tcPr>
            <w:tcW w:w="590" w:type="dxa"/>
            <w:tcBorders>
              <w:top w:val="nil"/>
              <w:left w:val="nil"/>
              <w:bottom w:val="nil"/>
              <w:right w:val="nil"/>
            </w:tcBorders>
            <w:shd w:val="clear" w:color="auto" w:fill="auto"/>
            <w:noWrap/>
            <w:vAlign w:val="center"/>
            <w:hideMark/>
          </w:tcPr>
          <w:p w14:paraId="0DD3BC2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EE683E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Management, scientific, and technical consulting services</w:t>
            </w:r>
          </w:p>
        </w:tc>
      </w:tr>
      <w:tr w:rsidR="00166FED" w:rsidRPr="003D79DA" w14:paraId="18029EAB" w14:textId="77777777" w:rsidTr="00A02192">
        <w:trPr>
          <w:trHeight w:val="288"/>
        </w:trPr>
        <w:tc>
          <w:tcPr>
            <w:tcW w:w="1300" w:type="dxa"/>
            <w:tcBorders>
              <w:top w:val="nil"/>
              <w:left w:val="nil"/>
              <w:bottom w:val="nil"/>
              <w:right w:val="nil"/>
            </w:tcBorders>
            <w:shd w:val="clear" w:color="auto" w:fill="auto"/>
            <w:noWrap/>
            <w:vAlign w:val="center"/>
            <w:hideMark/>
          </w:tcPr>
          <w:p w14:paraId="27F3A11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7460</w:t>
            </w:r>
          </w:p>
        </w:tc>
        <w:tc>
          <w:tcPr>
            <w:tcW w:w="590" w:type="dxa"/>
            <w:tcBorders>
              <w:top w:val="nil"/>
              <w:left w:val="nil"/>
              <w:bottom w:val="nil"/>
              <w:right w:val="nil"/>
            </w:tcBorders>
            <w:shd w:val="clear" w:color="auto" w:fill="auto"/>
            <w:noWrap/>
            <w:vAlign w:val="center"/>
            <w:hideMark/>
          </w:tcPr>
          <w:p w14:paraId="48769BF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94ADCB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Scientific research and development services </w:t>
            </w:r>
          </w:p>
        </w:tc>
      </w:tr>
      <w:tr w:rsidR="00166FED" w:rsidRPr="003D79DA" w14:paraId="301EE136" w14:textId="77777777" w:rsidTr="00A02192">
        <w:trPr>
          <w:trHeight w:val="288"/>
        </w:trPr>
        <w:tc>
          <w:tcPr>
            <w:tcW w:w="1300" w:type="dxa"/>
            <w:tcBorders>
              <w:top w:val="nil"/>
              <w:left w:val="nil"/>
              <w:bottom w:val="nil"/>
              <w:right w:val="nil"/>
            </w:tcBorders>
            <w:shd w:val="clear" w:color="auto" w:fill="auto"/>
            <w:noWrap/>
            <w:vAlign w:val="center"/>
            <w:hideMark/>
          </w:tcPr>
          <w:p w14:paraId="378DCA7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7470</w:t>
            </w:r>
          </w:p>
        </w:tc>
        <w:tc>
          <w:tcPr>
            <w:tcW w:w="590" w:type="dxa"/>
            <w:tcBorders>
              <w:top w:val="nil"/>
              <w:left w:val="nil"/>
              <w:bottom w:val="nil"/>
              <w:right w:val="nil"/>
            </w:tcBorders>
            <w:shd w:val="clear" w:color="auto" w:fill="auto"/>
            <w:noWrap/>
            <w:vAlign w:val="center"/>
            <w:hideMark/>
          </w:tcPr>
          <w:p w14:paraId="559CB72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82B4C6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Advertising and related services </w:t>
            </w:r>
          </w:p>
        </w:tc>
      </w:tr>
      <w:tr w:rsidR="00166FED" w:rsidRPr="003D79DA" w14:paraId="6E69E9DB" w14:textId="77777777" w:rsidTr="00A02192">
        <w:trPr>
          <w:trHeight w:val="288"/>
        </w:trPr>
        <w:tc>
          <w:tcPr>
            <w:tcW w:w="1300" w:type="dxa"/>
            <w:tcBorders>
              <w:top w:val="nil"/>
              <w:left w:val="nil"/>
              <w:right w:val="nil"/>
            </w:tcBorders>
            <w:shd w:val="clear" w:color="auto" w:fill="auto"/>
            <w:noWrap/>
            <w:vAlign w:val="center"/>
            <w:hideMark/>
          </w:tcPr>
          <w:p w14:paraId="2BB2ADB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7480</w:t>
            </w:r>
          </w:p>
        </w:tc>
        <w:tc>
          <w:tcPr>
            <w:tcW w:w="590" w:type="dxa"/>
            <w:tcBorders>
              <w:top w:val="nil"/>
              <w:left w:val="nil"/>
              <w:right w:val="nil"/>
            </w:tcBorders>
            <w:shd w:val="clear" w:color="auto" w:fill="auto"/>
            <w:noWrap/>
            <w:vAlign w:val="center"/>
            <w:hideMark/>
          </w:tcPr>
          <w:p w14:paraId="00BED179"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3376C4D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Veterinary services </w:t>
            </w:r>
          </w:p>
        </w:tc>
      </w:tr>
      <w:tr w:rsidR="00166FED" w:rsidRPr="003D79DA" w14:paraId="7C006C9A" w14:textId="77777777" w:rsidTr="00A02192">
        <w:trPr>
          <w:trHeight w:val="288"/>
        </w:trPr>
        <w:tc>
          <w:tcPr>
            <w:tcW w:w="1300" w:type="dxa"/>
            <w:tcBorders>
              <w:top w:val="nil"/>
              <w:left w:val="nil"/>
              <w:right w:val="nil"/>
            </w:tcBorders>
            <w:shd w:val="clear" w:color="auto" w:fill="auto"/>
            <w:noWrap/>
            <w:vAlign w:val="center"/>
            <w:hideMark/>
          </w:tcPr>
          <w:p w14:paraId="703D710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7490</w:t>
            </w:r>
          </w:p>
        </w:tc>
        <w:tc>
          <w:tcPr>
            <w:tcW w:w="590" w:type="dxa"/>
            <w:tcBorders>
              <w:top w:val="nil"/>
              <w:left w:val="nil"/>
              <w:right w:val="nil"/>
            </w:tcBorders>
            <w:shd w:val="clear" w:color="auto" w:fill="auto"/>
            <w:noWrap/>
            <w:vAlign w:val="center"/>
            <w:hideMark/>
          </w:tcPr>
          <w:p w14:paraId="00260286"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4D3B6E3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professional, scientific, and technical services </w:t>
            </w:r>
          </w:p>
        </w:tc>
      </w:tr>
      <w:tr w:rsidR="00166FED" w:rsidRPr="003D79DA" w14:paraId="5D79DFBE" w14:textId="77777777" w:rsidTr="00A02192">
        <w:trPr>
          <w:trHeight w:val="288"/>
        </w:trPr>
        <w:tc>
          <w:tcPr>
            <w:tcW w:w="1300" w:type="dxa"/>
            <w:tcBorders>
              <w:top w:val="single" w:sz="4" w:space="0" w:color="auto"/>
              <w:left w:val="nil"/>
              <w:bottom w:val="single" w:sz="4" w:space="0" w:color="auto"/>
              <w:right w:val="nil"/>
            </w:tcBorders>
            <w:shd w:val="clear" w:color="auto" w:fill="auto"/>
            <w:vAlign w:val="center"/>
            <w:hideMark/>
          </w:tcPr>
          <w:p w14:paraId="37534DC0"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lastRenderedPageBreak/>
              <w:t>2007 Industry Code</w:t>
            </w:r>
          </w:p>
        </w:tc>
        <w:tc>
          <w:tcPr>
            <w:tcW w:w="590" w:type="dxa"/>
            <w:tcBorders>
              <w:top w:val="single" w:sz="4" w:space="0" w:color="auto"/>
              <w:left w:val="nil"/>
              <w:bottom w:val="single" w:sz="4" w:space="0" w:color="auto"/>
              <w:right w:val="nil"/>
            </w:tcBorders>
            <w:shd w:val="clear" w:color="auto" w:fill="auto"/>
            <w:noWrap/>
            <w:vAlign w:val="center"/>
            <w:hideMark/>
          </w:tcPr>
          <w:p w14:paraId="11DA97B1" w14:textId="77777777" w:rsidR="00166FED" w:rsidRPr="003D79DA" w:rsidRDefault="00166FED" w:rsidP="00714044">
            <w:pPr>
              <w:rPr>
                <w:rFonts w:ascii="Consolas" w:hAnsi="Consolas" w:cs="Consolas"/>
                <w:b/>
                <w:bCs/>
                <w:sz w:val="18"/>
                <w:szCs w:val="18"/>
              </w:rPr>
            </w:pPr>
          </w:p>
        </w:tc>
        <w:tc>
          <w:tcPr>
            <w:tcW w:w="8640" w:type="dxa"/>
            <w:tcBorders>
              <w:top w:val="single" w:sz="4" w:space="0" w:color="auto"/>
              <w:left w:val="nil"/>
              <w:bottom w:val="single" w:sz="4" w:space="0" w:color="auto"/>
              <w:right w:val="nil"/>
            </w:tcBorders>
            <w:shd w:val="clear" w:color="auto" w:fill="auto"/>
            <w:vAlign w:val="center"/>
            <w:hideMark/>
          </w:tcPr>
          <w:p w14:paraId="09FA2C15"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Industry Category</w:t>
            </w:r>
          </w:p>
        </w:tc>
      </w:tr>
      <w:tr w:rsidR="00166FED" w:rsidRPr="003D79DA" w14:paraId="5BA09D23" w14:textId="77777777" w:rsidTr="00A02192">
        <w:trPr>
          <w:trHeight w:val="288"/>
        </w:trPr>
        <w:tc>
          <w:tcPr>
            <w:tcW w:w="1300" w:type="dxa"/>
            <w:tcBorders>
              <w:top w:val="nil"/>
              <w:left w:val="nil"/>
              <w:bottom w:val="nil"/>
              <w:right w:val="nil"/>
            </w:tcBorders>
            <w:shd w:val="clear" w:color="auto" w:fill="auto"/>
            <w:noWrap/>
            <w:vAlign w:val="center"/>
            <w:hideMark/>
          </w:tcPr>
          <w:p w14:paraId="27896C1E"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7570</w:t>
            </w:r>
          </w:p>
        </w:tc>
        <w:tc>
          <w:tcPr>
            <w:tcW w:w="590" w:type="dxa"/>
            <w:tcBorders>
              <w:top w:val="nil"/>
              <w:left w:val="nil"/>
              <w:bottom w:val="nil"/>
              <w:right w:val="nil"/>
            </w:tcBorders>
            <w:shd w:val="clear" w:color="auto" w:fill="auto"/>
            <w:noWrap/>
            <w:vAlign w:val="center"/>
            <w:hideMark/>
          </w:tcPr>
          <w:p w14:paraId="5E058A8C" w14:textId="77777777" w:rsidR="00166FED" w:rsidRPr="003D79DA" w:rsidRDefault="00166FED" w:rsidP="00714044">
            <w:pPr>
              <w:rPr>
                <w:rFonts w:ascii="Consolas" w:hAnsi="Consolas" w:cs="Consolas"/>
                <w:b/>
                <w:bCs/>
                <w:sz w:val="18"/>
                <w:szCs w:val="18"/>
              </w:rPr>
            </w:pPr>
          </w:p>
        </w:tc>
        <w:tc>
          <w:tcPr>
            <w:tcW w:w="8640" w:type="dxa"/>
            <w:tcBorders>
              <w:top w:val="nil"/>
              <w:left w:val="nil"/>
              <w:bottom w:val="nil"/>
              <w:right w:val="nil"/>
            </w:tcBorders>
            <w:shd w:val="clear" w:color="auto" w:fill="auto"/>
            <w:vAlign w:val="center"/>
            <w:hideMark/>
          </w:tcPr>
          <w:p w14:paraId="15A0F9EC"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Management of companies and enterprises</w:t>
            </w:r>
          </w:p>
        </w:tc>
      </w:tr>
      <w:tr w:rsidR="00166FED" w:rsidRPr="003D79DA" w14:paraId="626309B2" w14:textId="77777777" w:rsidTr="00A02192">
        <w:trPr>
          <w:trHeight w:val="288"/>
        </w:trPr>
        <w:tc>
          <w:tcPr>
            <w:tcW w:w="1300" w:type="dxa"/>
            <w:tcBorders>
              <w:top w:val="nil"/>
              <w:left w:val="nil"/>
              <w:bottom w:val="nil"/>
              <w:right w:val="nil"/>
            </w:tcBorders>
            <w:shd w:val="clear" w:color="auto" w:fill="auto"/>
            <w:noWrap/>
            <w:vAlign w:val="center"/>
            <w:hideMark/>
          </w:tcPr>
          <w:p w14:paraId="3BB92FB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7570</w:t>
            </w:r>
          </w:p>
        </w:tc>
        <w:tc>
          <w:tcPr>
            <w:tcW w:w="590" w:type="dxa"/>
            <w:tcBorders>
              <w:top w:val="nil"/>
              <w:left w:val="nil"/>
              <w:bottom w:val="nil"/>
              <w:right w:val="nil"/>
            </w:tcBorders>
            <w:shd w:val="clear" w:color="auto" w:fill="auto"/>
            <w:noWrap/>
            <w:vAlign w:val="center"/>
            <w:hideMark/>
          </w:tcPr>
          <w:p w14:paraId="4A685DD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0E3E8B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Management of companies and enterprises </w:t>
            </w:r>
          </w:p>
        </w:tc>
      </w:tr>
      <w:tr w:rsidR="00166FED" w:rsidRPr="003D79DA" w14:paraId="510D6AAC" w14:textId="77777777" w:rsidTr="00A02192">
        <w:trPr>
          <w:trHeight w:val="288"/>
        </w:trPr>
        <w:tc>
          <w:tcPr>
            <w:tcW w:w="1300" w:type="dxa"/>
            <w:tcBorders>
              <w:top w:val="nil"/>
              <w:left w:val="nil"/>
              <w:bottom w:val="nil"/>
              <w:right w:val="nil"/>
            </w:tcBorders>
            <w:shd w:val="clear" w:color="auto" w:fill="auto"/>
            <w:noWrap/>
            <w:vAlign w:val="center"/>
            <w:hideMark/>
          </w:tcPr>
          <w:p w14:paraId="0C77D65F"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7580-7790</w:t>
            </w:r>
          </w:p>
        </w:tc>
        <w:tc>
          <w:tcPr>
            <w:tcW w:w="590" w:type="dxa"/>
            <w:tcBorders>
              <w:top w:val="nil"/>
              <w:left w:val="nil"/>
              <w:bottom w:val="nil"/>
              <w:right w:val="nil"/>
            </w:tcBorders>
            <w:shd w:val="clear" w:color="auto" w:fill="auto"/>
            <w:noWrap/>
            <w:vAlign w:val="center"/>
            <w:hideMark/>
          </w:tcPr>
          <w:p w14:paraId="6C67B2C8"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vAlign w:val="center"/>
            <w:hideMark/>
          </w:tcPr>
          <w:p w14:paraId="61428C4E"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Administrative and support and waste management services</w:t>
            </w:r>
          </w:p>
        </w:tc>
      </w:tr>
      <w:tr w:rsidR="00166FED" w:rsidRPr="003D79DA" w14:paraId="52334E93" w14:textId="77777777" w:rsidTr="00A02192">
        <w:trPr>
          <w:trHeight w:val="288"/>
        </w:trPr>
        <w:tc>
          <w:tcPr>
            <w:tcW w:w="1300" w:type="dxa"/>
            <w:tcBorders>
              <w:top w:val="nil"/>
              <w:left w:val="nil"/>
              <w:bottom w:val="nil"/>
              <w:right w:val="nil"/>
            </w:tcBorders>
            <w:shd w:val="clear" w:color="auto" w:fill="auto"/>
            <w:noWrap/>
            <w:vAlign w:val="center"/>
            <w:hideMark/>
          </w:tcPr>
          <w:p w14:paraId="0AC2164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7580</w:t>
            </w:r>
          </w:p>
        </w:tc>
        <w:tc>
          <w:tcPr>
            <w:tcW w:w="590" w:type="dxa"/>
            <w:tcBorders>
              <w:top w:val="nil"/>
              <w:left w:val="nil"/>
              <w:bottom w:val="nil"/>
              <w:right w:val="nil"/>
            </w:tcBorders>
            <w:shd w:val="clear" w:color="auto" w:fill="auto"/>
            <w:noWrap/>
            <w:vAlign w:val="center"/>
            <w:hideMark/>
          </w:tcPr>
          <w:p w14:paraId="52DCD0A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C3D2EA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Employment services </w:t>
            </w:r>
          </w:p>
        </w:tc>
      </w:tr>
      <w:tr w:rsidR="00166FED" w:rsidRPr="003D79DA" w14:paraId="67652ACC" w14:textId="77777777" w:rsidTr="00A02192">
        <w:trPr>
          <w:trHeight w:val="288"/>
        </w:trPr>
        <w:tc>
          <w:tcPr>
            <w:tcW w:w="1300" w:type="dxa"/>
            <w:tcBorders>
              <w:top w:val="nil"/>
              <w:left w:val="nil"/>
              <w:bottom w:val="nil"/>
              <w:right w:val="nil"/>
            </w:tcBorders>
            <w:shd w:val="clear" w:color="auto" w:fill="auto"/>
            <w:noWrap/>
            <w:vAlign w:val="center"/>
            <w:hideMark/>
          </w:tcPr>
          <w:p w14:paraId="155A472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7590</w:t>
            </w:r>
          </w:p>
        </w:tc>
        <w:tc>
          <w:tcPr>
            <w:tcW w:w="590" w:type="dxa"/>
            <w:tcBorders>
              <w:top w:val="nil"/>
              <w:left w:val="nil"/>
              <w:bottom w:val="nil"/>
              <w:right w:val="nil"/>
            </w:tcBorders>
            <w:shd w:val="clear" w:color="auto" w:fill="auto"/>
            <w:noWrap/>
            <w:vAlign w:val="center"/>
            <w:hideMark/>
          </w:tcPr>
          <w:p w14:paraId="43677BC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404635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Business support services </w:t>
            </w:r>
          </w:p>
        </w:tc>
      </w:tr>
      <w:tr w:rsidR="00166FED" w:rsidRPr="003D79DA" w14:paraId="275E0B31" w14:textId="77777777" w:rsidTr="00A02192">
        <w:trPr>
          <w:trHeight w:val="288"/>
        </w:trPr>
        <w:tc>
          <w:tcPr>
            <w:tcW w:w="1300" w:type="dxa"/>
            <w:tcBorders>
              <w:top w:val="nil"/>
              <w:left w:val="nil"/>
              <w:bottom w:val="nil"/>
              <w:right w:val="nil"/>
            </w:tcBorders>
            <w:shd w:val="clear" w:color="auto" w:fill="auto"/>
            <w:noWrap/>
            <w:vAlign w:val="center"/>
            <w:hideMark/>
          </w:tcPr>
          <w:p w14:paraId="2F27B48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7670</w:t>
            </w:r>
          </w:p>
        </w:tc>
        <w:tc>
          <w:tcPr>
            <w:tcW w:w="590" w:type="dxa"/>
            <w:tcBorders>
              <w:top w:val="nil"/>
              <w:left w:val="nil"/>
              <w:bottom w:val="nil"/>
              <w:right w:val="nil"/>
            </w:tcBorders>
            <w:shd w:val="clear" w:color="auto" w:fill="auto"/>
            <w:noWrap/>
            <w:vAlign w:val="center"/>
            <w:hideMark/>
          </w:tcPr>
          <w:p w14:paraId="2146099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6E9EE0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Travel arrangements and reservation services </w:t>
            </w:r>
          </w:p>
        </w:tc>
      </w:tr>
      <w:tr w:rsidR="00166FED" w:rsidRPr="003D79DA" w14:paraId="28C2E0A6" w14:textId="77777777" w:rsidTr="00A02192">
        <w:trPr>
          <w:trHeight w:val="288"/>
        </w:trPr>
        <w:tc>
          <w:tcPr>
            <w:tcW w:w="1300" w:type="dxa"/>
            <w:tcBorders>
              <w:top w:val="nil"/>
              <w:left w:val="nil"/>
              <w:bottom w:val="nil"/>
              <w:right w:val="nil"/>
            </w:tcBorders>
            <w:shd w:val="clear" w:color="auto" w:fill="auto"/>
            <w:noWrap/>
            <w:vAlign w:val="center"/>
            <w:hideMark/>
          </w:tcPr>
          <w:p w14:paraId="5DE01F8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7680</w:t>
            </w:r>
          </w:p>
        </w:tc>
        <w:tc>
          <w:tcPr>
            <w:tcW w:w="590" w:type="dxa"/>
            <w:tcBorders>
              <w:top w:val="nil"/>
              <w:left w:val="nil"/>
              <w:bottom w:val="nil"/>
              <w:right w:val="nil"/>
            </w:tcBorders>
            <w:shd w:val="clear" w:color="auto" w:fill="auto"/>
            <w:noWrap/>
            <w:vAlign w:val="center"/>
            <w:hideMark/>
          </w:tcPr>
          <w:p w14:paraId="7A2772B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669829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Investigation and security services </w:t>
            </w:r>
          </w:p>
        </w:tc>
      </w:tr>
      <w:tr w:rsidR="00166FED" w:rsidRPr="003D79DA" w14:paraId="7F019BC2" w14:textId="77777777" w:rsidTr="00A02192">
        <w:trPr>
          <w:trHeight w:val="288"/>
        </w:trPr>
        <w:tc>
          <w:tcPr>
            <w:tcW w:w="1300" w:type="dxa"/>
            <w:tcBorders>
              <w:top w:val="nil"/>
              <w:left w:val="nil"/>
              <w:bottom w:val="nil"/>
              <w:right w:val="nil"/>
            </w:tcBorders>
            <w:shd w:val="clear" w:color="auto" w:fill="auto"/>
            <w:noWrap/>
            <w:vAlign w:val="center"/>
            <w:hideMark/>
          </w:tcPr>
          <w:p w14:paraId="5731105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7690</w:t>
            </w:r>
          </w:p>
        </w:tc>
        <w:tc>
          <w:tcPr>
            <w:tcW w:w="590" w:type="dxa"/>
            <w:tcBorders>
              <w:top w:val="nil"/>
              <w:left w:val="nil"/>
              <w:bottom w:val="nil"/>
              <w:right w:val="nil"/>
            </w:tcBorders>
            <w:shd w:val="clear" w:color="auto" w:fill="auto"/>
            <w:noWrap/>
            <w:vAlign w:val="center"/>
            <w:hideMark/>
          </w:tcPr>
          <w:p w14:paraId="104C400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842353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Services to buildings and dwellings (except cleaning during construction and immediately after construction) </w:t>
            </w:r>
          </w:p>
        </w:tc>
      </w:tr>
      <w:tr w:rsidR="00166FED" w:rsidRPr="003D79DA" w14:paraId="3E862063" w14:textId="77777777" w:rsidTr="00A02192">
        <w:trPr>
          <w:trHeight w:val="288"/>
        </w:trPr>
        <w:tc>
          <w:tcPr>
            <w:tcW w:w="1300" w:type="dxa"/>
            <w:tcBorders>
              <w:top w:val="nil"/>
              <w:left w:val="nil"/>
              <w:bottom w:val="nil"/>
              <w:right w:val="nil"/>
            </w:tcBorders>
            <w:shd w:val="clear" w:color="auto" w:fill="auto"/>
            <w:noWrap/>
            <w:vAlign w:val="center"/>
            <w:hideMark/>
          </w:tcPr>
          <w:p w14:paraId="7BC1549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7770</w:t>
            </w:r>
          </w:p>
        </w:tc>
        <w:tc>
          <w:tcPr>
            <w:tcW w:w="590" w:type="dxa"/>
            <w:tcBorders>
              <w:top w:val="nil"/>
              <w:left w:val="nil"/>
              <w:bottom w:val="nil"/>
              <w:right w:val="nil"/>
            </w:tcBorders>
            <w:shd w:val="clear" w:color="auto" w:fill="auto"/>
            <w:noWrap/>
            <w:vAlign w:val="center"/>
            <w:hideMark/>
          </w:tcPr>
          <w:p w14:paraId="42D6188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A7751B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Landscaping services</w:t>
            </w:r>
          </w:p>
        </w:tc>
      </w:tr>
      <w:tr w:rsidR="00166FED" w:rsidRPr="003D79DA" w14:paraId="5BA0F00B" w14:textId="77777777" w:rsidTr="00A02192">
        <w:trPr>
          <w:trHeight w:val="288"/>
        </w:trPr>
        <w:tc>
          <w:tcPr>
            <w:tcW w:w="1300" w:type="dxa"/>
            <w:tcBorders>
              <w:top w:val="nil"/>
              <w:left w:val="nil"/>
              <w:bottom w:val="nil"/>
              <w:right w:val="nil"/>
            </w:tcBorders>
            <w:shd w:val="clear" w:color="auto" w:fill="auto"/>
            <w:noWrap/>
            <w:vAlign w:val="center"/>
            <w:hideMark/>
          </w:tcPr>
          <w:p w14:paraId="3A95401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7780</w:t>
            </w:r>
          </w:p>
        </w:tc>
        <w:tc>
          <w:tcPr>
            <w:tcW w:w="590" w:type="dxa"/>
            <w:tcBorders>
              <w:top w:val="nil"/>
              <w:left w:val="nil"/>
              <w:bottom w:val="nil"/>
              <w:right w:val="nil"/>
            </w:tcBorders>
            <w:shd w:val="clear" w:color="auto" w:fill="auto"/>
            <w:noWrap/>
            <w:vAlign w:val="center"/>
            <w:hideMark/>
          </w:tcPr>
          <w:p w14:paraId="0AC7BEA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BEA6E9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administrative and other support services </w:t>
            </w:r>
          </w:p>
        </w:tc>
      </w:tr>
      <w:tr w:rsidR="00166FED" w:rsidRPr="003D79DA" w14:paraId="0DF47175" w14:textId="77777777" w:rsidTr="00A02192">
        <w:trPr>
          <w:trHeight w:val="288"/>
        </w:trPr>
        <w:tc>
          <w:tcPr>
            <w:tcW w:w="1300" w:type="dxa"/>
            <w:tcBorders>
              <w:top w:val="nil"/>
              <w:left w:val="nil"/>
              <w:bottom w:val="nil"/>
              <w:right w:val="nil"/>
            </w:tcBorders>
            <w:shd w:val="clear" w:color="auto" w:fill="auto"/>
            <w:noWrap/>
            <w:vAlign w:val="center"/>
            <w:hideMark/>
          </w:tcPr>
          <w:p w14:paraId="4825AC6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7790</w:t>
            </w:r>
          </w:p>
        </w:tc>
        <w:tc>
          <w:tcPr>
            <w:tcW w:w="590" w:type="dxa"/>
            <w:tcBorders>
              <w:top w:val="nil"/>
              <w:left w:val="nil"/>
              <w:bottom w:val="nil"/>
              <w:right w:val="nil"/>
            </w:tcBorders>
            <w:shd w:val="clear" w:color="auto" w:fill="auto"/>
            <w:noWrap/>
            <w:vAlign w:val="center"/>
            <w:hideMark/>
          </w:tcPr>
          <w:p w14:paraId="68533C5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C3F92E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Waste management and remediation services </w:t>
            </w:r>
          </w:p>
        </w:tc>
      </w:tr>
      <w:tr w:rsidR="00166FED" w:rsidRPr="003D79DA" w14:paraId="1AD28D0B" w14:textId="77777777" w:rsidTr="00A02192">
        <w:trPr>
          <w:trHeight w:val="288"/>
        </w:trPr>
        <w:tc>
          <w:tcPr>
            <w:tcW w:w="1300" w:type="dxa"/>
            <w:tcBorders>
              <w:top w:val="nil"/>
              <w:left w:val="nil"/>
              <w:bottom w:val="nil"/>
              <w:right w:val="nil"/>
            </w:tcBorders>
            <w:shd w:val="clear" w:color="auto" w:fill="auto"/>
            <w:noWrap/>
            <w:vAlign w:val="center"/>
            <w:hideMark/>
          </w:tcPr>
          <w:p w14:paraId="75B1436F"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7860-8470</w:t>
            </w:r>
          </w:p>
        </w:tc>
        <w:tc>
          <w:tcPr>
            <w:tcW w:w="9230" w:type="dxa"/>
            <w:gridSpan w:val="2"/>
            <w:tcBorders>
              <w:top w:val="nil"/>
              <w:left w:val="nil"/>
              <w:bottom w:val="nil"/>
              <w:right w:val="nil"/>
            </w:tcBorders>
            <w:shd w:val="clear" w:color="auto" w:fill="auto"/>
            <w:noWrap/>
            <w:vAlign w:val="center"/>
            <w:hideMark/>
          </w:tcPr>
          <w:p w14:paraId="2C74E06D"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Educational Services, and Health Care and Social Assistance</w:t>
            </w:r>
          </w:p>
        </w:tc>
      </w:tr>
      <w:tr w:rsidR="00166FED" w:rsidRPr="003D79DA" w14:paraId="0FD68D55" w14:textId="77777777" w:rsidTr="00A02192">
        <w:trPr>
          <w:trHeight w:val="288"/>
        </w:trPr>
        <w:tc>
          <w:tcPr>
            <w:tcW w:w="1300" w:type="dxa"/>
            <w:tcBorders>
              <w:top w:val="nil"/>
              <w:left w:val="nil"/>
              <w:bottom w:val="nil"/>
              <w:right w:val="nil"/>
            </w:tcBorders>
            <w:shd w:val="clear" w:color="auto" w:fill="auto"/>
            <w:noWrap/>
            <w:vAlign w:val="center"/>
            <w:hideMark/>
          </w:tcPr>
          <w:p w14:paraId="1A799180"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7860-7890</w:t>
            </w:r>
          </w:p>
        </w:tc>
        <w:tc>
          <w:tcPr>
            <w:tcW w:w="590" w:type="dxa"/>
            <w:tcBorders>
              <w:top w:val="nil"/>
              <w:left w:val="nil"/>
              <w:bottom w:val="nil"/>
              <w:right w:val="nil"/>
            </w:tcBorders>
            <w:shd w:val="clear" w:color="auto" w:fill="auto"/>
            <w:noWrap/>
            <w:vAlign w:val="center"/>
            <w:hideMark/>
          </w:tcPr>
          <w:p w14:paraId="44CF9F4F"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vAlign w:val="center"/>
            <w:hideMark/>
          </w:tcPr>
          <w:p w14:paraId="6C1F824C"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Educational Services</w:t>
            </w:r>
          </w:p>
        </w:tc>
      </w:tr>
      <w:tr w:rsidR="00166FED" w:rsidRPr="003D79DA" w14:paraId="5B1D1088" w14:textId="77777777" w:rsidTr="00A02192">
        <w:trPr>
          <w:trHeight w:val="288"/>
        </w:trPr>
        <w:tc>
          <w:tcPr>
            <w:tcW w:w="1300" w:type="dxa"/>
            <w:tcBorders>
              <w:top w:val="nil"/>
              <w:left w:val="nil"/>
              <w:bottom w:val="nil"/>
              <w:right w:val="nil"/>
            </w:tcBorders>
            <w:shd w:val="clear" w:color="auto" w:fill="auto"/>
            <w:noWrap/>
            <w:vAlign w:val="center"/>
            <w:hideMark/>
          </w:tcPr>
          <w:p w14:paraId="34F8A2C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7860</w:t>
            </w:r>
          </w:p>
        </w:tc>
        <w:tc>
          <w:tcPr>
            <w:tcW w:w="590" w:type="dxa"/>
            <w:tcBorders>
              <w:top w:val="nil"/>
              <w:left w:val="nil"/>
              <w:bottom w:val="nil"/>
              <w:right w:val="nil"/>
            </w:tcBorders>
            <w:shd w:val="clear" w:color="auto" w:fill="auto"/>
            <w:noWrap/>
            <w:vAlign w:val="center"/>
            <w:hideMark/>
          </w:tcPr>
          <w:p w14:paraId="4188E51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BCA4DF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Elementary and secondary schools </w:t>
            </w:r>
          </w:p>
        </w:tc>
      </w:tr>
      <w:tr w:rsidR="00166FED" w:rsidRPr="003D79DA" w14:paraId="61B5B5A3" w14:textId="77777777" w:rsidTr="00A02192">
        <w:trPr>
          <w:trHeight w:val="288"/>
        </w:trPr>
        <w:tc>
          <w:tcPr>
            <w:tcW w:w="1300" w:type="dxa"/>
            <w:tcBorders>
              <w:top w:val="nil"/>
              <w:left w:val="nil"/>
              <w:bottom w:val="nil"/>
              <w:right w:val="nil"/>
            </w:tcBorders>
            <w:shd w:val="clear" w:color="auto" w:fill="auto"/>
            <w:noWrap/>
            <w:vAlign w:val="center"/>
            <w:hideMark/>
          </w:tcPr>
          <w:p w14:paraId="0510268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7870</w:t>
            </w:r>
          </w:p>
        </w:tc>
        <w:tc>
          <w:tcPr>
            <w:tcW w:w="590" w:type="dxa"/>
            <w:tcBorders>
              <w:top w:val="nil"/>
              <w:left w:val="nil"/>
              <w:bottom w:val="nil"/>
              <w:right w:val="nil"/>
            </w:tcBorders>
            <w:shd w:val="clear" w:color="auto" w:fill="auto"/>
            <w:noWrap/>
            <w:vAlign w:val="center"/>
            <w:hideMark/>
          </w:tcPr>
          <w:p w14:paraId="57A2927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2DA748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Colleges and universities, including junior colleges </w:t>
            </w:r>
          </w:p>
        </w:tc>
      </w:tr>
      <w:tr w:rsidR="00166FED" w:rsidRPr="003D79DA" w14:paraId="28836A96" w14:textId="77777777" w:rsidTr="00A02192">
        <w:trPr>
          <w:trHeight w:val="288"/>
        </w:trPr>
        <w:tc>
          <w:tcPr>
            <w:tcW w:w="1300" w:type="dxa"/>
            <w:tcBorders>
              <w:top w:val="nil"/>
              <w:left w:val="nil"/>
              <w:bottom w:val="nil"/>
              <w:right w:val="nil"/>
            </w:tcBorders>
            <w:shd w:val="clear" w:color="auto" w:fill="auto"/>
            <w:noWrap/>
            <w:vAlign w:val="center"/>
            <w:hideMark/>
          </w:tcPr>
          <w:p w14:paraId="1306107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7880</w:t>
            </w:r>
          </w:p>
        </w:tc>
        <w:tc>
          <w:tcPr>
            <w:tcW w:w="590" w:type="dxa"/>
            <w:tcBorders>
              <w:top w:val="nil"/>
              <w:left w:val="nil"/>
              <w:bottom w:val="nil"/>
              <w:right w:val="nil"/>
            </w:tcBorders>
            <w:shd w:val="clear" w:color="auto" w:fill="auto"/>
            <w:noWrap/>
            <w:vAlign w:val="center"/>
            <w:hideMark/>
          </w:tcPr>
          <w:p w14:paraId="6AB1C44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0C3899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Business, technical, and trade schools and training </w:t>
            </w:r>
          </w:p>
        </w:tc>
      </w:tr>
      <w:tr w:rsidR="00166FED" w:rsidRPr="003D79DA" w14:paraId="61C6CFF1" w14:textId="77777777" w:rsidTr="00A02192">
        <w:trPr>
          <w:trHeight w:val="288"/>
        </w:trPr>
        <w:tc>
          <w:tcPr>
            <w:tcW w:w="1300" w:type="dxa"/>
            <w:tcBorders>
              <w:top w:val="nil"/>
              <w:left w:val="nil"/>
              <w:bottom w:val="nil"/>
              <w:right w:val="nil"/>
            </w:tcBorders>
            <w:shd w:val="clear" w:color="auto" w:fill="auto"/>
            <w:noWrap/>
            <w:vAlign w:val="center"/>
            <w:hideMark/>
          </w:tcPr>
          <w:p w14:paraId="549CBD7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7890</w:t>
            </w:r>
          </w:p>
        </w:tc>
        <w:tc>
          <w:tcPr>
            <w:tcW w:w="590" w:type="dxa"/>
            <w:tcBorders>
              <w:top w:val="nil"/>
              <w:left w:val="nil"/>
              <w:bottom w:val="nil"/>
              <w:right w:val="nil"/>
            </w:tcBorders>
            <w:shd w:val="clear" w:color="auto" w:fill="auto"/>
            <w:noWrap/>
            <w:vAlign w:val="center"/>
            <w:hideMark/>
          </w:tcPr>
          <w:p w14:paraId="1C1CF77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E4F42E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schools and instruction, and educational support services </w:t>
            </w:r>
          </w:p>
        </w:tc>
      </w:tr>
      <w:tr w:rsidR="00166FED" w:rsidRPr="003D79DA" w14:paraId="201DBAE9" w14:textId="77777777" w:rsidTr="00A02192">
        <w:trPr>
          <w:trHeight w:val="288"/>
        </w:trPr>
        <w:tc>
          <w:tcPr>
            <w:tcW w:w="1300" w:type="dxa"/>
            <w:tcBorders>
              <w:top w:val="nil"/>
              <w:left w:val="nil"/>
              <w:bottom w:val="nil"/>
              <w:right w:val="nil"/>
            </w:tcBorders>
            <w:shd w:val="clear" w:color="auto" w:fill="auto"/>
            <w:noWrap/>
            <w:vAlign w:val="center"/>
            <w:hideMark/>
          </w:tcPr>
          <w:p w14:paraId="23242E96"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7970-8470</w:t>
            </w:r>
          </w:p>
        </w:tc>
        <w:tc>
          <w:tcPr>
            <w:tcW w:w="590" w:type="dxa"/>
            <w:tcBorders>
              <w:top w:val="nil"/>
              <w:left w:val="nil"/>
              <w:bottom w:val="nil"/>
              <w:right w:val="nil"/>
            </w:tcBorders>
            <w:shd w:val="clear" w:color="auto" w:fill="auto"/>
            <w:noWrap/>
            <w:vAlign w:val="center"/>
            <w:hideMark/>
          </w:tcPr>
          <w:p w14:paraId="3E1C08C2"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vAlign w:val="center"/>
            <w:hideMark/>
          </w:tcPr>
          <w:p w14:paraId="5488D344"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Health Care and Social Assistance</w:t>
            </w:r>
          </w:p>
        </w:tc>
      </w:tr>
      <w:tr w:rsidR="00166FED" w:rsidRPr="003D79DA" w14:paraId="066A5762" w14:textId="77777777" w:rsidTr="00A02192">
        <w:trPr>
          <w:trHeight w:val="288"/>
        </w:trPr>
        <w:tc>
          <w:tcPr>
            <w:tcW w:w="1300" w:type="dxa"/>
            <w:tcBorders>
              <w:top w:val="nil"/>
              <w:left w:val="nil"/>
              <w:bottom w:val="nil"/>
              <w:right w:val="nil"/>
            </w:tcBorders>
            <w:shd w:val="clear" w:color="auto" w:fill="auto"/>
            <w:noWrap/>
            <w:vAlign w:val="center"/>
            <w:hideMark/>
          </w:tcPr>
          <w:p w14:paraId="2F984301"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7970</w:t>
            </w:r>
          </w:p>
        </w:tc>
        <w:tc>
          <w:tcPr>
            <w:tcW w:w="590" w:type="dxa"/>
            <w:tcBorders>
              <w:top w:val="nil"/>
              <w:left w:val="nil"/>
              <w:bottom w:val="nil"/>
              <w:right w:val="nil"/>
            </w:tcBorders>
            <w:shd w:val="clear" w:color="auto" w:fill="auto"/>
            <w:noWrap/>
            <w:vAlign w:val="center"/>
            <w:hideMark/>
          </w:tcPr>
          <w:p w14:paraId="7F4F465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F4A74A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Offices of physicians </w:t>
            </w:r>
          </w:p>
        </w:tc>
      </w:tr>
      <w:tr w:rsidR="00166FED" w:rsidRPr="003D79DA" w14:paraId="28D4C117" w14:textId="77777777" w:rsidTr="00A02192">
        <w:trPr>
          <w:trHeight w:val="288"/>
        </w:trPr>
        <w:tc>
          <w:tcPr>
            <w:tcW w:w="1300" w:type="dxa"/>
            <w:tcBorders>
              <w:top w:val="nil"/>
              <w:left w:val="nil"/>
              <w:bottom w:val="nil"/>
              <w:right w:val="nil"/>
            </w:tcBorders>
            <w:shd w:val="clear" w:color="auto" w:fill="auto"/>
            <w:noWrap/>
            <w:vAlign w:val="center"/>
            <w:hideMark/>
          </w:tcPr>
          <w:p w14:paraId="38A6F1D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7980</w:t>
            </w:r>
          </w:p>
        </w:tc>
        <w:tc>
          <w:tcPr>
            <w:tcW w:w="590" w:type="dxa"/>
            <w:tcBorders>
              <w:top w:val="nil"/>
              <w:left w:val="nil"/>
              <w:bottom w:val="nil"/>
              <w:right w:val="nil"/>
            </w:tcBorders>
            <w:shd w:val="clear" w:color="auto" w:fill="auto"/>
            <w:noWrap/>
            <w:vAlign w:val="center"/>
            <w:hideMark/>
          </w:tcPr>
          <w:p w14:paraId="77998C0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89D626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Offices of dentists </w:t>
            </w:r>
          </w:p>
        </w:tc>
      </w:tr>
      <w:tr w:rsidR="00166FED" w:rsidRPr="003D79DA" w14:paraId="0851C553" w14:textId="77777777" w:rsidTr="00A02192">
        <w:trPr>
          <w:trHeight w:val="288"/>
        </w:trPr>
        <w:tc>
          <w:tcPr>
            <w:tcW w:w="1300" w:type="dxa"/>
            <w:tcBorders>
              <w:top w:val="nil"/>
              <w:left w:val="nil"/>
              <w:bottom w:val="nil"/>
              <w:right w:val="nil"/>
            </w:tcBorders>
            <w:shd w:val="clear" w:color="auto" w:fill="auto"/>
            <w:noWrap/>
            <w:vAlign w:val="center"/>
            <w:hideMark/>
          </w:tcPr>
          <w:p w14:paraId="050067A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7990</w:t>
            </w:r>
          </w:p>
        </w:tc>
        <w:tc>
          <w:tcPr>
            <w:tcW w:w="590" w:type="dxa"/>
            <w:tcBorders>
              <w:top w:val="nil"/>
              <w:left w:val="nil"/>
              <w:bottom w:val="nil"/>
              <w:right w:val="nil"/>
            </w:tcBorders>
            <w:shd w:val="clear" w:color="auto" w:fill="auto"/>
            <w:noWrap/>
            <w:vAlign w:val="center"/>
            <w:hideMark/>
          </w:tcPr>
          <w:p w14:paraId="7B94178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B585F6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Offices of chiropractors </w:t>
            </w:r>
          </w:p>
        </w:tc>
      </w:tr>
      <w:tr w:rsidR="00166FED" w:rsidRPr="003D79DA" w14:paraId="59725D53" w14:textId="77777777" w:rsidTr="00A02192">
        <w:trPr>
          <w:trHeight w:val="288"/>
        </w:trPr>
        <w:tc>
          <w:tcPr>
            <w:tcW w:w="1300" w:type="dxa"/>
            <w:tcBorders>
              <w:top w:val="nil"/>
              <w:left w:val="nil"/>
              <w:bottom w:val="nil"/>
              <w:right w:val="nil"/>
            </w:tcBorders>
            <w:shd w:val="clear" w:color="auto" w:fill="auto"/>
            <w:noWrap/>
            <w:vAlign w:val="center"/>
            <w:hideMark/>
          </w:tcPr>
          <w:p w14:paraId="440BA3D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8070</w:t>
            </w:r>
          </w:p>
        </w:tc>
        <w:tc>
          <w:tcPr>
            <w:tcW w:w="590" w:type="dxa"/>
            <w:tcBorders>
              <w:top w:val="nil"/>
              <w:left w:val="nil"/>
              <w:bottom w:val="nil"/>
              <w:right w:val="nil"/>
            </w:tcBorders>
            <w:shd w:val="clear" w:color="auto" w:fill="auto"/>
            <w:noWrap/>
            <w:vAlign w:val="center"/>
            <w:hideMark/>
          </w:tcPr>
          <w:p w14:paraId="0D99732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2E294C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Offices of optometrists </w:t>
            </w:r>
          </w:p>
        </w:tc>
      </w:tr>
      <w:tr w:rsidR="00166FED" w:rsidRPr="003D79DA" w14:paraId="776C5ED6" w14:textId="77777777" w:rsidTr="00A02192">
        <w:trPr>
          <w:trHeight w:val="288"/>
        </w:trPr>
        <w:tc>
          <w:tcPr>
            <w:tcW w:w="1300" w:type="dxa"/>
            <w:tcBorders>
              <w:top w:val="nil"/>
              <w:left w:val="nil"/>
              <w:bottom w:val="nil"/>
              <w:right w:val="nil"/>
            </w:tcBorders>
            <w:shd w:val="clear" w:color="auto" w:fill="auto"/>
            <w:vAlign w:val="center"/>
            <w:hideMark/>
          </w:tcPr>
          <w:p w14:paraId="13731A7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8080</w:t>
            </w:r>
          </w:p>
        </w:tc>
        <w:tc>
          <w:tcPr>
            <w:tcW w:w="590" w:type="dxa"/>
            <w:tcBorders>
              <w:top w:val="nil"/>
              <w:left w:val="nil"/>
              <w:bottom w:val="nil"/>
              <w:right w:val="nil"/>
            </w:tcBorders>
            <w:shd w:val="clear" w:color="auto" w:fill="auto"/>
            <w:vAlign w:val="center"/>
            <w:hideMark/>
          </w:tcPr>
          <w:p w14:paraId="41CBDF0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537595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Offices of other health practitioners  </w:t>
            </w:r>
          </w:p>
        </w:tc>
      </w:tr>
      <w:tr w:rsidR="00166FED" w:rsidRPr="003D79DA" w14:paraId="62A31471" w14:textId="77777777" w:rsidTr="00A02192">
        <w:trPr>
          <w:trHeight w:val="288"/>
        </w:trPr>
        <w:tc>
          <w:tcPr>
            <w:tcW w:w="1300" w:type="dxa"/>
            <w:tcBorders>
              <w:top w:val="nil"/>
              <w:left w:val="nil"/>
              <w:bottom w:val="nil"/>
              <w:right w:val="nil"/>
            </w:tcBorders>
            <w:shd w:val="clear" w:color="auto" w:fill="auto"/>
            <w:noWrap/>
            <w:vAlign w:val="center"/>
            <w:hideMark/>
          </w:tcPr>
          <w:p w14:paraId="137F22F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8090</w:t>
            </w:r>
          </w:p>
        </w:tc>
        <w:tc>
          <w:tcPr>
            <w:tcW w:w="590" w:type="dxa"/>
            <w:tcBorders>
              <w:top w:val="nil"/>
              <w:left w:val="nil"/>
              <w:bottom w:val="nil"/>
              <w:right w:val="nil"/>
            </w:tcBorders>
            <w:shd w:val="clear" w:color="auto" w:fill="auto"/>
            <w:noWrap/>
            <w:vAlign w:val="center"/>
            <w:hideMark/>
          </w:tcPr>
          <w:p w14:paraId="0F6D34E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B92325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Outpatient care centers </w:t>
            </w:r>
          </w:p>
        </w:tc>
      </w:tr>
      <w:tr w:rsidR="00166FED" w:rsidRPr="003D79DA" w14:paraId="55DF6025" w14:textId="77777777" w:rsidTr="00A02192">
        <w:trPr>
          <w:trHeight w:val="288"/>
        </w:trPr>
        <w:tc>
          <w:tcPr>
            <w:tcW w:w="1300" w:type="dxa"/>
            <w:tcBorders>
              <w:top w:val="nil"/>
              <w:left w:val="nil"/>
              <w:bottom w:val="nil"/>
              <w:right w:val="nil"/>
            </w:tcBorders>
            <w:shd w:val="clear" w:color="auto" w:fill="auto"/>
            <w:noWrap/>
            <w:vAlign w:val="center"/>
            <w:hideMark/>
          </w:tcPr>
          <w:p w14:paraId="25541A3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8170</w:t>
            </w:r>
          </w:p>
        </w:tc>
        <w:tc>
          <w:tcPr>
            <w:tcW w:w="590" w:type="dxa"/>
            <w:tcBorders>
              <w:top w:val="nil"/>
              <w:left w:val="nil"/>
              <w:bottom w:val="nil"/>
              <w:right w:val="nil"/>
            </w:tcBorders>
            <w:shd w:val="clear" w:color="auto" w:fill="auto"/>
            <w:noWrap/>
            <w:vAlign w:val="center"/>
            <w:hideMark/>
          </w:tcPr>
          <w:p w14:paraId="267F017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168A06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Home health care services </w:t>
            </w:r>
          </w:p>
        </w:tc>
      </w:tr>
      <w:tr w:rsidR="00166FED" w:rsidRPr="003D79DA" w14:paraId="07543492" w14:textId="77777777" w:rsidTr="00A02192">
        <w:trPr>
          <w:trHeight w:val="288"/>
        </w:trPr>
        <w:tc>
          <w:tcPr>
            <w:tcW w:w="1300" w:type="dxa"/>
            <w:tcBorders>
              <w:top w:val="nil"/>
              <w:left w:val="nil"/>
              <w:bottom w:val="nil"/>
              <w:right w:val="nil"/>
            </w:tcBorders>
            <w:shd w:val="clear" w:color="auto" w:fill="auto"/>
            <w:noWrap/>
            <w:vAlign w:val="center"/>
            <w:hideMark/>
          </w:tcPr>
          <w:p w14:paraId="757850A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8180</w:t>
            </w:r>
          </w:p>
        </w:tc>
        <w:tc>
          <w:tcPr>
            <w:tcW w:w="590" w:type="dxa"/>
            <w:tcBorders>
              <w:top w:val="nil"/>
              <w:left w:val="nil"/>
              <w:bottom w:val="nil"/>
              <w:right w:val="nil"/>
            </w:tcBorders>
            <w:shd w:val="clear" w:color="auto" w:fill="auto"/>
            <w:noWrap/>
            <w:vAlign w:val="center"/>
            <w:hideMark/>
          </w:tcPr>
          <w:p w14:paraId="23BB992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EEFF9E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health care services </w:t>
            </w:r>
          </w:p>
        </w:tc>
      </w:tr>
      <w:tr w:rsidR="00166FED" w:rsidRPr="003D79DA" w14:paraId="6EE2E6D7" w14:textId="77777777" w:rsidTr="00A02192">
        <w:trPr>
          <w:trHeight w:val="288"/>
        </w:trPr>
        <w:tc>
          <w:tcPr>
            <w:tcW w:w="1300" w:type="dxa"/>
            <w:tcBorders>
              <w:top w:val="nil"/>
              <w:left w:val="nil"/>
              <w:bottom w:val="nil"/>
              <w:right w:val="nil"/>
            </w:tcBorders>
            <w:shd w:val="clear" w:color="auto" w:fill="auto"/>
            <w:noWrap/>
            <w:vAlign w:val="center"/>
            <w:hideMark/>
          </w:tcPr>
          <w:p w14:paraId="44718A7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8190</w:t>
            </w:r>
          </w:p>
        </w:tc>
        <w:tc>
          <w:tcPr>
            <w:tcW w:w="590" w:type="dxa"/>
            <w:tcBorders>
              <w:top w:val="nil"/>
              <w:left w:val="nil"/>
              <w:bottom w:val="nil"/>
              <w:right w:val="nil"/>
            </w:tcBorders>
            <w:shd w:val="clear" w:color="auto" w:fill="auto"/>
            <w:noWrap/>
            <w:vAlign w:val="center"/>
            <w:hideMark/>
          </w:tcPr>
          <w:p w14:paraId="52DB129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964E64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Hospitals </w:t>
            </w:r>
          </w:p>
        </w:tc>
      </w:tr>
      <w:tr w:rsidR="00166FED" w:rsidRPr="003D79DA" w14:paraId="2E6853AC" w14:textId="77777777" w:rsidTr="00A02192">
        <w:trPr>
          <w:trHeight w:val="288"/>
        </w:trPr>
        <w:tc>
          <w:tcPr>
            <w:tcW w:w="1300" w:type="dxa"/>
            <w:tcBorders>
              <w:top w:val="nil"/>
              <w:left w:val="nil"/>
              <w:bottom w:val="nil"/>
              <w:right w:val="nil"/>
            </w:tcBorders>
            <w:shd w:val="clear" w:color="auto" w:fill="auto"/>
            <w:noWrap/>
            <w:vAlign w:val="center"/>
            <w:hideMark/>
          </w:tcPr>
          <w:p w14:paraId="11BEB70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8270</w:t>
            </w:r>
          </w:p>
        </w:tc>
        <w:tc>
          <w:tcPr>
            <w:tcW w:w="590" w:type="dxa"/>
            <w:tcBorders>
              <w:top w:val="nil"/>
              <w:left w:val="nil"/>
              <w:bottom w:val="nil"/>
              <w:right w:val="nil"/>
            </w:tcBorders>
            <w:shd w:val="clear" w:color="auto" w:fill="auto"/>
            <w:noWrap/>
            <w:vAlign w:val="center"/>
            <w:hideMark/>
          </w:tcPr>
          <w:p w14:paraId="5C8030D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CDE121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Nursing care facilities </w:t>
            </w:r>
          </w:p>
        </w:tc>
      </w:tr>
      <w:tr w:rsidR="00166FED" w:rsidRPr="003D79DA" w14:paraId="26E2A69A" w14:textId="77777777" w:rsidTr="00A02192">
        <w:trPr>
          <w:trHeight w:val="288"/>
        </w:trPr>
        <w:tc>
          <w:tcPr>
            <w:tcW w:w="1300" w:type="dxa"/>
            <w:tcBorders>
              <w:top w:val="nil"/>
              <w:left w:val="nil"/>
              <w:bottom w:val="nil"/>
              <w:right w:val="nil"/>
            </w:tcBorders>
            <w:shd w:val="clear" w:color="auto" w:fill="auto"/>
            <w:noWrap/>
            <w:vAlign w:val="center"/>
            <w:hideMark/>
          </w:tcPr>
          <w:p w14:paraId="735EAF1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8290</w:t>
            </w:r>
          </w:p>
        </w:tc>
        <w:tc>
          <w:tcPr>
            <w:tcW w:w="590" w:type="dxa"/>
            <w:tcBorders>
              <w:top w:val="nil"/>
              <w:left w:val="nil"/>
              <w:bottom w:val="nil"/>
              <w:right w:val="nil"/>
            </w:tcBorders>
            <w:shd w:val="clear" w:color="auto" w:fill="auto"/>
            <w:noWrap/>
            <w:vAlign w:val="center"/>
            <w:hideMark/>
          </w:tcPr>
          <w:p w14:paraId="1271169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77CB96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Residential care facilities, without nursing </w:t>
            </w:r>
          </w:p>
        </w:tc>
      </w:tr>
      <w:tr w:rsidR="00166FED" w:rsidRPr="003D79DA" w14:paraId="18583909" w14:textId="77777777" w:rsidTr="00A02192">
        <w:trPr>
          <w:trHeight w:val="288"/>
        </w:trPr>
        <w:tc>
          <w:tcPr>
            <w:tcW w:w="1300" w:type="dxa"/>
            <w:tcBorders>
              <w:top w:val="nil"/>
              <w:left w:val="nil"/>
              <w:bottom w:val="nil"/>
              <w:right w:val="nil"/>
            </w:tcBorders>
            <w:shd w:val="clear" w:color="auto" w:fill="auto"/>
            <w:noWrap/>
            <w:vAlign w:val="center"/>
            <w:hideMark/>
          </w:tcPr>
          <w:p w14:paraId="601E1C2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8370</w:t>
            </w:r>
          </w:p>
        </w:tc>
        <w:tc>
          <w:tcPr>
            <w:tcW w:w="590" w:type="dxa"/>
            <w:tcBorders>
              <w:top w:val="nil"/>
              <w:left w:val="nil"/>
              <w:bottom w:val="nil"/>
              <w:right w:val="nil"/>
            </w:tcBorders>
            <w:shd w:val="clear" w:color="auto" w:fill="auto"/>
            <w:noWrap/>
            <w:vAlign w:val="center"/>
            <w:hideMark/>
          </w:tcPr>
          <w:p w14:paraId="7E2B564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F9954D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Individual and family services </w:t>
            </w:r>
          </w:p>
        </w:tc>
      </w:tr>
      <w:tr w:rsidR="00166FED" w:rsidRPr="003D79DA" w14:paraId="7127E5B6" w14:textId="77777777" w:rsidTr="00A02192">
        <w:trPr>
          <w:trHeight w:val="288"/>
        </w:trPr>
        <w:tc>
          <w:tcPr>
            <w:tcW w:w="1300" w:type="dxa"/>
            <w:tcBorders>
              <w:top w:val="nil"/>
              <w:left w:val="nil"/>
              <w:bottom w:val="nil"/>
              <w:right w:val="nil"/>
            </w:tcBorders>
            <w:shd w:val="clear" w:color="auto" w:fill="auto"/>
            <w:noWrap/>
            <w:vAlign w:val="center"/>
            <w:hideMark/>
          </w:tcPr>
          <w:p w14:paraId="0B90D6F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8380</w:t>
            </w:r>
          </w:p>
        </w:tc>
        <w:tc>
          <w:tcPr>
            <w:tcW w:w="590" w:type="dxa"/>
            <w:tcBorders>
              <w:top w:val="nil"/>
              <w:left w:val="nil"/>
              <w:bottom w:val="nil"/>
              <w:right w:val="nil"/>
            </w:tcBorders>
            <w:shd w:val="clear" w:color="auto" w:fill="auto"/>
            <w:noWrap/>
            <w:vAlign w:val="center"/>
            <w:hideMark/>
          </w:tcPr>
          <w:p w14:paraId="4E93097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9DEBDE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Community food and housing, and emergency services </w:t>
            </w:r>
          </w:p>
        </w:tc>
      </w:tr>
      <w:tr w:rsidR="00166FED" w:rsidRPr="003D79DA" w14:paraId="5B00E667" w14:textId="77777777" w:rsidTr="00A02192">
        <w:trPr>
          <w:trHeight w:val="288"/>
        </w:trPr>
        <w:tc>
          <w:tcPr>
            <w:tcW w:w="1300" w:type="dxa"/>
            <w:tcBorders>
              <w:top w:val="nil"/>
              <w:left w:val="nil"/>
              <w:bottom w:val="nil"/>
              <w:right w:val="nil"/>
            </w:tcBorders>
            <w:shd w:val="clear" w:color="auto" w:fill="auto"/>
            <w:noWrap/>
            <w:vAlign w:val="center"/>
            <w:hideMark/>
          </w:tcPr>
          <w:p w14:paraId="22A46A2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8390</w:t>
            </w:r>
          </w:p>
        </w:tc>
        <w:tc>
          <w:tcPr>
            <w:tcW w:w="590" w:type="dxa"/>
            <w:tcBorders>
              <w:top w:val="nil"/>
              <w:left w:val="nil"/>
              <w:bottom w:val="nil"/>
              <w:right w:val="nil"/>
            </w:tcBorders>
            <w:shd w:val="clear" w:color="auto" w:fill="auto"/>
            <w:noWrap/>
            <w:vAlign w:val="center"/>
            <w:hideMark/>
          </w:tcPr>
          <w:p w14:paraId="18886D4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4D5D95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Vocational rehabilitation services </w:t>
            </w:r>
          </w:p>
        </w:tc>
      </w:tr>
      <w:tr w:rsidR="00166FED" w:rsidRPr="003D79DA" w14:paraId="1D8E22D3" w14:textId="77777777" w:rsidTr="00A02192">
        <w:trPr>
          <w:trHeight w:val="288"/>
        </w:trPr>
        <w:tc>
          <w:tcPr>
            <w:tcW w:w="1300" w:type="dxa"/>
            <w:tcBorders>
              <w:top w:val="nil"/>
              <w:left w:val="nil"/>
              <w:bottom w:val="nil"/>
              <w:right w:val="nil"/>
            </w:tcBorders>
            <w:shd w:val="clear" w:color="auto" w:fill="auto"/>
            <w:noWrap/>
            <w:vAlign w:val="center"/>
            <w:hideMark/>
          </w:tcPr>
          <w:p w14:paraId="4C93F5E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8470</w:t>
            </w:r>
          </w:p>
        </w:tc>
        <w:tc>
          <w:tcPr>
            <w:tcW w:w="590" w:type="dxa"/>
            <w:tcBorders>
              <w:top w:val="nil"/>
              <w:left w:val="nil"/>
              <w:bottom w:val="nil"/>
              <w:right w:val="nil"/>
            </w:tcBorders>
            <w:shd w:val="clear" w:color="auto" w:fill="auto"/>
            <w:noWrap/>
            <w:vAlign w:val="center"/>
            <w:hideMark/>
          </w:tcPr>
          <w:p w14:paraId="634D7BC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E9176F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Child day care services </w:t>
            </w:r>
          </w:p>
        </w:tc>
      </w:tr>
      <w:tr w:rsidR="00166FED" w:rsidRPr="003D79DA" w14:paraId="5699ACF0" w14:textId="77777777" w:rsidTr="00A02192">
        <w:trPr>
          <w:trHeight w:val="288"/>
        </w:trPr>
        <w:tc>
          <w:tcPr>
            <w:tcW w:w="1300" w:type="dxa"/>
            <w:tcBorders>
              <w:top w:val="nil"/>
              <w:left w:val="nil"/>
              <w:bottom w:val="nil"/>
              <w:right w:val="nil"/>
            </w:tcBorders>
            <w:shd w:val="clear" w:color="auto" w:fill="auto"/>
            <w:noWrap/>
            <w:vAlign w:val="center"/>
            <w:hideMark/>
          </w:tcPr>
          <w:p w14:paraId="70DAAF7F"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8560-8690</w:t>
            </w:r>
          </w:p>
        </w:tc>
        <w:tc>
          <w:tcPr>
            <w:tcW w:w="9230" w:type="dxa"/>
            <w:gridSpan w:val="2"/>
            <w:tcBorders>
              <w:top w:val="nil"/>
              <w:left w:val="nil"/>
              <w:bottom w:val="nil"/>
              <w:right w:val="nil"/>
            </w:tcBorders>
            <w:shd w:val="clear" w:color="auto" w:fill="auto"/>
            <w:vAlign w:val="center"/>
            <w:hideMark/>
          </w:tcPr>
          <w:p w14:paraId="108B99D8"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Arts, Entertainment, and Recreation, and Accommodation and Food Services</w:t>
            </w:r>
          </w:p>
        </w:tc>
      </w:tr>
      <w:tr w:rsidR="00166FED" w:rsidRPr="003D79DA" w14:paraId="3F7445CA" w14:textId="77777777" w:rsidTr="00A02192">
        <w:trPr>
          <w:trHeight w:val="288"/>
        </w:trPr>
        <w:tc>
          <w:tcPr>
            <w:tcW w:w="1300" w:type="dxa"/>
            <w:tcBorders>
              <w:top w:val="nil"/>
              <w:left w:val="nil"/>
              <w:bottom w:val="nil"/>
              <w:right w:val="nil"/>
            </w:tcBorders>
            <w:shd w:val="clear" w:color="auto" w:fill="auto"/>
            <w:noWrap/>
            <w:vAlign w:val="center"/>
            <w:hideMark/>
          </w:tcPr>
          <w:p w14:paraId="608C593D" w14:textId="77777777" w:rsidR="00166FED" w:rsidRPr="003D79DA" w:rsidRDefault="00166FED" w:rsidP="00714044">
            <w:pPr>
              <w:jc w:val="center"/>
              <w:rPr>
                <w:rFonts w:ascii="Consolas" w:hAnsi="Consolas" w:cs="Consolas"/>
                <w:b/>
                <w:bCs/>
                <w:i/>
                <w:iCs/>
                <w:sz w:val="18"/>
                <w:szCs w:val="18"/>
              </w:rPr>
            </w:pPr>
            <w:r w:rsidRPr="003D79DA">
              <w:rPr>
                <w:rFonts w:ascii="Consolas" w:hAnsi="Consolas" w:cs="Consolas"/>
                <w:b/>
                <w:bCs/>
                <w:i/>
                <w:iCs/>
                <w:sz w:val="18"/>
                <w:szCs w:val="18"/>
              </w:rPr>
              <w:t>8560-8590</w:t>
            </w:r>
          </w:p>
        </w:tc>
        <w:tc>
          <w:tcPr>
            <w:tcW w:w="590" w:type="dxa"/>
            <w:tcBorders>
              <w:top w:val="nil"/>
              <w:left w:val="nil"/>
              <w:bottom w:val="nil"/>
              <w:right w:val="nil"/>
            </w:tcBorders>
            <w:shd w:val="clear" w:color="auto" w:fill="auto"/>
            <w:noWrap/>
            <w:vAlign w:val="center"/>
            <w:hideMark/>
          </w:tcPr>
          <w:p w14:paraId="03486224" w14:textId="77777777" w:rsidR="00166FED" w:rsidRPr="003D79DA" w:rsidRDefault="00166FED" w:rsidP="00714044">
            <w:pPr>
              <w:rPr>
                <w:rFonts w:ascii="Consolas" w:hAnsi="Consolas" w:cs="Consolas"/>
                <w:b/>
                <w:bCs/>
                <w:i/>
                <w:iCs/>
                <w:sz w:val="18"/>
                <w:szCs w:val="18"/>
              </w:rPr>
            </w:pPr>
          </w:p>
        </w:tc>
        <w:tc>
          <w:tcPr>
            <w:tcW w:w="8640" w:type="dxa"/>
            <w:tcBorders>
              <w:top w:val="nil"/>
              <w:left w:val="nil"/>
              <w:bottom w:val="nil"/>
              <w:right w:val="nil"/>
            </w:tcBorders>
            <w:shd w:val="clear" w:color="auto" w:fill="auto"/>
            <w:vAlign w:val="center"/>
            <w:hideMark/>
          </w:tcPr>
          <w:p w14:paraId="0AE99E8D" w14:textId="77777777" w:rsidR="00166FED" w:rsidRPr="003D79DA" w:rsidRDefault="00166FED" w:rsidP="00714044">
            <w:pPr>
              <w:rPr>
                <w:rFonts w:ascii="Consolas" w:hAnsi="Consolas" w:cs="Consolas"/>
                <w:b/>
                <w:bCs/>
                <w:i/>
                <w:iCs/>
                <w:sz w:val="18"/>
                <w:szCs w:val="18"/>
              </w:rPr>
            </w:pPr>
            <w:r w:rsidRPr="003D79DA">
              <w:rPr>
                <w:rFonts w:ascii="Consolas" w:hAnsi="Consolas" w:cs="Consolas"/>
                <w:b/>
                <w:bCs/>
                <w:i/>
                <w:iCs/>
                <w:sz w:val="18"/>
                <w:szCs w:val="18"/>
              </w:rPr>
              <w:t>Arts, Entertainment, and Recreation</w:t>
            </w:r>
          </w:p>
        </w:tc>
      </w:tr>
      <w:tr w:rsidR="00166FED" w:rsidRPr="003D79DA" w14:paraId="7972FEF5" w14:textId="77777777" w:rsidTr="00A02192">
        <w:trPr>
          <w:trHeight w:val="288"/>
        </w:trPr>
        <w:tc>
          <w:tcPr>
            <w:tcW w:w="1300" w:type="dxa"/>
            <w:tcBorders>
              <w:top w:val="nil"/>
              <w:left w:val="nil"/>
              <w:bottom w:val="nil"/>
              <w:right w:val="nil"/>
            </w:tcBorders>
            <w:shd w:val="clear" w:color="auto" w:fill="auto"/>
            <w:noWrap/>
            <w:vAlign w:val="center"/>
            <w:hideMark/>
          </w:tcPr>
          <w:p w14:paraId="6AA63A8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8560</w:t>
            </w:r>
          </w:p>
        </w:tc>
        <w:tc>
          <w:tcPr>
            <w:tcW w:w="590" w:type="dxa"/>
            <w:tcBorders>
              <w:top w:val="nil"/>
              <w:left w:val="nil"/>
              <w:bottom w:val="nil"/>
              <w:right w:val="nil"/>
            </w:tcBorders>
            <w:shd w:val="clear" w:color="auto" w:fill="auto"/>
            <w:noWrap/>
            <w:vAlign w:val="center"/>
            <w:hideMark/>
          </w:tcPr>
          <w:p w14:paraId="06211E86"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3F9CB25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Independent artists, performing arts, spectator sports, and related industries</w:t>
            </w:r>
          </w:p>
        </w:tc>
      </w:tr>
      <w:tr w:rsidR="00166FED" w:rsidRPr="003D79DA" w14:paraId="1D239CB1" w14:textId="77777777" w:rsidTr="00A02192">
        <w:trPr>
          <w:trHeight w:val="288"/>
        </w:trPr>
        <w:tc>
          <w:tcPr>
            <w:tcW w:w="1300" w:type="dxa"/>
            <w:tcBorders>
              <w:top w:val="nil"/>
              <w:left w:val="nil"/>
              <w:bottom w:val="nil"/>
              <w:right w:val="nil"/>
            </w:tcBorders>
            <w:shd w:val="clear" w:color="auto" w:fill="auto"/>
            <w:noWrap/>
            <w:vAlign w:val="center"/>
            <w:hideMark/>
          </w:tcPr>
          <w:p w14:paraId="4BABFC2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8570</w:t>
            </w:r>
          </w:p>
        </w:tc>
        <w:tc>
          <w:tcPr>
            <w:tcW w:w="590" w:type="dxa"/>
            <w:tcBorders>
              <w:top w:val="nil"/>
              <w:left w:val="nil"/>
              <w:bottom w:val="nil"/>
              <w:right w:val="nil"/>
            </w:tcBorders>
            <w:shd w:val="clear" w:color="auto" w:fill="auto"/>
            <w:noWrap/>
            <w:vAlign w:val="center"/>
            <w:hideMark/>
          </w:tcPr>
          <w:p w14:paraId="1FF56DD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58291E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Museums, art galleries, historical sites, and similar institutions</w:t>
            </w:r>
          </w:p>
        </w:tc>
      </w:tr>
      <w:tr w:rsidR="00166FED" w:rsidRPr="003D79DA" w14:paraId="19EB78DC" w14:textId="77777777" w:rsidTr="00A02192">
        <w:trPr>
          <w:trHeight w:val="288"/>
        </w:trPr>
        <w:tc>
          <w:tcPr>
            <w:tcW w:w="1300" w:type="dxa"/>
            <w:tcBorders>
              <w:top w:val="nil"/>
              <w:left w:val="nil"/>
              <w:bottom w:val="nil"/>
              <w:right w:val="nil"/>
            </w:tcBorders>
            <w:shd w:val="clear" w:color="auto" w:fill="auto"/>
            <w:noWrap/>
            <w:vAlign w:val="center"/>
            <w:hideMark/>
          </w:tcPr>
          <w:p w14:paraId="7A3EE30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8580</w:t>
            </w:r>
          </w:p>
        </w:tc>
        <w:tc>
          <w:tcPr>
            <w:tcW w:w="590" w:type="dxa"/>
            <w:tcBorders>
              <w:top w:val="nil"/>
              <w:left w:val="nil"/>
              <w:bottom w:val="nil"/>
              <w:right w:val="nil"/>
            </w:tcBorders>
            <w:shd w:val="clear" w:color="auto" w:fill="auto"/>
            <w:noWrap/>
            <w:vAlign w:val="center"/>
            <w:hideMark/>
          </w:tcPr>
          <w:p w14:paraId="599779C0"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326933E"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Bowling centers </w:t>
            </w:r>
          </w:p>
        </w:tc>
      </w:tr>
      <w:tr w:rsidR="00166FED" w:rsidRPr="003D79DA" w14:paraId="7BA9744B" w14:textId="77777777" w:rsidTr="00A02192">
        <w:trPr>
          <w:trHeight w:val="288"/>
        </w:trPr>
        <w:tc>
          <w:tcPr>
            <w:tcW w:w="1300" w:type="dxa"/>
            <w:tcBorders>
              <w:top w:val="nil"/>
              <w:left w:val="nil"/>
              <w:bottom w:val="nil"/>
              <w:right w:val="nil"/>
            </w:tcBorders>
            <w:shd w:val="clear" w:color="auto" w:fill="auto"/>
            <w:noWrap/>
            <w:vAlign w:val="center"/>
            <w:hideMark/>
          </w:tcPr>
          <w:p w14:paraId="7988406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8590</w:t>
            </w:r>
          </w:p>
        </w:tc>
        <w:tc>
          <w:tcPr>
            <w:tcW w:w="590" w:type="dxa"/>
            <w:tcBorders>
              <w:top w:val="nil"/>
              <w:left w:val="nil"/>
              <w:bottom w:val="nil"/>
              <w:right w:val="nil"/>
            </w:tcBorders>
            <w:shd w:val="clear" w:color="auto" w:fill="auto"/>
            <w:noWrap/>
            <w:vAlign w:val="center"/>
            <w:hideMark/>
          </w:tcPr>
          <w:p w14:paraId="7B1B76E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7AD3A7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amusement, gambling, and recreation industries   </w:t>
            </w:r>
          </w:p>
        </w:tc>
      </w:tr>
      <w:tr w:rsidR="00166FED" w:rsidRPr="003D79DA" w14:paraId="21715AD0" w14:textId="77777777" w:rsidTr="00A02192">
        <w:trPr>
          <w:trHeight w:val="288"/>
        </w:trPr>
        <w:tc>
          <w:tcPr>
            <w:tcW w:w="1300" w:type="dxa"/>
            <w:tcBorders>
              <w:top w:val="nil"/>
              <w:left w:val="nil"/>
              <w:bottom w:val="nil"/>
              <w:right w:val="nil"/>
            </w:tcBorders>
            <w:shd w:val="clear" w:color="auto" w:fill="auto"/>
            <w:noWrap/>
            <w:vAlign w:val="center"/>
            <w:hideMark/>
          </w:tcPr>
          <w:p w14:paraId="2EDF6BD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8660</w:t>
            </w:r>
          </w:p>
        </w:tc>
        <w:tc>
          <w:tcPr>
            <w:tcW w:w="590" w:type="dxa"/>
            <w:tcBorders>
              <w:top w:val="nil"/>
              <w:left w:val="nil"/>
              <w:bottom w:val="nil"/>
              <w:right w:val="nil"/>
            </w:tcBorders>
            <w:shd w:val="clear" w:color="auto" w:fill="auto"/>
            <w:noWrap/>
            <w:vAlign w:val="center"/>
            <w:hideMark/>
          </w:tcPr>
          <w:p w14:paraId="4C39D89F"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23835B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Traveler accommodation </w:t>
            </w:r>
          </w:p>
        </w:tc>
      </w:tr>
      <w:tr w:rsidR="00166FED" w:rsidRPr="003D79DA" w14:paraId="7D820D75" w14:textId="77777777" w:rsidTr="00A02192">
        <w:trPr>
          <w:trHeight w:val="288"/>
        </w:trPr>
        <w:tc>
          <w:tcPr>
            <w:tcW w:w="1300" w:type="dxa"/>
            <w:tcBorders>
              <w:top w:val="nil"/>
              <w:left w:val="nil"/>
              <w:right w:val="nil"/>
            </w:tcBorders>
            <w:shd w:val="clear" w:color="auto" w:fill="auto"/>
            <w:noWrap/>
            <w:vAlign w:val="center"/>
            <w:hideMark/>
          </w:tcPr>
          <w:p w14:paraId="14B5B34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8680</w:t>
            </w:r>
          </w:p>
        </w:tc>
        <w:tc>
          <w:tcPr>
            <w:tcW w:w="590" w:type="dxa"/>
            <w:tcBorders>
              <w:top w:val="nil"/>
              <w:left w:val="nil"/>
              <w:right w:val="nil"/>
            </w:tcBorders>
            <w:shd w:val="clear" w:color="auto" w:fill="auto"/>
            <w:noWrap/>
            <w:vAlign w:val="center"/>
            <w:hideMark/>
          </w:tcPr>
          <w:p w14:paraId="19ABA335"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68A0D7C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Restaurants and other food services </w:t>
            </w:r>
          </w:p>
        </w:tc>
      </w:tr>
      <w:tr w:rsidR="00166FED" w:rsidRPr="003D79DA" w14:paraId="3292E68D" w14:textId="77777777" w:rsidTr="00A02192">
        <w:trPr>
          <w:trHeight w:val="288"/>
        </w:trPr>
        <w:tc>
          <w:tcPr>
            <w:tcW w:w="1300" w:type="dxa"/>
            <w:tcBorders>
              <w:top w:val="nil"/>
              <w:left w:val="nil"/>
              <w:right w:val="nil"/>
            </w:tcBorders>
            <w:shd w:val="clear" w:color="auto" w:fill="auto"/>
            <w:noWrap/>
            <w:vAlign w:val="center"/>
            <w:hideMark/>
          </w:tcPr>
          <w:p w14:paraId="014B357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8690</w:t>
            </w:r>
          </w:p>
        </w:tc>
        <w:tc>
          <w:tcPr>
            <w:tcW w:w="590" w:type="dxa"/>
            <w:tcBorders>
              <w:top w:val="nil"/>
              <w:left w:val="nil"/>
              <w:right w:val="nil"/>
            </w:tcBorders>
            <w:shd w:val="clear" w:color="auto" w:fill="auto"/>
            <w:noWrap/>
            <w:vAlign w:val="center"/>
            <w:hideMark/>
          </w:tcPr>
          <w:p w14:paraId="3D500382"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41A358CF"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Drinking places, alcoholic beverages </w:t>
            </w:r>
          </w:p>
        </w:tc>
      </w:tr>
      <w:tr w:rsidR="00166FED" w:rsidRPr="003D79DA" w14:paraId="3109093F" w14:textId="77777777" w:rsidTr="00A02192">
        <w:trPr>
          <w:trHeight w:val="288"/>
        </w:trPr>
        <w:tc>
          <w:tcPr>
            <w:tcW w:w="1300" w:type="dxa"/>
            <w:tcBorders>
              <w:top w:val="single" w:sz="4" w:space="0" w:color="auto"/>
              <w:left w:val="nil"/>
              <w:bottom w:val="single" w:sz="4" w:space="0" w:color="auto"/>
              <w:right w:val="nil"/>
            </w:tcBorders>
            <w:shd w:val="clear" w:color="auto" w:fill="auto"/>
            <w:vAlign w:val="center"/>
            <w:hideMark/>
          </w:tcPr>
          <w:p w14:paraId="48A37189"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lastRenderedPageBreak/>
              <w:t>2007 Industry Code</w:t>
            </w:r>
          </w:p>
        </w:tc>
        <w:tc>
          <w:tcPr>
            <w:tcW w:w="590" w:type="dxa"/>
            <w:tcBorders>
              <w:top w:val="single" w:sz="4" w:space="0" w:color="auto"/>
              <w:left w:val="nil"/>
              <w:bottom w:val="single" w:sz="4" w:space="0" w:color="auto"/>
              <w:right w:val="nil"/>
            </w:tcBorders>
            <w:shd w:val="clear" w:color="auto" w:fill="auto"/>
            <w:noWrap/>
            <w:vAlign w:val="center"/>
            <w:hideMark/>
          </w:tcPr>
          <w:p w14:paraId="41476518" w14:textId="77777777" w:rsidR="00166FED" w:rsidRPr="003D79DA" w:rsidRDefault="00166FED" w:rsidP="00714044">
            <w:pPr>
              <w:rPr>
                <w:rFonts w:ascii="Consolas" w:hAnsi="Consolas" w:cs="Consolas"/>
                <w:b/>
                <w:bCs/>
                <w:sz w:val="18"/>
                <w:szCs w:val="18"/>
              </w:rPr>
            </w:pPr>
          </w:p>
        </w:tc>
        <w:tc>
          <w:tcPr>
            <w:tcW w:w="8640" w:type="dxa"/>
            <w:tcBorders>
              <w:top w:val="single" w:sz="4" w:space="0" w:color="auto"/>
              <w:left w:val="nil"/>
              <w:bottom w:val="single" w:sz="4" w:space="0" w:color="auto"/>
              <w:right w:val="nil"/>
            </w:tcBorders>
            <w:shd w:val="clear" w:color="auto" w:fill="auto"/>
            <w:vAlign w:val="center"/>
            <w:hideMark/>
          </w:tcPr>
          <w:p w14:paraId="6AFE18C4"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Industry Category</w:t>
            </w:r>
          </w:p>
        </w:tc>
      </w:tr>
      <w:tr w:rsidR="00166FED" w:rsidRPr="003D79DA" w14:paraId="7D918E16" w14:textId="77777777" w:rsidTr="00A02192">
        <w:trPr>
          <w:trHeight w:val="288"/>
        </w:trPr>
        <w:tc>
          <w:tcPr>
            <w:tcW w:w="1300" w:type="dxa"/>
            <w:tcBorders>
              <w:top w:val="nil"/>
              <w:left w:val="nil"/>
              <w:bottom w:val="nil"/>
              <w:right w:val="nil"/>
            </w:tcBorders>
            <w:shd w:val="clear" w:color="auto" w:fill="auto"/>
            <w:noWrap/>
            <w:vAlign w:val="center"/>
            <w:hideMark/>
          </w:tcPr>
          <w:p w14:paraId="42B47B0C"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8770-9290</w:t>
            </w:r>
          </w:p>
        </w:tc>
        <w:tc>
          <w:tcPr>
            <w:tcW w:w="9230" w:type="dxa"/>
            <w:gridSpan w:val="2"/>
            <w:tcBorders>
              <w:top w:val="nil"/>
              <w:left w:val="nil"/>
              <w:bottom w:val="nil"/>
              <w:right w:val="nil"/>
            </w:tcBorders>
            <w:shd w:val="clear" w:color="auto" w:fill="auto"/>
            <w:noWrap/>
            <w:vAlign w:val="center"/>
            <w:hideMark/>
          </w:tcPr>
          <w:p w14:paraId="20E147F0"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Other Services, Except Public Administration</w:t>
            </w:r>
          </w:p>
        </w:tc>
      </w:tr>
      <w:tr w:rsidR="00166FED" w:rsidRPr="003D79DA" w14:paraId="157F06C8" w14:textId="77777777" w:rsidTr="00A02192">
        <w:trPr>
          <w:trHeight w:val="288"/>
        </w:trPr>
        <w:tc>
          <w:tcPr>
            <w:tcW w:w="1300" w:type="dxa"/>
            <w:tcBorders>
              <w:top w:val="nil"/>
              <w:left w:val="nil"/>
              <w:bottom w:val="nil"/>
              <w:right w:val="nil"/>
            </w:tcBorders>
            <w:shd w:val="clear" w:color="auto" w:fill="auto"/>
            <w:noWrap/>
            <w:vAlign w:val="center"/>
            <w:hideMark/>
          </w:tcPr>
          <w:p w14:paraId="5404E245"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8770</w:t>
            </w:r>
          </w:p>
        </w:tc>
        <w:tc>
          <w:tcPr>
            <w:tcW w:w="590" w:type="dxa"/>
            <w:tcBorders>
              <w:top w:val="nil"/>
              <w:left w:val="nil"/>
              <w:bottom w:val="nil"/>
              <w:right w:val="nil"/>
            </w:tcBorders>
            <w:shd w:val="clear" w:color="auto" w:fill="auto"/>
            <w:noWrap/>
            <w:vAlign w:val="center"/>
            <w:hideMark/>
          </w:tcPr>
          <w:p w14:paraId="5A6949B5"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43D7A0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Automotive repair and maintenance </w:t>
            </w:r>
          </w:p>
        </w:tc>
      </w:tr>
      <w:tr w:rsidR="00166FED" w:rsidRPr="003D79DA" w14:paraId="2633D695" w14:textId="77777777" w:rsidTr="00A02192">
        <w:trPr>
          <w:trHeight w:val="288"/>
        </w:trPr>
        <w:tc>
          <w:tcPr>
            <w:tcW w:w="1300" w:type="dxa"/>
            <w:tcBorders>
              <w:top w:val="nil"/>
              <w:left w:val="nil"/>
              <w:bottom w:val="nil"/>
              <w:right w:val="nil"/>
            </w:tcBorders>
            <w:shd w:val="clear" w:color="auto" w:fill="auto"/>
            <w:noWrap/>
            <w:vAlign w:val="center"/>
            <w:hideMark/>
          </w:tcPr>
          <w:p w14:paraId="4533EEE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8790</w:t>
            </w:r>
          </w:p>
        </w:tc>
        <w:tc>
          <w:tcPr>
            <w:tcW w:w="590" w:type="dxa"/>
            <w:tcBorders>
              <w:top w:val="nil"/>
              <w:left w:val="nil"/>
              <w:bottom w:val="nil"/>
              <w:right w:val="nil"/>
            </w:tcBorders>
            <w:shd w:val="clear" w:color="auto" w:fill="auto"/>
            <w:noWrap/>
            <w:vAlign w:val="center"/>
            <w:hideMark/>
          </w:tcPr>
          <w:p w14:paraId="7460583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F247F4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Electronic and precision equipment repair and maintenance</w:t>
            </w:r>
          </w:p>
        </w:tc>
      </w:tr>
      <w:tr w:rsidR="00166FED" w:rsidRPr="003D79DA" w14:paraId="4FB95AA2" w14:textId="77777777" w:rsidTr="00A02192">
        <w:trPr>
          <w:trHeight w:val="288"/>
        </w:trPr>
        <w:tc>
          <w:tcPr>
            <w:tcW w:w="1300" w:type="dxa"/>
            <w:tcBorders>
              <w:top w:val="nil"/>
              <w:left w:val="nil"/>
              <w:bottom w:val="nil"/>
              <w:right w:val="nil"/>
            </w:tcBorders>
            <w:shd w:val="clear" w:color="auto" w:fill="auto"/>
            <w:noWrap/>
            <w:vAlign w:val="center"/>
            <w:hideMark/>
          </w:tcPr>
          <w:p w14:paraId="2DBBDB6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8880</w:t>
            </w:r>
          </w:p>
        </w:tc>
        <w:tc>
          <w:tcPr>
            <w:tcW w:w="590" w:type="dxa"/>
            <w:tcBorders>
              <w:top w:val="nil"/>
              <w:left w:val="nil"/>
              <w:bottom w:val="nil"/>
              <w:right w:val="nil"/>
            </w:tcBorders>
            <w:shd w:val="clear" w:color="auto" w:fill="auto"/>
            <w:noWrap/>
            <w:vAlign w:val="center"/>
            <w:hideMark/>
          </w:tcPr>
          <w:p w14:paraId="1ADD1759"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ED580C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Personal and household goods repair and maintenance </w:t>
            </w:r>
          </w:p>
        </w:tc>
      </w:tr>
      <w:tr w:rsidR="00166FED" w:rsidRPr="003D79DA" w14:paraId="7FA3C8BD" w14:textId="77777777" w:rsidTr="00A02192">
        <w:trPr>
          <w:trHeight w:val="288"/>
        </w:trPr>
        <w:tc>
          <w:tcPr>
            <w:tcW w:w="1300" w:type="dxa"/>
            <w:tcBorders>
              <w:top w:val="nil"/>
              <w:left w:val="nil"/>
              <w:bottom w:val="nil"/>
              <w:right w:val="nil"/>
            </w:tcBorders>
            <w:shd w:val="clear" w:color="auto" w:fill="auto"/>
            <w:noWrap/>
            <w:vAlign w:val="center"/>
            <w:hideMark/>
          </w:tcPr>
          <w:p w14:paraId="14D6CF9F"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8890</w:t>
            </w:r>
          </w:p>
        </w:tc>
        <w:tc>
          <w:tcPr>
            <w:tcW w:w="590" w:type="dxa"/>
            <w:tcBorders>
              <w:top w:val="nil"/>
              <w:left w:val="nil"/>
              <w:bottom w:val="nil"/>
              <w:right w:val="nil"/>
            </w:tcBorders>
            <w:shd w:val="clear" w:color="auto" w:fill="auto"/>
            <w:noWrap/>
            <w:vAlign w:val="center"/>
            <w:hideMark/>
          </w:tcPr>
          <w:p w14:paraId="0FE7C747"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9D4B15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Footwear and leather goods repair</w:t>
            </w:r>
          </w:p>
        </w:tc>
      </w:tr>
      <w:tr w:rsidR="00166FED" w:rsidRPr="003D79DA" w14:paraId="631E3702" w14:textId="77777777" w:rsidTr="00A02192">
        <w:trPr>
          <w:trHeight w:val="288"/>
        </w:trPr>
        <w:tc>
          <w:tcPr>
            <w:tcW w:w="1300" w:type="dxa"/>
            <w:tcBorders>
              <w:top w:val="nil"/>
              <w:left w:val="nil"/>
              <w:bottom w:val="nil"/>
              <w:right w:val="nil"/>
            </w:tcBorders>
            <w:shd w:val="clear" w:color="auto" w:fill="auto"/>
            <w:noWrap/>
            <w:vAlign w:val="center"/>
            <w:hideMark/>
          </w:tcPr>
          <w:p w14:paraId="49590A1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8970</w:t>
            </w:r>
          </w:p>
        </w:tc>
        <w:tc>
          <w:tcPr>
            <w:tcW w:w="590" w:type="dxa"/>
            <w:tcBorders>
              <w:top w:val="nil"/>
              <w:left w:val="nil"/>
              <w:bottom w:val="nil"/>
              <w:right w:val="nil"/>
            </w:tcBorders>
            <w:shd w:val="clear" w:color="auto" w:fill="auto"/>
            <w:noWrap/>
            <w:vAlign w:val="center"/>
            <w:hideMark/>
          </w:tcPr>
          <w:p w14:paraId="77E447D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BA564F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Barber shops </w:t>
            </w:r>
          </w:p>
        </w:tc>
      </w:tr>
      <w:tr w:rsidR="00166FED" w:rsidRPr="003D79DA" w14:paraId="300042F9" w14:textId="77777777" w:rsidTr="00A02192">
        <w:trPr>
          <w:trHeight w:val="288"/>
        </w:trPr>
        <w:tc>
          <w:tcPr>
            <w:tcW w:w="1300" w:type="dxa"/>
            <w:tcBorders>
              <w:top w:val="nil"/>
              <w:left w:val="nil"/>
              <w:bottom w:val="nil"/>
              <w:right w:val="nil"/>
            </w:tcBorders>
            <w:shd w:val="clear" w:color="auto" w:fill="auto"/>
            <w:noWrap/>
            <w:vAlign w:val="center"/>
            <w:hideMark/>
          </w:tcPr>
          <w:p w14:paraId="1931302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8980</w:t>
            </w:r>
          </w:p>
        </w:tc>
        <w:tc>
          <w:tcPr>
            <w:tcW w:w="590" w:type="dxa"/>
            <w:tcBorders>
              <w:top w:val="nil"/>
              <w:left w:val="nil"/>
              <w:bottom w:val="nil"/>
              <w:right w:val="nil"/>
            </w:tcBorders>
            <w:shd w:val="clear" w:color="auto" w:fill="auto"/>
            <w:noWrap/>
            <w:vAlign w:val="center"/>
            <w:hideMark/>
          </w:tcPr>
          <w:p w14:paraId="0F12102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3019D6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Beauty salons </w:t>
            </w:r>
          </w:p>
        </w:tc>
      </w:tr>
      <w:tr w:rsidR="00166FED" w:rsidRPr="003D79DA" w14:paraId="42C4654E" w14:textId="77777777" w:rsidTr="00A02192">
        <w:trPr>
          <w:trHeight w:val="288"/>
        </w:trPr>
        <w:tc>
          <w:tcPr>
            <w:tcW w:w="1300" w:type="dxa"/>
            <w:tcBorders>
              <w:top w:val="nil"/>
              <w:left w:val="nil"/>
              <w:bottom w:val="nil"/>
              <w:right w:val="nil"/>
            </w:tcBorders>
            <w:shd w:val="clear" w:color="auto" w:fill="auto"/>
            <w:noWrap/>
            <w:vAlign w:val="center"/>
            <w:hideMark/>
          </w:tcPr>
          <w:p w14:paraId="15161A0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8990</w:t>
            </w:r>
          </w:p>
        </w:tc>
        <w:tc>
          <w:tcPr>
            <w:tcW w:w="590" w:type="dxa"/>
            <w:tcBorders>
              <w:top w:val="nil"/>
              <w:left w:val="nil"/>
              <w:bottom w:val="nil"/>
              <w:right w:val="nil"/>
            </w:tcBorders>
            <w:shd w:val="clear" w:color="auto" w:fill="auto"/>
            <w:noWrap/>
            <w:vAlign w:val="center"/>
            <w:hideMark/>
          </w:tcPr>
          <w:p w14:paraId="0BF17B0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A087D8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Nail salons and other personal care services  </w:t>
            </w:r>
          </w:p>
        </w:tc>
      </w:tr>
      <w:tr w:rsidR="00166FED" w:rsidRPr="003D79DA" w14:paraId="1091112E" w14:textId="77777777" w:rsidTr="00A02192">
        <w:trPr>
          <w:trHeight w:val="288"/>
        </w:trPr>
        <w:tc>
          <w:tcPr>
            <w:tcW w:w="1300" w:type="dxa"/>
            <w:tcBorders>
              <w:top w:val="nil"/>
              <w:left w:val="nil"/>
              <w:bottom w:val="nil"/>
              <w:right w:val="nil"/>
            </w:tcBorders>
            <w:shd w:val="clear" w:color="auto" w:fill="auto"/>
            <w:noWrap/>
            <w:vAlign w:val="center"/>
            <w:hideMark/>
          </w:tcPr>
          <w:p w14:paraId="036F4332"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9070</w:t>
            </w:r>
          </w:p>
        </w:tc>
        <w:tc>
          <w:tcPr>
            <w:tcW w:w="590" w:type="dxa"/>
            <w:tcBorders>
              <w:top w:val="nil"/>
              <w:left w:val="nil"/>
              <w:bottom w:val="nil"/>
              <w:right w:val="nil"/>
            </w:tcBorders>
            <w:shd w:val="clear" w:color="auto" w:fill="auto"/>
            <w:noWrap/>
            <w:vAlign w:val="center"/>
            <w:hideMark/>
          </w:tcPr>
          <w:p w14:paraId="5E71912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5DB7E8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Drycleaning and laundry services </w:t>
            </w:r>
          </w:p>
        </w:tc>
      </w:tr>
      <w:tr w:rsidR="00166FED" w:rsidRPr="003D79DA" w14:paraId="206031DF" w14:textId="77777777" w:rsidTr="00A02192">
        <w:trPr>
          <w:trHeight w:val="288"/>
        </w:trPr>
        <w:tc>
          <w:tcPr>
            <w:tcW w:w="1300" w:type="dxa"/>
            <w:tcBorders>
              <w:top w:val="nil"/>
              <w:left w:val="nil"/>
              <w:bottom w:val="nil"/>
              <w:right w:val="nil"/>
            </w:tcBorders>
            <w:shd w:val="clear" w:color="auto" w:fill="auto"/>
            <w:noWrap/>
            <w:vAlign w:val="center"/>
            <w:hideMark/>
          </w:tcPr>
          <w:p w14:paraId="284CBDE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9080</w:t>
            </w:r>
          </w:p>
        </w:tc>
        <w:tc>
          <w:tcPr>
            <w:tcW w:w="590" w:type="dxa"/>
            <w:tcBorders>
              <w:top w:val="nil"/>
              <w:left w:val="nil"/>
              <w:bottom w:val="nil"/>
              <w:right w:val="nil"/>
            </w:tcBorders>
            <w:shd w:val="clear" w:color="auto" w:fill="auto"/>
            <w:noWrap/>
            <w:vAlign w:val="center"/>
            <w:hideMark/>
          </w:tcPr>
          <w:p w14:paraId="231EC0A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DD1B02A"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Funeral homes, cemeteries, and crematories </w:t>
            </w:r>
          </w:p>
        </w:tc>
      </w:tr>
      <w:tr w:rsidR="00166FED" w:rsidRPr="003D79DA" w14:paraId="3371F502" w14:textId="77777777" w:rsidTr="00A02192">
        <w:trPr>
          <w:trHeight w:val="288"/>
        </w:trPr>
        <w:tc>
          <w:tcPr>
            <w:tcW w:w="1300" w:type="dxa"/>
            <w:tcBorders>
              <w:top w:val="nil"/>
              <w:left w:val="nil"/>
              <w:bottom w:val="nil"/>
              <w:right w:val="nil"/>
            </w:tcBorders>
            <w:shd w:val="clear" w:color="auto" w:fill="auto"/>
            <w:noWrap/>
            <w:vAlign w:val="center"/>
            <w:hideMark/>
          </w:tcPr>
          <w:p w14:paraId="2566002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9090</w:t>
            </w:r>
          </w:p>
        </w:tc>
        <w:tc>
          <w:tcPr>
            <w:tcW w:w="590" w:type="dxa"/>
            <w:tcBorders>
              <w:top w:val="nil"/>
              <w:left w:val="nil"/>
              <w:bottom w:val="nil"/>
              <w:right w:val="nil"/>
            </w:tcBorders>
            <w:shd w:val="clear" w:color="auto" w:fill="auto"/>
            <w:noWrap/>
            <w:vAlign w:val="center"/>
            <w:hideMark/>
          </w:tcPr>
          <w:p w14:paraId="5521486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8E2E4D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personal services </w:t>
            </w:r>
          </w:p>
        </w:tc>
      </w:tr>
      <w:tr w:rsidR="00166FED" w:rsidRPr="003D79DA" w14:paraId="0F5E8071" w14:textId="77777777" w:rsidTr="00A02192">
        <w:trPr>
          <w:trHeight w:val="288"/>
        </w:trPr>
        <w:tc>
          <w:tcPr>
            <w:tcW w:w="1300" w:type="dxa"/>
            <w:tcBorders>
              <w:top w:val="nil"/>
              <w:left w:val="nil"/>
              <w:bottom w:val="nil"/>
              <w:right w:val="nil"/>
            </w:tcBorders>
            <w:shd w:val="clear" w:color="auto" w:fill="auto"/>
            <w:noWrap/>
            <w:vAlign w:val="center"/>
            <w:hideMark/>
          </w:tcPr>
          <w:p w14:paraId="35D10C98"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9160</w:t>
            </w:r>
          </w:p>
        </w:tc>
        <w:tc>
          <w:tcPr>
            <w:tcW w:w="590" w:type="dxa"/>
            <w:tcBorders>
              <w:top w:val="nil"/>
              <w:left w:val="nil"/>
              <w:bottom w:val="nil"/>
              <w:right w:val="nil"/>
            </w:tcBorders>
            <w:shd w:val="clear" w:color="auto" w:fill="auto"/>
            <w:noWrap/>
            <w:vAlign w:val="center"/>
            <w:hideMark/>
          </w:tcPr>
          <w:p w14:paraId="2FDCE5E8"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86CC215"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Religious organizations </w:t>
            </w:r>
          </w:p>
        </w:tc>
      </w:tr>
      <w:tr w:rsidR="00166FED" w:rsidRPr="003D79DA" w14:paraId="42C2FEFC" w14:textId="77777777" w:rsidTr="00A02192">
        <w:trPr>
          <w:trHeight w:val="288"/>
        </w:trPr>
        <w:tc>
          <w:tcPr>
            <w:tcW w:w="1300" w:type="dxa"/>
            <w:tcBorders>
              <w:top w:val="nil"/>
              <w:left w:val="nil"/>
              <w:bottom w:val="nil"/>
              <w:right w:val="nil"/>
            </w:tcBorders>
            <w:shd w:val="clear" w:color="auto" w:fill="auto"/>
            <w:noWrap/>
            <w:vAlign w:val="center"/>
            <w:hideMark/>
          </w:tcPr>
          <w:p w14:paraId="3772163D"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9170</w:t>
            </w:r>
          </w:p>
        </w:tc>
        <w:tc>
          <w:tcPr>
            <w:tcW w:w="590" w:type="dxa"/>
            <w:tcBorders>
              <w:top w:val="nil"/>
              <w:left w:val="nil"/>
              <w:bottom w:val="nil"/>
              <w:right w:val="nil"/>
            </w:tcBorders>
            <w:shd w:val="clear" w:color="auto" w:fill="auto"/>
            <w:noWrap/>
            <w:vAlign w:val="center"/>
            <w:hideMark/>
          </w:tcPr>
          <w:p w14:paraId="2ECBFBED"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628C7DC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Civic, social, advocacy organizations, and grantmaking and giving services</w:t>
            </w:r>
          </w:p>
        </w:tc>
      </w:tr>
      <w:tr w:rsidR="00166FED" w:rsidRPr="003D79DA" w14:paraId="6B69E417" w14:textId="77777777" w:rsidTr="00A02192">
        <w:trPr>
          <w:trHeight w:val="288"/>
        </w:trPr>
        <w:tc>
          <w:tcPr>
            <w:tcW w:w="1300" w:type="dxa"/>
            <w:tcBorders>
              <w:top w:val="nil"/>
              <w:left w:val="nil"/>
              <w:bottom w:val="nil"/>
              <w:right w:val="nil"/>
            </w:tcBorders>
            <w:shd w:val="clear" w:color="auto" w:fill="auto"/>
            <w:noWrap/>
            <w:vAlign w:val="center"/>
            <w:hideMark/>
          </w:tcPr>
          <w:p w14:paraId="4DBCD766"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9180</w:t>
            </w:r>
          </w:p>
        </w:tc>
        <w:tc>
          <w:tcPr>
            <w:tcW w:w="590" w:type="dxa"/>
            <w:tcBorders>
              <w:top w:val="nil"/>
              <w:left w:val="nil"/>
              <w:bottom w:val="nil"/>
              <w:right w:val="nil"/>
            </w:tcBorders>
            <w:shd w:val="clear" w:color="auto" w:fill="auto"/>
            <w:noWrap/>
            <w:vAlign w:val="center"/>
            <w:hideMark/>
          </w:tcPr>
          <w:p w14:paraId="60A0335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CDDFE18"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Labor unions</w:t>
            </w:r>
          </w:p>
        </w:tc>
      </w:tr>
      <w:tr w:rsidR="00166FED" w:rsidRPr="003D79DA" w14:paraId="1594B7E0" w14:textId="77777777" w:rsidTr="00A02192">
        <w:trPr>
          <w:trHeight w:val="288"/>
        </w:trPr>
        <w:tc>
          <w:tcPr>
            <w:tcW w:w="1300" w:type="dxa"/>
            <w:tcBorders>
              <w:top w:val="nil"/>
              <w:left w:val="nil"/>
              <w:bottom w:val="nil"/>
              <w:right w:val="nil"/>
            </w:tcBorders>
            <w:shd w:val="clear" w:color="auto" w:fill="auto"/>
            <w:noWrap/>
            <w:vAlign w:val="center"/>
            <w:hideMark/>
          </w:tcPr>
          <w:p w14:paraId="58602C7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9190</w:t>
            </w:r>
          </w:p>
        </w:tc>
        <w:tc>
          <w:tcPr>
            <w:tcW w:w="590" w:type="dxa"/>
            <w:tcBorders>
              <w:top w:val="nil"/>
              <w:left w:val="nil"/>
              <w:bottom w:val="nil"/>
              <w:right w:val="nil"/>
            </w:tcBorders>
            <w:shd w:val="clear" w:color="auto" w:fill="auto"/>
            <w:noWrap/>
            <w:vAlign w:val="center"/>
            <w:hideMark/>
          </w:tcPr>
          <w:p w14:paraId="7C975AB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57F7412"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Business, professional, political, and similar organizations</w:t>
            </w:r>
          </w:p>
        </w:tc>
      </w:tr>
      <w:tr w:rsidR="00166FED" w:rsidRPr="003D79DA" w14:paraId="7D2375C9" w14:textId="77777777" w:rsidTr="00A02192">
        <w:trPr>
          <w:trHeight w:val="288"/>
        </w:trPr>
        <w:tc>
          <w:tcPr>
            <w:tcW w:w="1300" w:type="dxa"/>
            <w:tcBorders>
              <w:top w:val="nil"/>
              <w:left w:val="nil"/>
              <w:bottom w:val="nil"/>
              <w:right w:val="nil"/>
            </w:tcBorders>
            <w:shd w:val="clear" w:color="auto" w:fill="auto"/>
            <w:noWrap/>
            <w:vAlign w:val="center"/>
            <w:hideMark/>
          </w:tcPr>
          <w:p w14:paraId="055EBDFB"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9290</w:t>
            </w:r>
          </w:p>
        </w:tc>
        <w:tc>
          <w:tcPr>
            <w:tcW w:w="590" w:type="dxa"/>
            <w:tcBorders>
              <w:top w:val="nil"/>
              <w:left w:val="nil"/>
              <w:bottom w:val="nil"/>
              <w:right w:val="nil"/>
            </w:tcBorders>
            <w:shd w:val="clear" w:color="auto" w:fill="auto"/>
            <w:noWrap/>
            <w:vAlign w:val="center"/>
            <w:hideMark/>
          </w:tcPr>
          <w:p w14:paraId="1EAB031A"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1A2C9C6"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Private households </w:t>
            </w:r>
          </w:p>
        </w:tc>
      </w:tr>
      <w:tr w:rsidR="00166FED" w:rsidRPr="003D79DA" w14:paraId="0D35E06B" w14:textId="77777777" w:rsidTr="00A02192">
        <w:trPr>
          <w:trHeight w:val="288"/>
        </w:trPr>
        <w:tc>
          <w:tcPr>
            <w:tcW w:w="1300" w:type="dxa"/>
            <w:tcBorders>
              <w:top w:val="nil"/>
              <w:left w:val="nil"/>
              <w:bottom w:val="nil"/>
              <w:right w:val="nil"/>
            </w:tcBorders>
            <w:shd w:val="clear" w:color="auto" w:fill="auto"/>
            <w:noWrap/>
            <w:vAlign w:val="center"/>
            <w:hideMark/>
          </w:tcPr>
          <w:p w14:paraId="546A9D73" w14:textId="77777777" w:rsidR="00166FED" w:rsidRPr="003D79DA" w:rsidRDefault="00166FED" w:rsidP="00714044">
            <w:pPr>
              <w:jc w:val="center"/>
              <w:rPr>
                <w:rFonts w:ascii="Consolas" w:hAnsi="Consolas" w:cs="Consolas"/>
                <w:b/>
                <w:bCs/>
                <w:sz w:val="18"/>
                <w:szCs w:val="18"/>
              </w:rPr>
            </w:pPr>
            <w:r w:rsidRPr="003D79DA">
              <w:rPr>
                <w:rFonts w:ascii="Consolas" w:hAnsi="Consolas" w:cs="Consolas"/>
                <w:b/>
                <w:bCs/>
                <w:sz w:val="18"/>
                <w:szCs w:val="18"/>
              </w:rPr>
              <w:t>9370-9590</w:t>
            </w:r>
          </w:p>
        </w:tc>
        <w:tc>
          <w:tcPr>
            <w:tcW w:w="9230" w:type="dxa"/>
            <w:gridSpan w:val="2"/>
            <w:tcBorders>
              <w:top w:val="nil"/>
              <w:left w:val="nil"/>
              <w:bottom w:val="nil"/>
              <w:right w:val="nil"/>
            </w:tcBorders>
            <w:shd w:val="clear" w:color="auto" w:fill="auto"/>
            <w:noWrap/>
            <w:vAlign w:val="center"/>
            <w:hideMark/>
          </w:tcPr>
          <w:p w14:paraId="19272151" w14:textId="77777777" w:rsidR="00166FED" w:rsidRPr="003D79DA" w:rsidRDefault="00166FED" w:rsidP="00714044">
            <w:pPr>
              <w:rPr>
                <w:rFonts w:ascii="Consolas" w:hAnsi="Consolas" w:cs="Consolas"/>
                <w:b/>
                <w:bCs/>
                <w:sz w:val="18"/>
                <w:szCs w:val="18"/>
              </w:rPr>
            </w:pPr>
            <w:r w:rsidRPr="003D79DA">
              <w:rPr>
                <w:rFonts w:ascii="Consolas" w:hAnsi="Consolas" w:cs="Consolas"/>
                <w:b/>
                <w:bCs/>
                <w:sz w:val="18"/>
                <w:szCs w:val="18"/>
              </w:rPr>
              <w:t>Public Administration</w:t>
            </w:r>
          </w:p>
        </w:tc>
      </w:tr>
      <w:tr w:rsidR="00166FED" w:rsidRPr="003D79DA" w14:paraId="7CD4BDFB" w14:textId="77777777" w:rsidTr="00A02192">
        <w:trPr>
          <w:trHeight w:val="288"/>
        </w:trPr>
        <w:tc>
          <w:tcPr>
            <w:tcW w:w="1300" w:type="dxa"/>
            <w:tcBorders>
              <w:top w:val="nil"/>
              <w:left w:val="nil"/>
              <w:bottom w:val="nil"/>
              <w:right w:val="nil"/>
            </w:tcBorders>
            <w:shd w:val="clear" w:color="auto" w:fill="auto"/>
            <w:noWrap/>
            <w:vAlign w:val="center"/>
            <w:hideMark/>
          </w:tcPr>
          <w:p w14:paraId="66EF20F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9370</w:t>
            </w:r>
          </w:p>
        </w:tc>
        <w:tc>
          <w:tcPr>
            <w:tcW w:w="590" w:type="dxa"/>
            <w:tcBorders>
              <w:top w:val="nil"/>
              <w:left w:val="nil"/>
              <w:bottom w:val="nil"/>
              <w:right w:val="nil"/>
            </w:tcBorders>
            <w:shd w:val="clear" w:color="auto" w:fill="auto"/>
            <w:noWrap/>
            <w:vAlign w:val="center"/>
            <w:hideMark/>
          </w:tcPr>
          <w:p w14:paraId="7ED18BF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7F428F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Executive offices and legislative bodies </w:t>
            </w:r>
          </w:p>
        </w:tc>
      </w:tr>
      <w:tr w:rsidR="00166FED" w:rsidRPr="003D79DA" w14:paraId="13C68418" w14:textId="77777777" w:rsidTr="00A02192">
        <w:trPr>
          <w:trHeight w:val="288"/>
        </w:trPr>
        <w:tc>
          <w:tcPr>
            <w:tcW w:w="1300" w:type="dxa"/>
            <w:tcBorders>
              <w:top w:val="nil"/>
              <w:left w:val="nil"/>
              <w:bottom w:val="nil"/>
              <w:right w:val="nil"/>
            </w:tcBorders>
            <w:shd w:val="clear" w:color="auto" w:fill="auto"/>
            <w:noWrap/>
            <w:vAlign w:val="center"/>
            <w:hideMark/>
          </w:tcPr>
          <w:p w14:paraId="08894B1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9380</w:t>
            </w:r>
          </w:p>
        </w:tc>
        <w:tc>
          <w:tcPr>
            <w:tcW w:w="590" w:type="dxa"/>
            <w:tcBorders>
              <w:top w:val="nil"/>
              <w:left w:val="nil"/>
              <w:bottom w:val="nil"/>
              <w:right w:val="nil"/>
            </w:tcBorders>
            <w:shd w:val="clear" w:color="auto" w:fill="auto"/>
            <w:noWrap/>
            <w:vAlign w:val="center"/>
            <w:hideMark/>
          </w:tcPr>
          <w:p w14:paraId="16132DA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8CAB67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Public finance activities </w:t>
            </w:r>
          </w:p>
        </w:tc>
      </w:tr>
      <w:tr w:rsidR="00166FED" w:rsidRPr="003D79DA" w14:paraId="68BCDF44" w14:textId="77777777" w:rsidTr="00A02192">
        <w:trPr>
          <w:trHeight w:val="288"/>
        </w:trPr>
        <w:tc>
          <w:tcPr>
            <w:tcW w:w="1300" w:type="dxa"/>
            <w:tcBorders>
              <w:top w:val="nil"/>
              <w:left w:val="nil"/>
              <w:bottom w:val="nil"/>
              <w:right w:val="nil"/>
            </w:tcBorders>
            <w:shd w:val="clear" w:color="auto" w:fill="auto"/>
            <w:noWrap/>
            <w:vAlign w:val="center"/>
            <w:hideMark/>
          </w:tcPr>
          <w:p w14:paraId="41C63B40"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9390</w:t>
            </w:r>
          </w:p>
        </w:tc>
        <w:tc>
          <w:tcPr>
            <w:tcW w:w="590" w:type="dxa"/>
            <w:tcBorders>
              <w:top w:val="nil"/>
              <w:left w:val="nil"/>
              <w:bottom w:val="nil"/>
              <w:right w:val="nil"/>
            </w:tcBorders>
            <w:shd w:val="clear" w:color="auto" w:fill="auto"/>
            <w:noWrap/>
            <w:vAlign w:val="center"/>
            <w:hideMark/>
          </w:tcPr>
          <w:p w14:paraId="6CDBD85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908915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Other general government and support </w:t>
            </w:r>
          </w:p>
        </w:tc>
      </w:tr>
      <w:tr w:rsidR="00166FED" w:rsidRPr="003D79DA" w14:paraId="349921F4" w14:textId="77777777" w:rsidTr="00A02192">
        <w:trPr>
          <w:trHeight w:val="288"/>
        </w:trPr>
        <w:tc>
          <w:tcPr>
            <w:tcW w:w="1300" w:type="dxa"/>
            <w:tcBorders>
              <w:top w:val="nil"/>
              <w:left w:val="nil"/>
              <w:bottom w:val="nil"/>
              <w:right w:val="nil"/>
            </w:tcBorders>
            <w:shd w:val="clear" w:color="auto" w:fill="auto"/>
            <w:noWrap/>
            <w:vAlign w:val="center"/>
            <w:hideMark/>
          </w:tcPr>
          <w:p w14:paraId="30CE2F0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9470</w:t>
            </w:r>
          </w:p>
        </w:tc>
        <w:tc>
          <w:tcPr>
            <w:tcW w:w="590" w:type="dxa"/>
            <w:tcBorders>
              <w:top w:val="nil"/>
              <w:left w:val="nil"/>
              <w:bottom w:val="nil"/>
              <w:right w:val="nil"/>
            </w:tcBorders>
            <w:shd w:val="clear" w:color="auto" w:fill="auto"/>
            <w:noWrap/>
            <w:vAlign w:val="center"/>
            <w:hideMark/>
          </w:tcPr>
          <w:p w14:paraId="70EF455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644B32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Justice, public order, and safety activities </w:t>
            </w:r>
          </w:p>
        </w:tc>
      </w:tr>
      <w:tr w:rsidR="00166FED" w:rsidRPr="003D79DA" w14:paraId="09E6FF4F" w14:textId="77777777" w:rsidTr="00A02192">
        <w:trPr>
          <w:trHeight w:val="288"/>
        </w:trPr>
        <w:tc>
          <w:tcPr>
            <w:tcW w:w="1300" w:type="dxa"/>
            <w:tcBorders>
              <w:top w:val="nil"/>
              <w:left w:val="nil"/>
              <w:bottom w:val="nil"/>
              <w:right w:val="nil"/>
            </w:tcBorders>
            <w:shd w:val="clear" w:color="auto" w:fill="auto"/>
            <w:noWrap/>
            <w:vAlign w:val="center"/>
            <w:hideMark/>
          </w:tcPr>
          <w:p w14:paraId="71B8581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9480</w:t>
            </w:r>
          </w:p>
        </w:tc>
        <w:tc>
          <w:tcPr>
            <w:tcW w:w="590" w:type="dxa"/>
            <w:tcBorders>
              <w:top w:val="nil"/>
              <w:left w:val="nil"/>
              <w:bottom w:val="nil"/>
              <w:right w:val="nil"/>
            </w:tcBorders>
            <w:shd w:val="clear" w:color="auto" w:fill="auto"/>
            <w:noWrap/>
            <w:vAlign w:val="center"/>
            <w:hideMark/>
          </w:tcPr>
          <w:p w14:paraId="481965DE"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165CFF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Administration of human resource programs  </w:t>
            </w:r>
          </w:p>
        </w:tc>
      </w:tr>
      <w:tr w:rsidR="00166FED" w:rsidRPr="003D79DA" w14:paraId="335E28E9" w14:textId="77777777" w:rsidTr="00A02192">
        <w:trPr>
          <w:trHeight w:val="288"/>
        </w:trPr>
        <w:tc>
          <w:tcPr>
            <w:tcW w:w="1300" w:type="dxa"/>
            <w:tcBorders>
              <w:top w:val="nil"/>
              <w:left w:val="nil"/>
              <w:bottom w:val="nil"/>
              <w:right w:val="nil"/>
            </w:tcBorders>
            <w:shd w:val="clear" w:color="auto" w:fill="auto"/>
            <w:noWrap/>
            <w:vAlign w:val="center"/>
            <w:hideMark/>
          </w:tcPr>
          <w:p w14:paraId="7DDD3A5C"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9490</w:t>
            </w:r>
          </w:p>
        </w:tc>
        <w:tc>
          <w:tcPr>
            <w:tcW w:w="590" w:type="dxa"/>
            <w:tcBorders>
              <w:top w:val="nil"/>
              <w:left w:val="nil"/>
              <w:bottom w:val="nil"/>
              <w:right w:val="nil"/>
            </w:tcBorders>
            <w:shd w:val="clear" w:color="auto" w:fill="auto"/>
            <w:noWrap/>
            <w:vAlign w:val="center"/>
            <w:hideMark/>
          </w:tcPr>
          <w:p w14:paraId="2B14D24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58D30B1C"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Administration of environmental quality and housing programs </w:t>
            </w:r>
          </w:p>
        </w:tc>
      </w:tr>
      <w:tr w:rsidR="00166FED" w:rsidRPr="003D79DA" w14:paraId="65192D60" w14:textId="77777777" w:rsidTr="00A02192">
        <w:trPr>
          <w:trHeight w:val="288"/>
        </w:trPr>
        <w:tc>
          <w:tcPr>
            <w:tcW w:w="1300" w:type="dxa"/>
            <w:tcBorders>
              <w:top w:val="nil"/>
              <w:left w:val="nil"/>
              <w:bottom w:val="nil"/>
              <w:right w:val="nil"/>
            </w:tcBorders>
            <w:shd w:val="clear" w:color="auto" w:fill="auto"/>
            <w:noWrap/>
            <w:vAlign w:val="center"/>
            <w:hideMark/>
          </w:tcPr>
          <w:p w14:paraId="3E543029"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9570</w:t>
            </w:r>
          </w:p>
        </w:tc>
        <w:tc>
          <w:tcPr>
            <w:tcW w:w="590" w:type="dxa"/>
            <w:tcBorders>
              <w:top w:val="nil"/>
              <w:left w:val="nil"/>
              <w:bottom w:val="nil"/>
              <w:right w:val="nil"/>
            </w:tcBorders>
            <w:shd w:val="clear" w:color="auto" w:fill="auto"/>
            <w:noWrap/>
            <w:vAlign w:val="center"/>
            <w:hideMark/>
          </w:tcPr>
          <w:p w14:paraId="3EC8739B"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2B07CB9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Administration of economic programs and space research</w:t>
            </w:r>
          </w:p>
        </w:tc>
      </w:tr>
      <w:tr w:rsidR="00166FED" w:rsidRPr="003D79DA" w14:paraId="3F4F62A5" w14:textId="77777777" w:rsidTr="00A02192">
        <w:trPr>
          <w:trHeight w:val="288"/>
        </w:trPr>
        <w:tc>
          <w:tcPr>
            <w:tcW w:w="1300" w:type="dxa"/>
            <w:tcBorders>
              <w:top w:val="nil"/>
              <w:left w:val="nil"/>
              <w:bottom w:val="nil"/>
              <w:right w:val="nil"/>
            </w:tcBorders>
            <w:shd w:val="clear" w:color="auto" w:fill="auto"/>
            <w:noWrap/>
            <w:vAlign w:val="center"/>
            <w:hideMark/>
          </w:tcPr>
          <w:p w14:paraId="11EEA27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9590</w:t>
            </w:r>
          </w:p>
        </w:tc>
        <w:tc>
          <w:tcPr>
            <w:tcW w:w="590" w:type="dxa"/>
            <w:tcBorders>
              <w:top w:val="nil"/>
              <w:left w:val="nil"/>
              <w:bottom w:val="nil"/>
              <w:right w:val="nil"/>
            </w:tcBorders>
            <w:shd w:val="clear" w:color="auto" w:fill="auto"/>
            <w:noWrap/>
            <w:vAlign w:val="center"/>
            <w:hideMark/>
          </w:tcPr>
          <w:p w14:paraId="0ADB092C"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FFB85F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 xml:space="preserve">National security and international affairs </w:t>
            </w:r>
          </w:p>
        </w:tc>
      </w:tr>
      <w:tr w:rsidR="00166FED" w:rsidRPr="003D79DA" w14:paraId="759EC36B" w14:textId="77777777" w:rsidTr="00A02192">
        <w:trPr>
          <w:trHeight w:val="288"/>
        </w:trPr>
        <w:tc>
          <w:tcPr>
            <w:tcW w:w="1300" w:type="dxa"/>
            <w:tcBorders>
              <w:top w:val="nil"/>
              <w:left w:val="nil"/>
              <w:bottom w:val="nil"/>
              <w:right w:val="nil"/>
            </w:tcBorders>
            <w:shd w:val="clear" w:color="auto" w:fill="auto"/>
            <w:vAlign w:val="center"/>
            <w:hideMark/>
          </w:tcPr>
          <w:p w14:paraId="63882ED4"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9670</w:t>
            </w:r>
          </w:p>
        </w:tc>
        <w:tc>
          <w:tcPr>
            <w:tcW w:w="590" w:type="dxa"/>
            <w:tcBorders>
              <w:top w:val="nil"/>
              <w:left w:val="nil"/>
              <w:bottom w:val="nil"/>
              <w:right w:val="nil"/>
            </w:tcBorders>
            <w:shd w:val="clear" w:color="auto" w:fill="auto"/>
            <w:noWrap/>
            <w:vAlign w:val="center"/>
            <w:hideMark/>
          </w:tcPr>
          <w:p w14:paraId="7A79618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D9EF160"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U. S Army</w:t>
            </w:r>
          </w:p>
        </w:tc>
      </w:tr>
      <w:tr w:rsidR="00166FED" w:rsidRPr="003D79DA" w14:paraId="7445C6E2" w14:textId="77777777" w:rsidTr="00A02192">
        <w:trPr>
          <w:trHeight w:val="288"/>
        </w:trPr>
        <w:tc>
          <w:tcPr>
            <w:tcW w:w="1300" w:type="dxa"/>
            <w:tcBorders>
              <w:top w:val="nil"/>
              <w:left w:val="nil"/>
              <w:bottom w:val="nil"/>
              <w:right w:val="nil"/>
            </w:tcBorders>
            <w:shd w:val="clear" w:color="auto" w:fill="auto"/>
            <w:vAlign w:val="center"/>
            <w:hideMark/>
          </w:tcPr>
          <w:p w14:paraId="66BBCE0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9680</w:t>
            </w:r>
          </w:p>
        </w:tc>
        <w:tc>
          <w:tcPr>
            <w:tcW w:w="590" w:type="dxa"/>
            <w:tcBorders>
              <w:top w:val="nil"/>
              <w:left w:val="nil"/>
              <w:bottom w:val="nil"/>
              <w:right w:val="nil"/>
            </w:tcBorders>
            <w:shd w:val="clear" w:color="auto" w:fill="auto"/>
            <w:noWrap/>
            <w:vAlign w:val="center"/>
            <w:hideMark/>
          </w:tcPr>
          <w:p w14:paraId="4DDB49E4"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70AE92E1"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U. S. Air Force</w:t>
            </w:r>
          </w:p>
        </w:tc>
      </w:tr>
      <w:tr w:rsidR="00166FED" w:rsidRPr="003D79DA" w14:paraId="13F9DBE7" w14:textId="77777777" w:rsidTr="00A02192">
        <w:trPr>
          <w:trHeight w:val="288"/>
        </w:trPr>
        <w:tc>
          <w:tcPr>
            <w:tcW w:w="1300" w:type="dxa"/>
            <w:tcBorders>
              <w:top w:val="nil"/>
              <w:left w:val="nil"/>
              <w:bottom w:val="nil"/>
              <w:right w:val="nil"/>
            </w:tcBorders>
            <w:shd w:val="clear" w:color="auto" w:fill="auto"/>
            <w:vAlign w:val="center"/>
            <w:hideMark/>
          </w:tcPr>
          <w:p w14:paraId="33EBC3C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9690</w:t>
            </w:r>
          </w:p>
        </w:tc>
        <w:tc>
          <w:tcPr>
            <w:tcW w:w="590" w:type="dxa"/>
            <w:tcBorders>
              <w:top w:val="nil"/>
              <w:left w:val="nil"/>
              <w:bottom w:val="nil"/>
              <w:right w:val="nil"/>
            </w:tcBorders>
            <w:shd w:val="clear" w:color="auto" w:fill="auto"/>
            <w:noWrap/>
            <w:vAlign w:val="center"/>
            <w:hideMark/>
          </w:tcPr>
          <w:p w14:paraId="76C1ECD3"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8A74474"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U. S. Navy</w:t>
            </w:r>
          </w:p>
        </w:tc>
      </w:tr>
      <w:tr w:rsidR="00166FED" w:rsidRPr="003D79DA" w14:paraId="1370A099" w14:textId="77777777" w:rsidTr="00A02192">
        <w:trPr>
          <w:trHeight w:val="288"/>
        </w:trPr>
        <w:tc>
          <w:tcPr>
            <w:tcW w:w="1300" w:type="dxa"/>
            <w:tcBorders>
              <w:top w:val="nil"/>
              <w:left w:val="nil"/>
              <w:bottom w:val="nil"/>
              <w:right w:val="nil"/>
            </w:tcBorders>
            <w:shd w:val="clear" w:color="auto" w:fill="auto"/>
            <w:vAlign w:val="center"/>
            <w:hideMark/>
          </w:tcPr>
          <w:p w14:paraId="7375E48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9770</w:t>
            </w:r>
          </w:p>
        </w:tc>
        <w:tc>
          <w:tcPr>
            <w:tcW w:w="590" w:type="dxa"/>
            <w:tcBorders>
              <w:top w:val="nil"/>
              <w:left w:val="nil"/>
              <w:bottom w:val="nil"/>
              <w:right w:val="nil"/>
            </w:tcBorders>
            <w:shd w:val="clear" w:color="auto" w:fill="auto"/>
            <w:noWrap/>
            <w:vAlign w:val="center"/>
            <w:hideMark/>
          </w:tcPr>
          <w:p w14:paraId="0CCC6D41"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19880D3D"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U. S. Marines</w:t>
            </w:r>
          </w:p>
        </w:tc>
      </w:tr>
      <w:tr w:rsidR="00166FED" w:rsidRPr="003D79DA" w14:paraId="7B1F2A5D" w14:textId="77777777" w:rsidTr="00A02192">
        <w:trPr>
          <w:trHeight w:val="288"/>
        </w:trPr>
        <w:tc>
          <w:tcPr>
            <w:tcW w:w="1300" w:type="dxa"/>
            <w:tcBorders>
              <w:top w:val="nil"/>
              <w:left w:val="nil"/>
              <w:bottom w:val="nil"/>
              <w:right w:val="nil"/>
            </w:tcBorders>
            <w:shd w:val="clear" w:color="auto" w:fill="auto"/>
            <w:vAlign w:val="center"/>
            <w:hideMark/>
          </w:tcPr>
          <w:p w14:paraId="62CDD357"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9780</w:t>
            </w:r>
          </w:p>
        </w:tc>
        <w:tc>
          <w:tcPr>
            <w:tcW w:w="590" w:type="dxa"/>
            <w:tcBorders>
              <w:top w:val="nil"/>
              <w:left w:val="nil"/>
              <w:bottom w:val="nil"/>
              <w:right w:val="nil"/>
            </w:tcBorders>
            <w:shd w:val="clear" w:color="auto" w:fill="auto"/>
            <w:noWrap/>
            <w:vAlign w:val="center"/>
            <w:hideMark/>
          </w:tcPr>
          <w:p w14:paraId="0D318E9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413721F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U. S. Coast Guard</w:t>
            </w:r>
          </w:p>
        </w:tc>
      </w:tr>
      <w:tr w:rsidR="00166FED" w:rsidRPr="003D79DA" w14:paraId="5B1EBFB5" w14:textId="77777777" w:rsidTr="00A02192">
        <w:trPr>
          <w:trHeight w:val="288"/>
        </w:trPr>
        <w:tc>
          <w:tcPr>
            <w:tcW w:w="1300" w:type="dxa"/>
            <w:tcBorders>
              <w:top w:val="nil"/>
              <w:left w:val="nil"/>
              <w:bottom w:val="nil"/>
              <w:right w:val="nil"/>
            </w:tcBorders>
            <w:shd w:val="clear" w:color="auto" w:fill="auto"/>
            <w:vAlign w:val="center"/>
            <w:hideMark/>
          </w:tcPr>
          <w:p w14:paraId="75A93AFA"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9790</w:t>
            </w:r>
          </w:p>
        </w:tc>
        <w:tc>
          <w:tcPr>
            <w:tcW w:w="590" w:type="dxa"/>
            <w:tcBorders>
              <w:top w:val="nil"/>
              <w:left w:val="nil"/>
              <w:bottom w:val="nil"/>
              <w:right w:val="nil"/>
            </w:tcBorders>
            <w:shd w:val="clear" w:color="auto" w:fill="auto"/>
            <w:noWrap/>
            <w:vAlign w:val="center"/>
            <w:hideMark/>
          </w:tcPr>
          <w:p w14:paraId="78487922" w14:textId="77777777" w:rsidR="00166FED" w:rsidRPr="003D79DA" w:rsidRDefault="00166FED" w:rsidP="00714044">
            <w:pPr>
              <w:rPr>
                <w:rFonts w:ascii="Consolas" w:hAnsi="Consolas" w:cs="Consolas"/>
                <w:sz w:val="18"/>
                <w:szCs w:val="18"/>
              </w:rPr>
            </w:pPr>
          </w:p>
        </w:tc>
        <w:tc>
          <w:tcPr>
            <w:tcW w:w="8640" w:type="dxa"/>
            <w:tcBorders>
              <w:top w:val="nil"/>
              <w:left w:val="nil"/>
              <w:bottom w:val="nil"/>
              <w:right w:val="nil"/>
            </w:tcBorders>
            <w:shd w:val="clear" w:color="auto" w:fill="auto"/>
            <w:vAlign w:val="center"/>
            <w:hideMark/>
          </w:tcPr>
          <w:p w14:paraId="0F5C1859"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U. S. Armed Forces, Branch not specified</w:t>
            </w:r>
          </w:p>
        </w:tc>
      </w:tr>
      <w:tr w:rsidR="00166FED" w:rsidRPr="003D79DA" w14:paraId="3433435D" w14:textId="77777777" w:rsidTr="00A02192">
        <w:trPr>
          <w:trHeight w:val="288"/>
        </w:trPr>
        <w:tc>
          <w:tcPr>
            <w:tcW w:w="1300" w:type="dxa"/>
            <w:tcBorders>
              <w:top w:val="nil"/>
              <w:left w:val="nil"/>
              <w:right w:val="nil"/>
            </w:tcBorders>
            <w:shd w:val="clear" w:color="auto" w:fill="auto"/>
            <w:vAlign w:val="center"/>
            <w:hideMark/>
          </w:tcPr>
          <w:p w14:paraId="45AD777E"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9870</w:t>
            </w:r>
          </w:p>
        </w:tc>
        <w:tc>
          <w:tcPr>
            <w:tcW w:w="590" w:type="dxa"/>
            <w:tcBorders>
              <w:top w:val="nil"/>
              <w:left w:val="nil"/>
              <w:right w:val="nil"/>
            </w:tcBorders>
            <w:shd w:val="clear" w:color="auto" w:fill="auto"/>
            <w:noWrap/>
            <w:vAlign w:val="center"/>
            <w:hideMark/>
          </w:tcPr>
          <w:p w14:paraId="2ACDF677"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3A74F6F7"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Military Reserves or National Guard</w:t>
            </w:r>
          </w:p>
        </w:tc>
      </w:tr>
      <w:tr w:rsidR="00166FED" w:rsidRPr="003D79DA" w14:paraId="77B72D44" w14:textId="77777777" w:rsidTr="00A02192">
        <w:trPr>
          <w:trHeight w:val="288"/>
        </w:trPr>
        <w:tc>
          <w:tcPr>
            <w:tcW w:w="1300" w:type="dxa"/>
            <w:tcBorders>
              <w:top w:val="nil"/>
              <w:left w:val="nil"/>
              <w:right w:val="nil"/>
            </w:tcBorders>
            <w:shd w:val="clear" w:color="auto" w:fill="auto"/>
            <w:noWrap/>
            <w:vAlign w:val="center"/>
            <w:hideMark/>
          </w:tcPr>
          <w:p w14:paraId="2DAC1443" w14:textId="77777777" w:rsidR="00166FED" w:rsidRPr="003D79DA" w:rsidRDefault="00166FED" w:rsidP="00714044">
            <w:pPr>
              <w:jc w:val="center"/>
              <w:rPr>
                <w:rFonts w:ascii="Consolas" w:hAnsi="Consolas" w:cs="Consolas"/>
                <w:sz w:val="18"/>
                <w:szCs w:val="18"/>
              </w:rPr>
            </w:pPr>
            <w:r w:rsidRPr="003D79DA">
              <w:rPr>
                <w:rFonts w:ascii="Consolas" w:hAnsi="Consolas" w:cs="Consolas"/>
                <w:sz w:val="18"/>
                <w:szCs w:val="18"/>
              </w:rPr>
              <w:t>9920</w:t>
            </w:r>
          </w:p>
        </w:tc>
        <w:tc>
          <w:tcPr>
            <w:tcW w:w="590" w:type="dxa"/>
            <w:tcBorders>
              <w:top w:val="nil"/>
              <w:left w:val="nil"/>
              <w:right w:val="nil"/>
            </w:tcBorders>
            <w:shd w:val="clear" w:color="auto" w:fill="auto"/>
            <w:noWrap/>
            <w:vAlign w:val="center"/>
            <w:hideMark/>
          </w:tcPr>
          <w:p w14:paraId="3D922123" w14:textId="77777777" w:rsidR="00166FED" w:rsidRPr="003D79DA" w:rsidRDefault="00166FED" w:rsidP="00714044">
            <w:pPr>
              <w:rPr>
                <w:rFonts w:ascii="Consolas" w:hAnsi="Consolas" w:cs="Consolas"/>
                <w:sz w:val="18"/>
                <w:szCs w:val="18"/>
              </w:rPr>
            </w:pPr>
          </w:p>
        </w:tc>
        <w:tc>
          <w:tcPr>
            <w:tcW w:w="8640" w:type="dxa"/>
            <w:tcBorders>
              <w:top w:val="nil"/>
              <w:left w:val="nil"/>
              <w:right w:val="nil"/>
            </w:tcBorders>
            <w:shd w:val="clear" w:color="auto" w:fill="auto"/>
            <w:vAlign w:val="center"/>
            <w:hideMark/>
          </w:tcPr>
          <w:p w14:paraId="2A0E0A8B" w14:textId="77777777" w:rsidR="00166FED" w:rsidRPr="003D79DA" w:rsidRDefault="00166FED" w:rsidP="00714044">
            <w:pPr>
              <w:rPr>
                <w:rFonts w:ascii="Consolas" w:hAnsi="Consolas" w:cs="Consolas"/>
                <w:sz w:val="18"/>
                <w:szCs w:val="18"/>
              </w:rPr>
            </w:pPr>
            <w:r w:rsidRPr="003D79DA">
              <w:rPr>
                <w:rFonts w:ascii="Consolas" w:hAnsi="Consolas" w:cs="Consolas"/>
                <w:sz w:val="18"/>
                <w:szCs w:val="18"/>
              </w:rPr>
              <w:t>Unemployed, last worked five years ago or earlier or never worked</w:t>
            </w:r>
          </w:p>
        </w:tc>
      </w:tr>
    </w:tbl>
    <w:p w14:paraId="49508170" w14:textId="77777777" w:rsidR="00166FED" w:rsidRPr="003D79DA" w:rsidRDefault="00166FED" w:rsidP="00714044">
      <w:pPr>
        <w:jc w:val="center"/>
        <w:rPr>
          <w:rFonts w:asciiTheme="majorHAnsi" w:eastAsia="MS Mincho" w:hAnsiTheme="majorHAnsi" w:cstheme="majorHAnsi"/>
          <w:b/>
          <w:sz w:val="28"/>
          <w:szCs w:val="28"/>
        </w:rPr>
      </w:pPr>
    </w:p>
    <w:p w14:paraId="308289B8" w14:textId="77777777" w:rsidR="00166FED" w:rsidRPr="003D79DA" w:rsidRDefault="00166FED" w:rsidP="00714044">
      <w:pPr>
        <w:rPr>
          <w:rFonts w:asciiTheme="majorHAnsi" w:eastAsia="MS Mincho" w:hAnsiTheme="majorHAnsi" w:cstheme="majorHAnsi"/>
          <w:b/>
          <w:sz w:val="28"/>
          <w:szCs w:val="28"/>
        </w:rPr>
      </w:pPr>
      <w:r w:rsidRPr="003D79DA">
        <w:rPr>
          <w:rFonts w:asciiTheme="majorHAnsi" w:eastAsia="MS Mincho" w:hAnsiTheme="majorHAnsi" w:cstheme="majorHAnsi"/>
          <w:b/>
          <w:sz w:val="28"/>
          <w:szCs w:val="28"/>
        </w:rPr>
        <w:br w:type="page"/>
      </w:r>
    </w:p>
    <w:p w14:paraId="1AEA1E21" w14:textId="77777777" w:rsidR="00166FED" w:rsidRPr="003D79DA" w:rsidRDefault="00166FED" w:rsidP="00714044">
      <w:pPr>
        <w:jc w:val="center"/>
        <w:rPr>
          <w:rFonts w:asciiTheme="majorHAnsi" w:eastAsia="MS Mincho" w:hAnsiTheme="majorHAnsi" w:cstheme="majorHAnsi"/>
          <w:b/>
          <w:sz w:val="28"/>
          <w:szCs w:val="28"/>
        </w:rPr>
        <w:sectPr w:rsidR="00166FED" w:rsidRPr="003D79DA" w:rsidSect="0010761A">
          <w:headerReference w:type="default" r:id="rId79"/>
          <w:footerReference w:type="default" r:id="rId80"/>
          <w:pgSz w:w="12240" w:h="15840" w:code="1"/>
          <w:pgMar w:top="1440" w:right="1325" w:bottom="1440" w:left="1325" w:header="720" w:footer="720" w:gutter="0"/>
          <w:pgNumType w:start="42"/>
          <w:cols w:space="720"/>
          <w:docGrid w:linePitch="360"/>
        </w:sectPr>
      </w:pPr>
    </w:p>
    <w:p w14:paraId="72BE70AD" w14:textId="77777777" w:rsidR="009B4725" w:rsidRPr="003D79DA" w:rsidRDefault="009B4725" w:rsidP="00714044">
      <w:pPr>
        <w:jc w:val="center"/>
        <w:outlineLvl w:val="0"/>
        <w:rPr>
          <w:rFonts w:ascii="Calibri" w:eastAsia="MS Mincho" w:hAnsi="Calibri" w:cstheme="majorHAnsi"/>
          <w:i/>
          <w:sz w:val="22"/>
          <w:szCs w:val="28"/>
        </w:rPr>
      </w:pPr>
      <w:bookmarkStart w:id="169" w:name="_Toc480340669"/>
      <w:bookmarkStart w:id="170" w:name="_Toc480896820"/>
    </w:p>
    <w:p w14:paraId="0EF59DBA" w14:textId="77777777" w:rsidR="009B4725" w:rsidRPr="003D79DA" w:rsidRDefault="009B4725" w:rsidP="00714044">
      <w:pPr>
        <w:jc w:val="center"/>
        <w:outlineLvl w:val="0"/>
        <w:rPr>
          <w:rFonts w:ascii="Calibri" w:eastAsia="MS Mincho" w:hAnsi="Calibri" w:cstheme="majorHAnsi"/>
          <w:i/>
          <w:sz w:val="22"/>
          <w:szCs w:val="28"/>
        </w:rPr>
      </w:pPr>
    </w:p>
    <w:p w14:paraId="4D61507B" w14:textId="37CC2E19" w:rsidR="005C7B1A" w:rsidRPr="003D79DA" w:rsidRDefault="009B4725" w:rsidP="00714044">
      <w:pPr>
        <w:jc w:val="center"/>
        <w:outlineLvl w:val="0"/>
        <w:rPr>
          <w:rFonts w:ascii="Calibri" w:eastAsia="MS Mincho" w:hAnsi="Calibri" w:cstheme="majorHAnsi"/>
          <w:i/>
          <w:sz w:val="22"/>
          <w:szCs w:val="28"/>
        </w:rPr>
      </w:pPr>
      <w:r w:rsidRPr="003D79DA">
        <w:rPr>
          <w:rFonts w:ascii="Calibri" w:eastAsia="MS Mincho" w:hAnsi="Calibri" w:cstheme="majorHAnsi"/>
          <w:i/>
          <w:sz w:val="22"/>
          <w:szCs w:val="28"/>
        </w:rPr>
        <w:t>This page intentionally blank</w:t>
      </w:r>
    </w:p>
    <w:p w14:paraId="7F7E504F" w14:textId="77777777" w:rsidR="009B4725" w:rsidRPr="003D79DA" w:rsidRDefault="009B4725" w:rsidP="00714044">
      <w:pPr>
        <w:jc w:val="center"/>
        <w:outlineLvl w:val="0"/>
        <w:rPr>
          <w:rFonts w:ascii="Calibri" w:eastAsia="MS Mincho" w:hAnsi="Calibri" w:cstheme="majorHAnsi"/>
          <w:i/>
          <w:sz w:val="22"/>
          <w:szCs w:val="28"/>
        </w:rPr>
      </w:pPr>
    </w:p>
    <w:p w14:paraId="62ABE4F5" w14:textId="77777777" w:rsidR="009B4725" w:rsidRPr="003D79DA" w:rsidRDefault="009B4725" w:rsidP="00714044">
      <w:pPr>
        <w:jc w:val="center"/>
        <w:outlineLvl w:val="0"/>
        <w:rPr>
          <w:rFonts w:ascii="Calibri" w:eastAsia="MS Mincho" w:hAnsi="Calibri" w:cstheme="majorHAnsi"/>
          <w:i/>
          <w:sz w:val="22"/>
          <w:szCs w:val="28"/>
        </w:rPr>
      </w:pPr>
    </w:p>
    <w:p w14:paraId="0AFC06C6" w14:textId="77777777" w:rsidR="009B4725" w:rsidRPr="003D79DA" w:rsidRDefault="009B4725" w:rsidP="00714044">
      <w:pPr>
        <w:jc w:val="center"/>
        <w:outlineLvl w:val="0"/>
        <w:rPr>
          <w:rFonts w:ascii="Calibri" w:eastAsia="MS Mincho" w:hAnsi="Calibri" w:cstheme="majorHAnsi"/>
          <w:i/>
          <w:sz w:val="22"/>
          <w:szCs w:val="28"/>
        </w:rPr>
      </w:pPr>
    </w:p>
    <w:p w14:paraId="412C4558" w14:textId="77777777" w:rsidR="009B4725" w:rsidRPr="003D79DA" w:rsidRDefault="009B4725" w:rsidP="00714044">
      <w:pPr>
        <w:jc w:val="center"/>
        <w:outlineLvl w:val="0"/>
        <w:rPr>
          <w:rFonts w:ascii="Calibri" w:eastAsia="MS Mincho" w:hAnsi="Calibri" w:cstheme="majorHAnsi"/>
          <w:b/>
        </w:rPr>
        <w:sectPr w:rsidR="009B4725" w:rsidRPr="003D79DA" w:rsidSect="00C77E75">
          <w:headerReference w:type="default" r:id="rId81"/>
          <w:footerReference w:type="default" r:id="rId82"/>
          <w:pgSz w:w="12240" w:h="15840" w:code="1"/>
          <w:pgMar w:top="1440" w:right="1325" w:bottom="1440" w:left="1325" w:header="720" w:footer="720" w:gutter="0"/>
          <w:cols w:space="720"/>
          <w:docGrid w:linePitch="360"/>
        </w:sectPr>
      </w:pPr>
    </w:p>
    <w:p w14:paraId="22929A01" w14:textId="18F2D73B" w:rsidR="00166FED" w:rsidRPr="003D79DA" w:rsidRDefault="00166FED" w:rsidP="00714044">
      <w:pPr>
        <w:jc w:val="center"/>
        <w:outlineLvl w:val="0"/>
        <w:rPr>
          <w:rFonts w:ascii="Calibri" w:eastAsia="MS Mincho" w:hAnsi="Calibri" w:cstheme="majorHAnsi"/>
          <w:b/>
        </w:rPr>
      </w:pPr>
      <w:bookmarkStart w:id="171" w:name="APP_G"/>
      <w:r w:rsidRPr="003D79DA">
        <w:rPr>
          <w:rFonts w:ascii="Calibri" w:eastAsia="MS Mincho" w:hAnsi="Calibri" w:cstheme="majorHAnsi"/>
          <w:b/>
        </w:rPr>
        <w:lastRenderedPageBreak/>
        <w:t xml:space="preserve">Appendix </w:t>
      </w:r>
      <w:bookmarkEnd w:id="169"/>
      <w:r w:rsidR="003C2FC3" w:rsidRPr="003D79DA">
        <w:rPr>
          <w:rFonts w:ascii="Calibri" w:eastAsia="MS Mincho" w:hAnsi="Calibri" w:cstheme="majorHAnsi"/>
          <w:b/>
        </w:rPr>
        <w:t>G</w:t>
      </w:r>
      <w:bookmarkEnd w:id="170"/>
    </w:p>
    <w:p w14:paraId="6D2ACCD0" w14:textId="77777777" w:rsidR="00166FED" w:rsidRPr="003D79DA" w:rsidRDefault="00166FED" w:rsidP="00714044">
      <w:pPr>
        <w:jc w:val="center"/>
        <w:outlineLvl w:val="0"/>
        <w:rPr>
          <w:rFonts w:asciiTheme="minorHAnsi" w:eastAsia="MS Mincho" w:hAnsiTheme="minorHAnsi" w:cstheme="majorHAnsi"/>
          <w:b/>
        </w:rPr>
      </w:pPr>
      <w:bookmarkStart w:id="172" w:name="_Toc480896821"/>
      <w:bookmarkEnd w:id="171"/>
      <w:r w:rsidRPr="003D79DA">
        <w:rPr>
          <w:rFonts w:asciiTheme="minorHAnsi" w:eastAsia="MS Mincho" w:hAnsiTheme="minorHAnsi" w:cstheme="majorHAnsi"/>
          <w:b/>
        </w:rPr>
        <w:t>NCHS 113 Causes of Death for ICD-10</w:t>
      </w:r>
      <w:bookmarkEnd w:id="172"/>
    </w:p>
    <w:p w14:paraId="1E002719" w14:textId="53860966" w:rsidR="00166FED" w:rsidRPr="003D79DA" w:rsidRDefault="00166FED" w:rsidP="00714044">
      <w:pPr>
        <w:rPr>
          <w:rFonts w:asciiTheme="majorHAnsi" w:hAnsiTheme="majorHAnsi" w:cstheme="majorHAnsi"/>
          <w:sz w:val="20"/>
          <w:szCs w:val="22"/>
        </w:rPr>
      </w:pPr>
      <w:r w:rsidRPr="003D79DA">
        <w:rPr>
          <w:rFonts w:ascii="Consolas" w:hAnsi="Consolas" w:cs="Consolas"/>
          <w:sz w:val="20"/>
          <w:szCs w:val="22"/>
        </w:rPr>
        <w:tab/>
      </w:r>
      <w:r w:rsidRPr="003D79DA">
        <w:rPr>
          <w:rFonts w:ascii="Consolas" w:hAnsi="Consolas" w:cs="Consolas"/>
          <w:sz w:val="20"/>
          <w:szCs w:val="22"/>
        </w:rPr>
        <w:tab/>
      </w:r>
      <w:r w:rsidRPr="003D79DA">
        <w:rPr>
          <w:rFonts w:ascii="Consolas" w:hAnsi="Consolas" w:cs="Consolas"/>
          <w:sz w:val="20"/>
          <w:szCs w:val="22"/>
        </w:rPr>
        <w:tab/>
      </w:r>
      <w:r w:rsidRPr="003D79DA">
        <w:rPr>
          <w:rFonts w:ascii="Consolas" w:hAnsi="Consolas" w:cs="Consolas"/>
          <w:sz w:val="20"/>
          <w:szCs w:val="22"/>
        </w:rPr>
        <w:tab/>
      </w:r>
      <w:r w:rsidR="007F3DC9" w:rsidRPr="003D79DA">
        <w:rPr>
          <w:rFonts w:ascii="Consolas" w:hAnsi="Consolas" w:cs="Consolas"/>
          <w:sz w:val="20"/>
          <w:szCs w:val="22"/>
        </w:rPr>
        <w:tab/>
      </w:r>
      <w:r w:rsidR="007F3DC9" w:rsidRPr="003D79DA">
        <w:rPr>
          <w:rFonts w:ascii="Consolas" w:hAnsi="Consolas" w:cs="Consolas"/>
          <w:sz w:val="20"/>
          <w:szCs w:val="22"/>
        </w:rPr>
        <w:tab/>
      </w:r>
      <w:r w:rsidR="007F3DC9" w:rsidRPr="003D79DA">
        <w:rPr>
          <w:rFonts w:ascii="Consolas" w:hAnsi="Consolas" w:cs="Consolas"/>
          <w:sz w:val="20"/>
          <w:szCs w:val="22"/>
        </w:rPr>
        <w:tab/>
      </w:r>
      <w:hyperlink w:anchor="APP_TOC" w:history="1">
        <w:r w:rsidR="008D3344" w:rsidRPr="003D79DA">
          <w:rPr>
            <w:rStyle w:val="Hyperlink"/>
            <w:rFonts w:asciiTheme="majorHAnsi" w:eastAsia="MS Mincho" w:hAnsiTheme="majorHAnsi" w:cstheme="majorHAnsi"/>
            <w:bCs/>
            <w:sz w:val="20"/>
            <w:szCs w:val="22"/>
          </w:rPr>
          <w:t>Return to Appendix TOC</w:t>
        </w:r>
      </w:hyperlink>
      <w:r w:rsidR="008D3344" w:rsidRPr="003D79DA">
        <w:rPr>
          <w:rFonts w:asciiTheme="majorHAnsi" w:eastAsia="MS Mincho" w:hAnsiTheme="majorHAnsi" w:cstheme="majorHAnsi"/>
          <w:bCs/>
          <w:sz w:val="20"/>
          <w:szCs w:val="22"/>
        </w:rPr>
        <w:tab/>
      </w:r>
      <w:r w:rsidR="008D3344" w:rsidRPr="003D79DA">
        <w:rPr>
          <w:rFonts w:asciiTheme="majorHAnsi" w:eastAsia="MS Mincho" w:hAnsiTheme="majorHAnsi" w:cstheme="majorHAnsi"/>
          <w:bCs/>
          <w:sz w:val="20"/>
          <w:szCs w:val="22"/>
        </w:rPr>
        <w:tab/>
      </w:r>
      <w:hyperlink w:anchor="CAUSE113" w:history="1">
        <w:r w:rsidRPr="003D79DA">
          <w:rPr>
            <w:rStyle w:val="Hyperlink"/>
            <w:rFonts w:asciiTheme="majorHAnsi" w:hAnsiTheme="majorHAnsi" w:cstheme="majorHAnsi"/>
            <w:sz w:val="20"/>
            <w:szCs w:val="22"/>
          </w:rPr>
          <w:t>Return to CAUSE113</w:t>
        </w:r>
      </w:hyperlink>
    </w:p>
    <w:p w14:paraId="06E8B457" w14:textId="77777777" w:rsidR="00166FED" w:rsidRPr="003D79DA" w:rsidRDefault="00166FED" w:rsidP="00714044">
      <w:pPr>
        <w:autoSpaceDE w:val="0"/>
        <w:autoSpaceDN w:val="0"/>
        <w:adjustRightInd w:val="0"/>
        <w:rPr>
          <w:rFonts w:asciiTheme="majorHAnsi" w:hAnsiTheme="majorHAnsi" w:cstheme="majorHAnsi"/>
          <w:sz w:val="8"/>
          <w:szCs w:val="8"/>
        </w:rPr>
      </w:pPr>
    </w:p>
    <w:p w14:paraId="285B214F" w14:textId="77777777" w:rsidR="00166FED" w:rsidRPr="003D79DA" w:rsidRDefault="00166FED" w:rsidP="00714044">
      <w:pPr>
        <w:autoSpaceDE w:val="0"/>
        <w:autoSpaceDN w:val="0"/>
        <w:adjustRightInd w:val="0"/>
        <w:spacing w:after="240"/>
        <w:rPr>
          <w:rFonts w:asciiTheme="majorHAnsi" w:hAnsiTheme="majorHAnsi" w:cstheme="majorHAnsi"/>
        </w:rPr>
      </w:pPr>
      <w:r w:rsidRPr="003D79DA">
        <w:rPr>
          <w:rFonts w:asciiTheme="majorHAnsi" w:hAnsiTheme="majorHAnsi" w:cstheme="majorHAnsi"/>
        </w:rPr>
        <w:t xml:space="preserve">In 1992 the CDC’s National Center for Health Statistics published a standardized list of 113 selected causes of death, for the general analysis of ICD–10 mortality statistics and for ranking leading causes of death. Source: </w:t>
      </w:r>
      <w:hyperlink w:history="1"/>
      <w:hyperlink r:id="rId83" w:history="1">
        <w:r w:rsidRPr="003D79DA">
          <w:rPr>
            <w:rStyle w:val="Hyperlink"/>
            <w:rFonts w:asciiTheme="majorHAnsi" w:hAnsiTheme="majorHAnsi" w:cstheme="majorHAnsi"/>
          </w:rPr>
          <w:t>https://www.cdc.gov/nchs/data/dvs/im9_2002.pdf.pdf</w:t>
        </w:r>
      </w:hyperlink>
      <w:r w:rsidRPr="003D79DA">
        <w:rPr>
          <w:rStyle w:val="Hyperlink"/>
          <w:rFonts w:asciiTheme="majorHAnsi" w:hAnsiTheme="majorHAnsi" w:cstheme="majorHAnsi"/>
          <w:color w:val="auto"/>
        </w:rPr>
        <w:t xml:space="preserve"> </w:t>
      </w:r>
    </w:p>
    <w:p w14:paraId="4B1993EA" w14:textId="77777777" w:rsidR="00166FED" w:rsidRPr="003D79DA" w:rsidRDefault="00166FED" w:rsidP="00714044">
      <w:pPr>
        <w:autoSpaceDE w:val="0"/>
        <w:autoSpaceDN w:val="0"/>
        <w:adjustRightInd w:val="0"/>
        <w:rPr>
          <w:rFonts w:asciiTheme="majorHAnsi" w:hAnsiTheme="majorHAnsi" w:cstheme="majorHAnsi"/>
          <w:sz w:val="12"/>
          <w:szCs w:val="12"/>
        </w:rPr>
      </w:pPr>
    </w:p>
    <w:tbl>
      <w:tblPr>
        <w:tblStyle w:val="TableGrid"/>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9206"/>
      </w:tblGrid>
      <w:tr w:rsidR="00166FED" w:rsidRPr="003D79DA" w14:paraId="760C49F2" w14:textId="77777777" w:rsidTr="00A02192">
        <w:trPr>
          <w:trHeight w:val="319"/>
        </w:trPr>
        <w:tc>
          <w:tcPr>
            <w:tcW w:w="600" w:type="dxa"/>
            <w:noWrap/>
            <w:vAlign w:val="center"/>
            <w:hideMark/>
          </w:tcPr>
          <w:p w14:paraId="2F4C4509"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w:t>
            </w:r>
          </w:p>
        </w:tc>
        <w:tc>
          <w:tcPr>
            <w:tcW w:w="9206" w:type="dxa"/>
            <w:vAlign w:val="center"/>
            <w:hideMark/>
          </w:tcPr>
          <w:p w14:paraId="1C01399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Salmonella infections</w:t>
            </w:r>
          </w:p>
        </w:tc>
      </w:tr>
      <w:tr w:rsidR="00166FED" w:rsidRPr="003D79DA" w14:paraId="115145C6" w14:textId="77777777" w:rsidTr="00A02192">
        <w:trPr>
          <w:trHeight w:val="319"/>
        </w:trPr>
        <w:tc>
          <w:tcPr>
            <w:tcW w:w="600" w:type="dxa"/>
            <w:noWrap/>
            <w:vAlign w:val="center"/>
            <w:hideMark/>
          </w:tcPr>
          <w:p w14:paraId="507DCA2A"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w:t>
            </w:r>
          </w:p>
        </w:tc>
        <w:tc>
          <w:tcPr>
            <w:tcW w:w="9206" w:type="dxa"/>
            <w:vAlign w:val="center"/>
            <w:hideMark/>
          </w:tcPr>
          <w:p w14:paraId="04C193D7"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Shigellosis and amebiasis</w:t>
            </w:r>
          </w:p>
        </w:tc>
      </w:tr>
      <w:tr w:rsidR="00166FED" w:rsidRPr="003D79DA" w14:paraId="0E1DADFE" w14:textId="77777777" w:rsidTr="00A02192">
        <w:trPr>
          <w:trHeight w:val="319"/>
        </w:trPr>
        <w:tc>
          <w:tcPr>
            <w:tcW w:w="600" w:type="dxa"/>
            <w:noWrap/>
            <w:vAlign w:val="center"/>
            <w:hideMark/>
          </w:tcPr>
          <w:p w14:paraId="75EE65EA"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w:t>
            </w:r>
          </w:p>
        </w:tc>
        <w:tc>
          <w:tcPr>
            <w:tcW w:w="9206" w:type="dxa"/>
            <w:vAlign w:val="center"/>
            <w:hideMark/>
          </w:tcPr>
          <w:p w14:paraId="55C8A98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Certain other intestinal infections</w:t>
            </w:r>
          </w:p>
        </w:tc>
      </w:tr>
      <w:tr w:rsidR="00166FED" w:rsidRPr="003D79DA" w14:paraId="63026ECA" w14:textId="77777777" w:rsidTr="00A02192">
        <w:trPr>
          <w:trHeight w:val="319"/>
        </w:trPr>
        <w:tc>
          <w:tcPr>
            <w:tcW w:w="600" w:type="dxa"/>
            <w:noWrap/>
            <w:vAlign w:val="center"/>
            <w:hideMark/>
          </w:tcPr>
          <w:p w14:paraId="23A890F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w:t>
            </w:r>
          </w:p>
        </w:tc>
        <w:tc>
          <w:tcPr>
            <w:tcW w:w="9206" w:type="dxa"/>
            <w:vAlign w:val="center"/>
            <w:hideMark/>
          </w:tcPr>
          <w:p w14:paraId="14CEF7BB"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Respiratory tuberculosis</w:t>
            </w:r>
          </w:p>
        </w:tc>
      </w:tr>
      <w:tr w:rsidR="00166FED" w:rsidRPr="003D79DA" w14:paraId="175B0A99" w14:textId="77777777" w:rsidTr="00A02192">
        <w:trPr>
          <w:trHeight w:val="319"/>
        </w:trPr>
        <w:tc>
          <w:tcPr>
            <w:tcW w:w="600" w:type="dxa"/>
            <w:noWrap/>
            <w:vAlign w:val="center"/>
            <w:hideMark/>
          </w:tcPr>
          <w:p w14:paraId="6F611B8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w:t>
            </w:r>
          </w:p>
        </w:tc>
        <w:tc>
          <w:tcPr>
            <w:tcW w:w="9206" w:type="dxa"/>
            <w:vAlign w:val="center"/>
            <w:hideMark/>
          </w:tcPr>
          <w:p w14:paraId="7B69728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tuberculosis</w:t>
            </w:r>
          </w:p>
        </w:tc>
      </w:tr>
      <w:tr w:rsidR="00166FED" w:rsidRPr="003D79DA" w14:paraId="61FD7536" w14:textId="77777777" w:rsidTr="00A02192">
        <w:trPr>
          <w:trHeight w:val="319"/>
        </w:trPr>
        <w:tc>
          <w:tcPr>
            <w:tcW w:w="600" w:type="dxa"/>
            <w:noWrap/>
            <w:vAlign w:val="center"/>
            <w:hideMark/>
          </w:tcPr>
          <w:p w14:paraId="1AB23E9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w:t>
            </w:r>
          </w:p>
        </w:tc>
        <w:tc>
          <w:tcPr>
            <w:tcW w:w="9206" w:type="dxa"/>
            <w:vAlign w:val="center"/>
            <w:hideMark/>
          </w:tcPr>
          <w:p w14:paraId="4316EFE1"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Whooping cough</w:t>
            </w:r>
          </w:p>
        </w:tc>
      </w:tr>
      <w:tr w:rsidR="00166FED" w:rsidRPr="003D79DA" w14:paraId="68DD5F81" w14:textId="77777777" w:rsidTr="00A02192">
        <w:trPr>
          <w:trHeight w:val="319"/>
        </w:trPr>
        <w:tc>
          <w:tcPr>
            <w:tcW w:w="600" w:type="dxa"/>
            <w:noWrap/>
            <w:vAlign w:val="center"/>
            <w:hideMark/>
          </w:tcPr>
          <w:p w14:paraId="538676BA"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w:t>
            </w:r>
          </w:p>
        </w:tc>
        <w:tc>
          <w:tcPr>
            <w:tcW w:w="9206" w:type="dxa"/>
            <w:vAlign w:val="center"/>
            <w:hideMark/>
          </w:tcPr>
          <w:p w14:paraId="68859CCD"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Scarlet fever and erysipelas</w:t>
            </w:r>
          </w:p>
        </w:tc>
      </w:tr>
      <w:tr w:rsidR="00166FED" w:rsidRPr="003D79DA" w14:paraId="0C2CBCFE" w14:textId="77777777" w:rsidTr="00A02192">
        <w:trPr>
          <w:trHeight w:val="319"/>
        </w:trPr>
        <w:tc>
          <w:tcPr>
            <w:tcW w:w="600" w:type="dxa"/>
            <w:noWrap/>
            <w:vAlign w:val="center"/>
            <w:hideMark/>
          </w:tcPr>
          <w:p w14:paraId="0FA5BB72"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w:t>
            </w:r>
          </w:p>
        </w:tc>
        <w:tc>
          <w:tcPr>
            <w:tcW w:w="9206" w:type="dxa"/>
            <w:vAlign w:val="center"/>
            <w:hideMark/>
          </w:tcPr>
          <w:p w14:paraId="6414C740"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Meningococcal infection</w:t>
            </w:r>
          </w:p>
        </w:tc>
      </w:tr>
      <w:tr w:rsidR="00166FED" w:rsidRPr="003D79DA" w14:paraId="4887A27B" w14:textId="77777777" w:rsidTr="00A02192">
        <w:trPr>
          <w:trHeight w:val="319"/>
        </w:trPr>
        <w:tc>
          <w:tcPr>
            <w:tcW w:w="600" w:type="dxa"/>
            <w:noWrap/>
            <w:vAlign w:val="center"/>
            <w:hideMark/>
          </w:tcPr>
          <w:p w14:paraId="2B5B0E7A"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w:t>
            </w:r>
          </w:p>
        </w:tc>
        <w:tc>
          <w:tcPr>
            <w:tcW w:w="9206" w:type="dxa"/>
            <w:vAlign w:val="center"/>
            <w:hideMark/>
          </w:tcPr>
          <w:p w14:paraId="5F472C9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Septicemia</w:t>
            </w:r>
          </w:p>
        </w:tc>
      </w:tr>
      <w:tr w:rsidR="00166FED" w:rsidRPr="003D79DA" w14:paraId="05F01859" w14:textId="77777777" w:rsidTr="00A02192">
        <w:trPr>
          <w:trHeight w:val="319"/>
        </w:trPr>
        <w:tc>
          <w:tcPr>
            <w:tcW w:w="600" w:type="dxa"/>
            <w:noWrap/>
            <w:vAlign w:val="center"/>
            <w:hideMark/>
          </w:tcPr>
          <w:p w14:paraId="167136E8"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w:t>
            </w:r>
          </w:p>
        </w:tc>
        <w:tc>
          <w:tcPr>
            <w:tcW w:w="9206" w:type="dxa"/>
            <w:vAlign w:val="center"/>
            <w:hideMark/>
          </w:tcPr>
          <w:p w14:paraId="10541D2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Syphilis</w:t>
            </w:r>
          </w:p>
        </w:tc>
      </w:tr>
      <w:tr w:rsidR="00166FED" w:rsidRPr="003D79DA" w14:paraId="232E699D" w14:textId="77777777" w:rsidTr="00A02192">
        <w:trPr>
          <w:trHeight w:val="319"/>
        </w:trPr>
        <w:tc>
          <w:tcPr>
            <w:tcW w:w="600" w:type="dxa"/>
            <w:noWrap/>
            <w:vAlign w:val="center"/>
            <w:hideMark/>
          </w:tcPr>
          <w:p w14:paraId="66E2CF5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11</w:t>
            </w:r>
          </w:p>
        </w:tc>
        <w:tc>
          <w:tcPr>
            <w:tcW w:w="9206" w:type="dxa"/>
            <w:vAlign w:val="center"/>
            <w:hideMark/>
          </w:tcPr>
          <w:p w14:paraId="263A3C77"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Acute poliomyelitis</w:t>
            </w:r>
          </w:p>
        </w:tc>
      </w:tr>
      <w:tr w:rsidR="00166FED" w:rsidRPr="003D79DA" w14:paraId="1D9CB3B6" w14:textId="77777777" w:rsidTr="00A02192">
        <w:trPr>
          <w:trHeight w:val="319"/>
        </w:trPr>
        <w:tc>
          <w:tcPr>
            <w:tcW w:w="600" w:type="dxa"/>
            <w:noWrap/>
            <w:vAlign w:val="center"/>
            <w:hideMark/>
          </w:tcPr>
          <w:p w14:paraId="46967158"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12</w:t>
            </w:r>
          </w:p>
        </w:tc>
        <w:tc>
          <w:tcPr>
            <w:tcW w:w="9206" w:type="dxa"/>
            <w:vAlign w:val="center"/>
            <w:hideMark/>
          </w:tcPr>
          <w:p w14:paraId="1487177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Arthropod-borne viral encephalitis</w:t>
            </w:r>
          </w:p>
        </w:tc>
      </w:tr>
      <w:tr w:rsidR="00166FED" w:rsidRPr="003D79DA" w14:paraId="21D2C904" w14:textId="77777777" w:rsidTr="00A02192">
        <w:trPr>
          <w:trHeight w:val="319"/>
        </w:trPr>
        <w:tc>
          <w:tcPr>
            <w:tcW w:w="600" w:type="dxa"/>
            <w:noWrap/>
            <w:vAlign w:val="center"/>
            <w:hideMark/>
          </w:tcPr>
          <w:p w14:paraId="1FA7016B"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13</w:t>
            </w:r>
          </w:p>
        </w:tc>
        <w:tc>
          <w:tcPr>
            <w:tcW w:w="9206" w:type="dxa"/>
            <w:vAlign w:val="center"/>
            <w:hideMark/>
          </w:tcPr>
          <w:p w14:paraId="64EE3777"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Measles</w:t>
            </w:r>
          </w:p>
        </w:tc>
      </w:tr>
      <w:tr w:rsidR="00166FED" w:rsidRPr="003D79DA" w14:paraId="6B1C01B1" w14:textId="77777777" w:rsidTr="00A02192">
        <w:trPr>
          <w:trHeight w:val="319"/>
        </w:trPr>
        <w:tc>
          <w:tcPr>
            <w:tcW w:w="600" w:type="dxa"/>
            <w:noWrap/>
            <w:vAlign w:val="center"/>
            <w:hideMark/>
          </w:tcPr>
          <w:p w14:paraId="2E7670C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14</w:t>
            </w:r>
          </w:p>
        </w:tc>
        <w:tc>
          <w:tcPr>
            <w:tcW w:w="9206" w:type="dxa"/>
            <w:vAlign w:val="center"/>
            <w:hideMark/>
          </w:tcPr>
          <w:p w14:paraId="10D233DB"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Viral hepatitis</w:t>
            </w:r>
          </w:p>
        </w:tc>
      </w:tr>
      <w:tr w:rsidR="00166FED" w:rsidRPr="003D79DA" w14:paraId="676843CB" w14:textId="77777777" w:rsidTr="00A02192">
        <w:trPr>
          <w:trHeight w:val="319"/>
        </w:trPr>
        <w:tc>
          <w:tcPr>
            <w:tcW w:w="600" w:type="dxa"/>
            <w:noWrap/>
            <w:vAlign w:val="center"/>
            <w:hideMark/>
          </w:tcPr>
          <w:p w14:paraId="2C79D8CA"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15</w:t>
            </w:r>
          </w:p>
        </w:tc>
        <w:tc>
          <w:tcPr>
            <w:tcW w:w="9206" w:type="dxa"/>
            <w:vAlign w:val="center"/>
            <w:hideMark/>
          </w:tcPr>
          <w:p w14:paraId="597E9007"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Human immunodeficiency virus (HIV) disease</w:t>
            </w:r>
          </w:p>
        </w:tc>
      </w:tr>
      <w:tr w:rsidR="00166FED" w:rsidRPr="003D79DA" w14:paraId="7ED4EFCE" w14:textId="77777777" w:rsidTr="00A02192">
        <w:trPr>
          <w:trHeight w:val="319"/>
        </w:trPr>
        <w:tc>
          <w:tcPr>
            <w:tcW w:w="600" w:type="dxa"/>
            <w:noWrap/>
            <w:vAlign w:val="center"/>
            <w:hideMark/>
          </w:tcPr>
          <w:p w14:paraId="25FDA82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16</w:t>
            </w:r>
          </w:p>
        </w:tc>
        <w:tc>
          <w:tcPr>
            <w:tcW w:w="9206" w:type="dxa"/>
            <w:vAlign w:val="center"/>
            <w:hideMark/>
          </w:tcPr>
          <w:p w14:paraId="0F27A440"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Malaria</w:t>
            </w:r>
          </w:p>
        </w:tc>
      </w:tr>
      <w:tr w:rsidR="00166FED" w:rsidRPr="003D79DA" w14:paraId="59A21334" w14:textId="77777777" w:rsidTr="00A02192">
        <w:trPr>
          <w:trHeight w:val="319"/>
        </w:trPr>
        <w:tc>
          <w:tcPr>
            <w:tcW w:w="600" w:type="dxa"/>
            <w:noWrap/>
            <w:vAlign w:val="center"/>
            <w:hideMark/>
          </w:tcPr>
          <w:p w14:paraId="4A00B9C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17</w:t>
            </w:r>
          </w:p>
        </w:tc>
        <w:tc>
          <w:tcPr>
            <w:tcW w:w="9206" w:type="dxa"/>
            <w:vAlign w:val="center"/>
            <w:hideMark/>
          </w:tcPr>
          <w:p w14:paraId="18E30E2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and unspecified infectious and parasitic diseases and their sequelae</w:t>
            </w:r>
          </w:p>
        </w:tc>
      </w:tr>
      <w:tr w:rsidR="00166FED" w:rsidRPr="003D79DA" w14:paraId="1DF2BA5E" w14:textId="77777777" w:rsidTr="00A02192">
        <w:trPr>
          <w:trHeight w:val="319"/>
        </w:trPr>
        <w:tc>
          <w:tcPr>
            <w:tcW w:w="600" w:type="dxa"/>
            <w:noWrap/>
            <w:vAlign w:val="center"/>
            <w:hideMark/>
          </w:tcPr>
          <w:p w14:paraId="39C79E7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18</w:t>
            </w:r>
          </w:p>
        </w:tc>
        <w:tc>
          <w:tcPr>
            <w:tcW w:w="9206" w:type="dxa"/>
            <w:vAlign w:val="center"/>
            <w:hideMark/>
          </w:tcPr>
          <w:p w14:paraId="3A16F64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neoplasms of lip, oral cavity and pharynx</w:t>
            </w:r>
          </w:p>
        </w:tc>
      </w:tr>
      <w:tr w:rsidR="00166FED" w:rsidRPr="003D79DA" w14:paraId="0DACFBBD" w14:textId="77777777" w:rsidTr="00A02192">
        <w:trPr>
          <w:trHeight w:val="319"/>
        </w:trPr>
        <w:tc>
          <w:tcPr>
            <w:tcW w:w="600" w:type="dxa"/>
            <w:noWrap/>
            <w:vAlign w:val="center"/>
            <w:hideMark/>
          </w:tcPr>
          <w:p w14:paraId="03E460F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19</w:t>
            </w:r>
          </w:p>
        </w:tc>
        <w:tc>
          <w:tcPr>
            <w:tcW w:w="9206" w:type="dxa"/>
            <w:vAlign w:val="center"/>
            <w:hideMark/>
          </w:tcPr>
          <w:p w14:paraId="6B67F19D"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esophagus</w:t>
            </w:r>
          </w:p>
        </w:tc>
      </w:tr>
      <w:tr w:rsidR="00166FED" w:rsidRPr="003D79DA" w14:paraId="262AD67D" w14:textId="77777777" w:rsidTr="00A02192">
        <w:trPr>
          <w:trHeight w:val="319"/>
        </w:trPr>
        <w:tc>
          <w:tcPr>
            <w:tcW w:w="600" w:type="dxa"/>
            <w:noWrap/>
            <w:vAlign w:val="center"/>
            <w:hideMark/>
          </w:tcPr>
          <w:p w14:paraId="4042441F"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20</w:t>
            </w:r>
          </w:p>
        </w:tc>
        <w:tc>
          <w:tcPr>
            <w:tcW w:w="9206" w:type="dxa"/>
            <w:vAlign w:val="center"/>
            <w:hideMark/>
          </w:tcPr>
          <w:p w14:paraId="493C378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stomach</w:t>
            </w:r>
          </w:p>
        </w:tc>
      </w:tr>
      <w:tr w:rsidR="00166FED" w:rsidRPr="003D79DA" w14:paraId="0A5B1FB3" w14:textId="77777777" w:rsidTr="00A02192">
        <w:trPr>
          <w:trHeight w:val="319"/>
        </w:trPr>
        <w:tc>
          <w:tcPr>
            <w:tcW w:w="600" w:type="dxa"/>
            <w:noWrap/>
            <w:vAlign w:val="center"/>
            <w:hideMark/>
          </w:tcPr>
          <w:p w14:paraId="547345D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21</w:t>
            </w:r>
          </w:p>
        </w:tc>
        <w:tc>
          <w:tcPr>
            <w:tcW w:w="9206" w:type="dxa"/>
            <w:vAlign w:val="center"/>
            <w:hideMark/>
          </w:tcPr>
          <w:p w14:paraId="654B0712"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neoplasms of colon, rectum and anus</w:t>
            </w:r>
          </w:p>
        </w:tc>
      </w:tr>
      <w:tr w:rsidR="00166FED" w:rsidRPr="003D79DA" w14:paraId="73423F00" w14:textId="77777777" w:rsidTr="00A02192">
        <w:trPr>
          <w:trHeight w:val="319"/>
        </w:trPr>
        <w:tc>
          <w:tcPr>
            <w:tcW w:w="600" w:type="dxa"/>
            <w:noWrap/>
            <w:vAlign w:val="center"/>
            <w:hideMark/>
          </w:tcPr>
          <w:p w14:paraId="64DBC78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22</w:t>
            </w:r>
          </w:p>
        </w:tc>
        <w:tc>
          <w:tcPr>
            <w:tcW w:w="9206" w:type="dxa"/>
            <w:vAlign w:val="center"/>
            <w:hideMark/>
          </w:tcPr>
          <w:p w14:paraId="5E836EE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neoplasms of liver and intrahepatic bile ducts</w:t>
            </w:r>
          </w:p>
        </w:tc>
      </w:tr>
      <w:tr w:rsidR="00166FED" w:rsidRPr="003D79DA" w14:paraId="0121319C" w14:textId="77777777" w:rsidTr="00A02192">
        <w:trPr>
          <w:trHeight w:val="319"/>
        </w:trPr>
        <w:tc>
          <w:tcPr>
            <w:tcW w:w="600" w:type="dxa"/>
            <w:noWrap/>
            <w:vAlign w:val="center"/>
            <w:hideMark/>
          </w:tcPr>
          <w:p w14:paraId="4F77CDD9"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23</w:t>
            </w:r>
          </w:p>
        </w:tc>
        <w:tc>
          <w:tcPr>
            <w:tcW w:w="9206" w:type="dxa"/>
            <w:vAlign w:val="center"/>
            <w:hideMark/>
          </w:tcPr>
          <w:p w14:paraId="4220D892"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pancreas</w:t>
            </w:r>
          </w:p>
        </w:tc>
      </w:tr>
      <w:tr w:rsidR="00166FED" w:rsidRPr="003D79DA" w14:paraId="0EF4BA17" w14:textId="77777777" w:rsidTr="00A02192">
        <w:trPr>
          <w:trHeight w:val="319"/>
        </w:trPr>
        <w:tc>
          <w:tcPr>
            <w:tcW w:w="600" w:type="dxa"/>
            <w:noWrap/>
            <w:vAlign w:val="center"/>
            <w:hideMark/>
          </w:tcPr>
          <w:p w14:paraId="7178D59B"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24</w:t>
            </w:r>
          </w:p>
        </w:tc>
        <w:tc>
          <w:tcPr>
            <w:tcW w:w="9206" w:type="dxa"/>
            <w:vAlign w:val="center"/>
            <w:hideMark/>
          </w:tcPr>
          <w:p w14:paraId="43A7946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larynx</w:t>
            </w:r>
          </w:p>
        </w:tc>
      </w:tr>
      <w:tr w:rsidR="00166FED" w:rsidRPr="003D79DA" w14:paraId="4BD44CD1" w14:textId="77777777" w:rsidTr="00A02192">
        <w:trPr>
          <w:trHeight w:val="319"/>
        </w:trPr>
        <w:tc>
          <w:tcPr>
            <w:tcW w:w="600" w:type="dxa"/>
            <w:noWrap/>
            <w:vAlign w:val="center"/>
            <w:hideMark/>
          </w:tcPr>
          <w:p w14:paraId="5D93BE3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25</w:t>
            </w:r>
          </w:p>
        </w:tc>
        <w:tc>
          <w:tcPr>
            <w:tcW w:w="9206" w:type="dxa"/>
            <w:vAlign w:val="center"/>
            <w:hideMark/>
          </w:tcPr>
          <w:p w14:paraId="07F48D10"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neoplasms of trachea, bronchus and lung</w:t>
            </w:r>
          </w:p>
        </w:tc>
      </w:tr>
      <w:tr w:rsidR="00166FED" w:rsidRPr="003D79DA" w14:paraId="0BD7C83F" w14:textId="77777777" w:rsidTr="00A02192">
        <w:trPr>
          <w:trHeight w:val="319"/>
        </w:trPr>
        <w:tc>
          <w:tcPr>
            <w:tcW w:w="600" w:type="dxa"/>
            <w:noWrap/>
            <w:vAlign w:val="center"/>
            <w:hideMark/>
          </w:tcPr>
          <w:p w14:paraId="2A93DBFF"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26</w:t>
            </w:r>
          </w:p>
        </w:tc>
        <w:tc>
          <w:tcPr>
            <w:tcW w:w="9206" w:type="dxa"/>
            <w:vAlign w:val="center"/>
            <w:hideMark/>
          </w:tcPr>
          <w:p w14:paraId="056B98F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melanoma of skin</w:t>
            </w:r>
          </w:p>
        </w:tc>
      </w:tr>
      <w:tr w:rsidR="00166FED" w:rsidRPr="003D79DA" w14:paraId="35F26646" w14:textId="77777777" w:rsidTr="00A02192">
        <w:trPr>
          <w:trHeight w:val="319"/>
        </w:trPr>
        <w:tc>
          <w:tcPr>
            <w:tcW w:w="600" w:type="dxa"/>
            <w:noWrap/>
            <w:vAlign w:val="center"/>
            <w:hideMark/>
          </w:tcPr>
          <w:p w14:paraId="7029D92C"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27</w:t>
            </w:r>
          </w:p>
        </w:tc>
        <w:tc>
          <w:tcPr>
            <w:tcW w:w="9206" w:type="dxa"/>
            <w:vAlign w:val="center"/>
            <w:hideMark/>
          </w:tcPr>
          <w:p w14:paraId="107D6758"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breast</w:t>
            </w:r>
          </w:p>
        </w:tc>
      </w:tr>
      <w:tr w:rsidR="00166FED" w:rsidRPr="003D79DA" w14:paraId="49F3744E" w14:textId="77777777" w:rsidTr="00A02192">
        <w:trPr>
          <w:trHeight w:val="319"/>
        </w:trPr>
        <w:tc>
          <w:tcPr>
            <w:tcW w:w="600" w:type="dxa"/>
            <w:noWrap/>
            <w:vAlign w:val="center"/>
            <w:hideMark/>
          </w:tcPr>
          <w:p w14:paraId="2F4A53F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28</w:t>
            </w:r>
          </w:p>
        </w:tc>
        <w:tc>
          <w:tcPr>
            <w:tcW w:w="9206" w:type="dxa"/>
            <w:vAlign w:val="center"/>
            <w:hideMark/>
          </w:tcPr>
          <w:p w14:paraId="5183D79D"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cervix uteri</w:t>
            </w:r>
          </w:p>
        </w:tc>
      </w:tr>
      <w:tr w:rsidR="00166FED" w:rsidRPr="003D79DA" w14:paraId="4D3A027F" w14:textId="77777777" w:rsidTr="00A02192">
        <w:trPr>
          <w:trHeight w:val="319"/>
        </w:trPr>
        <w:tc>
          <w:tcPr>
            <w:tcW w:w="600" w:type="dxa"/>
            <w:noWrap/>
            <w:vAlign w:val="center"/>
            <w:hideMark/>
          </w:tcPr>
          <w:p w14:paraId="1BC1BF1C"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29</w:t>
            </w:r>
          </w:p>
        </w:tc>
        <w:tc>
          <w:tcPr>
            <w:tcW w:w="9206" w:type="dxa"/>
            <w:vAlign w:val="center"/>
            <w:hideMark/>
          </w:tcPr>
          <w:p w14:paraId="72CD68C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neoplasms of corpus uteri and uterus, part unspecified</w:t>
            </w:r>
          </w:p>
        </w:tc>
      </w:tr>
      <w:tr w:rsidR="00166FED" w:rsidRPr="003D79DA" w14:paraId="73B6BB69" w14:textId="77777777" w:rsidTr="00A02192">
        <w:trPr>
          <w:trHeight w:val="319"/>
        </w:trPr>
        <w:tc>
          <w:tcPr>
            <w:tcW w:w="600" w:type="dxa"/>
            <w:noWrap/>
            <w:vAlign w:val="center"/>
            <w:hideMark/>
          </w:tcPr>
          <w:p w14:paraId="457E986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30</w:t>
            </w:r>
          </w:p>
        </w:tc>
        <w:tc>
          <w:tcPr>
            <w:tcW w:w="9206" w:type="dxa"/>
            <w:vAlign w:val="center"/>
            <w:hideMark/>
          </w:tcPr>
          <w:p w14:paraId="24A89DB4"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ovary</w:t>
            </w:r>
          </w:p>
        </w:tc>
      </w:tr>
      <w:tr w:rsidR="00166FED" w:rsidRPr="003D79DA" w14:paraId="18DD67F2" w14:textId="77777777" w:rsidTr="00A02192">
        <w:trPr>
          <w:trHeight w:val="319"/>
        </w:trPr>
        <w:tc>
          <w:tcPr>
            <w:tcW w:w="600" w:type="dxa"/>
            <w:noWrap/>
            <w:vAlign w:val="center"/>
            <w:hideMark/>
          </w:tcPr>
          <w:p w14:paraId="44408DC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31</w:t>
            </w:r>
          </w:p>
        </w:tc>
        <w:tc>
          <w:tcPr>
            <w:tcW w:w="9206" w:type="dxa"/>
            <w:vAlign w:val="center"/>
            <w:hideMark/>
          </w:tcPr>
          <w:p w14:paraId="7B8ADA1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prostate</w:t>
            </w:r>
          </w:p>
        </w:tc>
      </w:tr>
      <w:tr w:rsidR="00166FED" w:rsidRPr="003D79DA" w14:paraId="41518A23" w14:textId="77777777" w:rsidTr="00A02192">
        <w:trPr>
          <w:trHeight w:val="319"/>
        </w:trPr>
        <w:tc>
          <w:tcPr>
            <w:tcW w:w="600" w:type="dxa"/>
            <w:noWrap/>
            <w:vAlign w:val="center"/>
            <w:hideMark/>
          </w:tcPr>
          <w:p w14:paraId="00E95C6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32</w:t>
            </w:r>
          </w:p>
        </w:tc>
        <w:tc>
          <w:tcPr>
            <w:tcW w:w="9206" w:type="dxa"/>
            <w:vAlign w:val="center"/>
            <w:hideMark/>
          </w:tcPr>
          <w:p w14:paraId="138A7259"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neoplasms of kidney and renal pelvis</w:t>
            </w:r>
          </w:p>
        </w:tc>
      </w:tr>
      <w:tr w:rsidR="00166FED" w:rsidRPr="003D79DA" w14:paraId="5CE7A17F" w14:textId="77777777" w:rsidTr="00A02192">
        <w:trPr>
          <w:trHeight w:val="319"/>
        </w:trPr>
        <w:tc>
          <w:tcPr>
            <w:tcW w:w="600" w:type="dxa"/>
            <w:noWrap/>
            <w:vAlign w:val="center"/>
            <w:hideMark/>
          </w:tcPr>
          <w:p w14:paraId="702D42D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33</w:t>
            </w:r>
          </w:p>
        </w:tc>
        <w:tc>
          <w:tcPr>
            <w:tcW w:w="9206" w:type="dxa"/>
            <w:vAlign w:val="center"/>
            <w:hideMark/>
          </w:tcPr>
          <w:p w14:paraId="1369CCE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 of bladder</w:t>
            </w:r>
          </w:p>
        </w:tc>
      </w:tr>
      <w:tr w:rsidR="00166FED" w:rsidRPr="003D79DA" w14:paraId="0C2B885A" w14:textId="77777777" w:rsidTr="00A02192">
        <w:trPr>
          <w:trHeight w:val="319"/>
        </w:trPr>
        <w:tc>
          <w:tcPr>
            <w:tcW w:w="600" w:type="dxa"/>
            <w:noWrap/>
            <w:vAlign w:val="center"/>
            <w:hideMark/>
          </w:tcPr>
          <w:p w14:paraId="3D2B799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34</w:t>
            </w:r>
          </w:p>
        </w:tc>
        <w:tc>
          <w:tcPr>
            <w:tcW w:w="9206" w:type="dxa"/>
            <w:vAlign w:val="center"/>
            <w:hideMark/>
          </w:tcPr>
          <w:p w14:paraId="47E3E09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Malignant neoplasms of meninges, brain and other parts of central nervous system</w:t>
            </w:r>
          </w:p>
        </w:tc>
      </w:tr>
      <w:tr w:rsidR="00166FED" w:rsidRPr="003D79DA" w14:paraId="45FD4263" w14:textId="77777777" w:rsidTr="00A02192">
        <w:trPr>
          <w:trHeight w:val="319"/>
        </w:trPr>
        <w:tc>
          <w:tcPr>
            <w:tcW w:w="600" w:type="dxa"/>
            <w:noWrap/>
            <w:vAlign w:val="center"/>
            <w:hideMark/>
          </w:tcPr>
          <w:p w14:paraId="7D1A9E7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lastRenderedPageBreak/>
              <w:t>35</w:t>
            </w:r>
          </w:p>
        </w:tc>
        <w:tc>
          <w:tcPr>
            <w:tcW w:w="9206" w:type="dxa"/>
            <w:vAlign w:val="center"/>
            <w:hideMark/>
          </w:tcPr>
          <w:p w14:paraId="013E16C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Hodgkin's disease</w:t>
            </w:r>
          </w:p>
        </w:tc>
      </w:tr>
      <w:tr w:rsidR="00166FED" w:rsidRPr="003D79DA" w14:paraId="1A818680" w14:textId="77777777" w:rsidTr="00A02192">
        <w:trPr>
          <w:trHeight w:val="319"/>
        </w:trPr>
        <w:tc>
          <w:tcPr>
            <w:tcW w:w="600" w:type="dxa"/>
            <w:noWrap/>
            <w:vAlign w:val="center"/>
            <w:hideMark/>
          </w:tcPr>
          <w:p w14:paraId="1FE8A53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36</w:t>
            </w:r>
          </w:p>
        </w:tc>
        <w:tc>
          <w:tcPr>
            <w:tcW w:w="9206" w:type="dxa"/>
            <w:vAlign w:val="center"/>
            <w:hideMark/>
          </w:tcPr>
          <w:p w14:paraId="3B17C8D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Non-Hodgkin's lymphoma</w:t>
            </w:r>
          </w:p>
        </w:tc>
      </w:tr>
      <w:tr w:rsidR="00166FED" w:rsidRPr="003D79DA" w14:paraId="323B36F5" w14:textId="77777777" w:rsidTr="00A02192">
        <w:trPr>
          <w:trHeight w:val="319"/>
        </w:trPr>
        <w:tc>
          <w:tcPr>
            <w:tcW w:w="600" w:type="dxa"/>
            <w:noWrap/>
            <w:vAlign w:val="center"/>
            <w:hideMark/>
          </w:tcPr>
          <w:p w14:paraId="7611A98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37</w:t>
            </w:r>
          </w:p>
        </w:tc>
        <w:tc>
          <w:tcPr>
            <w:tcW w:w="9206" w:type="dxa"/>
            <w:vAlign w:val="center"/>
            <w:hideMark/>
          </w:tcPr>
          <w:p w14:paraId="1EA16F6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Leukemia</w:t>
            </w:r>
          </w:p>
        </w:tc>
      </w:tr>
      <w:tr w:rsidR="00166FED" w:rsidRPr="003D79DA" w14:paraId="5AC946BF" w14:textId="77777777" w:rsidTr="00A02192">
        <w:trPr>
          <w:trHeight w:val="319"/>
        </w:trPr>
        <w:tc>
          <w:tcPr>
            <w:tcW w:w="600" w:type="dxa"/>
            <w:noWrap/>
            <w:vAlign w:val="center"/>
            <w:hideMark/>
          </w:tcPr>
          <w:p w14:paraId="24B8108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38</w:t>
            </w:r>
          </w:p>
        </w:tc>
        <w:tc>
          <w:tcPr>
            <w:tcW w:w="9206" w:type="dxa"/>
            <w:vAlign w:val="center"/>
            <w:hideMark/>
          </w:tcPr>
          <w:p w14:paraId="445DBA8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Multiple myeloma and immunoproliferative neoplasms</w:t>
            </w:r>
          </w:p>
        </w:tc>
      </w:tr>
      <w:tr w:rsidR="00166FED" w:rsidRPr="003D79DA" w14:paraId="434E1A04" w14:textId="77777777" w:rsidTr="00A02192">
        <w:trPr>
          <w:trHeight w:val="319"/>
        </w:trPr>
        <w:tc>
          <w:tcPr>
            <w:tcW w:w="600" w:type="dxa"/>
            <w:noWrap/>
            <w:vAlign w:val="center"/>
            <w:hideMark/>
          </w:tcPr>
          <w:p w14:paraId="76AC03B2"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39</w:t>
            </w:r>
          </w:p>
        </w:tc>
        <w:tc>
          <w:tcPr>
            <w:tcW w:w="9206" w:type="dxa"/>
            <w:vAlign w:val="center"/>
            <w:hideMark/>
          </w:tcPr>
          <w:p w14:paraId="4016BC99"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and unspecified malignant neoplasms of lymphoid, hematopoietic and related tissue</w:t>
            </w:r>
          </w:p>
        </w:tc>
      </w:tr>
      <w:tr w:rsidR="00166FED" w:rsidRPr="003D79DA" w14:paraId="5A1F8E8D" w14:textId="77777777" w:rsidTr="00A02192">
        <w:trPr>
          <w:trHeight w:val="319"/>
        </w:trPr>
        <w:tc>
          <w:tcPr>
            <w:tcW w:w="600" w:type="dxa"/>
            <w:noWrap/>
            <w:vAlign w:val="center"/>
            <w:hideMark/>
          </w:tcPr>
          <w:p w14:paraId="2648DC87"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40</w:t>
            </w:r>
          </w:p>
        </w:tc>
        <w:tc>
          <w:tcPr>
            <w:tcW w:w="9206" w:type="dxa"/>
            <w:vAlign w:val="center"/>
            <w:hideMark/>
          </w:tcPr>
          <w:p w14:paraId="5440EF0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All other and unspecified malignant neoplasms</w:t>
            </w:r>
          </w:p>
        </w:tc>
      </w:tr>
      <w:tr w:rsidR="00166FED" w:rsidRPr="003D79DA" w14:paraId="2478BB63" w14:textId="77777777" w:rsidTr="00A02192">
        <w:trPr>
          <w:trHeight w:val="319"/>
        </w:trPr>
        <w:tc>
          <w:tcPr>
            <w:tcW w:w="600" w:type="dxa"/>
            <w:noWrap/>
            <w:vAlign w:val="center"/>
            <w:hideMark/>
          </w:tcPr>
          <w:p w14:paraId="07ACA658"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41</w:t>
            </w:r>
          </w:p>
        </w:tc>
        <w:tc>
          <w:tcPr>
            <w:tcW w:w="9206" w:type="dxa"/>
            <w:vAlign w:val="center"/>
            <w:hideMark/>
          </w:tcPr>
          <w:p w14:paraId="05763FC2"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In situ neoplasms, benign neoplasms and neoplasms of uncertain or unknown behavior</w:t>
            </w:r>
          </w:p>
        </w:tc>
      </w:tr>
      <w:tr w:rsidR="00166FED" w:rsidRPr="003D79DA" w14:paraId="2CF83A3F" w14:textId="77777777" w:rsidTr="00A02192">
        <w:trPr>
          <w:trHeight w:val="319"/>
        </w:trPr>
        <w:tc>
          <w:tcPr>
            <w:tcW w:w="600" w:type="dxa"/>
            <w:noWrap/>
            <w:vAlign w:val="center"/>
            <w:hideMark/>
          </w:tcPr>
          <w:p w14:paraId="46B98A8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42</w:t>
            </w:r>
          </w:p>
        </w:tc>
        <w:tc>
          <w:tcPr>
            <w:tcW w:w="9206" w:type="dxa"/>
            <w:vAlign w:val="center"/>
            <w:hideMark/>
          </w:tcPr>
          <w:p w14:paraId="5703198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Anemias</w:t>
            </w:r>
          </w:p>
        </w:tc>
      </w:tr>
      <w:tr w:rsidR="00166FED" w:rsidRPr="003D79DA" w14:paraId="41966E12" w14:textId="77777777" w:rsidTr="00A02192">
        <w:trPr>
          <w:trHeight w:val="319"/>
        </w:trPr>
        <w:tc>
          <w:tcPr>
            <w:tcW w:w="600" w:type="dxa"/>
            <w:noWrap/>
            <w:vAlign w:val="center"/>
            <w:hideMark/>
          </w:tcPr>
          <w:p w14:paraId="49DF5EAC"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43</w:t>
            </w:r>
          </w:p>
        </w:tc>
        <w:tc>
          <w:tcPr>
            <w:tcW w:w="9206" w:type="dxa"/>
            <w:vAlign w:val="center"/>
            <w:hideMark/>
          </w:tcPr>
          <w:p w14:paraId="193FD9E2"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Diabetes mellitus</w:t>
            </w:r>
          </w:p>
        </w:tc>
      </w:tr>
      <w:tr w:rsidR="00166FED" w:rsidRPr="003D79DA" w14:paraId="640C30C4" w14:textId="77777777" w:rsidTr="00A02192">
        <w:trPr>
          <w:trHeight w:val="319"/>
        </w:trPr>
        <w:tc>
          <w:tcPr>
            <w:tcW w:w="600" w:type="dxa"/>
            <w:noWrap/>
            <w:vAlign w:val="center"/>
            <w:hideMark/>
          </w:tcPr>
          <w:p w14:paraId="4309808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44</w:t>
            </w:r>
          </w:p>
        </w:tc>
        <w:tc>
          <w:tcPr>
            <w:tcW w:w="9206" w:type="dxa"/>
            <w:vAlign w:val="center"/>
            <w:hideMark/>
          </w:tcPr>
          <w:p w14:paraId="5E93B824"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Malnutrition</w:t>
            </w:r>
          </w:p>
        </w:tc>
      </w:tr>
      <w:tr w:rsidR="00166FED" w:rsidRPr="003D79DA" w14:paraId="15DA5C26" w14:textId="77777777" w:rsidTr="00A02192">
        <w:trPr>
          <w:trHeight w:val="319"/>
        </w:trPr>
        <w:tc>
          <w:tcPr>
            <w:tcW w:w="600" w:type="dxa"/>
            <w:noWrap/>
            <w:vAlign w:val="center"/>
            <w:hideMark/>
          </w:tcPr>
          <w:p w14:paraId="42B7BA6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45</w:t>
            </w:r>
          </w:p>
        </w:tc>
        <w:tc>
          <w:tcPr>
            <w:tcW w:w="9206" w:type="dxa"/>
            <w:vAlign w:val="center"/>
            <w:hideMark/>
          </w:tcPr>
          <w:p w14:paraId="1D77BEAB"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nutritional deficiencies</w:t>
            </w:r>
          </w:p>
        </w:tc>
      </w:tr>
      <w:tr w:rsidR="00166FED" w:rsidRPr="003D79DA" w14:paraId="4EAE2A8F" w14:textId="77777777" w:rsidTr="00A02192">
        <w:trPr>
          <w:trHeight w:val="319"/>
        </w:trPr>
        <w:tc>
          <w:tcPr>
            <w:tcW w:w="600" w:type="dxa"/>
            <w:noWrap/>
            <w:vAlign w:val="center"/>
            <w:hideMark/>
          </w:tcPr>
          <w:p w14:paraId="750DCFDB"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46</w:t>
            </w:r>
          </w:p>
        </w:tc>
        <w:tc>
          <w:tcPr>
            <w:tcW w:w="9206" w:type="dxa"/>
            <w:vAlign w:val="center"/>
            <w:hideMark/>
          </w:tcPr>
          <w:p w14:paraId="2DEBEB49"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Meningitis</w:t>
            </w:r>
          </w:p>
        </w:tc>
      </w:tr>
      <w:tr w:rsidR="00166FED" w:rsidRPr="003D79DA" w14:paraId="0B7CEDA5" w14:textId="77777777" w:rsidTr="00A02192">
        <w:trPr>
          <w:trHeight w:val="319"/>
        </w:trPr>
        <w:tc>
          <w:tcPr>
            <w:tcW w:w="600" w:type="dxa"/>
            <w:noWrap/>
            <w:vAlign w:val="center"/>
            <w:hideMark/>
          </w:tcPr>
          <w:p w14:paraId="0AA37E07"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47</w:t>
            </w:r>
          </w:p>
        </w:tc>
        <w:tc>
          <w:tcPr>
            <w:tcW w:w="9206" w:type="dxa"/>
            <w:vAlign w:val="center"/>
            <w:hideMark/>
          </w:tcPr>
          <w:p w14:paraId="3D26905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Parkinson's disease</w:t>
            </w:r>
          </w:p>
        </w:tc>
      </w:tr>
      <w:tr w:rsidR="00166FED" w:rsidRPr="003D79DA" w14:paraId="5A87D4B3" w14:textId="77777777" w:rsidTr="00A02192">
        <w:trPr>
          <w:trHeight w:val="319"/>
        </w:trPr>
        <w:tc>
          <w:tcPr>
            <w:tcW w:w="600" w:type="dxa"/>
            <w:noWrap/>
            <w:vAlign w:val="center"/>
            <w:hideMark/>
          </w:tcPr>
          <w:p w14:paraId="52B58CB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48</w:t>
            </w:r>
          </w:p>
        </w:tc>
        <w:tc>
          <w:tcPr>
            <w:tcW w:w="9206" w:type="dxa"/>
            <w:vAlign w:val="center"/>
            <w:hideMark/>
          </w:tcPr>
          <w:p w14:paraId="19E3FDA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Alzheimer's disease</w:t>
            </w:r>
          </w:p>
        </w:tc>
      </w:tr>
      <w:tr w:rsidR="00166FED" w:rsidRPr="003D79DA" w14:paraId="0767EE35" w14:textId="77777777" w:rsidTr="00A02192">
        <w:trPr>
          <w:trHeight w:val="319"/>
        </w:trPr>
        <w:tc>
          <w:tcPr>
            <w:tcW w:w="600" w:type="dxa"/>
            <w:noWrap/>
            <w:vAlign w:val="center"/>
            <w:hideMark/>
          </w:tcPr>
          <w:p w14:paraId="27F7C4B9"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49</w:t>
            </w:r>
          </w:p>
        </w:tc>
        <w:tc>
          <w:tcPr>
            <w:tcW w:w="9206" w:type="dxa"/>
            <w:vAlign w:val="center"/>
            <w:hideMark/>
          </w:tcPr>
          <w:p w14:paraId="6742C40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Acute rheumatic fever and chronic rheumatic heart diseases</w:t>
            </w:r>
          </w:p>
        </w:tc>
      </w:tr>
      <w:tr w:rsidR="00166FED" w:rsidRPr="003D79DA" w14:paraId="4A4CFCBC" w14:textId="77777777" w:rsidTr="00A02192">
        <w:trPr>
          <w:trHeight w:val="319"/>
        </w:trPr>
        <w:tc>
          <w:tcPr>
            <w:tcW w:w="600" w:type="dxa"/>
            <w:noWrap/>
            <w:vAlign w:val="center"/>
            <w:hideMark/>
          </w:tcPr>
          <w:p w14:paraId="392A25AB"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50</w:t>
            </w:r>
          </w:p>
        </w:tc>
        <w:tc>
          <w:tcPr>
            <w:tcW w:w="9206" w:type="dxa"/>
            <w:vAlign w:val="center"/>
            <w:hideMark/>
          </w:tcPr>
          <w:p w14:paraId="20F3F6B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Hypertensive heart disease</w:t>
            </w:r>
          </w:p>
        </w:tc>
      </w:tr>
      <w:tr w:rsidR="00166FED" w:rsidRPr="003D79DA" w14:paraId="25643078" w14:textId="77777777" w:rsidTr="00A02192">
        <w:trPr>
          <w:trHeight w:val="319"/>
        </w:trPr>
        <w:tc>
          <w:tcPr>
            <w:tcW w:w="600" w:type="dxa"/>
            <w:noWrap/>
            <w:vAlign w:val="center"/>
            <w:hideMark/>
          </w:tcPr>
          <w:p w14:paraId="068896DC"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51</w:t>
            </w:r>
          </w:p>
        </w:tc>
        <w:tc>
          <w:tcPr>
            <w:tcW w:w="9206" w:type="dxa"/>
            <w:vAlign w:val="center"/>
            <w:hideMark/>
          </w:tcPr>
          <w:p w14:paraId="4110323D"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Hypertensive heart and renal disease</w:t>
            </w:r>
          </w:p>
        </w:tc>
      </w:tr>
      <w:tr w:rsidR="00166FED" w:rsidRPr="003D79DA" w14:paraId="3D116A83" w14:textId="77777777" w:rsidTr="00A02192">
        <w:trPr>
          <w:trHeight w:val="319"/>
        </w:trPr>
        <w:tc>
          <w:tcPr>
            <w:tcW w:w="600" w:type="dxa"/>
            <w:noWrap/>
            <w:vAlign w:val="center"/>
            <w:hideMark/>
          </w:tcPr>
          <w:p w14:paraId="0FA42B1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52</w:t>
            </w:r>
          </w:p>
        </w:tc>
        <w:tc>
          <w:tcPr>
            <w:tcW w:w="9206" w:type="dxa"/>
            <w:vAlign w:val="center"/>
            <w:hideMark/>
          </w:tcPr>
          <w:p w14:paraId="2814B28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Acute myocardial infarction</w:t>
            </w:r>
          </w:p>
        </w:tc>
      </w:tr>
      <w:tr w:rsidR="00166FED" w:rsidRPr="003D79DA" w14:paraId="4F43C1B3" w14:textId="77777777" w:rsidTr="00A02192">
        <w:trPr>
          <w:trHeight w:val="319"/>
        </w:trPr>
        <w:tc>
          <w:tcPr>
            <w:tcW w:w="600" w:type="dxa"/>
            <w:noWrap/>
            <w:vAlign w:val="center"/>
            <w:hideMark/>
          </w:tcPr>
          <w:p w14:paraId="6030076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53</w:t>
            </w:r>
          </w:p>
        </w:tc>
        <w:tc>
          <w:tcPr>
            <w:tcW w:w="9206" w:type="dxa"/>
            <w:vAlign w:val="center"/>
            <w:hideMark/>
          </w:tcPr>
          <w:p w14:paraId="2D98856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acute ischemic heart diseases</w:t>
            </w:r>
          </w:p>
        </w:tc>
      </w:tr>
      <w:tr w:rsidR="00166FED" w:rsidRPr="003D79DA" w14:paraId="73CB1E65" w14:textId="77777777" w:rsidTr="00A02192">
        <w:trPr>
          <w:trHeight w:val="319"/>
        </w:trPr>
        <w:tc>
          <w:tcPr>
            <w:tcW w:w="600" w:type="dxa"/>
            <w:noWrap/>
            <w:vAlign w:val="center"/>
            <w:hideMark/>
          </w:tcPr>
          <w:p w14:paraId="756AC9B7"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54</w:t>
            </w:r>
          </w:p>
        </w:tc>
        <w:tc>
          <w:tcPr>
            <w:tcW w:w="9206" w:type="dxa"/>
            <w:vAlign w:val="center"/>
            <w:hideMark/>
          </w:tcPr>
          <w:p w14:paraId="1CC95B9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Atherosclerotic cardiovascular disease, so described</w:t>
            </w:r>
          </w:p>
        </w:tc>
      </w:tr>
      <w:tr w:rsidR="00166FED" w:rsidRPr="003D79DA" w14:paraId="7F951974" w14:textId="77777777" w:rsidTr="00A02192">
        <w:trPr>
          <w:trHeight w:val="319"/>
        </w:trPr>
        <w:tc>
          <w:tcPr>
            <w:tcW w:w="600" w:type="dxa"/>
            <w:noWrap/>
            <w:vAlign w:val="center"/>
            <w:hideMark/>
          </w:tcPr>
          <w:p w14:paraId="5259FC88"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55</w:t>
            </w:r>
          </w:p>
        </w:tc>
        <w:tc>
          <w:tcPr>
            <w:tcW w:w="9206" w:type="dxa"/>
            <w:vAlign w:val="center"/>
            <w:hideMark/>
          </w:tcPr>
          <w:p w14:paraId="6139C05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All other forms of chronic ischemic heart disease</w:t>
            </w:r>
          </w:p>
        </w:tc>
      </w:tr>
      <w:tr w:rsidR="00166FED" w:rsidRPr="003D79DA" w14:paraId="4D3FCC0E" w14:textId="77777777" w:rsidTr="00A02192">
        <w:trPr>
          <w:trHeight w:val="319"/>
        </w:trPr>
        <w:tc>
          <w:tcPr>
            <w:tcW w:w="600" w:type="dxa"/>
            <w:noWrap/>
            <w:vAlign w:val="center"/>
            <w:hideMark/>
          </w:tcPr>
          <w:p w14:paraId="15FE7267"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56</w:t>
            </w:r>
          </w:p>
        </w:tc>
        <w:tc>
          <w:tcPr>
            <w:tcW w:w="9206" w:type="dxa"/>
            <w:vAlign w:val="center"/>
            <w:hideMark/>
          </w:tcPr>
          <w:p w14:paraId="5D778540"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Acute and subacute endocarditis</w:t>
            </w:r>
          </w:p>
        </w:tc>
      </w:tr>
      <w:tr w:rsidR="00166FED" w:rsidRPr="003D79DA" w14:paraId="6BA8A904" w14:textId="77777777" w:rsidTr="00A02192">
        <w:trPr>
          <w:trHeight w:val="319"/>
        </w:trPr>
        <w:tc>
          <w:tcPr>
            <w:tcW w:w="600" w:type="dxa"/>
            <w:noWrap/>
            <w:vAlign w:val="center"/>
            <w:hideMark/>
          </w:tcPr>
          <w:p w14:paraId="23840CD4"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57</w:t>
            </w:r>
          </w:p>
        </w:tc>
        <w:tc>
          <w:tcPr>
            <w:tcW w:w="9206" w:type="dxa"/>
            <w:vAlign w:val="center"/>
            <w:hideMark/>
          </w:tcPr>
          <w:p w14:paraId="1BECEF6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Diseases of pericardium and acute myocarditis</w:t>
            </w:r>
          </w:p>
        </w:tc>
      </w:tr>
      <w:tr w:rsidR="00166FED" w:rsidRPr="003D79DA" w14:paraId="207A8109" w14:textId="77777777" w:rsidTr="00A02192">
        <w:trPr>
          <w:trHeight w:val="319"/>
        </w:trPr>
        <w:tc>
          <w:tcPr>
            <w:tcW w:w="600" w:type="dxa"/>
            <w:noWrap/>
            <w:vAlign w:val="center"/>
            <w:hideMark/>
          </w:tcPr>
          <w:p w14:paraId="4068E88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58</w:t>
            </w:r>
          </w:p>
        </w:tc>
        <w:tc>
          <w:tcPr>
            <w:tcW w:w="9206" w:type="dxa"/>
            <w:vAlign w:val="center"/>
            <w:hideMark/>
          </w:tcPr>
          <w:p w14:paraId="13AE4ADB"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Heart failure</w:t>
            </w:r>
          </w:p>
        </w:tc>
      </w:tr>
      <w:tr w:rsidR="00166FED" w:rsidRPr="003D79DA" w14:paraId="69EBFD22" w14:textId="77777777" w:rsidTr="00A02192">
        <w:trPr>
          <w:trHeight w:val="319"/>
        </w:trPr>
        <w:tc>
          <w:tcPr>
            <w:tcW w:w="600" w:type="dxa"/>
            <w:noWrap/>
            <w:vAlign w:val="center"/>
            <w:hideMark/>
          </w:tcPr>
          <w:p w14:paraId="16B5091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59</w:t>
            </w:r>
          </w:p>
        </w:tc>
        <w:tc>
          <w:tcPr>
            <w:tcW w:w="9206" w:type="dxa"/>
            <w:vAlign w:val="center"/>
            <w:hideMark/>
          </w:tcPr>
          <w:p w14:paraId="3A29A000"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All other forms of heart disease</w:t>
            </w:r>
          </w:p>
        </w:tc>
      </w:tr>
      <w:tr w:rsidR="00166FED" w:rsidRPr="003D79DA" w14:paraId="544BDDB8" w14:textId="77777777" w:rsidTr="00A02192">
        <w:trPr>
          <w:trHeight w:val="319"/>
        </w:trPr>
        <w:tc>
          <w:tcPr>
            <w:tcW w:w="600" w:type="dxa"/>
            <w:noWrap/>
            <w:vAlign w:val="center"/>
            <w:hideMark/>
          </w:tcPr>
          <w:p w14:paraId="1D5AF917"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60</w:t>
            </w:r>
          </w:p>
        </w:tc>
        <w:tc>
          <w:tcPr>
            <w:tcW w:w="9206" w:type="dxa"/>
            <w:vAlign w:val="center"/>
            <w:hideMark/>
          </w:tcPr>
          <w:p w14:paraId="4612A4D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Essential (primary) hypertension and hypertensive renal disease</w:t>
            </w:r>
          </w:p>
        </w:tc>
      </w:tr>
      <w:tr w:rsidR="00166FED" w:rsidRPr="003D79DA" w14:paraId="07212531" w14:textId="77777777" w:rsidTr="00A02192">
        <w:trPr>
          <w:trHeight w:val="319"/>
        </w:trPr>
        <w:tc>
          <w:tcPr>
            <w:tcW w:w="600" w:type="dxa"/>
            <w:noWrap/>
            <w:vAlign w:val="center"/>
            <w:hideMark/>
          </w:tcPr>
          <w:p w14:paraId="7D85CC7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61</w:t>
            </w:r>
          </w:p>
        </w:tc>
        <w:tc>
          <w:tcPr>
            <w:tcW w:w="9206" w:type="dxa"/>
            <w:vAlign w:val="center"/>
            <w:hideMark/>
          </w:tcPr>
          <w:p w14:paraId="1101A4E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Cerebrovascular diseases</w:t>
            </w:r>
          </w:p>
        </w:tc>
      </w:tr>
      <w:tr w:rsidR="00166FED" w:rsidRPr="003D79DA" w14:paraId="2F8BBFFB" w14:textId="77777777" w:rsidTr="00A02192">
        <w:trPr>
          <w:trHeight w:val="319"/>
        </w:trPr>
        <w:tc>
          <w:tcPr>
            <w:tcW w:w="600" w:type="dxa"/>
            <w:noWrap/>
            <w:vAlign w:val="center"/>
            <w:hideMark/>
          </w:tcPr>
          <w:p w14:paraId="1D9C7D67"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62</w:t>
            </w:r>
          </w:p>
        </w:tc>
        <w:tc>
          <w:tcPr>
            <w:tcW w:w="9206" w:type="dxa"/>
            <w:vAlign w:val="center"/>
            <w:hideMark/>
          </w:tcPr>
          <w:p w14:paraId="17839F87"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Atherosclerosis</w:t>
            </w:r>
          </w:p>
        </w:tc>
      </w:tr>
      <w:tr w:rsidR="00166FED" w:rsidRPr="003D79DA" w14:paraId="6FBF1254" w14:textId="77777777" w:rsidTr="00A02192">
        <w:trPr>
          <w:trHeight w:val="319"/>
        </w:trPr>
        <w:tc>
          <w:tcPr>
            <w:tcW w:w="600" w:type="dxa"/>
            <w:noWrap/>
            <w:vAlign w:val="center"/>
            <w:hideMark/>
          </w:tcPr>
          <w:p w14:paraId="1F50D408"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63</w:t>
            </w:r>
          </w:p>
        </w:tc>
        <w:tc>
          <w:tcPr>
            <w:tcW w:w="9206" w:type="dxa"/>
            <w:vAlign w:val="center"/>
            <w:hideMark/>
          </w:tcPr>
          <w:p w14:paraId="7AE2F432"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Aortic aneurysm and dissection</w:t>
            </w:r>
          </w:p>
        </w:tc>
      </w:tr>
      <w:tr w:rsidR="00166FED" w:rsidRPr="003D79DA" w14:paraId="3FBA95CE" w14:textId="77777777" w:rsidTr="00A02192">
        <w:trPr>
          <w:trHeight w:val="319"/>
        </w:trPr>
        <w:tc>
          <w:tcPr>
            <w:tcW w:w="600" w:type="dxa"/>
            <w:noWrap/>
            <w:vAlign w:val="center"/>
            <w:hideMark/>
          </w:tcPr>
          <w:p w14:paraId="102F1D9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64</w:t>
            </w:r>
          </w:p>
        </w:tc>
        <w:tc>
          <w:tcPr>
            <w:tcW w:w="9206" w:type="dxa"/>
            <w:vAlign w:val="center"/>
            <w:hideMark/>
          </w:tcPr>
          <w:p w14:paraId="7A8E4A0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diseases of arteries, arterioles and capillaries</w:t>
            </w:r>
          </w:p>
        </w:tc>
      </w:tr>
      <w:tr w:rsidR="00166FED" w:rsidRPr="003D79DA" w14:paraId="0FEE3CCD" w14:textId="77777777" w:rsidTr="00A02192">
        <w:trPr>
          <w:trHeight w:val="319"/>
        </w:trPr>
        <w:tc>
          <w:tcPr>
            <w:tcW w:w="600" w:type="dxa"/>
            <w:noWrap/>
            <w:vAlign w:val="center"/>
            <w:hideMark/>
          </w:tcPr>
          <w:p w14:paraId="7411E09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65</w:t>
            </w:r>
          </w:p>
        </w:tc>
        <w:tc>
          <w:tcPr>
            <w:tcW w:w="9206" w:type="dxa"/>
            <w:vAlign w:val="center"/>
            <w:hideMark/>
          </w:tcPr>
          <w:p w14:paraId="6CE1079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disorders of circulatory system</w:t>
            </w:r>
          </w:p>
        </w:tc>
      </w:tr>
      <w:tr w:rsidR="00166FED" w:rsidRPr="003D79DA" w14:paraId="47F29BDA" w14:textId="77777777" w:rsidTr="00A02192">
        <w:trPr>
          <w:trHeight w:val="319"/>
        </w:trPr>
        <w:tc>
          <w:tcPr>
            <w:tcW w:w="600" w:type="dxa"/>
            <w:noWrap/>
            <w:vAlign w:val="center"/>
            <w:hideMark/>
          </w:tcPr>
          <w:p w14:paraId="419F367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66</w:t>
            </w:r>
          </w:p>
        </w:tc>
        <w:tc>
          <w:tcPr>
            <w:tcW w:w="9206" w:type="dxa"/>
            <w:vAlign w:val="center"/>
            <w:hideMark/>
          </w:tcPr>
          <w:p w14:paraId="13F8B98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Influenza</w:t>
            </w:r>
          </w:p>
        </w:tc>
      </w:tr>
      <w:tr w:rsidR="00166FED" w:rsidRPr="003D79DA" w14:paraId="1D05FAD8" w14:textId="77777777" w:rsidTr="00A02192">
        <w:trPr>
          <w:trHeight w:val="319"/>
        </w:trPr>
        <w:tc>
          <w:tcPr>
            <w:tcW w:w="600" w:type="dxa"/>
            <w:noWrap/>
            <w:vAlign w:val="center"/>
            <w:hideMark/>
          </w:tcPr>
          <w:p w14:paraId="4151E74B"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67</w:t>
            </w:r>
          </w:p>
        </w:tc>
        <w:tc>
          <w:tcPr>
            <w:tcW w:w="9206" w:type="dxa"/>
            <w:vAlign w:val="center"/>
            <w:hideMark/>
          </w:tcPr>
          <w:p w14:paraId="7E22EDB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Pneumonia</w:t>
            </w:r>
          </w:p>
        </w:tc>
      </w:tr>
      <w:tr w:rsidR="00166FED" w:rsidRPr="003D79DA" w14:paraId="6027DC12" w14:textId="77777777" w:rsidTr="00A02192">
        <w:trPr>
          <w:trHeight w:val="319"/>
        </w:trPr>
        <w:tc>
          <w:tcPr>
            <w:tcW w:w="600" w:type="dxa"/>
            <w:noWrap/>
            <w:vAlign w:val="center"/>
            <w:hideMark/>
          </w:tcPr>
          <w:p w14:paraId="0974EC0A"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68</w:t>
            </w:r>
          </w:p>
        </w:tc>
        <w:tc>
          <w:tcPr>
            <w:tcW w:w="9206" w:type="dxa"/>
            <w:vAlign w:val="center"/>
            <w:hideMark/>
          </w:tcPr>
          <w:p w14:paraId="658FFE9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Acute bronchitis and bronchiolitis</w:t>
            </w:r>
          </w:p>
        </w:tc>
      </w:tr>
      <w:tr w:rsidR="00166FED" w:rsidRPr="003D79DA" w14:paraId="6198EE03" w14:textId="77777777" w:rsidTr="00A02192">
        <w:trPr>
          <w:trHeight w:val="319"/>
        </w:trPr>
        <w:tc>
          <w:tcPr>
            <w:tcW w:w="600" w:type="dxa"/>
            <w:noWrap/>
            <w:vAlign w:val="center"/>
            <w:hideMark/>
          </w:tcPr>
          <w:p w14:paraId="74329539"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69</w:t>
            </w:r>
          </w:p>
        </w:tc>
        <w:tc>
          <w:tcPr>
            <w:tcW w:w="9206" w:type="dxa"/>
            <w:vAlign w:val="center"/>
            <w:hideMark/>
          </w:tcPr>
          <w:p w14:paraId="5393A11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Unspecified acute lower respiratory infection</w:t>
            </w:r>
          </w:p>
        </w:tc>
      </w:tr>
      <w:tr w:rsidR="00166FED" w:rsidRPr="003D79DA" w14:paraId="588191FD" w14:textId="77777777" w:rsidTr="00A02192">
        <w:trPr>
          <w:trHeight w:val="319"/>
        </w:trPr>
        <w:tc>
          <w:tcPr>
            <w:tcW w:w="600" w:type="dxa"/>
            <w:noWrap/>
            <w:vAlign w:val="center"/>
            <w:hideMark/>
          </w:tcPr>
          <w:p w14:paraId="42EFDB6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70</w:t>
            </w:r>
          </w:p>
        </w:tc>
        <w:tc>
          <w:tcPr>
            <w:tcW w:w="9206" w:type="dxa"/>
            <w:vAlign w:val="center"/>
            <w:hideMark/>
          </w:tcPr>
          <w:p w14:paraId="06C1EBD9"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Bronchitis, chronic and unspecified</w:t>
            </w:r>
          </w:p>
        </w:tc>
      </w:tr>
      <w:tr w:rsidR="00166FED" w:rsidRPr="003D79DA" w14:paraId="4EDDA9E5" w14:textId="77777777" w:rsidTr="00A02192">
        <w:trPr>
          <w:trHeight w:val="319"/>
        </w:trPr>
        <w:tc>
          <w:tcPr>
            <w:tcW w:w="600" w:type="dxa"/>
            <w:noWrap/>
            <w:vAlign w:val="center"/>
            <w:hideMark/>
          </w:tcPr>
          <w:p w14:paraId="7DCA6C8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71</w:t>
            </w:r>
          </w:p>
        </w:tc>
        <w:tc>
          <w:tcPr>
            <w:tcW w:w="9206" w:type="dxa"/>
            <w:vAlign w:val="center"/>
            <w:hideMark/>
          </w:tcPr>
          <w:p w14:paraId="59B34EA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Emphysema</w:t>
            </w:r>
          </w:p>
        </w:tc>
      </w:tr>
      <w:tr w:rsidR="00166FED" w:rsidRPr="003D79DA" w14:paraId="0F4D5467" w14:textId="77777777" w:rsidTr="00A02192">
        <w:trPr>
          <w:trHeight w:val="319"/>
        </w:trPr>
        <w:tc>
          <w:tcPr>
            <w:tcW w:w="600" w:type="dxa"/>
            <w:noWrap/>
            <w:vAlign w:val="center"/>
            <w:hideMark/>
          </w:tcPr>
          <w:p w14:paraId="28CBA3B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72</w:t>
            </w:r>
          </w:p>
        </w:tc>
        <w:tc>
          <w:tcPr>
            <w:tcW w:w="9206" w:type="dxa"/>
            <w:vAlign w:val="center"/>
            <w:hideMark/>
          </w:tcPr>
          <w:p w14:paraId="27555291"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Asthma</w:t>
            </w:r>
          </w:p>
        </w:tc>
      </w:tr>
      <w:tr w:rsidR="00166FED" w:rsidRPr="003D79DA" w14:paraId="6E14E8CD" w14:textId="77777777" w:rsidTr="00A02192">
        <w:trPr>
          <w:trHeight w:val="319"/>
        </w:trPr>
        <w:tc>
          <w:tcPr>
            <w:tcW w:w="600" w:type="dxa"/>
            <w:noWrap/>
            <w:vAlign w:val="center"/>
            <w:hideMark/>
          </w:tcPr>
          <w:p w14:paraId="24ABB11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73</w:t>
            </w:r>
          </w:p>
        </w:tc>
        <w:tc>
          <w:tcPr>
            <w:tcW w:w="9206" w:type="dxa"/>
            <w:vAlign w:val="center"/>
            <w:hideMark/>
          </w:tcPr>
          <w:p w14:paraId="69B55F4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chronic lower respiratory diseases</w:t>
            </w:r>
          </w:p>
        </w:tc>
      </w:tr>
      <w:tr w:rsidR="00166FED" w:rsidRPr="003D79DA" w14:paraId="69CF2E48" w14:textId="77777777" w:rsidTr="00A02192">
        <w:trPr>
          <w:trHeight w:val="319"/>
        </w:trPr>
        <w:tc>
          <w:tcPr>
            <w:tcW w:w="600" w:type="dxa"/>
            <w:noWrap/>
            <w:vAlign w:val="center"/>
            <w:hideMark/>
          </w:tcPr>
          <w:p w14:paraId="333401A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74</w:t>
            </w:r>
          </w:p>
        </w:tc>
        <w:tc>
          <w:tcPr>
            <w:tcW w:w="9206" w:type="dxa"/>
            <w:vAlign w:val="center"/>
            <w:hideMark/>
          </w:tcPr>
          <w:p w14:paraId="6D301CD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Pneumoconioses and chemical effects</w:t>
            </w:r>
          </w:p>
        </w:tc>
      </w:tr>
      <w:tr w:rsidR="00166FED" w:rsidRPr="003D79DA" w14:paraId="6153DABA" w14:textId="77777777" w:rsidTr="00A02192">
        <w:trPr>
          <w:trHeight w:val="319"/>
        </w:trPr>
        <w:tc>
          <w:tcPr>
            <w:tcW w:w="600" w:type="dxa"/>
            <w:noWrap/>
            <w:vAlign w:val="center"/>
            <w:hideMark/>
          </w:tcPr>
          <w:p w14:paraId="4C2F79C4"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75</w:t>
            </w:r>
          </w:p>
        </w:tc>
        <w:tc>
          <w:tcPr>
            <w:tcW w:w="9206" w:type="dxa"/>
            <w:vAlign w:val="center"/>
            <w:hideMark/>
          </w:tcPr>
          <w:p w14:paraId="545F2679"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Pneumonitis due to solids and liquids</w:t>
            </w:r>
          </w:p>
        </w:tc>
      </w:tr>
      <w:tr w:rsidR="00166FED" w:rsidRPr="003D79DA" w14:paraId="7EFA5A68" w14:textId="77777777" w:rsidTr="00A02192">
        <w:trPr>
          <w:trHeight w:val="319"/>
        </w:trPr>
        <w:tc>
          <w:tcPr>
            <w:tcW w:w="600" w:type="dxa"/>
            <w:noWrap/>
            <w:vAlign w:val="center"/>
            <w:hideMark/>
          </w:tcPr>
          <w:p w14:paraId="68FB0B8D"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lastRenderedPageBreak/>
              <w:t>76</w:t>
            </w:r>
          </w:p>
        </w:tc>
        <w:tc>
          <w:tcPr>
            <w:tcW w:w="9206" w:type="dxa"/>
            <w:vAlign w:val="center"/>
            <w:hideMark/>
          </w:tcPr>
          <w:p w14:paraId="01F71557"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diseases of respiratory system</w:t>
            </w:r>
          </w:p>
        </w:tc>
      </w:tr>
      <w:tr w:rsidR="00166FED" w:rsidRPr="003D79DA" w14:paraId="53B7985F" w14:textId="77777777" w:rsidTr="00A02192">
        <w:trPr>
          <w:trHeight w:val="319"/>
        </w:trPr>
        <w:tc>
          <w:tcPr>
            <w:tcW w:w="600" w:type="dxa"/>
            <w:noWrap/>
            <w:vAlign w:val="center"/>
            <w:hideMark/>
          </w:tcPr>
          <w:p w14:paraId="656B43A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77</w:t>
            </w:r>
          </w:p>
        </w:tc>
        <w:tc>
          <w:tcPr>
            <w:tcW w:w="9206" w:type="dxa"/>
            <w:vAlign w:val="center"/>
            <w:hideMark/>
          </w:tcPr>
          <w:p w14:paraId="5F0EBEB9"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Peptic ulcer</w:t>
            </w:r>
          </w:p>
        </w:tc>
      </w:tr>
      <w:tr w:rsidR="00166FED" w:rsidRPr="003D79DA" w14:paraId="7F89C702" w14:textId="77777777" w:rsidTr="00A02192">
        <w:trPr>
          <w:trHeight w:val="319"/>
        </w:trPr>
        <w:tc>
          <w:tcPr>
            <w:tcW w:w="600" w:type="dxa"/>
            <w:noWrap/>
            <w:vAlign w:val="center"/>
            <w:hideMark/>
          </w:tcPr>
          <w:p w14:paraId="455D5432"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78</w:t>
            </w:r>
          </w:p>
        </w:tc>
        <w:tc>
          <w:tcPr>
            <w:tcW w:w="9206" w:type="dxa"/>
            <w:vAlign w:val="center"/>
            <w:hideMark/>
          </w:tcPr>
          <w:p w14:paraId="2873DA48"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Diseases of appendix</w:t>
            </w:r>
          </w:p>
        </w:tc>
      </w:tr>
      <w:tr w:rsidR="00166FED" w:rsidRPr="003D79DA" w14:paraId="44A1B8C5" w14:textId="77777777" w:rsidTr="00A02192">
        <w:trPr>
          <w:trHeight w:val="319"/>
        </w:trPr>
        <w:tc>
          <w:tcPr>
            <w:tcW w:w="600" w:type="dxa"/>
            <w:noWrap/>
            <w:vAlign w:val="center"/>
            <w:hideMark/>
          </w:tcPr>
          <w:p w14:paraId="63A4832C"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79</w:t>
            </w:r>
          </w:p>
        </w:tc>
        <w:tc>
          <w:tcPr>
            <w:tcW w:w="9206" w:type="dxa"/>
            <w:vAlign w:val="center"/>
            <w:hideMark/>
          </w:tcPr>
          <w:p w14:paraId="39491B1B"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Hernia</w:t>
            </w:r>
          </w:p>
        </w:tc>
      </w:tr>
      <w:tr w:rsidR="00166FED" w:rsidRPr="003D79DA" w14:paraId="64AEADFE" w14:textId="77777777" w:rsidTr="00A02192">
        <w:trPr>
          <w:trHeight w:val="319"/>
        </w:trPr>
        <w:tc>
          <w:tcPr>
            <w:tcW w:w="600" w:type="dxa"/>
            <w:noWrap/>
            <w:vAlign w:val="center"/>
            <w:hideMark/>
          </w:tcPr>
          <w:p w14:paraId="0B3A2ED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80</w:t>
            </w:r>
          </w:p>
        </w:tc>
        <w:tc>
          <w:tcPr>
            <w:tcW w:w="9206" w:type="dxa"/>
            <w:vAlign w:val="center"/>
            <w:hideMark/>
          </w:tcPr>
          <w:p w14:paraId="5224B132"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Alcoholic liver disease</w:t>
            </w:r>
          </w:p>
        </w:tc>
      </w:tr>
      <w:tr w:rsidR="00166FED" w:rsidRPr="003D79DA" w14:paraId="5617D4F3" w14:textId="77777777" w:rsidTr="00A02192">
        <w:trPr>
          <w:trHeight w:val="319"/>
        </w:trPr>
        <w:tc>
          <w:tcPr>
            <w:tcW w:w="600" w:type="dxa"/>
            <w:noWrap/>
            <w:vAlign w:val="center"/>
            <w:hideMark/>
          </w:tcPr>
          <w:p w14:paraId="1C55D98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81</w:t>
            </w:r>
          </w:p>
        </w:tc>
        <w:tc>
          <w:tcPr>
            <w:tcW w:w="9206" w:type="dxa"/>
            <w:vAlign w:val="center"/>
            <w:hideMark/>
          </w:tcPr>
          <w:p w14:paraId="24867A8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chronic liver disease and cirrhosis</w:t>
            </w:r>
          </w:p>
        </w:tc>
      </w:tr>
      <w:tr w:rsidR="00166FED" w:rsidRPr="003D79DA" w14:paraId="1E310808" w14:textId="77777777" w:rsidTr="00A02192">
        <w:trPr>
          <w:trHeight w:val="319"/>
        </w:trPr>
        <w:tc>
          <w:tcPr>
            <w:tcW w:w="600" w:type="dxa"/>
            <w:noWrap/>
            <w:vAlign w:val="center"/>
            <w:hideMark/>
          </w:tcPr>
          <w:p w14:paraId="6B515FCB"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82</w:t>
            </w:r>
          </w:p>
        </w:tc>
        <w:tc>
          <w:tcPr>
            <w:tcW w:w="9206" w:type="dxa"/>
            <w:vAlign w:val="center"/>
            <w:hideMark/>
          </w:tcPr>
          <w:p w14:paraId="2BD4CFB4"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Cholelithiasis and other disorders of gallbladder</w:t>
            </w:r>
          </w:p>
        </w:tc>
      </w:tr>
      <w:tr w:rsidR="00166FED" w:rsidRPr="003D79DA" w14:paraId="6FC8F79E" w14:textId="77777777" w:rsidTr="00A02192">
        <w:trPr>
          <w:trHeight w:val="319"/>
        </w:trPr>
        <w:tc>
          <w:tcPr>
            <w:tcW w:w="600" w:type="dxa"/>
            <w:noWrap/>
            <w:vAlign w:val="center"/>
            <w:hideMark/>
          </w:tcPr>
          <w:p w14:paraId="5A0DD40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83</w:t>
            </w:r>
          </w:p>
        </w:tc>
        <w:tc>
          <w:tcPr>
            <w:tcW w:w="9206" w:type="dxa"/>
            <w:vAlign w:val="center"/>
            <w:hideMark/>
          </w:tcPr>
          <w:p w14:paraId="5F8AED9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Acute and rapidly progressive nephritic and nephrotic syndrome</w:t>
            </w:r>
          </w:p>
        </w:tc>
      </w:tr>
      <w:tr w:rsidR="00166FED" w:rsidRPr="003D79DA" w14:paraId="7D20854A" w14:textId="77777777" w:rsidTr="00A02192">
        <w:trPr>
          <w:trHeight w:val="319"/>
        </w:trPr>
        <w:tc>
          <w:tcPr>
            <w:tcW w:w="600" w:type="dxa"/>
            <w:noWrap/>
            <w:vAlign w:val="center"/>
            <w:hideMark/>
          </w:tcPr>
          <w:p w14:paraId="0BD052BA"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84</w:t>
            </w:r>
          </w:p>
        </w:tc>
        <w:tc>
          <w:tcPr>
            <w:tcW w:w="9206" w:type="dxa"/>
            <w:vAlign w:val="center"/>
            <w:hideMark/>
          </w:tcPr>
          <w:p w14:paraId="52025374" w14:textId="77777777" w:rsidR="00166FED" w:rsidRPr="003D79DA" w:rsidRDefault="00166FED" w:rsidP="00714044">
            <w:pPr>
              <w:tabs>
                <w:tab w:val="left" w:pos="0"/>
                <w:tab w:val="left" w:pos="150"/>
                <w:tab w:val="left" w:pos="810"/>
                <w:tab w:val="left" w:pos="840"/>
                <w:tab w:val="left" w:pos="6183"/>
                <w:tab w:val="right" w:pos="9984"/>
              </w:tabs>
              <w:ind w:left="5268" w:hanging="5268"/>
              <w:rPr>
                <w:rFonts w:ascii="Consolas" w:hAnsi="Consolas" w:cs="Consolas"/>
                <w:sz w:val="18"/>
                <w:szCs w:val="18"/>
              </w:rPr>
            </w:pPr>
            <w:r w:rsidRPr="003D79DA">
              <w:rPr>
                <w:rFonts w:ascii="Consolas" w:hAnsi="Consolas" w:cs="Consolas"/>
                <w:sz w:val="18"/>
                <w:szCs w:val="18"/>
              </w:rPr>
              <w:t>Chronic glomerulonephritis, nephritis and nephritis not specified as acute or chronic, and</w:t>
            </w:r>
          </w:p>
          <w:p w14:paraId="3E487796" w14:textId="77777777" w:rsidR="00166FED" w:rsidRPr="003D79DA" w:rsidRDefault="00166FED" w:rsidP="00714044">
            <w:pPr>
              <w:tabs>
                <w:tab w:val="left" w:pos="0"/>
                <w:tab w:val="left" w:pos="150"/>
                <w:tab w:val="left" w:pos="810"/>
                <w:tab w:val="left" w:pos="840"/>
                <w:tab w:val="left" w:pos="6183"/>
                <w:tab w:val="right" w:pos="9984"/>
              </w:tabs>
              <w:ind w:left="5418" w:hanging="5268"/>
              <w:rPr>
                <w:rFonts w:ascii="Consolas" w:hAnsi="Consolas" w:cs="Consolas"/>
                <w:sz w:val="18"/>
                <w:szCs w:val="18"/>
              </w:rPr>
            </w:pPr>
            <w:r w:rsidRPr="003D79DA">
              <w:rPr>
                <w:rFonts w:ascii="Consolas" w:hAnsi="Consolas" w:cs="Consolas"/>
                <w:sz w:val="18"/>
                <w:szCs w:val="18"/>
              </w:rPr>
              <w:t xml:space="preserve">  renal sclerosis unspecified</w:t>
            </w:r>
          </w:p>
        </w:tc>
      </w:tr>
      <w:tr w:rsidR="00166FED" w:rsidRPr="003D79DA" w14:paraId="1CE77518" w14:textId="77777777" w:rsidTr="00A02192">
        <w:trPr>
          <w:trHeight w:val="319"/>
        </w:trPr>
        <w:tc>
          <w:tcPr>
            <w:tcW w:w="600" w:type="dxa"/>
            <w:noWrap/>
            <w:vAlign w:val="center"/>
            <w:hideMark/>
          </w:tcPr>
          <w:p w14:paraId="63A652E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85</w:t>
            </w:r>
          </w:p>
        </w:tc>
        <w:tc>
          <w:tcPr>
            <w:tcW w:w="9206" w:type="dxa"/>
            <w:vAlign w:val="center"/>
            <w:hideMark/>
          </w:tcPr>
          <w:p w14:paraId="7EC66A42"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Renal failure</w:t>
            </w:r>
          </w:p>
        </w:tc>
      </w:tr>
      <w:tr w:rsidR="00166FED" w:rsidRPr="003D79DA" w14:paraId="7B4F56C7" w14:textId="77777777" w:rsidTr="00A02192">
        <w:trPr>
          <w:trHeight w:val="319"/>
        </w:trPr>
        <w:tc>
          <w:tcPr>
            <w:tcW w:w="600" w:type="dxa"/>
            <w:noWrap/>
            <w:vAlign w:val="center"/>
            <w:hideMark/>
          </w:tcPr>
          <w:p w14:paraId="7683CACB"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86</w:t>
            </w:r>
          </w:p>
        </w:tc>
        <w:tc>
          <w:tcPr>
            <w:tcW w:w="9206" w:type="dxa"/>
            <w:vAlign w:val="center"/>
            <w:hideMark/>
          </w:tcPr>
          <w:p w14:paraId="3907CCF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disorders of kidney</w:t>
            </w:r>
          </w:p>
        </w:tc>
      </w:tr>
      <w:tr w:rsidR="00166FED" w:rsidRPr="003D79DA" w14:paraId="03E3A770" w14:textId="77777777" w:rsidTr="00A02192">
        <w:trPr>
          <w:trHeight w:val="319"/>
        </w:trPr>
        <w:tc>
          <w:tcPr>
            <w:tcW w:w="600" w:type="dxa"/>
            <w:noWrap/>
            <w:vAlign w:val="center"/>
            <w:hideMark/>
          </w:tcPr>
          <w:p w14:paraId="2DC106D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87</w:t>
            </w:r>
          </w:p>
        </w:tc>
        <w:tc>
          <w:tcPr>
            <w:tcW w:w="9206" w:type="dxa"/>
            <w:vAlign w:val="center"/>
            <w:hideMark/>
          </w:tcPr>
          <w:p w14:paraId="612FDAA4"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Infections of kidney</w:t>
            </w:r>
          </w:p>
        </w:tc>
      </w:tr>
      <w:tr w:rsidR="00166FED" w:rsidRPr="003D79DA" w14:paraId="08417664" w14:textId="77777777" w:rsidTr="00A02192">
        <w:trPr>
          <w:trHeight w:val="319"/>
        </w:trPr>
        <w:tc>
          <w:tcPr>
            <w:tcW w:w="600" w:type="dxa"/>
            <w:noWrap/>
            <w:vAlign w:val="center"/>
            <w:hideMark/>
          </w:tcPr>
          <w:p w14:paraId="4F9B2FB4"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88</w:t>
            </w:r>
          </w:p>
        </w:tc>
        <w:tc>
          <w:tcPr>
            <w:tcW w:w="9206" w:type="dxa"/>
            <w:vAlign w:val="center"/>
            <w:hideMark/>
          </w:tcPr>
          <w:p w14:paraId="0F81F931"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Hyperplasia of prostate</w:t>
            </w:r>
          </w:p>
        </w:tc>
      </w:tr>
      <w:tr w:rsidR="00166FED" w:rsidRPr="003D79DA" w14:paraId="06D7DA3A" w14:textId="77777777" w:rsidTr="00A02192">
        <w:trPr>
          <w:trHeight w:val="319"/>
        </w:trPr>
        <w:tc>
          <w:tcPr>
            <w:tcW w:w="600" w:type="dxa"/>
            <w:noWrap/>
            <w:vAlign w:val="center"/>
            <w:hideMark/>
          </w:tcPr>
          <w:p w14:paraId="52678689"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89</w:t>
            </w:r>
          </w:p>
        </w:tc>
        <w:tc>
          <w:tcPr>
            <w:tcW w:w="9206" w:type="dxa"/>
            <w:vAlign w:val="center"/>
            <w:hideMark/>
          </w:tcPr>
          <w:p w14:paraId="68A1160D"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Inflammatory diseases of female pelvic organs</w:t>
            </w:r>
          </w:p>
        </w:tc>
      </w:tr>
      <w:tr w:rsidR="00166FED" w:rsidRPr="003D79DA" w14:paraId="74A22ACA" w14:textId="77777777" w:rsidTr="00A02192">
        <w:trPr>
          <w:trHeight w:val="319"/>
        </w:trPr>
        <w:tc>
          <w:tcPr>
            <w:tcW w:w="600" w:type="dxa"/>
            <w:noWrap/>
            <w:vAlign w:val="center"/>
            <w:hideMark/>
          </w:tcPr>
          <w:p w14:paraId="21DB8CF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90</w:t>
            </w:r>
          </w:p>
        </w:tc>
        <w:tc>
          <w:tcPr>
            <w:tcW w:w="9206" w:type="dxa"/>
            <w:vAlign w:val="center"/>
            <w:hideMark/>
          </w:tcPr>
          <w:p w14:paraId="7EBB5B15"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Pregnancy with abortive outcome</w:t>
            </w:r>
          </w:p>
        </w:tc>
      </w:tr>
      <w:tr w:rsidR="00166FED" w:rsidRPr="003D79DA" w14:paraId="1284FA5B" w14:textId="77777777" w:rsidTr="00A02192">
        <w:trPr>
          <w:trHeight w:val="319"/>
        </w:trPr>
        <w:tc>
          <w:tcPr>
            <w:tcW w:w="600" w:type="dxa"/>
            <w:noWrap/>
            <w:vAlign w:val="center"/>
            <w:hideMark/>
          </w:tcPr>
          <w:p w14:paraId="0C50727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91</w:t>
            </w:r>
          </w:p>
        </w:tc>
        <w:tc>
          <w:tcPr>
            <w:tcW w:w="9206" w:type="dxa"/>
            <w:vAlign w:val="center"/>
            <w:hideMark/>
          </w:tcPr>
          <w:p w14:paraId="0543BBB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complications of pregnancy, childbirth and the puerperium</w:t>
            </w:r>
          </w:p>
        </w:tc>
      </w:tr>
      <w:tr w:rsidR="00166FED" w:rsidRPr="003D79DA" w14:paraId="6B6AC69F" w14:textId="77777777" w:rsidTr="00A02192">
        <w:trPr>
          <w:trHeight w:val="319"/>
        </w:trPr>
        <w:tc>
          <w:tcPr>
            <w:tcW w:w="600" w:type="dxa"/>
            <w:noWrap/>
            <w:vAlign w:val="center"/>
            <w:hideMark/>
          </w:tcPr>
          <w:p w14:paraId="1285223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92</w:t>
            </w:r>
          </w:p>
        </w:tc>
        <w:tc>
          <w:tcPr>
            <w:tcW w:w="9206" w:type="dxa"/>
            <w:vAlign w:val="center"/>
            <w:hideMark/>
          </w:tcPr>
          <w:p w14:paraId="187F6C4F"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Certain conditions originating in the perinatal period</w:t>
            </w:r>
          </w:p>
        </w:tc>
      </w:tr>
      <w:tr w:rsidR="00166FED" w:rsidRPr="003D79DA" w14:paraId="60F723C5" w14:textId="77777777" w:rsidTr="00A02192">
        <w:trPr>
          <w:trHeight w:val="319"/>
        </w:trPr>
        <w:tc>
          <w:tcPr>
            <w:tcW w:w="600" w:type="dxa"/>
            <w:noWrap/>
            <w:vAlign w:val="center"/>
            <w:hideMark/>
          </w:tcPr>
          <w:p w14:paraId="7A52BD3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93</w:t>
            </w:r>
          </w:p>
        </w:tc>
        <w:tc>
          <w:tcPr>
            <w:tcW w:w="9206" w:type="dxa"/>
            <w:vAlign w:val="center"/>
            <w:hideMark/>
          </w:tcPr>
          <w:p w14:paraId="5332DA8D"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Congenital malformations, deformations and chromosomal abnormalities</w:t>
            </w:r>
          </w:p>
        </w:tc>
      </w:tr>
      <w:tr w:rsidR="00166FED" w:rsidRPr="003D79DA" w14:paraId="216EC3C6" w14:textId="77777777" w:rsidTr="00A02192">
        <w:trPr>
          <w:trHeight w:val="319"/>
        </w:trPr>
        <w:tc>
          <w:tcPr>
            <w:tcW w:w="600" w:type="dxa"/>
            <w:noWrap/>
            <w:vAlign w:val="center"/>
            <w:hideMark/>
          </w:tcPr>
          <w:p w14:paraId="0424208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94</w:t>
            </w:r>
          </w:p>
        </w:tc>
        <w:tc>
          <w:tcPr>
            <w:tcW w:w="9206" w:type="dxa"/>
            <w:vAlign w:val="center"/>
            <w:hideMark/>
          </w:tcPr>
          <w:p w14:paraId="790073F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Symptoms, signs and abnormal clinical and laboratory findings, not elsewhere classified</w:t>
            </w:r>
          </w:p>
        </w:tc>
      </w:tr>
      <w:tr w:rsidR="00166FED" w:rsidRPr="003D79DA" w14:paraId="03D65BA9" w14:textId="77777777" w:rsidTr="00A02192">
        <w:trPr>
          <w:trHeight w:val="319"/>
        </w:trPr>
        <w:tc>
          <w:tcPr>
            <w:tcW w:w="600" w:type="dxa"/>
            <w:noWrap/>
            <w:vAlign w:val="center"/>
            <w:hideMark/>
          </w:tcPr>
          <w:p w14:paraId="31593702"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95</w:t>
            </w:r>
          </w:p>
        </w:tc>
        <w:tc>
          <w:tcPr>
            <w:tcW w:w="9206" w:type="dxa"/>
            <w:vAlign w:val="center"/>
            <w:hideMark/>
          </w:tcPr>
          <w:p w14:paraId="46A0046B"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All other diseases (Residual)</w:t>
            </w:r>
          </w:p>
        </w:tc>
      </w:tr>
      <w:tr w:rsidR="00166FED" w:rsidRPr="003D79DA" w14:paraId="36C9CA8A" w14:textId="77777777" w:rsidTr="00A02192">
        <w:trPr>
          <w:trHeight w:val="319"/>
        </w:trPr>
        <w:tc>
          <w:tcPr>
            <w:tcW w:w="600" w:type="dxa"/>
            <w:noWrap/>
            <w:vAlign w:val="center"/>
            <w:hideMark/>
          </w:tcPr>
          <w:p w14:paraId="51870D4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96</w:t>
            </w:r>
          </w:p>
        </w:tc>
        <w:tc>
          <w:tcPr>
            <w:tcW w:w="9206" w:type="dxa"/>
            <w:vAlign w:val="center"/>
            <w:hideMark/>
          </w:tcPr>
          <w:p w14:paraId="45144C8E"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Motor vehicle crash</w:t>
            </w:r>
          </w:p>
        </w:tc>
      </w:tr>
      <w:tr w:rsidR="00166FED" w:rsidRPr="003D79DA" w14:paraId="021CEA38" w14:textId="77777777" w:rsidTr="00A02192">
        <w:trPr>
          <w:trHeight w:val="319"/>
        </w:trPr>
        <w:tc>
          <w:tcPr>
            <w:tcW w:w="600" w:type="dxa"/>
            <w:noWrap/>
            <w:vAlign w:val="center"/>
            <w:hideMark/>
          </w:tcPr>
          <w:p w14:paraId="766BD9A2"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97</w:t>
            </w:r>
          </w:p>
        </w:tc>
        <w:tc>
          <w:tcPr>
            <w:tcW w:w="9206" w:type="dxa"/>
            <w:vAlign w:val="center"/>
            <w:hideMark/>
          </w:tcPr>
          <w:p w14:paraId="2289235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Unintentional injury: Other land transport</w:t>
            </w:r>
          </w:p>
        </w:tc>
      </w:tr>
      <w:tr w:rsidR="00166FED" w:rsidRPr="003D79DA" w14:paraId="583F89EC" w14:textId="77777777" w:rsidTr="00A02192">
        <w:trPr>
          <w:trHeight w:val="319"/>
        </w:trPr>
        <w:tc>
          <w:tcPr>
            <w:tcW w:w="600" w:type="dxa"/>
            <w:noWrap/>
            <w:vAlign w:val="center"/>
            <w:hideMark/>
          </w:tcPr>
          <w:p w14:paraId="2A52094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98</w:t>
            </w:r>
          </w:p>
        </w:tc>
        <w:tc>
          <w:tcPr>
            <w:tcW w:w="9206" w:type="dxa"/>
            <w:vAlign w:val="center"/>
            <w:hideMark/>
          </w:tcPr>
          <w:p w14:paraId="283A1B8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Unintentional injury: Water, air and space, and other transport</w:t>
            </w:r>
          </w:p>
        </w:tc>
      </w:tr>
      <w:tr w:rsidR="00166FED" w:rsidRPr="003D79DA" w14:paraId="294C8059" w14:textId="77777777" w:rsidTr="00A02192">
        <w:trPr>
          <w:trHeight w:val="319"/>
        </w:trPr>
        <w:tc>
          <w:tcPr>
            <w:tcW w:w="600" w:type="dxa"/>
            <w:noWrap/>
            <w:vAlign w:val="center"/>
            <w:hideMark/>
          </w:tcPr>
          <w:p w14:paraId="189B0831"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99</w:t>
            </w:r>
          </w:p>
        </w:tc>
        <w:tc>
          <w:tcPr>
            <w:tcW w:w="9206" w:type="dxa"/>
            <w:vAlign w:val="center"/>
            <w:hideMark/>
          </w:tcPr>
          <w:p w14:paraId="0E95F108"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Falls</w:t>
            </w:r>
          </w:p>
        </w:tc>
      </w:tr>
      <w:tr w:rsidR="00166FED" w:rsidRPr="003D79DA" w14:paraId="4B283FBE" w14:textId="77777777" w:rsidTr="00A02192">
        <w:trPr>
          <w:trHeight w:val="319"/>
        </w:trPr>
        <w:tc>
          <w:tcPr>
            <w:tcW w:w="600" w:type="dxa"/>
            <w:noWrap/>
            <w:vAlign w:val="center"/>
            <w:hideMark/>
          </w:tcPr>
          <w:p w14:paraId="76E491E6"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100</w:t>
            </w:r>
          </w:p>
        </w:tc>
        <w:tc>
          <w:tcPr>
            <w:tcW w:w="9206" w:type="dxa"/>
            <w:vAlign w:val="center"/>
            <w:hideMark/>
          </w:tcPr>
          <w:p w14:paraId="39BE0DE8"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Accidental discharge of firearms</w:t>
            </w:r>
          </w:p>
        </w:tc>
      </w:tr>
      <w:tr w:rsidR="00166FED" w:rsidRPr="003D79DA" w14:paraId="0F9267F2" w14:textId="77777777" w:rsidTr="00A02192">
        <w:trPr>
          <w:trHeight w:val="319"/>
        </w:trPr>
        <w:tc>
          <w:tcPr>
            <w:tcW w:w="600" w:type="dxa"/>
            <w:noWrap/>
            <w:vAlign w:val="center"/>
            <w:hideMark/>
          </w:tcPr>
          <w:p w14:paraId="62223A48"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101</w:t>
            </w:r>
          </w:p>
        </w:tc>
        <w:tc>
          <w:tcPr>
            <w:tcW w:w="9206" w:type="dxa"/>
            <w:vAlign w:val="center"/>
            <w:hideMark/>
          </w:tcPr>
          <w:p w14:paraId="5622C95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Accidental drowning and submersion</w:t>
            </w:r>
          </w:p>
        </w:tc>
      </w:tr>
      <w:tr w:rsidR="00166FED" w:rsidRPr="003D79DA" w14:paraId="3F5D8A3C" w14:textId="77777777" w:rsidTr="00A02192">
        <w:trPr>
          <w:trHeight w:val="319"/>
        </w:trPr>
        <w:tc>
          <w:tcPr>
            <w:tcW w:w="600" w:type="dxa"/>
            <w:noWrap/>
            <w:vAlign w:val="center"/>
            <w:hideMark/>
          </w:tcPr>
          <w:p w14:paraId="7EAA6CE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102</w:t>
            </w:r>
          </w:p>
        </w:tc>
        <w:tc>
          <w:tcPr>
            <w:tcW w:w="9206" w:type="dxa"/>
            <w:vAlign w:val="center"/>
            <w:hideMark/>
          </w:tcPr>
          <w:p w14:paraId="6B1FD5E4"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Accidental exposure to smoke, fire and flames</w:t>
            </w:r>
          </w:p>
        </w:tc>
      </w:tr>
      <w:tr w:rsidR="00166FED" w:rsidRPr="003D79DA" w14:paraId="121E1CC9" w14:textId="77777777" w:rsidTr="00A02192">
        <w:trPr>
          <w:trHeight w:val="319"/>
        </w:trPr>
        <w:tc>
          <w:tcPr>
            <w:tcW w:w="600" w:type="dxa"/>
            <w:noWrap/>
            <w:vAlign w:val="center"/>
            <w:hideMark/>
          </w:tcPr>
          <w:p w14:paraId="028CE3C3"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103</w:t>
            </w:r>
          </w:p>
        </w:tc>
        <w:tc>
          <w:tcPr>
            <w:tcW w:w="9206" w:type="dxa"/>
            <w:vAlign w:val="center"/>
            <w:hideMark/>
          </w:tcPr>
          <w:p w14:paraId="720A59A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Accidental poisoning and exposure to noxious substances</w:t>
            </w:r>
          </w:p>
        </w:tc>
      </w:tr>
      <w:tr w:rsidR="00166FED" w:rsidRPr="003D79DA" w14:paraId="7AC970A8" w14:textId="77777777" w:rsidTr="00A02192">
        <w:trPr>
          <w:trHeight w:val="319"/>
        </w:trPr>
        <w:tc>
          <w:tcPr>
            <w:tcW w:w="600" w:type="dxa"/>
            <w:noWrap/>
            <w:vAlign w:val="center"/>
            <w:hideMark/>
          </w:tcPr>
          <w:p w14:paraId="28430F9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104</w:t>
            </w:r>
          </w:p>
        </w:tc>
        <w:tc>
          <w:tcPr>
            <w:tcW w:w="9206" w:type="dxa"/>
            <w:vAlign w:val="center"/>
            <w:hideMark/>
          </w:tcPr>
          <w:p w14:paraId="2FB9825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and unspecified nontransport accidents and their sequelae</w:t>
            </w:r>
          </w:p>
        </w:tc>
      </w:tr>
      <w:tr w:rsidR="00166FED" w:rsidRPr="003D79DA" w14:paraId="0AAC6B40" w14:textId="77777777" w:rsidTr="00A02192">
        <w:trPr>
          <w:trHeight w:val="319"/>
        </w:trPr>
        <w:tc>
          <w:tcPr>
            <w:tcW w:w="600" w:type="dxa"/>
            <w:noWrap/>
            <w:vAlign w:val="center"/>
            <w:hideMark/>
          </w:tcPr>
          <w:p w14:paraId="1CF3DA5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105</w:t>
            </w:r>
          </w:p>
        </w:tc>
        <w:tc>
          <w:tcPr>
            <w:tcW w:w="9206" w:type="dxa"/>
            <w:vAlign w:val="center"/>
            <w:hideMark/>
          </w:tcPr>
          <w:p w14:paraId="520AFD8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Intentional self-harm (suicide) by discharge of firearms</w:t>
            </w:r>
          </w:p>
        </w:tc>
      </w:tr>
      <w:tr w:rsidR="00166FED" w:rsidRPr="003D79DA" w14:paraId="54CBA433" w14:textId="77777777" w:rsidTr="00A02192">
        <w:trPr>
          <w:trHeight w:val="319"/>
        </w:trPr>
        <w:tc>
          <w:tcPr>
            <w:tcW w:w="600" w:type="dxa"/>
            <w:noWrap/>
            <w:vAlign w:val="center"/>
            <w:hideMark/>
          </w:tcPr>
          <w:p w14:paraId="139B35D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106</w:t>
            </w:r>
          </w:p>
        </w:tc>
        <w:tc>
          <w:tcPr>
            <w:tcW w:w="9206" w:type="dxa"/>
            <w:vAlign w:val="center"/>
            <w:hideMark/>
          </w:tcPr>
          <w:p w14:paraId="446E414B"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Intentional self-harm (suicide) by other and unspecified means and their sequelae</w:t>
            </w:r>
          </w:p>
        </w:tc>
      </w:tr>
      <w:tr w:rsidR="00166FED" w:rsidRPr="003D79DA" w14:paraId="5DC8850B" w14:textId="77777777" w:rsidTr="00A02192">
        <w:trPr>
          <w:trHeight w:val="319"/>
        </w:trPr>
        <w:tc>
          <w:tcPr>
            <w:tcW w:w="600" w:type="dxa"/>
            <w:noWrap/>
            <w:vAlign w:val="center"/>
            <w:hideMark/>
          </w:tcPr>
          <w:p w14:paraId="23671D1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107</w:t>
            </w:r>
          </w:p>
        </w:tc>
        <w:tc>
          <w:tcPr>
            <w:tcW w:w="9206" w:type="dxa"/>
            <w:vAlign w:val="center"/>
            <w:hideMark/>
          </w:tcPr>
          <w:p w14:paraId="45D37F54"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Assault (homicide) by discharge of firearms</w:t>
            </w:r>
          </w:p>
        </w:tc>
      </w:tr>
      <w:tr w:rsidR="00166FED" w:rsidRPr="003D79DA" w14:paraId="20485DCD" w14:textId="77777777" w:rsidTr="00A02192">
        <w:trPr>
          <w:trHeight w:val="319"/>
        </w:trPr>
        <w:tc>
          <w:tcPr>
            <w:tcW w:w="600" w:type="dxa"/>
            <w:noWrap/>
            <w:vAlign w:val="center"/>
            <w:hideMark/>
          </w:tcPr>
          <w:p w14:paraId="70A4D46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108</w:t>
            </w:r>
          </w:p>
        </w:tc>
        <w:tc>
          <w:tcPr>
            <w:tcW w:w="9206" w:type="dxa"/>
            <w:vAlign w:val="center"/>
            <w:hideMark/>
          </w:tcPr>
          <w:p w14:paraId="7E766D34"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Assault (homicide) by other and unspecified means and their sequelae</w:t>
            </w:r>
          </w:p>
        </w:tc>
      </w:tr>
      <w:tr w:rsidR="00166FED" w:rsidRPr="003D79DA" w14:paraId="7ECE08EC" w14:textId="77777777" w:rsidTr="00A02192">
        <w:trPr>
          <w:trHeight w:val="319"/>
        </w:trPr>
        <w:tc>
          <w:tcPr>
            <w:tcW w:w="600" w:type="dxa"/>
            <w:noWrap/>
            <w:vAlign w:val="center"/>
            <w:hideMark/>
          </w:tcPr>
          <w:p w14:paraId="13434955"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109</w:t>
            </w:r>
          </w:p>
        </w:tc>
        <w:tc>
          <w:tcPr>
            <w:tcW w:w="9206" w:type="dxa"/>
            <w:vAlign w:val="center"/>
            <w:hideMark/>
          </w:tcPr>
          <w:p w14:paraId="1760FCC6"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Legal intervention</w:t>
            </w:r>
          </w:p>
        </w:tc>
      </w:tr>
      <w:tr w:rsidR="00166FED" w:rsidRPr="003D79DA" w14:paraId="2A478486" w14:textId="77777777" w:rsidTr="00A02192">
        <w:trPr>
          <w:trHeight w:val="319"/>
        </w:trPr>
        <w:tc>
          <w:tcPr>
            <w:tcW w:w="600" w:type="dxa"/>
            <w:noWrap/>
            <w:vAlign w:val="center"/>
            <w:hideMark/>
          </w:tcPr>
          <w:p w14:paraId="41395380"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110</w:t>
            </w:r>
          </w:p>
        </w:tc>
        <w:tc>
          <w:tcPr>
            <w:tcW w:w="9206" w:type="dxa"/>
            <w:vAlign w:val="center"/>
            <w:hideMark/>
          </w:tcPr>
          <w:p w14:paraId="4F45227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Discharge of firearms, undetermined intent</w:t>
            </w:r>
          </w:p>
        </w:tc>
      </w:tr>
      <w:tr w:rsidR="00166FED" w:rsidRPr="003D79DA" w14:paraId="782B4241" w14:textId="77777777" w:rsidTr="00A02192">
        <w:trPr>
          <w:trHeight w:val="319"/>
        </w:trPr>
        <w:tc>
          <w:tcPr>
            <w:tcW w:w="600" w:type="dxa"/>
            <w:noWrap/>
            <w:vAlign w:val="center"/>
            <w:hideMark/>
          </w:tcPr>
          <w:p w14:paraId="14B3CDFE"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111</w:t>
            </w:r>
          </w:p>
        </w:tc>
        <w:tc>
          <w:tcPr>
            <w:tcW w:w="9206" w:type="dxa"/>
            <w:vAlign w:val="center"/>
            <w:hideMark/>
          </w:tcPr>
          <w:p w14:paraId="50F23D6C"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Other and unspecified events of undetermined intent and their sequelae</w:t>
            </w:r>
          </w:p>
        </w:tc>
      </w:tr>
      <w:tr w:rsidR="00166FED" w:rsidRPr="003D79DA" w14:paraId="60367982" w14:textId="77777777" w:rsidTr="00A02192">
        <w:trPr>
          <w:trHeight w:val="319"/>
        </w:trPr>
        <w:tc>
          <w:tcPr>
            <w:tcW w:w="600" w:type="dxa"/>
            <w:noWrap/>
            <w:vAlign w:val="center"/>
            <w:hideMark/>
          </w:tcPr>
          <w:p w14:paraId="2E99B8A4"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112</w:t>
            </w:r>
          </w:p>
        </w:tc>
        <w:tc>
          <w:tcPr>
            <w:tcW w:w="9206" w:type="dxa"/>
            <w:vAlign w:val="center"/>
            <w:hideMark/>
          </w:tcPr>
          <w:p w14:paraId="5A4D3D53"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Operations of war and their sequelae</w:t>
            </w:r>
          </w:p>
        </w:tc>
      </w:tr>
      <w:tr w:rsidR="00166FED" w:rsidRPr="003D79DA" w14:paraId="0F5D2C34" w14:textId="77777777" w:rsidTr="00A02192">
        <w:trPr>
          <w:trHeight w:val="319"/>
        </w:trPr>
        <w:tc>
          <w:tcPr>
            <w:tcW w:w="600" w:type="dxa"/>
            <w:noWrap/>
            <w:vAlign w:val="center"/>
            <w:hideMark/>
          </w:tcPr>
          <w:p w14:paraId="24E060B2" w14:textId="77777777" w:rsidR="00166FED" w:rsidRPr="003D79DA" w:rsidRDefault="00166FED" w:rsidP="00714044">
            <w:pPr>
              <w:tabs>
                <w:tab w:val="left" w:pos="0"/>
                <w:tab w:val="left" w:pos="150"/>
                <w:tab w:val="left" w:pos="810"/>
                <w:tab w:val="left" w:pos="5268"/>
                <w:tab w:val="left" w:pos="6183"/>
                <w:tab w:val="right" w:pos="9984"/>
              </w:tabs>
              <w:ind w:left="5268" w:hanging="5268"/>
              <w:jc w:val="center"/>
              <w:rPr>
                <w:rFonts w:ascii="Consolas" w:hAnsi="Consolas" w:cs="Consolas"/>
                <w:sz w:val="18"/>
                <w:szCs w:val="18"/>
              </w:rPr>
            </w:pPr>
            <w:r w:rsidRPr="003D79DA">
              <w:rPr>
                <w:rFonts w:ascii="Consolas" w:hAnsi="Consolas" w:cs="Consolas"/>
                <w:sz w:val="18"/>
                <w:szCs w:val="18"/>
              </w:rPr>
              <w:t>113</w:t>
            </w:r>
          </w:p>
        </w:tc>
        <w:tc>
          <w:tcPr>
            <w:tcW w:w="9206" w:type="dxa"/>
            <w:vAlign w:val="center"/>
            <w:hideMark/>
          </w:tcPr>
          <w:p w14:paraId="4EEA58CA" w14:textId="77777777" w:rsidR="00166FED" w:rsidRPr="003D79DA" w:rsidRDefault="00166FED" w:rsidP="00714044">
            <w:pPr>
              <w:tabs>
                <w:tab w:val="left" w:pos="0"/>
                <w:tab w:val="left" w:pos="150"/>
                <w:tab w:val="left" w:pos="810"/>
                <w:tab w:val="left" w:pos="5268"/>
                <w:tab w:val="left" w:pos="6183"/>
                <w:tab w:val="right" w:pos="9984"/>
              </w:tabs>
              <w:ind w:left="5268" w:hanging="5268"/>
              <w:rPr>
                <w:rFonts w:ascii="Consolas" w:hAnsi="Consolas" w:cs="Consolas"/>
                <w:sz w:val="18"/>
                <w:szCs w:val="18"/>
              </w:rPr>
            </w:pPr>
            <w:r w:rsidRPr="003D79DA">
              <w:rPr>
                <w:rFonts w:ascii="Consolas" w:hAnsi="Consolas" w:cs="Consolas"/>
                <w:sz w:val="18"/>
                <w:szCs w:val="18"/>
              </w:rPr>
              <w:t>Complications of medical and surgical care</w:t>
            </w:r>
          </w:p>
        </w:tc>
      </w:tr>
    </w:tbl>
    <w:p w14:paraId="2D7CD4C1" w14:textId="77777777" w:rsidR="00810D9A" w:rsidRPr="003D79DA" w:rsidRDefault="00810D9A" w:rsidP="00714044">
      <w:pPr>
        <w:rPr>
          <w:rFonts w:asciiTheme="minorHAnsi" w:hAnsiTheme="minorHAnsi" w:cs="Consolas"/>
          <w:sz w:val="28"/>
          <w:szCs w:val="20"/>
        </w:rPr>
        <w:sectPr w:rsidR="00810D9A" w:rsidRPr="003D79DA" w:rsidSect="006901FB">
          <w:headerReference w:type="default" r:id="rId84"/>
          <w:footerReference w:type="default" r:id="rId85"/>
          <w:pgSz w:w="12240" w:h="15840" w:code="1"/>
          <w:pgMar w:top="1440" w:right="1325" w:bottom="1296" w:left="1325" w:header="720" w:footer="720" w:gutter="0"/>
          <w:pgNumType w:start="49"/>
          <w:cols w:space="720"/>
          <w:docGrid w:linePitch="360"/>
        </w:sectPr>
      </w:pPr>
    </w:p>
    <w:p w14:paraId="58FC5C5B" w14:textId="77777777" w:rsidR="00810D9A" w:rsidRPr="003D79DA" w:rsidRDefault="00810D9A" w:rsidP="00810D9A">
      <w:pPr>
        <w:rPr>
          <w:rFonts w:ascii="Calibri" w:eastAsia="MS Mincho" w:hAnsi="Calibri" w:cstheme="majorHAnsi"/>
        </w:rPr>
      </w:pPr>
    </w:p>
    <w:p w14:paraId="646FF782" w14:textId="77777777" w:rsidR="00810D9A" w:rsidRPr="003D79DA" w:rsidRDefault="00810D9A" w:rsidP="00810D9A">
      <w:pPr>
        <w:jc w:val="center"/>
        <w:outlineLvl w:val="0"/>
        <w:rPr>
          <w:rFonts w:asciiTheme="majorHAnsi" w:hAnsiTheme="majorHAnsi" w:cstheme="majorHAnsi"/>
          <w:b/>
          <w:sz w:val="22"/>
        </w:rPr>
      </w:pPr>
    </w:p>
    <w:p w14:paraId="36771802" w14:textId="77777777" w:rsidR="00810D9A" w:rsidRPr="003D79DA" w:rsidRDefault="00810D9A" w:rsidP="00810D9A">
      <w:pPr>
        <w:jc w:val="center"/>
        <w:outlineLvl w:val="0"/>
        <w:rPr>
          <w:rFonts w:asciiTheme="majorHAnsi" w:hAnsiTheme="majorHAnsi" w:cstheme="majorHAnsi"/>
          <w:b/>
          <w:sz w:val="22"/>
        </w:rPr>
      </w:pPr>
    </w:p>
    <w:p w14:paraId="11E0E024" w14:textId="77777777" w:rsidR="00810D9A" w:rsidRPr="003D79DA" w:rsidRDefault="00810D9A" w:rsidP="00810D9A">
      <w:pPr>
        <w:jc w:val="center"/>
        <w:outlineLvl w:val="0"/>
        <w:rPr>
          <w:rFonts w:asciiTheme="majorHAnsi" w:hAnsiTheme="majorHAnsi" w:cstheme="majorHAnsi"/>
          <w:b/>
          <w:sz w:val="22"/>
        </w:rPr>
      </w:pPr>
    </w:p>
    <w:p w14:paraId="7B038FA1" w14:textId="77777777" w:rsidR="00810D9A" w:rsidRPr="003D79DA" w:rsidRDefault="00810D9A" w:rsidP="00810D9A">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50716E73" w14:textId="5AF6147D" w:rsidR="0029006C" w:rsidRPr="003D79DA" w:rsidRDefault="0029006C" w:rsidP="00714044">
      <w:pPr>
        <w:rPr>
          <w:rFonts w:asciiTheme="minorHAnsi" w:hAnsiTheme="minorHAnsi" w:cs="Consolas"/>
          <w:sz w:val="28"/>
          <w:szCs w:val="20"/>
        </w:rPr>
        <w:sectPr w:rsidR="0029006C" w:rsidRPr="003D79DA" w:rsidSect="006901FB">
          <w:headerReference w:type="default" r:id="rId86"/>
          <w:footerReference w:type="default" r:id="rId87"/>
          <w:pgSz w:w="12240" w:h="15840" w:code="1"/>
          <w:pgMar w:top="1440" w:right="1325" w:bottom="1296" w:left="1325" w:header="720" w:footer="720" w:gutter="0"/>
          <w:pgNumType w:start="49"/>
          <w:cols w:space="720"/>
          <w:docGrid w:linePitch="360"/>
        </w:sectPr>
      </w:pPr>
    </w:p>
    <w:p w14:paraId="29F44819" w14:textId="4C1505A5" w:rsidR="00F620A4" w:rsidRPr="003D79DA" w:rsidRDefault="0029006C" w:rsidP="00714044">
      <w:pPr>
        <w:jc w:val="center"/>
        <w:outlineLvl w:val="0"/>
        <w:rPr>
          <w:rFonts w:asciiTheme="majorHAnsi" w:hAnsiTheme="majorHAnsi" w:cstheme="majorHAnsi"/>
          <w:b/>
        </w:rPr>
      </w:pPr>
      <w:bookmarkStart w:id="173" w:name="APP_H"/>
      <w:r w:rsidRPr="003D79DA">
        <w:rPr>
          <w:rFonts w:asciiTheme="majorHAnsi" w:hAnsiTheme="majorHAnsi" w:cstheme="majorHAnsi"/>
          <w:b/>
        </w:rPr>
        <w:lastRenderedPageBreak/>
        <w:t>Appendix H:</w:t>
      </w:r>
      <w:bookmarkEnd w:id="173"/>
      <w:r w:rsidRPr="003D79DA">
        <w:rPr>
          <w:rFonts w:asciiTheme="majorHAnsi" w:hAnsiTheme="majorHAnsi" w:cstheme="majorHAnsi"/>
          <w:b/>
        </w:rPr>
        <w:t xml:space="preserve"> 2008 American Community Survey Subject Definitions</w:t>
      </w:r>
    </w:p>
    <w:p w14:paraId="5CFECB73" w14:textId="0E5906FC" w:rsidR="0029006C" w:rsidRPr="003D79DA" w:rsidRDefault="009A1F73" w:rsidP="00714044">
      <w:pPr>
        <w:jc w:val="center"/>
        <w:rPr>
          <w:rStyle w:val="Hyperlink"/>
          <w:rFonts w:asciiTheme="majorHAnsi" w:eastAsia="MS Mincho" w:hAnsiTheme="majorHAnsi" w:cstheme="majorHAnsi"/>
          <w:bCs/>
          <w:sz w:val="20"/>
          <w:szCs w:val="22"/>
        </w:rPr>
      </w:pPr>
      <w:hyperlink w:anchor="APP_TOC" w:history="1">
        <w:r w:rsidR="00AA07B8" w:rsidRPr="003D79DA">
          <w:rPr>
            <w:rStyle w:val="Hyperlink"/>
            <w:rFonts w:asciiTheme="majorHAnsi" w:eastAsia="MS Mincho" w:hAnsiTheme="majorHAnsi" w:cstheme="majorHAnsi"/>
            <w:bCs/>
            <w:sz w:val="20"/>
            <w:szCs w:val="22"/>
          </w:rPr>
          <w:t>Return to Appendix TOC</w:t>
        </w:r>
      </w:hyperlink>
    </w:p>
    <w:p w14:paraId="00C6DAEC" w14:textId="501E4489" w:rsidR="00D72001" w:rsidRPr="003D79DA" w:rsidRDefault="009A1F73" w:rsidP="00714044">
      <w:pPr>
        <w:jc w:val="center"/>
        <w:rPr>
          <w:rFonts w:asciiTheme="majorHAnsi" w:hAnsiTheme="majorHAnsi" w:cstheme="majorHAnsi"/>
          <w:b/>
        </w:rPr>
      </w:pPr>
      <w:hyperlink w:anchor="INTRO_FEATURES" w:history="1">
        <w:r w:rsidR="00C94FC4" w:rsidRPr="003D79DA">
          <w:rPr>
            <w:rStyle w:val="Hyperlink"/>
            <w:rFonts w:asciiTheme="majorHAnsi" w:eastAsia="MS Mincho" w:hAnsiTheme="majorHAnsi" w:cstheme="majorHAnsi"/>
            <w:bCs/>
            <w:sz w:val="20"/>
            <w:szCs w:val="22"/>
          </w:rPr>
          <w:t>Return to Introduction</w:t>
        </w:r>
      </w:hyperlink>
    </w:p>
    <w:p w14:paraId="34382904" w14:textId="77777777" w:rsidR="00377A77" w:rsidRPr="003D79DA" w:rsidRDefault="00377A77" w:rsidP="00714044">
      <w:pPr>
        <w:jc w:val="center"/>
        <w:rPr>
          <w:rFonts w:asciiTheme="majorHAnsi" w:hAnsiTheme="majorHAnsi" w:cstheme="majorHAnsi"/>
          <w:b/>
        </w:rPr>
      </w:pPr>
    </w:p>
    <w:p w14:paraId="21F0AC2A" w14:textId="77777777" w:rsidR="00377A77" w:rsidRPr="003D79DA" w:rsidRDefault="00377A77" w:rsidP="00714044">
      <w:pPr>
        <w:jc w:val="center"/>
        <w:rPr>
          <w:rFonts w:asciiTheme="majorHAnsi" w:hAnsiTheme="majorHAnsi" w:cstheme="majorHAnsi"/>
          <w:b/>
        </w:rPr>
      </w:pPr>
    </w:p>
    <w:p w14:paraId="57160DC6" w14:textId="77777777" w:rsidR="00377A77" w:rsidRPr="003D79DA" w:rsidRDefault="00377A77" w:rsidP="00377A77">
      <w:pPr>
        <w:jc w:val="center"/>
        <w:rPr>
          <w:rFonts w:asciiTheme="minorHAnsi" w:hAnsiTheme="minorHAnsi" w:cs="Consolas"/>
          <w:b/>
          <w:sz w:val="32"/>
          <w:szCs w:val="20"/>
        </w:rPr>
      </w:pPr>
      <w:r w:rsidRPr="003D79DA">
        <w:rPr>
          <w:rFonts w:ascii="Calibri" w:eastAsia="MS Mincho" w:hAnsi="Calibri" w:cstheme="majorHAnsi"/>
          <w:i/>
        </w:rPr>
        <w:t>Insert 2008 ACS Subject Definitions pdf [115 pp]</w:t>
      </w:r>
    </w:p>
    <w:p w14:paraId="552CB660" w14:textId="77777777" w:rsidR="00377A77" w:rsidRPr="003D79DA" w:rsidRDefault="00377A77" w:rsidP="00714044">
      <w:pPr>
        <w:jc w:val="center"/>
        <w:rPr>
          <w:rFonts w:asciiTheme="majorHAnsi" w:hAnsiTheme="majorHAnsi" w:cstheme="majorHAnsi"/>
          <w:b/>
        </w:rPr>
        <w:sectPr w:rsidR="00377A77" w:rsidRPr="003D79DA" w:rsidSect="00810D9A">
          <w:headerReference w:type="default" r:id="rId88"/>
          <w:footerReference w:type="default" r:id="rId89"/>
          <w:pgSz w:w="12240" w:h="15840" w:code="1"/>
          <w:pgMar w:top="1440" w:right="1325" w:bottom="1296" w:left="1325" w:header="720" w:footer="720" w:gutter="0"/>
          <w:pgNumType w:start="52"/>
          <w:cols w:space="720"/>
          <w:docGrid w:linePitch="360"/>
        </w:sectPr>
      </w:pPr>
    </w:p>
    <w:p w14:paraId="67C94CF3" w14:textId="77777777" w:rsidR="00D72001" w:rsidRPr="003D79DA" w:rsidRDefault="00D72001" w:rsidP="00D72001">
      <w:pPr>
        <w:rPr>
          <w:rFonts w:ascii="Calibri" w:eastAsia="MS Mincho" w:hAnsi="Calibri" w:cstheme="majorHAnsi"/>
        </w:rPr>
      </w:pPr>
    </w:p>
    <w:p w14:paraId="3099EF7B" w14:textId="77777777" w:rsidR="00D72001" w:rsidRPr="003D79DA" w:rsidRDefault="00D72001" w:rsidP="00D72001">
      <w:pPr>
        <w:jc w:val="center"/>
        <w:outlineLvl w:val="0"/>
        <w:rPr>
          <w:rFonts w:asciiTheme="majorHAnsi" w:hAnsiTheme="majorHAnsi" w:cstheme="majorHAnsi"/>
          <w:b/>
          <w:sz w:val="22"/>
        </w:rPr>
      </w:pPr>
    </w:p>
    <w:p w14:paraId="1C850186" w14:textId="77777777" w:rsidR="00D72001" w:rsidRPr="003D79DA" w:rsidRDefault="00D72001" w:rsidP="00D72001">
      <w:pPr>
        <w:jc w:val="center"/>
        <w:outlineLvl w:val="0"/>
        <w:rPr>
          <w:rFonts w:asciiTheme="majorHAnsi" w:hAnsiTheme="majorHAnsi" w:cstheme="majorHAnsi"/>
          <w:b/>
          <w:sz w:val="22"/>
        </w:rPr>
      </w:pPr>
    </w:p>
    <w:p w14:paraId="3598423B" w14:textId="77777777" w:rsidR="00D72001" w:rsidRPr="003D79DA" w:rsidRDefault="00D72001" w:rsidP="00D72001">
      <w:pPr>
        <w:jc w:val="center"/>
        <w:outlineLvl w:val="0"/>
        <w:rPr>
          <w:rFonts w:asciiTheme="majorHAnsi" w:hAnsiTheme="majorHAnsi" w:cstheme="majorHAnsi"/>
          <w:b/>
          <w:sz w:val="22"/>
        </w:rPr>
      </w:pPr>
    </w:p>
    <w:p w14:paraId="2D318F07" w14:textId="77777777" w:rsidR="00D72001" w:rsidRDefault="00D72001" w:rsidP="00D72001">
      <w:pPr>
        <w:pStyle w:val="PlainText"/>
        <w:jc w:val="center"/>
        <w:rPr>
          <w:rStyle w:val="Hyperlink"/>
          <w:rFonts w:asciiTheme="minorHAnsi" w:eastAsia="MS Mincho" w:hAnsiTheme="minorHAnsi" w:cstheme="majorHAnsi"/>
          <w:i/>
          <w:color w:val="auto"/>
          <w:sz w:val="22"/>
          <w:szCs w:val="22"/>
          <w:u w:val="none"/>
        </w:rPr>
      </w:pPr>
      <w:r w:rsidRPr="003D79DA">
        <w:rPr>
          <w:rStyle w:val="Hyperlink"/>
          <w:rFonts w:asciiTheme="minorHAnsi" w:eastAsia="MS Mincho" w:hAnsiTheme="minorHAnsi" w:cstheme="majorHAnsi"/>
          <w:i/>
          <w:color w:val="auto"/>
          <w:sz w:val="22"/>
          <w:szCs w:val="22"/>
          <w:u w:val="none"/>
        </w:rPr>
        <w:t>This page intentionally blank</w:t>
      </w:r>
    </w:p>
    <w:p w14:paraId="5FCE7485" w14:textId="30AD3B40" w:rsidR="00AA07B8" w:rsidRPr="00714044" w:rsidRDefault="00AA07B8" w:rsidP="00714044">
      <w:pPr>
        <w:jc w:val="center"/>
        <w:rPr>
          <w:rFonts w:asciiTheme="majorHAnsi" w:hAnsiTheme="majorHAnsi" w:cstheme="majorHAnsi"/>
          <w:b/>
        </w:rPr>
      </w:pPr>
    </w:p>
    <w:sectPr w:rsidR="00AA07B8" w:rsidRPr="00714044" w:rsidSect="00810D9A">
      <w:headerReference w:type="default" r:id="rId90"/>
      <w:footerReference w:type="default" r:id="rId91"/>
      <w:pgSz w:w="12240" w:h="15840" w:code="1"/>
      <w:pgMar w:top="1440" w:right="1325" w:bottom="1296" w:left="1325" w:header="720" w:footer="720" w:gutter="0"/>
      <w:pgNumType w:start="5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0E672" w14:textId="77777777" w:rsidR="009A1F73" w:rsidRDefault="009A1F73" w:rsidP="00F01BB0">
      <w:r>
        <w:separator/>
      </w:r>
    </w:p>
  </w:endnote>
  <w:endnote w:type="continuationSeparator" w:id="0">
    <w:p w14:paraId="1813E07E" w14:textId="77777777" w:rsidR="009A1F73" w:rsidRDefault="009A1F73" w:rsidP="00F0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8083"/>
      <w:docPartObj>
        <w:docPartGallery w:val="Page Numbers (Bottom of Page)"/>
        <w:docPartUnique/>
      </w:docPartObj>
    </w:sdtPr>
    <w:sdtEndPr>
      <w:rPr>
        <w:rFonts w:asciiTheme="minorHAnsi" w:hAnsiTheme="minorHAnsi"/>
        <w:noProof/>
        <w:sz w:val="18"/>
      </w:rPr>
    </w:sdtEndPr>
    <w:sdtContent>
      <w:p w14:paraId="54A60931" w14:textId="439188BC" w:rsidR="00DD194D" w:rsidRPr="00850A42" w:rsidRDefault="009A1F73">
        <w:pPr>
          <w:pStyle w:val="Footer"/>
          <w:jc w:val="right"/>
          <w:rPr>
            <w:rFonts w:asciiTheme="minorHAnsi" w:hAnsiTheme="minorHAnsi"/>
            <w:sz w:val="18"/>
          </w:rPr>
        </w:pPr>
      </w:p>
    </w:sdtContent>
  </w:sdt>
  <w:p w14:paraId="00BB78E4" w14:textId="77777777" w:rsidR="00DD194D" w:rsidRPr="00A3541D" w:rsidRDefault="00DD194D" w:rsidP="00B41A5C">
    <w:pPr>
      <w:pStyle w:val="Footer"/>
      <w:ind w:right="360" w:firstLine="360"/>
      <w:jc w:val="center"/>
      <w:rPr>
        <w:rFonts w:asciiTheme="majorHAnsi" w:hAnsiTheme="majorHAnsi" w:cstheme="majorHAnsi"/>
      </w:rPr>
    </w:pPr>
  </w:p>
  <w:p w14:paraId="33197F5F" w14:textId="77777777" w:rsidR="00DD194D" w:rsidRDefault="00DD194D" w:rsidP="00881C93">
    <w:pPr>
      <w:tabs>
        <w:tab w:val="left" w:pos="2898"/>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31112" w14:textId="2A6A325D" w:rsidR="00DD194D" w:rsidRPr="006B2F1C" w:rsidRDefault="00DD194D" w:rsidP="00A122C2">
    <w:pPr>
      <w:pStyle w:val="Footer"/>
      <w:tabs>
        <w:tab w:val="left" w:pos="8737"/>
        <w:tab w:val="right" w:pos="9590"/>
      </w:tabs>
      <w:jc w:val="right"/>
      <w:rPr>
        <w:rFonts w:asciiTheme="minorHAnsi" w:hAnsiTheme="minorHAnsi"/>
        <w:sz w:val="18"/>
      </w:rPr>
    </w:pPr>
    <w:r w:rsidRPr="006B2F1C">
      <w:rPr>
        <w:rFonts w:asciiTheme="minorHAnsi" w:hAnsiTheme="minorHAnsi"/>
        <w:sz w:val="18"/>
      </w:rPr>
      <w:t>App-</w:t>
    </w:r>
    <w:sdt>
      <w:sdtPr>
        <w:rPr>
          <w:rFonts w:asciiTheme="minorHAnsi" w:hAnsiTheme="minorHAnsi"/>
          <w:sz w:val="18"/>
        </w:rPr>
        <w:id w:val="1976944516"/>
        <w:docPartObj>
          <w:docPartGallery w:val="Page Numbers (Bottom of Page)"/>
          <w:docPartUnique/>
        </w:docPartObj>
      </w:sdtPr>
      <w:sdtEndPr>
        <w:rPr>
          <w:noProof/>
        </w:rPr>
      </w:sdtEndPr>
      <w:sdtContent>
        <w:r w:rsidRPr="006B2F1C">
          <w:rPr>
            <w:rFonts w:asciiTheme="minorHAnsi" w:hAnsiTheme="minorHAnsi"/>
            <w:sz w:val="18"/>
          </w:rPr>
          <w:fldChar w:fldCharType="begin"/>
        </w:r>
        <w:r w:rsidRPr="006B2F1C">
          <w:rPr>
            <w:rFonts w:asciiTheme="minorHAnsi" w:hAnsiTheme="minorHAnsi"/>
            <w:sz w:val="18"/>
          </w:rPr>
          <w:instrText xml:space="preserve"> PAGE   \* MERGEFORMAT </w:instrText>
        </w:r>
        <w:r w:rsidRPr="006B2F1C">
          <w:rPr>
            <w:rFonts w:asciiTheme="minorHAnsi" w:hAnsiTheme="minorHAnsi"/>
            <w:sz w:val="18"/>
          </w:rPr>
          <w:fldChar w:fldCharType="separate"/>
        </w:r>
        <w:r w:rsidR="003D79DA">
          <w:rPr>
            <w:rFonts w:asciiTheme="minorHAnsi" w:hAnsiTheme="minorHAnsi"/>
            <w:noProof/>
            <w:sz w:val="18"/>
          </w:rPr>
          <w:t>15</w:t>
        </w:r>
        <w:r w:rsidRPr="006B2F1C">
          <w:rPr>
            <w:rFonts w:asciiTheme="minorHAnsi" w:hAnsiTheme="minorHAnsi"/>
            <w:noProof/>
            <w:sz w:val="18"/>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B1C71" w14:textId="1E9CBCB7" w:rsidR="00DD194D" w:rsidRPr="00281985" w:rsidRDefault="00DD194D">
    <w:pPr>
      <w:pStyle w:val="Footer"/>
      <w:jc w:val="right"/>
      <w:rPr>
        <w:rFonts w:asciiTheme="minorHAnsi" w:hAnsiTheme="minorHAnsi"/>
        <w:sz w:val="18"/>
      </w:rPr>
    </w:pPr>
  </w:p>
  <w:p w14:paraId="4089F634" w14:textId="77777777" w:rsidR="00DD194D" w:rsidRPr="003F19AF" w:rsidRDefault="00DD194D" w:rsidP="003F19A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311827"/>
      <w:docPartObj>
        <w:docPartGallery w:val="Page Numbers (Bottom of Page)"/>
        <w:docPartUnique/>
      </w:docPartObj>
    </w:sdtPr>
    <w:sdtEndPr>
      <w:rPr>
        <w:noProof/>
      </w:rPr>
    </w:sdtEndPr>
    <w:sdtContent>
      <w:p w14:paraId="4B968E99" w14:textId="77777777" w:rsidR="00DD194D" w:rsidRDefault="00DD194D">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69E9606A" w14:textId="77777777" w:rsidR="00DD194D" w:rsidRDefault="00DD194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rPr>
      <w:id w:val="-240869171"/>
      <w:docPartObj>
        <w:docPartGallery w:val="Page Numbers (Bottom of Page)"/>
        <w:docPartUnique/>
      </w:docPartObj>
    </w:sdtPr>
    <w:sdtEndPr>
      <w:rPr>
        <w:noProof/>
      </w:rPr>
    </w:sdtEndPr>
    <w:sdtContent>
      <w:p w14:paraId="1A937D78" w14:textId="77777777" w:rsidR="00DD194D" w:rsidRPr="00281985" w:rsidRDefault="00DD194D">
        <w:pPr>
          <w:pStyle w:val="Footer"/>
          <w:jc w:val="right"/>
          <w:rPr>
            <w:rFonts w:asciiTheme="minorHAnsi" w:hAnsiTheme="minorHAnsi"/>
            <w:sz w:val="18"/>
          </w:rPr>
        </w:pPr>
        <w:r w:rsidRPr="00281985">
          <w:rPr>
            <w:rFonts w:asciiTheme="minorHAnsi" w:hAnsiTheme="minorHAnsi"/>
            <w:sz w:val="18"/>
          </w:rPr>
          <w:t>App-</w:t>
        </w:r>
        <w:r w:rsidRPr="00281985">
          <w:rPr>
            <w:rFonts w:asciiTheme="minorHAnsi" w:hAnsiTheme="minorHAnsi"/>
            <w:sz w:val="18"/>
          </w:rPr>
          <w:fldChar w:fldCharType="begin"/>
        </w:r>
        <w:r w:rsidRPr="00281985">
          <w:rPr>
            <w:rFonts w:asciiTheme="minorHAnsi" w:hAnsiTheme="minorHAnsi"/>
            <w:sz w:val="18"/>
          </w:rPr>
          <w:instrText xml:space="preserve"> PAGE   \* MERGEFORMAT </w:instrText>
        </w:r>
        <w:r w:rsidRPr="00281985">
          <w:rPr>
            <w:rFonts w:asciiTheme="minorHAnsi" w:hAnsiTheme="minorHAnsi"/>
            <w:sz w:val="18"/>
          </w:rPr>
          <w:fldChar w:fldCharType="separate"/>
        </w:r>
        <w:r w:rsidR="003D79DA">
          <w:rPr>
            <w:rFonts w:asciiTheme="minorHAnsi" w:hAnsiTheme="minorHAnsi"/>
            <w:noProof/>
            <w:sz w:val="18"/>
          </w:rPr>
          <w:t>26</w:t>
        </w:r>
        <w:r w:rsidRPr="00281985">
          <w:rPr>
            <w:rFonts w:asciiTheme="minorHAnsi" w:hAnsiTheme="minorHAnsi"/>
            <w:noProof/>
            <w:sz w:val="18"/>
          </w:rPr>
          <w:fldChar w:fldCharType="end"/>
        </w:r>
      </w:p>
    </w:sdtContent>
  </w:sdt>
  <w:p w14:paraId="27412A47" w14:textId="77777777" w:rsidR="00DD194D" w:rsidRPr="003F19AF" w:rsidRDefault="00DD194D" w:rsidP="003F19A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B02F" w14:textId="77777777" w:rsidR="00DD194D" w:rsidRPr="006B2F1C" w:rsidRDefault="00DD194D" w:rsidP="006B2F1C">
    <w:pPr>
      <w:pStyle w:val="Footer"/>
      <w:jc w:val="right"/>
      <w:rPr>
        <w:rFonts w:asciiTheme="minorHAnsi" w:hAnsiTheme="minorHAns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6F82" w14:textId="61C29606" w:rsidR="00DD194D" w:rsidRPr="006B2F1C" w:rsidRDefault="00DD194D" w:rsidP="005C7B1A">
    <w:pPr>
      <w:pStyle w:val="Footer"/>
      <w:tabs>
        <w:tab w:val="left" w:pos="8737"/>
        <w:tab w:val="right" w:pos="9590"/>
      </w:tabs>
      <w:jc w:val="right"/>
      <w:rPr>
        <w:rFonts w:asciiTheme="minorHAnsi" w:hAnsiTheme="minorHAnsi"/>
        <w:sz w:val="18"/>
      </w:rPr>
    </w:pPr>
    <w:r w:rsidRPr="006B2F1C">
      <w:rPr>
        <w:rFonts w:asciiTheme="minorHAnsi" w:hAnsiTheme="minorHAnsi"/>
        <w:sz w:val="18"/>
      </w:rPr>
      <w:t>App-</w:t>
    </w:r>
    <w:sdt>
      <w:sdtPr>
        <w:rPr>
          <w:rFonts w:asciiTheme="minorHAnsi" w:hAnsiTheme="minorHAnsi"/>
          <w:sz w:val="18"/>
        </w:rPr>
        <w:id w:val="1938481110"/>
        <w:docPartObj>
          <w:docPartGallery w:val="Page Numbers (Bottom of Page)"/>
          <w:docPartUnique/>
        </w:docPartObj>
      </w:sdtPr>
      <w:sdtEndPr>
        <w:rPr>
          <w:noProof/>
        </w:rPr>
      </w:sdtEndPr>
      <w:sdtContent>
        <w:r w:rsidRPr="006B2F1C">
          <w:rPr>
            <w:rFonts w:asciiTheme="minorHAnsi" w:hAnsiTheme="minorHAnsi"/>
            <w:sz w:val="18"/>
          </w:rPr>
          <w:fldChar w:fldCharType="begin"/>
        </w:r>
        <w:r w:rsidRPr="006B2F1C">
          <w:rPr>
            <w:rFonts w:asciiTheme="minorHAnsi" w:hAnsiTheme="minorHAnsi"/>
            <w:sz w:val="18"/>
          </w:rPr>
          <w:instrText xml:space="preserve"> PAGE   \* MERGEFORMAT </w:instrText>
        </w:r>
        <w:r w:rsidRPr="006B2F1C">
          <w:rPr>
            <w:rFonts w:asciiTheme="minorHAnsi" w:hAnsiTheme="minorHAnsi"/>
            <w:sz w:val="18"/>
          </w:rPr>
          <w:fldChar w:fldCharType="separate"/>
        </w:r>
        <w:r w:rsidR="003D79DA">
          <w:rPr>
            <w:rFonts w:asciiTheme="minorHAnsi" w:hAnsiTheme="minorHAnsi"/>
            <w:noProof/>
            <w:sz w:val="18"/>
          </w:rPr>
          <w:t>28</w:t>
        </w:r>
        <w:r w:rsidRPr="006B2F1C">
          <w:rPr>
            <w:rFonts w:asciiTheme="minorHAnsi" w:hAnsiTheme="minorHAnsi"/>
            <w:noProof/>
            <w:sz w:val="18"/>
          </w:rPr>
          <w:fldChar w:fldCharType="end"/>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E6EA" w14:textId="1FBA9C63" w:rsidR="00DD194D" w:rsidRPr="005C7B1A" w:rsidRDefault="00DD194D" w:rsidP="005C7B1A">
    <w:pPr>
      <w:pStyle w:val="Footer"/>
      <w:jc w:val="right"/>
      <w:rPr>
        <w:rFonts w:asciiTheme="minorHAnsi" w:hAnsiTheme="minorHAnsi"/>
        <w:sz w:val="18"/>
      </w:rPr>
    </w:pPr>
    <w:r w:rsidRPr="005C7B1A">
      <w:rPr>
        <w:rFonts w:asciiTheme="minorHAnsi" w:hAnsiTheme="minorHAnsi"/>
        <w:sz w:val="18"/>
      </w:rPr>
      <w:t>App-</w:t>
    </w:r>
    <w:sdt>
      <w:sdtPr>
        <w:rPr>
          <w:rFonts w:asciiTheme="minorHAnsi" w:hAnsiTheme="minorHAnsi"/>
          <w:sz w:val="18"/>
        </w:rPr>
        <w:id w:val="-1821032259"/>
        <w:docPartObj>
          <w:docPartGallery w:val="Page Numbers (Bottom of Page)"/>
          <w:docPartUnique/>
        </w:docPartObj>
      </w:sdtPr>
      <w:sdtEndPr>
        <w:rPr>
          <w:noProof/>
        </w:rPr>
      </w:sdtEndPr>
      <w:sdtContent>
        <w:r w:rsidRPr="005C7B1A">
          <w:rPr>
            <w:rFonts w:asciiTheme="minorHAnsi" w:hAnsiTheme="minorHAnsi"/>
            <w:sz w:val="18"/>
          </w:rPr>
          <w:fldChar w:fldCharType="begin"/>
        </w:r>
        <w:r w:rsidRPr="005C7B1A">
          <w:rPr>
            <w:rFonts w:asciiTheme="minorHAnsi" w:hAnsiTheme="minorHAnsi"/>
            <w:sz w:val="18"/>
          </w:rPr>
          <w:instrText xml:space="preserve"> PAGE   \* MERGEFORMAT </w:instrText>
        </w:r>
        <w:r w:rsidRPr="005C7B1A">
          <w:rPr>
            <w:rFonts w:asciiTheme="minorHAnsi" w:hAnsiTheme="minorHAnsi"/>
            <w:sz w:val="18"/>
          </w:rPr>
          <w:fldChar w:fldCharType="separate"/>
        </w:r>
        <w:r w:rsidR="003D79DA">
          <w:rPr>
            <w:rFonts w:asciiTheme="minorHAnsi" w:hAnsiTheme="minorHAnsi"/>
            <w:noProof/>
            <w:sz w:val="18"/>
          </w:rPr>
          <w:t>37</w:t>
        </w:r>
        <w:r w:rsidRPr="005C7B1A">
          <w:rPr>
            <w:rFonts w:asciiTheme="minorHAnsi" w:hAnsiTheme="minorHAnsi"/>
            <w:noProof/>
            <w:sz w:val="18"/>
          </w:rPr>
          <w:fldChar w:fldCharType="end"/>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8556A" w14:textId="45A17A48" w:rsidR="00DD194D" w:rsidRPr="0010761A" w:rsidRDefault="00DD194D" w:rsidP="0010761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5F11" w14:textId="77777777" w:rsidR="00DD194D" w:rsidRPr="005C7B1A" w:rsidRDefault="00DD194D" w:rsidP="005C7B1A">
    <w:pPr>
      <w:pStyle w:val="Footer"/>
      <w:jc w:val="right"/>
      <w:rPr>
        <w:rFonts w:asciiTheme="minorHAnsi" w:hAnsiTheme="minorHAnsi"/>
        <w:sz w:val="18"/>
      </w:rPr>
    </w:pPr>
    <w:r w:rsidRPr="005C7B1A">
      <w:rPr>
        <w:rFonts w:asciiTheme="minorHAnsi" w:hAnsiTheme="minorHAnsi"/>
        <w:sz w:val="18"/>
      </w:rPr>
      <w:t>App-</w:t>
    </w:r>
    <w:sdt>
      <w:sdtPr>
        <w:rPr>
          <w:rFonts w:asciiTheme="minorHAnsi" w:hAnsiTheme="minorHAnsi"/>
          <w:sz w:val="18"/>
        </w:rPr>
        <w:id w:val="1021432941"/>
        <w:docPartObj>
          <w:docPartGallery w:val="Page Numbers (Bottom of Page)"/>
          <w:docPartUnique/>
        </w:docPartObj>
      </w:sdtPr>
      <w:sdtEndPr>
        <w:rPr>
          <w:noProof/>
        </w:rPr>
      </w:sdtEndPr>
      <w:sdtContent>
        <w:r w:rsidRPr="005C7B1A">
          <w:rPr>
            <w:rFonts w:asciiTheme="minorHAnsi" w:hAnsiTheme="minorHAnsi"/>
            <w:sz w:val="18"/>
          </w:rPr>
          <w:fldChar w:fldCharType="begin"/>
        </w:r>
        <w:r w:rsidRPr="005C7B1A">
          <w:rPr>
            <w:rFonts w:asciiTheme="minorHAnsi" w:hAnsiTheme="minorHAnsi"/>
            <w:sz w:val="18"/>
          </w:rPr>
          <w:instrText xml:space="preserve"> PAGE   \* MERGEFORMAT </w:instrText>
        </w:r>
        <w:r w:rsidRPr="005C7B1A">
          <w:rPr>
            <w:rFonts w:asciiTheme="minorHAnsi" w:hAnsiTheme="minorHAnsi"/>
            <w:sz w:val="18"/>
          </w:rPr>
          <w:fldChar w:fldCharType="separate"/>
        </w:r>
        <w:r w:rsidR="003D79DA">
          <w:rPr>
            <w:rFonts w:asciiTheme="minorHAnsi" w:hAnsiTheme="minorHAnsi"/>
            <w:noProof/>
            <w:sz w:val="18"/>
          </w:rPr>
          <w:t>48</w:t>
        </w:r>
        <w:r w:rsidRPr="005C7B1A">
          <w:rPr>
            <w:rFonts w:asciiTheme="minorHAnsi" w:hAnsiTheme="minorHAnsi"/>
            <w:noProof/>
            <w:sz w:val="18"/>
          </w:rPr>
          <w:fldChar w:fldCharType="end"/>
        </w:r>
      </w:sdtContent>
    </w:sdt>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E49E" w14:textId="77777777" w:rsidR="00DD194D" w:rsidRPr="006B2F1C" w:rsidRDefault="00DD194D" w:rsidP="006B2F1C">
    <w:pPr>
      <w:pStyle w:val="Footer"/>
      <w:jc w:val="right"/>
      <w:rPr>
        <w:rFonts w:asciiTheme="minorHAnsi" w:hAnsiTheme="minorHAns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500432"/>
      <w:docPartObj>
        <w:docPartGallery w:val="Page Numbers (Bottom of Page)"/>
        <w:docPartUnique/>
      </w:docPartObj>
    </w:sdtPr>
    <w:sdtEndPr>
      <w:rPr>
        <w:rFonts w:asciiTheme="minorHAnsi" w:hAnsiTheme="minorHAnsi"/>
        <w:noProof/>
        <w:sz w:val="18"/>
      </w:rPr>
    </w:sdtEndPr>
    <w:sdtContent>
      <w:p w14:paraId="4F48A2E8" w14:textId="77777777" w:rsidR="00DD194D" w:rsidRPr="00850A42" w:rsidRDefault="00DD194D">
        <w:pPr>
          <w:pStyle w:val="Footer"/>
          <w:jc w:val="right"/>
          <w:rPr>
            <w:rFonts w:asciiTheme="minorHAnsi" w:hAnsiTheme="minorHAnsi"/>
            <w:sz w:val="18"/>
          </w:rPr>
        </w:pPr>
        <w:r w:rsidRPr="00850A42">
          <w:rPr>
            <w:rFonts w:asciiTheme="minorHAnsi" w:hAnsiTheme="minorHAnsi"/>
            <w:sz w:val="18"/>
          </w:rPr>
          <w:fldChar w:fldCharType="begin"/>
        </w:r>
        <w:r w:rsidRPr="00850A42">
          <w:rPr>
            <w:rFonts w:asciiTheme="minorHAnsi" w:hAnsiTheme="minorHAnsi"/>
            <w:sz w:val="18"/>
          </w:rPr>
          <w:instrText xml:space="preserve"> PAGE   \* MERGEFORMAT </w:instrText>
        </w:r>
        <w:r w:rsidRPr="00850A42">
          <w:rPr>
            <w:rFonts w:asciiTheme="minorHAnsi" w:hAnsiTheme="minorHAnsi"/>
            <w:sz w:val="18"/>
          </w:rPr>
          <w:fldChar w:fldCharType="separate"/>
        </w:r>
        <w:r w:rsidR="003D79DA">
          <w:rPr>
            <w:rFonts w:asciiTheme="minorHAnsi" w:hAnsiTheme="minorHAnsi"/>
            <w:noProof/>
            <w:sz w:val="18"/>
          </w:rPr>
          <w:t>137</w:t>
        </w:r>
        <w:r w:rsidRPr="00850A42">
          <w:rPr>
            <w:rFonts w:asciiTheme="minorHAnsi" w:hAnsiTheme="minorHAnsi"/>
            <w:noProof/>
            <w:sz w:val="18"/>
          </w:rPr>
          <w:fldChar w:fldCharType="end"/>
        </w:r>
      </w:p>
    </w:sdtContent>
  </w:sdt>
  <w:p w14:paraId="309E6F48" w14:textId="77777777" w:rsidR="00DD194D" w:rsidRPr="00A3541D" w:rsidRDefault="00DD194D" w:rsidP="00B41A5C">
    <w:pPr>
      <w:pStyle w:val="Footer"/>
      <w:ind w:right="360" w:firstLine="360"/>
      <w:jc w:val="center"/>
      <w:rPr>
        <w:rFonts w:asciiTheme="majorHAnsi" w:hAnsiTheme="majorHAnsi" w:cstheme="majorHAnsi"/>
      </w:rPr>
    </w:pPr>
  </w:p>
  <w:p w14:paraId="491FDE32" w14:textId="77777777" w:rsidR="00DD194D" w:rsidRDefault="00DD194D" w:rsidP="00881C93">
    <w:pPr>
      <w:tabs>
        <w:tab w:val="left" w:pos="2898"/>
      </w:tabs>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B90C" w14:textId="5B266A87" w:rsidR="00DD194D" w:rsidRPr="006B2F1C" w:rsidRDefault="00DD194D" w:rsidP="005C7B1A">
    <w:pPr>
      <w:pStyle w:val="Footer"/>
      <w:jc w:val="right"/>
      <w:rPr>
        <w:rFonts w:asciiTheme="minorHAnsi" w:hAnsiTheme="minorHAnsi"/>
        <w:sz w:val="18"/>
      </w:rPr>
    </w:pPr>
    <w:r w:rsidRPr="005C7B1A">
      <w:rPr>
        <w:rFonts w:asciiTheme="minorHAnsi" w:hAnsiTheme="minorHAnsi"/>
        <w:sz w:val="18"/>
      </w:rPr>
      <w:t>App-</w:t>
    </w:r>
    <w:sdt>
      <w:sdtPr>
        <w:rPr>
          <w:rFonts w:asciiTheme="minorHAnsi" w:hAnsiTheme="minorHAnsi"/>
          <w:sz w:val="18"/>
        </w:rPr>
        <w:id w:val="940799058"/>
        <w:docPartObj>
          <w:docPartGallery w:val="Page Numbers (Bottom of Page)"/>
          <w:docPartUnique/>
        </w:docPartObj>
      </w:sdtPr>
      <w:sdtEndPr>
        <w:rPr>
          <w:noProof/>
        </w:rPr>
      </w:sdtEndPr>
      <w:sdtContent>
        <w:r w:rsidRPr="005C7B1A">
          <w:rPr>
            <w:rFonts w:asciiTheme="minorHAnsi" w:hAnsiTheme="minorHAnsi"/>
            <w:sz w:val="18"/>
          </w:rPr>
          <w:fldChar w:fldCharType="begin"/>
        </w:r>
        <w:r w:rsidRPr="005C7B1A">
          <w:rPr>
            <w:rFonts w:asciiTheme="minorHAnsi" w:hAnsiTheme="minorHAnsi"/>
            <w:sz w:val="18"/>
          </w:rPr>
          <w:instrText xml:space="preserve"> PAGE   \* MERGEFORMAT </w:instrText>
        </w:r>
        <w:r w:rsidRPr="005C7B1A">
          <w:rPr>
            <w:rFonts w:asciiTheme="minorHAnsi" w:hAnsiTheme="minorHAnsi"/>
            <w:sz w:val="18"/>
          </w:rPr>
          <w:fldChar w:fldCharType="separate"/>
        </w:r>
        <w:r w:rsidR="003D79DA">
          <w:rPr>
            <w:rFonts w:asciiTheme="minorHAnsi" w:hAnsiTheme="minorHAnsi"/>
            <w:noProof/>
            <w:sz w:val="18"/>
          </w:rPr>
          <w:t>51</w:t>
        </w:r>
        <w:r w:rsidRPr="005C7B1A">
          <w:rPr>
            <w:rFonts w:asciiTheme="minorHAnsi" w:hAnsiTheme="minorHAnsi"/>
            <w:noProof/>
            <w:sz w:val="18"/>
          </w:rPr>
          <w:fldChar w:fldCharType="end"/>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C2CF" w14:textId="0688B04D" w:rsidR="00DD194D" w:rsidRPr="00810D9A" w:rsidRDefault="00DD194D" w:rsidP="00810D9A">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985C" w14:textId="77777777" w:rsidR="00DD194D" w:rsidRPr="006B2F1C" w:rsidRDefault="00DD194D" w:rsidP="005C7B1A">
    <w:pPr>
      <w:pStyle w:val="Footer"/>
      <w:jc w:val="right"/>
      <w:rPr>
        <w:rFonts w:asciiTheme="minorHAnsi" w:hAnsiTheme="minorHAnsi"/>
        <w:sz w:val="18"/>
      </w:rPr>
    </w:pPr>
    <w:r w:rsidRPr="005C7B1A">
      <w:rPr>
        <w:rFonts w:asciiTheme="minorHAnsi" w:hAnsiTheme="minorHAnsi"/>
        <w:sz w:val="18"/>
      </w:rPr>
      <w:t>App-</w:t>
    </w:r>
    <w:sdt>
      <w:sdtPr>
        <w:rPr>
          <w:rFonts w:asciiTheme="minorHAnsi" w:hAnsiTheme="minorHAnsi"/>
          <w:sz w:val="18"/>
        </w:rPr>
        <w:id w:val="-1220903291"/>
        <w:docPartObj>
          <w:docPartGallery w:val="Page Numbers (Bottom of Page)"/>
          <w:docPartUnique/>
        </w:docPartObj>
      </w:sdtPr>
      <w:sdtEndPr>
        <w:rPr>
          <w:noProof/>
        </w:rPr>
      </w:sdtEndPr>
      <w:sdtContent>
        <w:r w:rsidRPr="005C7B1A">
          <w:rPr>
            <w:rFonts w:asciiTheme="minorHAnsi" w:hAnsiTheme="minorHAnsi"/>
            <w:sz w:val="18"/>
          </w:rPr>
          <w:fldChar w:fldCharType="begin"/>
        </w:r>
        <w:r w:rsidRPr="005C7B1A">
          <w:rPr>
            <w:rFonts w:asciiTheme="minorHAnsi" w:hAnsiTheme="minorHAnsi"/>
            <w:sz w:val="18"/>
          </w:rPr>
          <w:instrText xml:space="preserve"> PAGE   \* MERGEFORMAT </w:instrText>
        </w:r>
        <w:r w:rsidRPr="005C7B1A">
          <w:rPr>
            <w:rFonts w:asciiTheme="minorHAnsi" w:hAnsiTheme="minorHAnsi"/>
            <w:sz w:val="18"/>
          </w:rPr>
          <w:fldChar w:fldCharType="separate"/>
        </w:r>
        <w:r w:rsidR="003D79DA">
          <w:rPr>
            <w:rFonts w:asciiTheme="minorHAnsi" w:hAnsiTheme="minorHAnsi"/>
            <w:noProof/>
            <w:sz w:val="18"/>
          </w:rPr>
          <w:t>52</w:t>
        </w:r>
        <w:r w:rsidRPr="005C7B1A">
          <w:rPr>
            <w:rFonts w:asciiTheme="minorHAnsi" w:hAnsiTheme="minorHAnsi"/>
            <w:noProof/>
            <w:sz w:val="18"/>
          </w:rPr>
          <w:fldChar w:fldCharType="end"/>
        </w:r>
      </w:sdtContent>
    </w:sdt>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22BC" w14:textId="77777777" w:rsidR="00DD194D" w:rsidRPr="00810D9A" w:rsidRDefault="00DD194D" w:rsidP="00810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ACEAA" w14:textId="77777777" w:rsidR="00DD194D" w:rsidRDefault="00DD19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1A62E" w14:textId="77777777" w:rsidR="00DD194D" w:rsidRDefault="00DD19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811C" w14:textId="77777777" w:rsidR="00DD194D" w:rsidRPr="003F19AF" w:rsidRDefault="00DD194D" w:rsidP="003F19A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804330"/>
      <w:docPartObj>
        <w:docPartGallery w:val="Page Numbers (Bottom of Page)"/>
        <w:docPartUnique/>
      </w:docPartObj>
    </w:sdtPr>
    <w:sdtEndPr>
      <w:rPr>
        <w:noProof/>
      </w:rPr>
    </w:sdtEndPr>
    <w:sdtContent>
      <w:p w14:paraId="1E681161" w14:textId="65C3BA49" w:rsidR="00DD194D" w:rsidRDefault="00DD194D">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71A29253" w14:textId="77777777" w:rsidR="00DD194D" w:rsidRDefault="00DD194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C9D96" w14:textId="77777777" w:rsidR="00DD194D" w:rsidRPr="001D50F6" w:rsidRDefault="00DD194D">
    <w:pPr>
      <w:pStyle w:val="Footer"/>
      <w:jc w:val="right"/>
      <w:rPr>
        <w:rFonts w:asciiTheme="minorHAnsi" w:hAnsiTheme="minorHAnsi"/>
        <w:sz w:val="18"/>
      </w:rPr>
    </w:pPr>
    <w:r w:rsidRPr="001D50F6">
      <w:rPr>
        <w:rFonts w:asciiTheme="minorHAnsi" w:hAnsiTheme="minorHAnsi"/>
        <w:sz w:val="18"/>
      </w:rPr>
      <w:t>A</w:t>
    </w:r>
    <w:r>
      <w:rPr>
        <w:rFonts w:asciiTheme="minorHAnsi" w:hAnsiTheme="minorHAnsi"/>
        <w:sz w:val="18"/>
      </w:rPr>
      <w:t>pp</w:t>
    </w:r>
    <w:r w:rsidRPr="001D50F6">
      <w:rPr>
        <w:rFonts w:asciiTheme="minorHAnsi" w:hAnsiTheme="minorHAnsi"/>
        <w:sz w:val="18"/>
      </w:rPr>
      <w:t>-</w:t>
    </w:r>
    <w:sdt>
      <w:sdtPr>
        <w:rPr>
          <w:rFonts w:asciiTheme="minorHAnsi" w:hAnsiTheme="minorHAnsi"/>
          <w:sz w:val="18"/>
        </w:rPr>
        <w:id w:val="-518391415"/>
        <w:docPartObj>
          <w:docPartGallery w:val="Page Numbers (Bottom of Page)"/>
          <w:docPartUnique/>
        </w:docPartObj>
      </w:sdtPr>
      <w:sdtEndPr>
        <w:rPr>
          <w:noProof/>
        </w:rPr>
      </w:sdtEndPr>
      <w:sdtContent>
        <w:r w:rsidRPr="001D50F6">
          <w:rPr>
            <w:rFonts w:asciiTheme="minorHAnsi" w:hAnsiTheme="minorHAnsi"/>
            <w:sz w:val="18"/>
          </w:rPr>
          <w:fldChar w:fldCharType="begin"/>
        </w:r>
        <w:r w:rsidRPr="001D50F6">
          <w:rPr>
            <w:rFonts w:asciiTheme="minorHAnsi" w:hAnsiTheme="minorHAnsi"/>
            <w:sz w:val="18"/>
          </w:rPr>
          <w:instrText xml:space="preserve"> PAGE   \* MERGEFORMAT </w:instrText>
        </w:r>
        <w:r w:rsidRPr="001D50F6">
          <w:rPr>
            <w:rFonts w:asciiTheme="minorHAnsi" w:hAnsiTheme="minorHAnsi"/>
            <w:sz w:val="18"/>
          </w:rPr>
          <w:fldChar w:fldCharType="separate"/>
        </w:r>
        <w:r w:rsidR="003D79DA">
          <w:rPr>
            <w:rFonts w:asciiTheme="minorHAnsi" w:hAnsiTheme="minorHAnsi"/>
            <w:noProof/>
            <w:sz w:val="18"/>
          </w:rPr>
          <w:t>1</w:t>
        </w:r>
        <w:r w:rsidRPr="001D50F6">
          <w:rPr>
            <w:rFonts w:asciiTheme="minorHAnsi" w:hAnsiTheme="minorHAnsi"/>
            <w:noProof/>
            <w:sz w:val="18"/>
          </w:rPr>
          <w:fldChar w:fldCharType="end"/>
        </w:r>
      </w:sdtContent>
    </w:sdt>
  </w:p>
  <w:p w14:paraId="43B63C10" w14:textId="77777777" w:rsidR="00DD194D" w:rsidRDefault="00DD194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DDDD" w14:textId="77777777" w:rsidR="00DD194D" w:rsidRPr="003F19AF" w:rsidRDefault="00DD194D" w:rsidP="003F19A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682816"/>
      <w:docPartObj>
        <w:docPartGallery w:val="Page Numbers (Bottom of Page)"/>
        <w:docPartUnique/>
      </w:docPartObj>
    </w:sdtPr>
    <w:sdtEndPr>
      <w:rPr>
        <w:noProof/>
      </w:rPr>
    </w:sdtEndPr>
    <w:sdtContent>
      <w:p w14:paraId="64EA5745" w14:textId="77777777" w:rsidR="00DD194D" w:rsidRDefault="00DD194D">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0D22EE27" w14:textId="77777777" w:rsidR="00DD194D" w:rsidRDefault="00DD1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45E93" w14:textId="77777777" w:rsidR="009A1F73" w:rsidRDefault="009A1F73" w:rsidP="00F01BB0">
      <w:r>
        <w:separator/>
      </w:r>
    </w:p>
  </w:footnote>
  <w:footnote w:type="continuationSeparator" w:id="0">
    <w:p w14:paraId="42414194" w14:textId="77777777" w:rsidR="009A1F73" w:rsidRDefault="009A1F73" w:rsidP="00F01BB0">
      <w:r>
        <w:continuationSeparator/>
      </w:r>
    </w:p>
  </w:footnote>
  <w:footnote w:id="1">
    <w:p w14:paraId="41E01274" w14:textId="2F5D110D" w:rsidR="00DD194D" w:rsidRPr="0092115D" w:rsidRDefault="00DD194D" w:rsidP="00802615">
      <w:pPr>
        <w:pStyle w:val="FootnoteText"/>
        <w:rPr>
          <w:rFonts w:asciiTheme="majorHAnsi" w:hAnsiTheme="majorHAnsi"/>
          <w:sz w:val="18"/>
        </w:rPr>
      </w:pPr>
      <w:r w:rsidRPr="0092115D">
        <w:rPr>
          <w:rStyle w:val="FootnoteReference"/>
          <w:rFonts w:asciiTheme="majorHAnsi" w:hAnsiTheme="majorHAnsi"/>
          <w:sz w:val="18"/>
        </w:rPr>
        <w:footnoteRef/>
      </w:r>
      <w:r w:rsidRPr="0092115D">
        <w:rPr>
          <w:rFonts w:asciiTheme="majorHAnsi" w:hAnsiTheme="majorHAnsi"/>
          <w:sz w:val="18"/>
        </w:rPr>
        <w:t xml:space="preserve"> Variable descriptions excerpted from the 2008 American Community Survey Subject Definitions (see </w:t>
      </w:r>
      <w:hyperlink w:anchor="APP_H" w:history="1">
        <w:r w:rsidRPr="00C94FC4">
          <w:rPr>
            <w:rStyle w:val="Hyperlink"/>
            <w:rFonts w:asciiTheme="majorHAnsi" w:hAnsiTheme="majorHAnsi"/>
            <w:sz w:val="18"/>
          </w:rPr>
          <w:t>Appendix H,</w:t>
        </w:r>
      </w:hyperlink>
      <w:r>
        <w:rPr>
          <w:rFonts w:asciiTheme="majorHAnsi" w:hAnsiTheme="majorHAnsi"/>
          <w:sz w:val="18"/>
        </w:rPr>
        <w:t xml:space="preserve"> and </w:t>
      </w:r>
      <w:hyperlink r:id="rId1" w:history="1">
        <w:r w:rsidRPr="0092115D">
          <w:rPr>
            <w:rStyle w:val="Hyperlink"/>
            <w:rFonts w:asciiTheme="majorHAnsi" w:hAnsiTheme="majorHAnsi"/>
            <w:sz w:val="18"/>
          </w:rPr>
          <w:t>https://www.census.gov/programs-surveys/acs/technical-documentation/code-lists.2008.html</w:t>
        </w:r>
      </w:hyperlink>
      <w:r w:rsidRPr="0092115D">
        <w:rPr>
          <w:rFonts w:asciiTheme="majorHAnsi" w:hAnsiTheme="majorHAnsi"/>
          <w:sz w:val="18"/>
        </w:rPr>
        <w:t xml:space="preserve">), the Census Bureau Glossary (see </w:t>
      </w:r>
      <w:hyperlink r:id="rId2" w:history="1">
        <w:r w:rsidRPr="0092115D">
          <w:rPr>
            <w:rStyle w:val="Hyperlink"/>
            <w:rFonts w:asciiTheme="majorHAnsi" w:hAnsiTheme="majorHAnsi"/>
            <w:sz w:val="18"/>
          </w:rPr>
          <w:t>https://www.census.gov/glossary/</w:t>
        </w:r>
      </w:hyperlink>
      <w:r w:rsidRPr="0092115D">
        <w:rPr>
          <w:rFonts w:asciiTheme="majorHAnsi" w:hAnsiTheme="majorHAnsi"/>
          <w:sz w:val="18"/>
        </w:rPr>
        <w:t xml:space="preserve">), the ACS Design and Methodology Report (see </w:t>
      </w:r>
      <w:hyperlink r:id="rId3" w:history="1">
        <w:r w:rsidRPr="0092115D">
          <w:rPr>
            <w:rStyle w:val="Hyperlink"/>
            <w:rFonts w:asciiTheme="majorHAnsi" w:hAnsiTheme="majorHAnsi"/>
            <w:sz w:val="18"/>
          </w:rPr>
          <w:t>https://www.census.gov/programs-surveys/acs/methodology/design-and-methodology.html</w:t>
        </w:r>
      </w:hyperlink>
      <w:r w:rsidRPr="0092115D">
        <w:rPr>
          <w:rFonts w:asciiTheme="majorHAnsi" w:hAnsiTheme="majorHAnsi"/>
          <w:sz w:val="18"/>
        </w:rPr>
        <w:t xml:space="preserve"> ), or provided by MDAC staff.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E54B" w14:textId="4A0E3414" w:rsidR="00DD194D" w:rsidRPr="001648EA" w:rsidRDefault="00DD194D" w:rsidP="00B07C53">
    <w:pPr>
      <w:pStyle w:val="Header"/>
      <w:rPr>
        <w:sz w:val="20"/>
      </w:rPr>
    </w:pPr>
    <w:r w:rsidRPr="001648EA">
      <w:rPr>
        <w:rFonts w:asciiTheme="majorHAnsi" w:hAnsiTheme="majorHAnsi"/>
        <w:b/>
        <w:i/>
        <w:sz w:val="22"/>
        <w:szCs w:val="28"/>
      </w:rPr>
      <w:t>FAIL-EDIT AND MORTALITY INDICATORS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6A302" w14:textId="7F05CE77" w:rsidR="00DD194D" w:rsidRPr="00881C93" w:rsidRDefault="00DD194D" w:rsidP="001C4CD0">
    <w:pPr>
      <w:pStyle w:val="Header"/>
      <w:rPr>
        <w:sz w:val="20"/>
      </w:rPr>
    </w:pPr>
    <w:r>
      <w:rPr>
        <w:rFonts w:asciiTheme="majorHAnsi" w:hAnsiTheme="majorHAnsi"/>
        <w:b/>
        <w:i/>
        <w:sz w:val="22"/>
        <w:szCs w:val="28"/>
      </w:rPr>
      <w:t>EMPLOYMENT</w:t>
    </w:r>
    <w:r w:rsidRPr="00881C93">
      <w:rPr>
        <w:rFonts w:asciiTheme="majorHAnsi" w:hAnsiTheme="majorHAnsi"/>
        <w:b/>
        <w:i/>
        <w:sz w:val="22"/>
        <w:szCs w:val="28"/>
      </w:rPr>
      <w:t xml:space="preserve"> VARIABLES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2707" w14:textId="2EFCCD4D" w:rsidR="00DD194D" w:rsidRPr="00881C93" w:rsidRDefault="00DD194D" w:rsidP="001C4CD0">
    <w:pPr>
      <w:pStyle w:val="Header"/>
      <w:rPr>
        <w:sz w:val="20"/>
      </w:rPr>
    </w:pPr>
    <w:r>
      <w:rPr>
        <w:rFonts w:asciiTheme="majorHAnsi" w:hAnsiTheme="majorHAnsi"/>
        <w:b/>
        <w:i/>
        <w:sz w:val="22"/>
        <w:szCs w:val="28"/>
      </w:rPr>
      <w:t xml:space="preserve">PLACE OF WORK </w:t>
    </w:r>
    <w:r w:rsidRPr="00881C93">
      <w:rPr>
        <w:rFonts w:asciiTheme="majorHAnsi" w:hAnsiTheme="majorHAnsi"/>
        <w:b/>
        <w:i/>
        <w:sz w:val="22"/>
        <w:szCs w:val="28"/>
      </w:rPr>
      <w:t>VARIABLES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1F08" w14:textId="725DD15D" w:rsidR="00DD194D" w:rsidRPr="001648EA" w:rsidRDefault="00DD194D" w:rsidP="00253723">
    <w:pPr>
      <w:pStyle w:val="Header"/>
      <w:rPr>
        <w:sz w:val="20"/>
      </w:rPr>
    </w:pPr>
    <w:r w:rsidRPr="001648EA">
      <w:rPr>
        <w:rFonts w:asciiTheme="majorHAnsi" w:hAnsiTheme="majorHAnsi"/>
        <w:b/>
        <w:i/>
        <w:sz w:val="22"/>
        <w:szCs w:val="28"/>
      </w:rPr>
      <w:t>PERSON LEVEL INCOME &amp; POVERTY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EFBA" w14:textId="5A10D49B" w:rsidR="00DD194D" w:rsidRPr="001648EA" w:rsidRDefault="00DD194D" w:rsidP="001C4CD0">
    <w:pPr>
      <w:pStyle w:val="Header"/>
      <w:rPr>
        <w:sz w:val="20"/>
      </w:rPr>
    </w:pPr>
    <w:r w:rsidRPr="001648EA">
      <w:rPr>
        <w:rFonts w:asciiTheme="majorHAnsi" w:hAnsiTheme="majorHAnsi"/>
        <w:b/>
        <w:i/>
        <w:sz w:val="22"/>
        <w:szCs w:val="28"/>
      </w:rPr>
      <w:t>HEALTH INSURANCE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106F9" w14:textId="1CCC9855" w:rsidR="00DD194D" w:rsidRPr="001648EA" w:rsidRDefault="00DD194D" w:rsidP="00D941A2">
    <w:pPr>
      <w:pStyle w:val="Header"/>
      <w:rPr>
        <w:sz w:val="20"/>
      </w:rPr>
    </w:pPr>
    <w:r>
      <w:rPr>
        <w:rFonts w:asciiTheme="majorHAnsi" w:hAnsiTheme="majorHAnsi"/>
        <w:b/>
        <w:i/>
        <w:sz w:val="22"/>
        <w:szCs w:val="28"/>
      </w:rPr>
      <w:t>DISABILITY STATUS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D2EB2" w14:textId="01432BEE" w:rsidR="00DD194D" w:rsidRPr="001648EA" w:rsidRDefault="00DD194D" w:rsidP="00253723">
    <w:pPr>
      <w:pStyle w:val="Header"/>
      <w:rPr>
        <w:sz w:val="20"/>
      </w:rPr>
    </w:pPr>
    <w:r w:rsidRPr="001648EA">
      <w:rPr>
        <w:rFonts w:asciiTheme="majorHAnsi" w:hAnsiTheme="majorHAnsi"/>
        <w:b/>
        <w:i/>
        <w:sz w:val="22"/>
        <w:szCs w:val="28"/>
      </w:rPr>
      <w:t>MIGRATION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8E018" w14:textId="78333AF5" w:rsidR="00DD194D" w:rsidRPr="001648EA" w:rsidRDefault="00DD194D" w:rsidP="00253723">
    <w:pPr>
      <w:pStyle w:val="Header"/>
      <w:rPr>
        <w:sz w:val="20"/>
      </w:rPr>
    </w:pPr>
    <w:r>
      <w:rPr>
        <w:rFonts w:asciiTheme="majorHAnsi" w:hAnsiTheme="majorHAnsi"/>
        <w:b/>
        <w:i/>
        <w:sz w:val="22"/>
        <w:szCs w:val="28"/>
      </w:rPr>
      <w:t>VETERAN STATUS &amp; PERIOD OF SERVICE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7914A" w14:textId="77777777" w:rsidR="00DD194D" w:rsidRPr="001648EA" w:rsidRDefault="00DD194D" w:rsidP="00253723">
    <w:pPr>
      <w:pStyle w:val="Header"/>
      <w:rPr>
        <w:sz w:val="20"/>
      </w:rPr>
    </w:pPr>
    <w:r w:rsidRPr="001648EA">
      <w:rPr>
        <w:rFonts w:asciiTheme="majorHAnsi" w:hAnsiTheme="majorHAnsi"/>
        <w:b/>
        <w:i/>
        <w:sz w:val="22"/>
        <w:szCs w:val="28"/>
      </w:rPr>
      <w:t>MIGRATION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B082" w14:textId="3C9BB466" w:rsidR="00DD194D" w:rsidRPr="00560158" w:rsidRDefault="00DD194D" w:rsidP="00253723">
    <w:pPr>
      <w:pStyle w:val="Header"/>
      <w:rPr>
        <w:sz w:val="20"/>
      </w:rPr>
    </w:pPr>
    <w:r w:rsidRPr="00560158">
      <w:rPr>
        <w:rFonts w:asciiTheme="majorHAnsi" w:hAnsiTheme="majorHAnsi"/>
        <w:b/>
        <w:i/>
        <w:sz w:val="22"/>
        <w:szCs w:val="28"/>
      </w:rPr>
      <w:t xml:space="preserve">HOUSEHOLD </w:t>
    </w:r>
    <w:r>
      <w:rPr>
        <w:rFonts w:asciiTheme="majorHAnsi" w:hAnsiTheme="majorHAnsi"/>
        <w:b/>
        <w:i/>
        <w:sz w:val="22"/>
        <w:szCs w:val="28"/>
      </w:rPr>
      <w:t xml:space="preserve">&amp; FAMILY ECONOMIC </w:t>
    </w:r>
    <w:r w:rsidRPr="00560158">
      <w:rPr>
        <w:rFonts w:asciiTheme="majorHAnsi" w:hAnsiTheme="majorHAnsi"/>
        <w:b/>
        <w:i/>
        <w:sz w:val="22"/>
        <w:szCs w:val="28"/>
      </w:rPr>
      <w:t>VARIABLES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A5FD4" w14:textId="5B0DC798" w:rsidR="00DD194D" w:rsidRPr="001648EA" w:rsidRDefault="00DD194D" w:rsidP="005F37C4">
    <w:pPr>
      <w:pStyle w:val="Header"/>
      <w:rPr>
        <w:sz w:val="20"/>
      </w:rPr>
    </w:pPr>
    <w:r w:rsidRPr="001648EA">
      <w:rPr>
        <w:rFonts w:asciiTheme="majorHAnsi" w:hAnsiTheme="majorHAnsi"/>
        <w:b/>
        <w:i/>
        <w:sz w:val="22"/>
        <w:szCs w:val="28"/>
      </w:rPr>
      <w:t xml:space="preserve">HOUSING UNIT </w:t>
    </w:r>
    <w:r>
      <w:rPr>
        <w:rFonts w:asciiTheme="majorHAnsi" w:hAnsiTheme="majorHAnsi"/>
        <w:b/>
        <w:i/>
        <w:sz w:val="22"/>
        <w:szCs w:val="28"/>
      </w:rPr>
      <w:t>ECONOMIC VARIABLES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2E96" w14:textId="46A6BC76" w:rsidR="00DD194D" w:rsidRPr="001648EA" w:rsidRDefault="00DD194D" w:rsidP="00D4498A">
    <w:pPr>
      <w:pStyle w:val="Header"/>
      <w:rPr>
        <w:sz w:val="20"/>
      </w:rPr>
    </w:pPr>
    <w:r>
      <w:rPr>
        <w:rFonts w:asciiTheme="majorHAnsi" w:hAnsiTheme="majorHAnsi"/>
        <w:b/>
        <w:i/>
        <w:sz w:val="22"/>
        <w:szCs w:val="28"/>
      </w:rPr>
      <w:t>TECHNICAL VARIABLES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633E" w14:textId="77777777" w:rsidR="00DD194D" w:rsidRPr="001648EA" w:rsidRDefault="00DD194D" w:rsidP="005F37C4">
    <w:pPr>
      <w:pStyle w:val="Header"/>
      <w:rPr>
        <w:sz w:val="20"/>
      </w:rPr>
    </w:pPr>
    <w:r w:rsidRPr="001648EA">
      <w:rPr>
        <w:rFonts w:asciiTheme="majorHAnsi" w:hAnsiTheme="majorHAnsi"/>
        <w:b/>
        <w:i/>
        <w:sz w:val="22"/>
        <w:szCs w:val="28"/>
      </w:rPr>
      <w:t>HOUSING UNIT CHARACTERISTICS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4EAA" w14:textId="28D5CF11" w:rsidR="00DD194D" w:rsidRPr="001648EA" w:rsidRDefault="00DD194D" w:rsidP="008E01DA">
    <w:pPr>
      <w:pStyle w:val="Header"/>
      <w:rPr>
        <w:sz w:val="20"/>
      </w:rPr>
    </w:pPr>
    <w:r w:rsidRPr="001648EA">
      <w:rPr>
        <w:rFonts w:asciiTheme="majorHAnsi" w:hAnsiTheme="majorHAnsi"/>
        <w:b/>
        <w:i/>
        <w:sz w:val="22"/>
        <w:szCs w:val="28"/>
      </w:rPr>
      <w:t>HOUSEHOLD UTILITIES &amp; FUEL COSTS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BFA60" w14:textId="77777777" w:rsidR="00DD194D" w:rsidRPr="001648EA" w:rsidRDefault="00DD194D" w:rsidP="00033BC0">
    <w:pPr>
      <w:pStyle w:val="Header"/>
      <w:rPr>
        <w:sz w:val="20"/>
      </w:rPr>
    </w:pPr>
    <w:r w:rsidRPr="001648EA">
      <w:rPr>
        <w:rFonts w:asciiTheme="majorHAnsi" w:hAnsiTheme="majorHAnsi"/>
        <w:b/>
        <w:i/>
        <w:sz w:val="22"/>
        <w:szCs w:val="28"/>
      </w:rPr>
      <w:t>DEATH CERTIFICATE INFORMATION</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69197" w14:textId="4BEADDE9" w:rsidR="00DD194D" w:rsidRPr="001648EA" w:rsidRDefault="00DD194D" w:rsidP="00033BC0">
    <w:pPr>
      <w:pStyle w:val="Header"/>
      <w:rPr>
        <w:sz w:val="20"/>
      </w:rPr>
    </w:pPr>
    <w:r w:rsidRPr="001648EA">
      <w:rPr>
        <w:rFonts w:asciiTheme="majorHAnsi" w:hAnsiTheme="majorHAnsi"/>
        <w:b/>
        <w:i/>
        <w:sz w:val="22"/>
        <w:szCs w:val="28"/>
      </w:rPr>
      <w:t>CASE WEIGHTS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C28D" w14:textId="77777777" w:rsidR="00DD194D" w:rsidRDefault="00DD194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4FBF3" w14:textId="77777777" w:rsidR="00DD194D" w:rsidRDefault="00DD194D">
    <w:pPr>
      <w:pStyle w:val="Header"/>
      <w:framePr w:wrap="around" w:vAnchor="text" w:hAnchor="margin" w:xAlign="outside" w:y="1"/>
      <w:rPr>
        <w:rStyle w:val="PageNumber"/>
        <w:rFonts w:ascii="Courier" w:hAnsi="Courier"/>
      </w:rPr>
    </w:pPr>
  </w:p>
  <w:p w14:paraId="6A17C80F" w14:textId="77777777" w:rsidR="00DD194D" w:rsidRPr="008132A0" w:rsidRDefault="00DD194D" w:rsidP="006901FB">
    <w:pPr>
      <w:pStyle w:val="Header"/>
      <w:rPr>
        <w:rFonts w:asciiTheme="majorHAnsi" w:hAnsiTheme="majorHAnsi" w:cstheme="majorHAnsi"/>
        <w:i/>
        <w:sz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EE3CF" w14:textId="77777777" w:rsidR="00DD194D" w:rsidRPr="001B162F" w:rsidRDefault="00DD194D" w:rsidP="00A02192">
    <w:pPr>
      <w:pStyle w:val="Header"/>
      <w:rPr>
        <w:rFonts w:asciiTheme="majorHAnsi" w:hAnsiTheme="majorHAnsi" w:cstheme="majorHAnsi"/>
      </w:rPr>
    </w:pPr>
    <w:r w:rsidRPr="004608E0">
      <w:rPr>
        <w:rFonts w:asciiTheme="majorHAnsi" w:hAnsiTheme="majorHAnsi" w:cstheme="majorHAnsi"/>
      </w:rPr>
      <w:t>National Mortality Long</w:t>
    </w:r>
    <w:r>
      <w:rPr>
        <w:rFonts w:asciiTheme="majorHAnsi" w:hAnsiTheme="majorHAnsi" w:cstheme="majorHAnsi"/>
      </w:rPr>
      <w:t>itudina</w:t>
    </w:r>
    <w:r w:rsidRPr="004608E0">
      <w:rPr>
        <w:rFonts w:asciiTheme="majorHAnsi" w:hAnsiTheme="majorHAnsi" w:cstheme="majorHAnsi"/>
      </w:rPr>
      <w:t>l Study</w:t>
    </w:r>
    <w:r>
      <w:rPr>
        <w:rFonts w:asciiTheme="majorHAnsi" w:hAnsiTheme="majorHAnsi" w:cstheme="majorHAnsi"/>
      </w:rPr>
      <w:t xml:space="preserve"> –</w:t>
    </w:r>
    <w:r w:rsidRPr="004608E0">
      <w:rPr>
        <w:rFonts w:asciiTheme="majorHAnsi" w:hAnsiTheme="majorHAnsi" w:cstheme="majorHAnsi"/>
      </w:rPr>
      <w:t xml:space="preserve"> </w:t>
    </w:r>
    <w:r>
      <w:rPr>
        <w:rFonts w:asciiTheme="majorHAnsi" w:hAnsiTheme="majorHAnsi" w:cstheme="majorHAnsi"/>
      </w:rPr>
      <w:t xml:space="preserve">Appendix G: </w:t>
    </w:r>
    <w:r>
      <w:rPr>
        <w:rFonts w:asciiTheme="majorHAnsi" w:eastAsia="MS Mincho" w:hAnsiTheme="majorHAnsi" w:cstheme="majorHAnsi"/>
      </w:rPr>
      <w:t>NCHS 113 Causes of Death from ICD-10</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61F5" w14:textId="77777777" w:rsidR="00DD194D" w:rsidRDefault="00DD194D">
    <w:pPr>
      <w:pStyle w:val="Header"/>
      <w:framePr w:wrap="around" w:vAnchor="text" w:hAnchor="margin" w:xAlign="outside" w:y="1"/>
      <w:rPr>
        <w:rStyle w:val="PageNumber"/>
        <w:rFonts w:ascii="Courier" w:hAnsi="Courier"/>
      </w:rPr>
    </w:pPr>
  </w:p>
  <w:p w14:paraId="1880EA65" w14:textId="77777777" w:rsidR="00DD194D" w:rsidRPr="008132A0" w:rsidRDefault="00DD194D" w:rsidP="00A02192">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Pr>
        <w:rFonts w:asciiTheme="majorHAnsi" w:hAnsiTheme="majorHAnsi" w:cstheme="majorHAnsi"/>
        <w:i/>
        <w:sz w:val="22"/>
      </w:rPr>
      <w:t>– Appendices</w:t>
    </w:r>
  </w:p>
  <w:p w14:paraId="24ACD7DF" w14:textId="77777777" w:rsidR="00DD194D" w:rsidRPr="008132A0" w:rsidRDefault="00DD194D" w:rsidP="00A02192">
    <w:pPr>
      <w:pStyle w:val="Header"/>
      <w:rPr>
        <w:rFonts w:asciiTheme="majorHAnsi" w:hAnsiTheme="majorHAnsi" w:cstheme="majorHAnsi"/>
        <w:i/>
        <w:sz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E5A46" w14:textId="77777777" w:rsidR="00DD194D" w:rsidRDefault="00DD194D">
    <w:pPr>
      <w:pStyle w:val="Header"/>
      <w:framePr w:wrap="around" w:vAnchor="text" w:hAnchor="margin" w:xAlign="outside" w:y="1"/>
      <w:rPr>
        <w:rStyle w:val="PageNumber"/>
        <w:rFonts w:ascii="Courier" w:hAnsi="Courier"/>
      </w:rPr>
    </w:pPr>
  </w:p>
  <w:p w14:paraId="11BC1097" w14:textId="77777777" w:rsidR="00DD194D" w:rsidRPr="008132A0" w:rsidRDefault="00DD194D" w:rsidP="00A02192">
    <w:pPr>
      <w:pStyle w:val="Header"/>
      <w:rPr>
        <w:rFonts w:asciiTheme="majorHAnsi" w:hAnsiTheme="majorHAnsi" w:cstheme="majorHAnsi"/>
        <w:i/>
        <w:sz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495C5" w14:textId="5403C0D5" w:rsidR="00DD194D" w:rsidRPr="00AA07B8" w:rsidRDefault="00DD194D" w:rsidP="00AA07B8">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Pr>
        <w:rFonts w:asciiTheme="majorHAnsi" w:hAnsiTheme="majorHAnsi" w:cstheme="majorHAnsi"/>
        <w:i/>
        <w:sz w:val="22"/>
      </w:rPr>
      <w:t xml:space="preserve">– </w:t>
    </w:r>
    <w:r w:rsidRPr="00F85D5A">
      <w:rPr>
        <w:rFonts w:asciiTheme="majorHAnsi" w:hAnsiTheme="majorHAnsi" w:cstheme="majorHAnsi"/>
        <w:i/>
        <w:sz w:val="22"/>
      </w:rPr>
      <w:t xml:space="preserve">Appendix A: 2008 </w:t>
    </w:r>
    <w:r>
      <w:rPr>
        <w:rFonts w:asciiTheme="majorHAnsi" w:hAnsiTheme="majorHAnsi" w:cstheme="majorHAnsi"/>
        <w:i/>
        <w:sz w:val="22"/>
      </w:rPr>
      <w:t>ACS</w:t>
    </w:r>
    <w:r w:rsidRPr="00F85D5A">
      <w:rPr>
        <w:rFonts w:asciiTheme="majorHAnsi" w:hAnsiTheme="majorHAnsi" w:cstheme="majorHAnsi"/>
        <w:i/>
        <w:sz w:val="22"/>
      </w:rPr>
      <w:t xml:space="preserve"> Questionnaire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10D92" w14:textId="77777777" w:rsidR="00DD194D" w:rsidRPr="00560158" w:rsidRDefault="00DD194D">
    <w:pPr>
      <w:pStyle w:val="Header"/>
      <w:rPr>
        <w:rFonts w:asciiTheme="majorHAnsi" w:hAnsiTheme="majorHAnsi"/>
        <w:b/>
        <w:i/>
        <w:sz w:val="22"/>
        <w:szCs w:val="28"/>
      </w:rPr>
    </w:pPr>
    <w:r w:rsidRPr="00560158">
      <w:rPr>
        <w:rFonts w:asciiTheme="majorHAnsi" w:hAnsiTheme="majorHAnsi"/>
        <w:b/>
        <w:i/>
        <w:sz w:val="22"/>
        <w:szCs w:val="28"/>
      </w:rPr>
      <w:t>GEOGRAPHIC VARIABLES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DFD35" w14:textId="77777777" w:rsidR="00DD194D" w:rsidRDefault="00DD194D">
    <w:pPr>
      <w:pStyle w:val="Header"/>
      <w:framePr w:wrap="around" w:vAnchor="text" w:hAnchor="margin" w:xAlign="outside" w:y="1"/>
      <w:rPr>
        <w:rStyle w:val="PageNumber"/>
        <w:rFonts w:ascii="Courier" w:hAnsi="Courier"/>
      </w:rPr>
    </w:pPr>
  </w:p>
  <w:p w14:paraId="46A7AD6D" w14:textId="77777777" w:rsidR="00DD194D" w:rsidRPr="008132A0" w:rsidRDefault="00DD194D" w:rsidP="003C2FC3">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sidRPr="008132A0">
      <w:rPr>
        <w:rFonts w:asciiTheme="majorHAnsi" w:hAnsiTheme="majorHAnsi" w:cstheme="majorHAnsi"/>
        <w:i/>
        <w:sz w:val="22"/>
      </w:rPr>
      <w:t xml:space="preserve">– Appendix </w:t>
    </w:r>
    <w:r>
      <w:rPr>
        <w:rFonts w:asciiTheme="majorHAnsi" w:hAnsiTheme="majorHAnsi" w:cstheme="majorHAnsi"/>
        <w:i/>
        <w:sz w:val="22"/>
      </w:rPr>
      <w:t>A</w:t>
    </w:r>
    <w:r w:rsidRPr="008132A0">
      <w:rPr>
        <w:rFonts w:asciiTheme="majorHAnsi" w:hAnsiTheme="majorHAnsi" w:cstheme="majorHAnsi"/>
        <w:i/>
        <w:sz w:val="22"/>
      </w:rPr>
      <w:t xml:space="preserve">: </w:t>
    </w:r>
    <w:r>
      <w:rPr>
        <w:rFonts w:asciiTheme="majorHAnsi" w:eastAsia="MS Mincho" w:hAnsiTheme="majorHAnsi" w:cstheme="majorHAnsi"/>
        <w:i/>
        <w:sz w:val="22"/>
      </w:rPr>
      <w:t>2008 ACS Questionnaire</w:t>
    </w:r>
  </w:p>
  <w:p w14:paraId="29B4F9E7" w14:textId="77777777" w:rsidR="00DD194D" w:rsidRPr="008132A0" w:rsidRDefault="00DD194D" w:rsidP="00A02192">
    <w:pPr>
      <w:pStyle w:val="Header"/>
      <w:rPr>
        <w:rFonts w:asciiTheme="majorHAnsi" w:hAnsiTheme="majorHAnsi" w:cstheme="majorHAnsi"/>
        <w:i/>
        <w:sz w:val="2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FD8E4" w14:textId="77777777" w:rsidR="00DD194D" w:rsidRDefault="00DD194D">
    <w:pPr>
      <w:pStyle w:val="Header"/>
      <w:framePr w:wrap="around" w:vAnchor="text" w:hAnchor="margin" w:xAlign="outside" w:y="1"/>
      <w:rPr>
        <w:rStyle w:val="PageNumber"/>
        <w:rFonts w:ascii="Courier" w:hAnsi="Courier"/>
      </w:rPr>
    </w:pPr>
  </w:p>
  <w:p w14:paraId="622075FF" w14:textId="77777777" w:rsidR="00DD194D" w:rsidRPr="008132A0" w:rsidRDefault="00DD194D" w:rsidP="00A02192">
    <w:pPr>
      <w:pStyle w:val="Header"/>
      <w:rPr>
        <w:rFonts w:asciiTheme="majorHAnsi" w:hAnsiTheme="majorHAnsi" w:cstheme="majorHAnsi"/>
        <w:i/>
        <w:sz w:val="2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80376" w14:textId="77777777" w:rsidR="00DD194D" w:rsidRPr="00AA07B8" w:rsidRDefault="00DD194D" w:rsidP="00AA07B8">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Pr>
        <w:rFonts w:asciiTheme="majorHAnsi" w:hAnsiTheme="majorHAnsi" w:cstheme="majorHAnsi"/>
        <w:i/>
        <w:sz w:val="22"/>
      </w:rPr>
      <w:t xml:space="preserve">– </w:t>
    </w:r>
    <w:r w:rsidRPr="00F85D5A">
      <w:rPr>
        <w:rFonts w:asciiTheme="majorHAnsi" w:hAnsiTheme="majorHAnsi" w:cstheme="majorHAnsi"/>
        <w:i/>
        <w:sz w:val="22"/>
      </w:rPr>
      <w:t xml:space="preserve">Appendix A: 2008 </w:t>
    </w:r>
    <w:r>
      <w:rPr>
        <w:rFonts w:asciiTheme="majorHAnsi" w:hAnsiTheme="majorHAnsi" w:cstheme="majorHAnsi"/>
        <w:i/>
        <w:sz w:val="22"/>
      </w:rPr>
      <w:t>ACS</w:t>
    </w:r>
    <w:r w:rsidRPr="00F85D5A">
      <w:rPr>
        <w:rFonts w:asciiTheme="majorHAnsi" w:hAnsiTheme="majorHAnsi" w:cstheme="majorHAnsi"/>
        <w:i/>
        <w:sz w:val="22"/>
      </w:rPr>
      <w:t xml:space="preserve"> Questionnaire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91AF" w14:textId="77777777" w:rsidR="00DD194D" w:rsidRDefault="00DD194D">
    <w:pPr>
      <w:pStyle w:val="Header"/>
      <w:framePr w:wrap="around" w:vAnchor="text" w:hAnchor="margin" w:xAlign="outside" w:y="1"/>
      <w:rPr>
        <w:rStyle w:val="PageNumber"/>
        <w:rFonts w:ascii="Courier" w:hAnsi="Courier"/>
      </w:rPr>
    </w:pPr>
  </w:p>
  <w:p w14:paraId="0DFFA97D" w14:textId="07DEECD5" w:rsidR="00DD194D" w:rsidRPr="002A3D4B" w:rsidRDefault="00DD194D" w:rsidP="00A02192">
    <w:pPr>
      <w:pStyle w:val="Header"/>
      <w:rPr>
        <w:rFonts w:asciiTheme="majorHAnsi" w:hAnsiTheme="majorHAnsi" w:cstheme="majorHAnsi"/>
        <w:i/>
        <w:sz w:val="22"/>
      </w:rPr>
    </w:pPr>
    <w:r w:rsidRPr="002A3D4B">
      <w:rPr>
        <w:rFonts w:asciiTheme="majorHAnsi" w:hAnsiTheme="majorHAnsi" w:cstheme="majorHAnsi"/>
        <w:i/>
        <w:sz w:val="22"/>
      </w:rPr>
      <w:t xml:space="preserve">Mortality Disparities in American Communities – Appendix B: </w:t>
    </w:r>
    <w:r w:rsidRPr="002A3D4B">
      <w:rPr>
        <w:rFonts w:asciiTheme="majorHAnsi" w:eastAsia="MS Mincho" w:hAnsiTheme="majorHAnsi" w:cstheme="majorHAnsi"/>
        <w:i/>
        <w:sz w:val="22"/>
      </w:rPr>
      <w:t>2008 ACS Group Quarters Questionnaire</w:t>
    </w:r>
  </w:p>
  <w:p w14:paraId="2415DBC1" w14:textId="77777777" w:rsidR="00DD194D" w:rsidRPr="008132A0" w:rsidRDefault="00DD194D" w:rsidP="00A02192">
    <w:pPr>
      <w:pStyle w:val="Header"/>
      <w:rPr>
        <w:rFonts w:asciiTheme="majorHAnsi" w:hAnsiTheme="majorHAnsi" w:cstheme="majorHAnsi"/>
        <w:i/>
        <w:sz w:val="2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AA39" w14:textId="77777777" w:rsidR="00DD194D" w:rsidRDefault="00DD194D">
    <w:pPr>
      <w:pStyle w:val="Header"/>
      <w:framePr w:wrap="around" w:vAnchor="text" w:hAnchor="margin" w:xAlign="outside" w:y="1"/>
      <w:rPr>
        <w:rStyle w:val="PageNumber"/>
        <w:rFonts w:ascii="Courier" w:hAnsi="Courier"/>
      </w:rPr>
    </w:pPr>
  </w:p>
  <w:p w14:paraId="2BE008CD" w14:textId="77777777" w:rsidR="00DD194D" w:rsidRPr="008132A0" w:rsidRDefault="00DD194D" w:rsidP="00A02192">
    <w:pPr>
      <w:pStyle w:val="Header"/>
      <w:rPr>
        <w:rFonts w:asciiTheme="majorHAnsi" w:hAnsiTheme="majorHAnsi" w:cstheme="majorHAnsi"/>
        <w:i/>
        <w:sz w:val="2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81D82" w14:textId="77777777" w:rsidR="00DD194D" w:rsidRPr="00AA07B8" w:rsidRDefault="00DD194D" w:rsidP="00AA07B8">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Pr>
        <w:rFonts w:asciiTheme="majorHAnsi" w:hAnsiTheme="majorHAnsi" w:cstheme="majorHAnsi"/>
        <w:i/>
        <w:sz w:val="22"/>
      </w:rPr>
      <w:t xml:space="preserve">– </w:t>
    </w:r>
    <w:r w:rsidRPr="00F85D5A">
      <w:rPr>
        <w:rFonts w:asciiTheme="majorHAnsi" w:hAnsiTheme="majorHAnsi" w:cstheme="majorHAnsi"/>
        <w:i/>
        <w:sz w:val="22"/>
      </w:rPr>
      <w:t xml:space="preserve">Appendix A: 2008 </w:t>
    </w:r>
    <w:r>
      <w:rPr>
        <w:rFonts w:asciiTheme="majorHAnsi" w:hAnsiTheme="majorHAnsi" w:cstheme="majorHAnsi"/>
        <w:i/>
        <w:sz w:val="22"/>
      </w:rPr>
      <w:t>ACS</w:t>
    </w:r>
    <w:r w:rsidRPr="00F85D5A">
      <w:rPr>
        <w:rFonts w:asciiTheme="majorHAnsi" w:hAnsiTheme="majorHAnsi" w:cstheme="majorHAnsi"/>
        <w:i/>
        <w:sz w:val="22"/>
      </w:rPr>
      <w:t xml:space="preserve"> Questionnaire</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DAA1" w14:textId="77777777" w:rsidR="00DD194D" w:rsidRDefault="00DD194D">
    <w:pPr>
      <w:pStyle w:val="Header"/>
      <w:framePr w:wrap="around" w:vAnchor="text" w:hAnchor="margin" w:xAlign="outside" w:y="1"/>
      <w:rPr>
        <w:rStyle w:val="PageNumber"/>
        <w:rFonts w:ascii="Courier" w:hAnsi="Courier"/>
      </w:rPr>
    </w:pPr>
  </w:p>
  <w:p w14:paraId="55BE3DB6" w14:textId="77777777" w:rsidR="00DD194D" w:rsidRPr="008132A0" w:rsidRDefault="00DD194D" w:rsidP="00A02192">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sidRPr="008132A0">
      <w:rPr>
        <w:rFonts w:asciiTheme="majorHAnsi" w:hAnsiTheme="majorHAnsi" w:cstheme="majorHAnsi"/>
        <w:i/>
        <w:sz w:val="22"/>
      </w:rPr>
      <w:t xml:space="preserve">– Appendix </w:t>
    </w:r>
    <w:r>
      <w:rPr>
        <w:rFonts w:asciiTheme="majorHAnsi" w:hAnsiTheme="majorHAnsi" w:cstheme="majorHAnsi"/>
        <w:i/>
        <w:sz w:val="22"/>
      </w:rPr>
      <w:t>C</w:t>
    </w:r>
    <w:r w:rsidRPr="008132A0">
      <w:rPr>
        <w:rFonts w:asciiTheme="majorHAnsi" w:hAnsiTheme="majorHAnsi" w:cstheme="majorHAnsi"/>
        <w:i/>
        <w:sz w:val="22"/>
      </w:rPr>
      <w:t xml:space="preserve">: </w:t>
    </w:r>
    <w:r>
      <w:rPr>
        <w:rFonts w:asciiTheme="majorHAnsi" w:eastAsia="MS Mincho" w:hAnsiTheme="majorHAnsi" w:cstheme="majorHAnsi"/>
        <w:i/>
        <w:sz w:val="22"/>
      </w:rPr>
      <w:t>2008 ACS Ancestry Codes</w:t>
    </w:r>
  </w:p>
  <w:p w14:paraId="7E52462E" w14:textId="77777777" w:rsidR="00DD194D" w:rsidRPr="008132A0" w:rsidRDefault="00DD194D" w:rsidP="00A02192">
    <w:pPr>
      <w:pStyle w:val="Header"/>
      <w:rPr>
        <w:rFonts w:asciiTheme="majorHAnsi" w:hAnsiTheme="majorHAnsi" w:cstheme="majorHAnsi"/>
        <w:i/>
        <w:sz w:val="2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189A9" w14:textId="77777777" w:rsidR="00DD194D" w:rsidRDefault="00DD194D">
    <w:pPr>
      <w:pStyle w:val="Header"/>
      <w:framePr w:wrap="around" w:vAnchor="text" w:hAnchor="margin" w:xAlign="outside" w:y="1"/>
      <w:rPr>
        <w:rStyle w:val="PageNumber"/>
        <w:rFonts w:ascii="Courier" w:hAnsi="Courier"/>
      </w:rPr>
    </w:pPr>
  </w:p>
  <w:p w14:paraId="124B14B4" w14:textId="0FEA8DB0" w:rsidR="00DD194D" w:rsidRPr="008132A0" w:rsidRDefault="00DD194D" w:rsidP="007E47FD">
    <w:pPr>
      <w:pStyle w:val="Header"/>
      <w:rPr>
        <w:rFonts w:asciiTheme="majorHAnsi" w:hAnsiTheme="majorHAnsi" w:cstheme="majorHAnsi"/>
        <w:i/>
        <w:sz w:val="2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626C" w14:textId="77777777" w:rsidR="00DD194D" w:rsidRDefault="00DD194D">
    <w:pPr>
      <w:pStyle w:val="Header"/>
      <w:framePr w:wrap="around" w:vAnchor="text" w:hAnchor="margin" w:xAlign="outside" w:y="1"/>
      <w:rPr>
        <w:rStyle w:val="PageNumber"/>
        <w:rFonts w:ascii="Courier" w:hAnsi="Courier"/>
      </w:rPr>
    </w:pPr>
  </w:p>
  <w:p w14:paraId="053C8E06" w14:textId="77777777" w:rsidR="00DD194D" w:rsidRPr="008132A0" w:rsidRDefault="00DD194D" w:rsidP="00A02192">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sidRPr="008132A0">
      <w:rPr>
        <w:rFonts w:asciiTheme="majorHAnsi" w:hAnsiTheme="majorHAnsi" w:cstheme="majorHAnsi"/>
        <w:i/>
        <w:sz w:val="22"/>
      </w:rPr>
      <w:t xml:space="preserve">– Appendix </w:t>
    </w:r>
    <w:r>
      <w:rPr>
        <w:rFonts w:asciiTheme="majorHAnsi" w:hAnsiTheme="majorHAnsi" w:cstheme="majorHAnsi"/>
        <w:i/>
        <w:sz w:val="22"/>
      </w:rPr>
      <w:t>D</w:t>
    </w:r>
    <w:r w:rsidRPr="008132A0">
      <w:rPr>
        <w:rFonts w:asciiTheme="majorHAnsi" w:hAnsiTheme="majorHAnsi" w:cstheme="majorHAnsi"/>
        <w:i/>
        <w:sz w:val="22"/>
      </w:rPr>
      <w:t xml:space="preserve">: </w:t>
    </w:r>
    <w:r>
      <w:rPr>
        <w:rFonts w:asciiTheme="majorHAnsi" w:eastAsia="MS Mincho" w:hAnsiTheme="majorHAnsi" w:cstheme="majorHAnsi"/>
        <w:i/>
        <w:sz w:val="22"/>
      </w:rPr>
      <w:t>2008 ACS Language Codes</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4FB1" w14:textId="77777777" w:rsidR="00DD194D" w:rsidRDefault="00DD194D">
    <w:pPr>
      <w:pStyle w:val="Header"/>
      <w:framePr w:wrap="around" w:vAnchor="text" w:hAnchor="margin" w:xAlign="outside" w:y="1"/>
      <w:rPr>
        <w:rStyle w:val="PageNumber"/>
        <w:rFonts w:ascii="Courier" w:hAnsi="Courier"/>
      </w:rPr>
    </w:pPr>
  </w:p>
  <w:p w14:paraId="2376F40C" w14:textId="4FAABAA7" w:rsidR="00DD194D" w:rsidRPr="008132A0" w:rsidRDefault="00DD194D" w:rsidP="00A02192">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w:t>
    </w:r>
    <w:r w:rsidRPr="008132A0">
      <w:rPr>
        <w:rFonts w:asciiTheme="majorHAnsi" w:hAnsiTheme="majorHAnsi" w:cstheme="majorHAnsi"/>
        <w:i/>
        <w:sz w:val="22"/>
      </w:rPr>
      <w:t xml:space="preserve">– Appendix </w:t>
    </w:r>
    <w:r>
      <w:rPr>
        <w:rFonts w:asciiTheme="majorHAnsi" w:hAnsiTheme="majorHAnsi" w:cstheme="majorHAnsi"/>
        <w:i/>
        <w:sz w:val="22"/>
      </w:rPr>
      <w:t>E</w:t>
    </w:r>
    <w:r w:rsidRPr="008132A0">
      <w:rPr>
        <w:rFonts w:asciiTheme="majorHAnsi" w:hAnsiTheme="majorHAnsi" w:cstheme="majorHAnsi"/>
        <w:i/>
        <w:sz w:val="22"/>
      </w:rPr>
      <w:t xml:space="preserve">: </w:t>
    </w:r>
    <w:r w:rsidRPr="008132A0">
      <w:rPr>
        <w:rFonts w:asciiTheme="majorHAnsi" w:eastAsia="MS Mincho" w:hAnsiTheme="majorHAnsi" w:cstheme="majorHAnsi"/>
        <w:i/>
        <w:sz w:val="22"/>
      </w:rPr>
      <w:t>2000 Occupational Classification System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A877" w14:textId="0CB0A91A" w:rsidR="00DD194D" w:rsidRPr="001648EA" w:rsidRDefault="00DD194D" w:rsidP="00D4498A">
    <w:pPr>
      <w:pStyle w:val="Header"/>
      <w:rPr>
        <w:sz w:val="20"/>
      </w:rPr>
    </w:pPr>
    <w:r w:rsidRPr="001648EA">
      <w:rPr>
        <w:rFonts w:asciiTheme="majorHAnsi" w:hAnsiTheme="majorHAnsi"/>
        <w:b/>
        <w:i/>
        <w:sz w:val="22"/>
      </w:rPr>
      <w:t>AGE, BIRTH INFORMATION, &amp; SEX</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A7F83" w14:textId="37A89446" w:rsidR="00DD194D" w:rsidRPr="006901FB" w:rsidRDefault="00DD194D" w:rsidP="006901FB">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48F5" w14:textId="77777777" w:rsidR="00DD194D" w:rsidRPr="004608E0" w:rsidRDefault="00DD194D" w:rsidP="00A02192">
    <w:pPr>
      <w:pStyle w:val="Header"/>
      <w:rPr>
        <w:rFonts w:asciiTheme="majorHAnsi" w:hAnsiTheme="majorHAnsi" w:cstheme="majorHAnsi"/>
      </w:rPr>
    </w:pPr>
    <w:r w:rsidRPr="004608E0">
      <w:rPr>
        <w:rFonts w:asciiTheme="majorHAnsi" w:hAnsiTheme="majorHAnsi" w:cstheme="majorHAnsi"/>
      </w:rPr>
      <w:t>National Long</w:t>
    </w:r>
    <w:r>
      <w:rPr>
        <w:rFonts w:asciiTheme="majorHAnsi" w:hAnsiTheme="majorHAnsi" w:cstheme="majorHAnsi"/>
      </w:rPr>
      <w:t>itudina</w:t>
    </w:r>
    <w:r w:rsidRPr="004608E0">
      <w:rPr>
        <w:rFonts w:asciiTheme="majorHAnsi" w:hAnsiTheme="majorHAnsi" w:cstheme="majorHAnsi"/>
      </w:rPr>
      <w:t>l Mortality Study</w:t>
    </w:r>
    <w:r>
      <w:rPr>
        <w:rFonts w:asciiTheme="majorHAnsi" w:hAnsiTheme="majorHAnsi" w:cstheme="majorHAnsi"/>
      </w:rPr>
      <w:t xml:space="preserve"> –</w:t>
    </w:r>
    <w:r w:rsidRPr="004608E0">
      <w:rPr>
        <w:rFonts w:asciiTheme="majorHAnsi" w:hAnsiTheme="majorHAnsi" w:cstheme="majorHAnsi"/>
      </w:rPr>
      <w:t xml:space="preserve"> </w:t>
    </w:r>
    <w:r>
      <w:rPr>
        <w:rFonts w:asciiTheme="majorHAnsi" w:hAnsiTheme="majorHAnsi" w:cstheme="majorHAnsi"/>
      </w:rPr>
      <w:t>Appendix F: 1990 Occupational Classification System</w:t>
    </w:r>
  </w:p>
  <w:p w14:paraId="08BD10F6" w14:textId="20B4676A" w:rsidR="00DD194D" w:rsidRPr="00611A39" w:rsidRDefault="00DD194D" w:rsidP="00A02192">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2B096" w14:textId="77777777" w:rsidR="00DD194D" w:rsidRPr="001C0250" w:rsidRDefault="00DD194D" w:rsidP="00A02192">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 Appendix </w:t>
    </w:r>
    <w:r>
      <w:rPr>
        <w:rFonts w:asciiTheme="majorHAnsi" w:hAnsiTheme="majorHAnsi" w:cstheme="majorHAnsi"/>
        <w:i/>
        <w:sz w:val="22"/>
      </w:rPr>
      <w:t>F</w:t>
    </w:r>
    <w:r w:rsidRPr="001C0250">
      <w:rPr>
        <w:rFonts w:asciiTheme="majorHAnsi" w:hAnsiTheme="majorHAnsi" w:cstheme="majorHAnsi"/>
        <w:i/>
        <w:sz w:val="22"/>
      </w:rPr>
      <w:t>: 2007 Industrial Classification System</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95DD8" w14:textId="77777777" w:rsidR="00DD194D" w:rsidRDefault="00DD194D">
    <w:pPr>
      <w:pStyle w:val="Header"/>
      <w:framePr w:wrap="around" w:vAnchor="text" w:hAnchor="margin" w:xAlign="outside" w:y="1"/>
      <w:rPr>
        <w:rStyle w:val="PageNumber"/>
        <w:rFonts w:ascii="Courier" w:hAnsi="Courier"/>
      </w:rPr>
    </w:pPr>
  </w:p>
  <w:p w14:paraId="6471F52B" w14:textId="301423AE" w:rsidR="00DD194D" w:rsidRPr="008132A0" w:rsidRDefault="00DD194D" w:rsidP="009B4725">
    <w:pPr>
      <w:pStyle w:val="Header"/>
      <w:rPr>
        <w:rFonts w:asciiTheme="majorHAnsi" w:hAnsiTheme="majorHAnsi" w:cstheme="majorHAnsi"/>
        <w:i/>
        <w:sz w:val="2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F8357" w14:textId="44448973" w:rsidR="00DD194D" w:rsidRPr="001C0250" w:rsidRDefault="00DD194D" w:rsidP="0001416A">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 Appendix </w:t>
    </w:r>
    <w:r>
      <w:rPr>
        <w:rFonts w:asciiTheme="majorHAnsi" w:hAnsiTheme="majorHAnsi" w:cstheme="majorHAnsi"/>
        <w:i/>
        <w:sz w:val="22"/>
      </w:rPr>
      <w:t xml:space="preserve">G: </w:t>
    </w:r>
    <w:r w:rsidRPr="009B4725">
      <w:rPr>
        <w:rFonts w:asciiTheme="majorHAnsi" w:hAnsiTheme="majorHAnsi" w:cstheme="majorHAnsi"/>
        <w:i/>
        <w:sz w:val="22"/>
      </w:rPr>
      <w:t>NCHS 113 Causes of Death for ICD-10</w:t>
    </w:r>
  </w:p>
  <w:p w14:paraId="390567C8" w14:textId="77777777" w:rsidR="00DD194D" w:rsidRPr="00B212FF" w:rsidRDefault="00DD194D" w:rsidP="00A02192">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B14F" w14:textId="77777777" w:rsidR="00DD194D" w:rsidRPr="00810D9A" w:rsidRDefault="00DD194D" w:rsidP="00810D9A">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B4365" w14:textId="77777777" w:rsidR="00DD194D" w:rsidRPr="001C0250" w:rsidRDefault="00DD194D" w:rsidP="0001416A">
    <w:pPr>
      <w:pStyle w:val="Header"/>
      <w:rPr>
        <w:rFonts w:asciiTheme="majorHAnsi" w:hAnsiTheme="majorHAnsi" w:cstheme="majorHAnsi"/>
        <w:i/>
        <w:sz w:val="22"/>
      </w:rPr>
    </w:pPr>
    <w:r w:rsidRPr="001C0250">
      <w:rPr>
        <w:rFonts w:asciiTheme="majorHAnsi" w:hAnsiTheme="majorHAnsi" w:cstheme="majorHAnsi"/>
        <w:i/>
        <w:sz w:val="22"/>
      </w:rPr>
      <w:t xml:space="preserve">Mortality Disparities in American Communities – Appendix </w:t>
    </w:r>
    <w:r>
      <w:rPr>
        <w:rFonts w:asciiTheme="majorHAnsi" w:hAnsiTheme="majorHAnsi" w:cstheme="majorHAnsi"/>
        <w:i/>
        <w:sz w:val="22"/>
      </w:rPr>
      <w:t xml:space="preserve">H: </w:t>
    </w:r>
    <w:r w:rsidRPr="0029006C">
      <w:rPr>
        <w:rFonts w:asciiTheme="majorHAnsi" w:hAnsiTheme="majorHAnsi" w:cstheme="majorHAnsi"/>
        <w:i/>
        <w:sz w:val="22"/>
      </w:rPr>
      <w:t>2008 ACS Subject Definitions</w:t>
    </w:r>
  </w:p>
  <w:p w14:paraId="7C95375B" w14:textId="77777777" w:rsidR="00DD194D" w:rsidRPr="00B212FF" w:rsidRDefault="00DD194D" w:rsidP="00A02192">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EC40E" w14:textId="77777777" w:rsidR="00DD194D" w:rsidRPr="00810D9A" w:rsidRDefault="00DD194D" w:rsidP="00810D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F873" w14:textId="77777777" w:rsidR="00DD194D" w:rsidRPr="001648EA" w:rsidRDefault="00DD194D" w:rsidP="00437311">
    <w:pPr>
      <w:pStyle w:val="Header"/>
      <w:rPr>
        <w:rFonts w:asciiTheme="majorHAnsi" w:hAnsiTheme="majorHAnsi"/>
        <w:b/>
        <w:i/>
        <w:sz w:val="22"/>
      </w:rPr>
    </w:pPr>
    <w:r w:rsidRPr="001648EA">
      <w:rPr>
        <w:rFonts w:asciiTheme="majorHAnsi" w:hAnsiTheme="majorHAnsi"/>
        <w:b/>
        <w:i/>
        <w:sz w:val="22"/>
      </w:rPr>
      <w:t>RACE &amp; HISPANIC ETHNICITY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71C8" w14:textId="5521338C" w:rsidR="00DD194D" w:rsidRPr="00560158" w:rsidRDefault="00DD194D" w:rsidP="00A72C5F">
    <w:pPr>
      <w:pStyle w:val="Header"/>
      <w:rPr>
        <w:sz w:val="20"/>
      </w:rPr>
    </w:pPr>
    <w:r w:rsidRPr="00560158">
      <w:rPr>
        <w:rFonts w:asciiTheme="majorHAnsi" w:hAnsiTheme="majorHAnsi"/>
        <w:b/>
        <w:i/>
        <w:sz w:val="22"/>
      </w:rPr>
      <w:t>HOUSEHOLD RELATIONSHIP</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AAB4" w14:textId="00553DFA" w:rsidR="00DD194D" w:rsidRPr="001648EA" w:rsidRDefault="00DD194D" w:rsidP="00AD58B2">
    <w:pPr>
      <w:pStyle w:val="Header"/>
      <w:rPr>
        <w:sz w:val="20"/>
      </w:rPr>
    </w:pPr>
    <w:r w:rsidRPr="001648EA">
      <w:rPr>
        <w:rFonts w:asciiTheme="majorHAnsi" w:hAnsiTheme="majorHAnsi"/>
        <w:b/>
        <w:i/>
        <w:sz w:val="22"/>
      </w:rPr>
      <w:t>MARITAL STATUS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E6F5F" w14:textId="1F7E4A60" w:rsidR="00DD194D" w:rsidRPr="001648EA" w:rsidRDefault="00DD194D" w:rsidP="00437311">
    <w:pPr>
      <w:pStyle w:val="Header"/>
      <w:rPr>
        <w:sz w:val="20"/>
      </w:rPr>
    </w:pPr>
    <w:r w:rsidRPr="001648EA">
      <w:rPr>
        <w:rFonts w:asciiTheme="majorHAnsi" w:hAnsiTheme="majorHAnsi"/>
        <w:b/>
        <w:i/>
        <w:sz w:val="22"/>
        <w:szCs w:val="28"/>
      </w:rPr>
      <w:t xml:space="preserve">EDUCATION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2374B" w14:textId="77777777" w:rsidR="00DD194D" w:rsidRPr="001648EA" w:rsidRDefault="00DD194D" w:rsidP="00437311">
    <w:pPr>
      <w:pStyle w:val="Header"/>
      <w:rPr>
        <w:sz w:val="20"/>
      </w:rPr>
    </w:pPr>
    <w:r w:rsidRPr="001648EA">
      <w:rPr>
        <w:rFonts w:asciiTheme="majorHAnsi" w:hAnsiTheme="majorHAnsi"/>
        <w:b/>
        <w:i/>
        <w:sz w:val="22"/>
        <w:szCs w:val="28"/>
      </w:rPr>
      <w:t>NATIVITY &amp; LANGUAGE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61270F"/>
    <w:multiLevelType w:val="hybridMultilevel"/>
    <w:tmpl w:val="5DAC100C"/>
    <w:lvl w:ilvl="0" w:tplc="5C0EEA34">
      <w:start w:val="1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7379FC"/>
    <w:multiLevelType w:val="hybridMultilevel"/>
    <w:tmpl w:val="2A70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12428"/>
    <w:multiLevelType w:val="hybridMultilevel"/>
    <w:tmpl w:val="BD38C3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4273A"/>
    <w:multiLevelType w:val="hybridMultilevel"/>
    <w:tmpl w:val="87BEFA44"/>
    <w:lvl w:ilvl="0" w:tplc="C52472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C7515B"/>
    <w:multiLevelType w:val="hybridMultilevel"/>
    <w:tmpl w:val="B9D6D10E"/>
    <w:lvl w:ilvl="0" w:tplc="C33420A6">
      <w:start w:val="1"/>
      <w:numFmt w:val="upperLetter"/>
      <w:lvlText w:val="%1."/>
      <w:lvlJc w:val="left"/>
      <w:pPr>
        <w:ind w:left="1080" w:hanging="360"/>
      </w:pPr>
      <w:rPr>
        <w:rFonts w:asciiTheme="majorHAnsi" w:hAnsiTheme="majorHAnsi" w:cstheme="maj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D1F60"/>
    <w:multiLevelType w:val="hybridMultilevel"/>
    <w:tmpl w:val="AED8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63890"/>
    <w:multiLevelType w:val="hybridMultilevel"/>
    <w:tmpl w:val="320E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B028E"/>
    <w:multiLevelType w:val="hybridMultilevel"/>
    <w:tmpl w:val="75B638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53500"/>
    <w:multiLevelType w:val="hybridMultilevel"/>
    <w:tmpl w:val="2432E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F5BC7"/>
    <w:multiLevelType w:val="hybridMultilevel"/>
    <w:tmpl w:val="757CA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4126A"/>
    <w:multiLevelType w:val="hybridMultilevel"/>
    <w:tmpl w:val="5D4CB4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D4BC5"/>
    <w:multiLevelType w:val="hybridMultilevel"/>
    <w:tmpl w:val="3788D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C1D8D"/>
    <w:multiLevelType w:val="hybridMultilevel"/>
    <w:tmpl w:val="7D48BAD8"/>
    <w:lvl w:ilvl="0" w:tplc="779E8130">
      <w:start w:val="860"/>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0C13CC"/>
    <w:multiLevelType w:val="hybridMultilevel"/>
    <w:tmpl w:val="5F4EC0A4"/>
    <w:lvl w:ilvl="0" w:tplc="737846E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33DF0"/>
    <w:multiLevelType w:val="hybridMultilevel"/>
    <w:tmpl w:val="B9D6D10E"/>
    <w:lvl w:ilvl="0" w:tplc="C33420A6">
      <w:start w:val="1"/>
      <w:numFmt w:val="upperLetter"/>
      <w:lvlText w:val="%1."/>
      <w:lvlJc w:val="left"/>
      <w:pPr>
        <w:ind w:left="1080" w:hanging="360"/>
      </w:pPr>
      <w:rPr>
        <w:rFonts w:asciiTheme="majorHAnsi" w:hAnsiTheme="majorHAnsi" w:cstheme="maj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B2298F"/>
    <w:multiLevelType w:val="hybridMultilevel"/>
    <w:tmpl w:val="FD041A64"/>
    <w:lvl w:ilvl="0" w:tplc="789EA69A">
      <w:start w:val="71"/>
      <w:numFmt w:val="bullet"/>
      <w:lvlText w:val="-"/>
      <w:lvlJc w:val="left"/>
      <w:pPr>
        <w:ind w:left="720" w:hanging="360"/>
      </w:pPr>
      <w:rPr>
        <w:rFonts w:ascii="Consolas" w:eastAsia="MS Mincho" w:hAnsi="Consolas" w:cs="Consola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D43DE"/>
    <w:multiLevelType w:val="hybridMultilevel"/>
    <w:tmpl w:val="C60E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75731"/>
    <w:multiLevelType w:val="multilevel"/>
    <w:tmpl w:val="6918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E077E"/>
    <w:multiLevelType w:val="hybridMultilevel"/>
    <w:tmpl w:val="DB865934"/>
    <w:lvl w:ilvl="0" w:tplc="3C62C9E4">
      <w:start w:val="71"/>
      <w:numFmt w:val="bullet"/>
      <w:lvlText w:val="-"/>
      <w:lvlJc w:val="left"/>
      <w:pPr>
        <w:ind w:left="720" w:hanging="360"/>
      </w:pPr>
      <w:rPr>
        <w:rFonts w:ascii="Consolas" w:eastAsia="MS Mincho" w:hAnsi="Consolas" w:cs="Consola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604C4"/>
    <w:multiLevelType w:val="hybridMultilevel"/>
    <w:tmpl w:val="F33A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D7875"/>
    <w:multiLevelType w:val="hybridMultilevel"/>
    <w:tmpl w:val="DF707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417B0"/>
    <w:multiLevelType w:val="hybridMultilevel"/>
    <w:tmpl w:val="4FB8A45C"/>
    <w:lvl w:ilvl="0" w:tplc="DF2AC8B4">
      <w:start w:val="160"/>
      <w:numFmt w:val="decimal"/>
      <w:lvlText w:val="%1"/>
      <w:lvlJc w:val="left"/>
      <w:pPr>
        <w:tabs>
          <w:tab w:val="num" w:pos="6135"/>
        </w:tabs>
        <w:ind w:left="6135" w:hanging="735"/>
      </w:pPr>
      <w:rPr>
        <w:rFonts w:hint="default"/>
      </w:r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23" w15:restartNumberingAfterBreak="0">
    <w:nsid w:val="610D6F32"/>
    <w:multiLevelType w:val="hybridMultilevel"/>
    <w:tmpl w:val="25AE1200"/>
    <w:lvl w:ilvl="0" w:tplc="F2DEDD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0A0DDC"/>
    <w:multiLevelType w:val="hybridMultilevel"/>
    <w:tmpl w:val="55FADF80"/>
    <w:lvl w:ilvl="0" w:tplc="04090019">
      <w:start w:val="1"/>
      <w:numFmt w:val="lowerLetter"/>
      <w:lvlText w:val="%1."/>
      <w:lvlJc w:val="left"/>
      <w:pPr>
        <w:ind w:left="720" w:hanging="360"/>
      </w:pPr>
    </w:lvl>
    <w:lvl w:ilvl="1" w:tplc="E01E5CA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E56D5"/>
    <w:multiLevelType w:val="hybridMultilevel"/>
    <w:tmpl w:val="EA7E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62A53"/>
    <w:multiLevelType w:val="hybridMultilevel"/>
    <w:tmpl w:val="C3226220"/>
    <w:lvl w:ilvl="0" w:tplc="B3C87674">
      <w:start w:val="7"/>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356A17"/>
    <w:multiLevelType w:val="hybridMultilevel"/>
    <w:tmpl w:val="8284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06B4A"/>
    <w:multiLevelType w:val="hybridMultilevel"/>
    <w:tmpl w:val="B9D6D10E"/>
    <w:lvl w:ilvl="0" w:tplc="C33420A6">
      <w:start w:val="1"/>
      <w:numFmt w:val="upperLetter"/>
      <w:lvlText w:val="%1."/>
      <w:lvlJc w:val="left"/>
      <w:pPr>
        <w:ind w:left="360" w:hanging="360"/>
      </w:pPr>
      <w:rPr>
        <w:rFonts w:asciiTheme="majorHAnsi" w:hAnsiTheme="majorHAnsi" w:cstheme="maj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387EB0"/>
    <w:multiLevelType w:val="hybridMultilevel"/>
    <w:tmpl w:val="0512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E014F"/>
    <w:multiLevelType w:val="hybridMultilevel"/>
    <w:tmpl w:val="E38E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27E9D"/>
    <w:multiLevelType w:val="hybridMultilevel"/>
    <w:tmpl w:val="8B66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22"/>
  </w:num>
  <w:num w:numId="4">
    <w:abstractNumId w:val="13"/>
  </w:num>
  <w:num w:numId="5">
    <w:abstractNumId w:val="4"/>
  </w:num>
  <w:num w:numId="6">
    <w:abstractNumId w:val="23"/>
  </w:num>
  <w:num w:numId="7">
    <w:abstractNumId w:val="5"/>
  </w:num>
  <w:num w:numId="8">
    <w:abstractNumId w:val="3"/>
  </w:num>
  <w:num w:numId="9">
    <w:abstractNumId w:val="11"/>
  </w:num>
  <w:num w:numId="10">
    <w:abstractNumId w:val="10"/>
  </w:num>
  <w:num w:numId="11">
    <w:abstractNumId w:val="24"/>
  </w:num>
  <w:num w:numId="12">
    <w:abstractNumId w:val="8"/>
  </w:num>
  <w:num w:numId="13">
    <w:abstractNumId w:val="19"/>
  </w:num>
  <w:num w:numId="14">
    <w:abstractNumId w:val="16"/>
  </w:num>
  <w:num w:numId="15">
    <w:abstractNumId w:val="28"/>
  </w:num>
  <w:num w:numId="16">
    <w:abstractNumId w:val="14"/>
  </w:num>
  <w:num w:numId="17">
    <w:abstractNumId w:val="15"/>
  </w:num>
  <w:num w:numId="18">
    <w:abstractNumId w:val="21"/>
  </w:num>
  <w:num w:numId="19">
    <w:abstractNumId w:val="20"/>
  </w:num>
  <w:num w:numId="20">
    <w:abstractNumId w:val="18"/>
  </w:num>
  <w:num w:numId="21">
    <w:abstractNumId w:val="9"/>
  </w:num>
  <w:num w:numId="22">
    <w:abstractNumId w:val="7"/>
  </w:num>
  <w:num w:numId="23">
    <w:abstractNumId w:val="27"/>
  </w:num>
  <w:num w:numId="24">
    <w:abstractNumId w:val="25"/>
  </w:num>
  <w:num w:numId="25">
    <w:abstractNumId w:val="2"/>
  </w:num>
  <w:num w:numId="26">
    <w:abstractNumId w:val="30"/>
  </w:num>
  <w:num w:numId="27">
    <w:abstractNumId w:val="12"/>
  </w:num>
  <w:num w:numId="28">
    <w:abstractNumId w:val="1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29"/>
  </w:num>
  <w:num w:numId="31">
    <w:abstractNumId w:val="3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4D"/>
    <w:rsid w:val="00000363"/>
    <w:rsid w:val="000015CD"/>
    <w:rsid w:val="00001D21"/>
    <w:rsid w:val="000027DF"/>
    <w:rsid w:val="00005252"/>
    <w:rsid w:val="0000565D"/>
    <w:rsid w:val="00005ED3"/>
    <w:rsid w:val="0000642D"/>
    <w:rsid w:val="00007F2B"/>
    <w:rsid w:val="000102A0"/>
    <w:rsid w:val="00011870"/>
    <w:rsid w:val="00012B5B"/>
    <w:rsid w:val="00012E4D"/>
    <w:rsid w:val="00013BAC"/>
    <w:rsid w:val="0001416A"/>
    <w:rsid w:val="00015A37"/>
    <w:rsid w:val="00015BDC"/>
    <w:rsid w:val="00021E54"/>
    <w:rsid w:val="0002238F"/>
    <w:rsid w:val="00022789"/>
    <w:rsid w:val="00025743"/>
    <w:rsid w:val="00026120"/>
    <w:rsid w:val="0002645B"/>
    <w:rsid w:val="00026899"/>
    <w:rsid w:val="00026B6B"/>
    <w:rsid w:val="0003074D"/>
    <w:rsid w:val="00031626"/>
    <w:rsid w:val="000335A3"/>
    <w:rsid w:val="00033BC0"/>
    <w:rsid w:val="00033F6A"/>
    <w:rsid w:val="0003613F"/>
    <w:rsid w:val="000366D9"/>
    <w:rsid w:val="00036A05"/>
    <w:rsid w:val="000371DC"/>
    <w:rsid w:val="00040692"/>
    <w:rsid w:val="00041068"/>
    <w:rsid w:val="00043C58"/>
    <w:rsid w:val="0004439B"/>
    <w:rsid w:val="00044D64"/>
    <w:rsid w:val="00045425"/>
    <w:rsid w:val="00045B7B"/>
    <w:rsid w:val="0004693B"/>
    <w:rsid w:val="00046E55"/>
    <w:rsid w:val="00053760"/>
    <w:rsid w:val="00053B6A"/>
    <w:rsid w:val="00056149"/>
    <w:rsid w:val="00056456"/>
    <w:rsid w:val="000565D5"/>
    <w:rsid w:val="000570D0"/>
    <w:rsid w:val="000601C7"/>
    <w:rsid w:val="00060AFA"/>
    <w:rsid w:val="00061DCC"/>
    <w:rsid w:val="0006226B"/>
    <w:rsid w:val="0006391E"/>
    <w:rsid w:val="00063FFA"/>
    <w:rsid w:val="00064DA0"/>
    <w:rsid w:val="00065610"/>
    <w:rsid w:val="0006771B"/>
    <w:rsid w:val="00071630"/>
    <w:rsid w:val="00072452"/>
    <w:rsid w:val="00073EEC"/>
    <w:rsid w:val="00074B0E"/>
    <w:rsid w:val="000769B3"/>
    <w:rsid w:val="00076EA6"/>
    <w:rsid w:val="00077644"/>
    <w:rsid w:val="00082490"/>
    <w:rsid w:val="000835AD"/>
    <w:rsid w:val="00084852"/>
    <w:rsid w:val="0008586A"/>
    <w:rsid w:val="00090D2B"/>
    <w:rsid w:val="0009186A"/>
    <w:rsid w:val="00091964"/>
    <w:rsid w:val="00091E50"/>
    <w:rsid w:val="00091F8D"/>
    <w:rsid w:val="00091F96"/>
    <w:rsid w:val="000945D8"/>
    <w:rsid w:val="00094B06"/>
    <w:rsid w:val="00094B7B"/>
    <w:rsid w:val="00094E8D"/>
    <w:rsid w:val="0009540C"/>
    <w:rsid w:val="00095DEE"/>
    <w:rsid w:val="000969E5"/>
    <w:rsid w:val="00096AFD"/>
    <w:rsid w:val="000977F6"/>
    <w:rsid w:val="0009795B"/>
    <w:rsid w:val="000A0767"/>
    <w:rsid w:val="000A175C"/>
    <w:rsid w:val="000A29CF"/>
    <w:rsid w:val="000A3711"/>
    <w:rsid w:val="000A377E"/>
    <w:rsid w:val="000A420E"/>
    <w:rsid w:val="000A5922"/>
    <w:rsid w:val="000A5E18"/>
    <w:rsid w:val="000A7233"/>
    <w:rsid w:val="000B015D"/>
    <w:rsid w:val="000B0CF7"/>
    <w:rsid w:val="000B22FE"/>
    <w:rsid w:val="000B33C9"/>
    <w:rsid w:val="000B3418"/>
    <w:rsid w:val="000B3491"/>
    <w:rsid w:val="000B3706"/>
    <w:rsid w:val="000B3A95"/>
    <w:rsid w:val="000B3CF0"/>
    <w:rsid w:val="000B6950"/>
    <w:rsid w:val="000C0AA4"/>
    <w:rsid w:val="000C14EB"/>
    <w:rsid w:val="000C2684"/>
    <w:rsid w:val="000C391E"/>
    <w:rsid w:val="000C4283"/>
    <w:rsid w:val="000C4901"/>
    <w:rsid w:val="000C5DAD"/>
    <w:rsid w:val="000C5FA5"/>
    <w:rsid w:val="000C633E"/>
    <w:rsid w:val="000C6644"/>
    <w:rsid w:val="000C7D11"/>
    <w:rsid w:val="000D0058"/>
    <w:rsid w:val="000D08C0"/>
    <w:rsid w:val="000D4135"/>
    <w:rsid w:val="000D4638"/>
    <w:rsid w:val="000D4DB2"/>
    <w:rsid w:val="000D5880"/>
    <w:rsid w:val="000D63C4"/>
    <w:rsid w:val="000D6CD8"/>
    <w:rsid w:val="000E1793"/>
    <w:rsid w:val="000E3E4F"/>
    <w:rsid w:val="000E4E90"/>
    <w:rsid w:val="000E6F6F"/>
    <w:rsid w:val="000F23C9"/>
    <w:rsid w:val="000F340A"/>
    <w:rsid w:val="000F4155"/>
    <w:rsid w:val="000F4F38"/>
    <w:rsid w:val="000F74D8"/>
    <w:rsid w:val="0010010D"/>
    <w:rsid w:val="00100460"/>
    <w:rsid w:val="001010BB"/>
    <w:rsid w:val="00101554"/>
    <w:rsid w:val="00102285"/>
    <w:rsid w:val="0010264F"/>
    <w:rsid w:val="001039E0"/>
    <w:rsid w:val="00104172"/>
    <w:rsid w:val="00104D25"/>
    <w:rsid w:val="00105446"/>
    <w:rsid w:val="001061EA"/>
    <w:rsid w:val="0010645B"/>
    <w:rsid w:val="00106D8D"/>
    <w:rsid w:val="001071A6"/>
    <w:rsid w:val="0010761A"/>
    <w:rsid w:val="00107B39"/>
    <w:rsid w:val="001107E0"/>
    <w:rsid w:val="00110825"/>
    <w:rsid w:val="00110A67"/>
    <w:rsid w:val="00110F2C"/>
    <w:rsid w:val="00111B95"/>
    <w:rsid w:val="00115A4C"/>
    <w:rsid w:val="00120C3F"/>
    <w:rsid w:val="00120F9A"/>
    <w:rsid w:val="0012155D"/>
    <w:rsid w:val="001232BA"/>
    <w:rsid w:val="00123AF3"/>
    <w:rsid w:val="0012481B"/>
    <w:rsid w:val="00125240"/>
    <w:rsid w:val="00126228"/>
    <w:rsid w:val="00126957"/>
    <w:rsid w:val="00127396"/>
    <w:rsid w:val="00132527"/>
    <w:rsid w:val="001330C2"/>
    <w:rsid w:val="001336B4"/>
    <w:rsid w:val="00133773"/>
    <w:rsid w:val="001371DB"/>
    <w:rsid w:val="00140130"/>
    <w:rsid w:val="0014221D"/>
    <w:rsid w:val="00142806"/>
    <w:rsid w:val="001433D0"/>
    <w:rsid w:val="00144404"/>
    <w:rsid w:val="001449A0"/>
    <w:rsid w:val="00145526"/>
    <w:rsid w:val="00145657"/>
    <w:rsid w:val="00147DEC"/>
    <w:rsid w:val="001524B3"/>
    <w:rsid w:val="00152879"/>
    <w:rsid w:val="0015384C"/>
    <w:rsid w:val="00153D1A"/>
    <w:rsid w:val="0016162C"/>
    <w:rsid w:val="0016322A"/>
    <w:rsid w:val="00163FBB"/>
    <w:rsid w:val="001646A7"/>
    <w:rsid w:val="001648EA"/>
    <w:rsid w:val="00165A0F"/>
    <w:rsid w:val="001667D3"/>
    <w:rsid w:val="00166FED"/>
    <w:rsid w:val="001701EF"/>
    <w:rsid w:val="0017073E"/>
    <w:rsid w:val="001714F0"/>
    <w:rsid w:val="00171B31"/>
    <w:rsid w:val="00171D54"/>
    <w:rsid w:val="0017321B"/>
    <w:rsid w:val="00173530"/>
    <w:rsid w:val="00173759"/>
    <w:rsid w:val="00174374"/>
    <w:rsid w:val="001762E8"/>
    <w:rsid w:val="00176C28"/>
    <w:rsid w:val="001803F3"/>
    <w:rsid w:val="00180DCC"/>
    <w:rsid w:val="00182532"/>
    <w:rsid w:val="00182EC3"/>
    <w:rsid w:val="0018338A"/>
    <w:rsid w:val="00183775"/>
    <w:rsid w:val="00183E08"/>
    <w:rsid w:val="00185B08"/>
    <w:rsid w:val="00187D03"/>
    <w:rsid w:val="00187E7D"/>
    <w:rsid w:val="0019043D"/>
    <w:rsid w:val="00191E85"/>
    <w:rsid w:val="0019380A"/>
    <w:rsid w:val="00193B87"/>
    <w:rsid w:val="001942C3"/>
    <w:rsid w:val="00194331"/>
    <w:rsid w:val="00195EE4"/>
    <w:rsid w:val="00196B52"/>
    <w:rsid w:val="00196F61"/>
    <w:rsid w:val="001A0975"/>
    <w:rsid w:val="001A111A"/>
    <w:rsid w:val="001A2097"/>
    <w:rsid w:val="001A2571"/>
    <w:rsid w:val="001A2E9A"/>
    <w:rsid w:val="001A5085"/>
    <w:rsid w:val="001A54CC"/>
    <w:rsid w:val="001A5618"/>
    <w:rsid w:val="001A5D72"/>
    <w:rsid w:val="001A7FE5"/>
    <w:rsid w:val="001B0098"/>
    <w:rsid w:val="001B18F8"/>
    <w:rsid w:val="001B3234"/>
    <w:rsid w:val="001B6A6B"/>
    <w:rsid w:val="001B6CA1"/>
    <w:rsid w:val="001C1406"/>
    <w:rsid w:val="001C283A"/>
    <w:rsid w:val="001C2E5C"/>
    <w:rsid w:val="001C4CD0"/>
    <w:rsid w:val="001C536D"/>
    <w:rsid w:val="001C5871"/>
    <w:rsid w:val="001C78DB"/>
    <w:rsid w:val="001D0A29"/>
    <w:rsid w:val="001D45A5"/>
    <w:rsid w:val="001D4A6A"/>
    <w:rsid w:val="001D4DD2"/>
    <w:rsid w:val="001D502A"/>
    <w:rsid w:val="001D50F6"/>
    <w:rsid w:val="001D5455"/>
    <w:rsid w:val="001D7300"/>
    <w:rsid w:val="001D7DA1"/>
    <w:rsid w:val="001E011C"/>
    <w:rsid w:val="001E0C51"/>
    <w:rsid w:val="001E0D65"/>
    <w:rsid w:val="001E0F8C"/>
    <w:rsid w:val="001E1DA1"/>
    <w:rsid w:val="001E23EE"/>
    <w:rsid w:val="001E2577"/>
    <w:rsid w:val="001E3389"/>
    <w:rsid w:val="001E5118"/>
    <w:rsid w:val="001E5F8B"/>
    <w:rsid w:val="001E6596"/>
    <w:rsid w:val="001E78C2"/>
    <w:rsid w:val="001F0465"/>
    <w:rsid w:val="001F1194"/>
    <w:rsid w:val="001F12B3"/>
    <w:rsid w:val="001F15AA"/>
    <w:rsid w:val="001F2C5A"/>
    <w:rsid w:val="001F31EA"/>
    <w:rsid w:val="001F3A08"/>
    <w:rsid w:val="001F594B"/>
    <w:rsid w:val="001F61C1"/>
    <w:rsid w:val="001F6CAE"/>
    <w:rsid w:val="001F7BFD"/>
    <w:rsid w:val="00201776"/>
    <w:rsid w:val="00201C92"/>
    <w:rsid w:val="002043A1"/>
    <w:rsid w:val="002044C7"/>
    <w:rsid w:val="00204C7C"/>
    <w:rsid w:val="00204D43"/>
    <w:rsid w:val="00204FBD"/>
    <w:rsid w:val="002066B9"/>
    <w:rsid w:val="00206804"/>
    <w:rsid w:val="002076CE"/>
    <w:rsid w:val="0020782A"/>
    <w:rsid w:val="00210B93"/>
    <w:rsid w:val="00211050"/>
    <w:rsid w:val="002113FE"/>
    <w:rsid w:val="00211755"/>
    <w:rsid w:val="002119E8"/>
    <w:rsid w:val="002125BC"/>
    <w:rsid w:val="00212629"/>
    <w:rsid w:val="00212DCE"/>
    <w:rsid w:val="00213069"/>
    <w:rsid w:val="00213D07"/>
    <w:rsid w:val="00214829"/>
    <w:rsid w:val="002149F1"/>
    <w:rsid w:val="00214E0B"/>
    <w:rsid w:val="0021567E"/>
    <w:rsid w:val="00215836"/>
    <w:rsid w:val="00215A27"/>
    <w:rsid w:val="002160A4"/>
    <w:rsid w:val="00216743"/>
    <w:rsid w:val="002200CF"/>
    <w:rsid w:val="00220D4F"/>
    <w:rsid w:val="002266F7"/>
    <w:rsid w:val="00226F55"/>
    <w:rsid w:val="00227248"/>
    <w:rsid w:val="0022766B"/>
    <w:rsid w:val="0022793B"/>
    <w:rsid w:val="002323B5"/>
    <w:rsid w:val="002327FB"/>
    <w:rsid w:val="00233799"/>
    <w:rsid w:val="00234323"/>
    <w:rsid w:val="002355C0"/>
    <w:rsid w:val="00235B9D"/>
    <w:rsid w:val="00236F52"/>
    <w:rsid w:val="002379CC"/>
    <w:rsid w:val="00240CD6"/>
    <w:rsid w:val="00241475"/>
    <w:rsid w:val="00242628"/>
    <w:rsid w:val="00242F15"/>
    <w:rsid w:val="002433AB"/>
    <w:rsid w:val="00243DF1"/>
    <w:rsid w:val="00244A35"/>
    <w:rsid w:val="00244D5E"/>
    <w:rsid w:val="002461B8"/>
    <w:rsid w:val="00246C47"/>
    <w:rsid w:val="00246D3C"/>
    <w:rsid w:val="0024717F"/>
    <w:rsid w:val="00247C43"/>
    <w:rsid w:val="002507D9"/>
    <w:rsid w:val="00251507"/>
    <w:rsid w:val="00251BC0"/>
    <w:rsid w:val="00252345"/>
    <w:rsid w:val="00252462"/>
    <w:rsid w:val="00252BA7"/>
    <w:rsid w:val="00252C40"/>
    <w:rsid w:val="0025305D"/>
    <w:rsid w:val="00253723"/>
    <w:rsid w:val="002543D7"/>
    <w:rsid w:val="00254D0D"/>
    <w:rsid w:val="002616B9"/>
    <w:rsid w:val="00261BFC"/>
    <w:rsid w:val="00263319"/>
    <w:rsid w:val="00264214"/>
    <w:rsid w:val="00264A01"/>
    <w:rsid w:val="00267EF0"/>
    <w:rsid w:val="002706D4"/>
    <w:rsid w:val="0027361D"/>
    <w:rsid w:val="002748E0"/>
    <w:rsid w:val="0027547B"/>
    <w:rsid w:val="00275621"/>
    <w:rsid w:val="00276233"/>
    <w:rsid w:val="00276DD4"/>
    <w:rsid w:val="00280581"/>
    <w:rsid w:val="00281985"/>
    <w:rsid w:val="00282B30"/>
    <w:rsid w:val="00283A66"/>
    <w:rsid w:val="002840AA"/>
    <w:rsid w:val="00284BA3"/>
    <w:rsid w:val="002873E8"/>
    <w:rsid w:val="0029006C"/>
    <w:rsid w:val="00291769"/>
    <w:rsid w:val="0029294F"/>
    <w:rsid w:val="002935B9"/>
    <w:rsid w:val="00293B4D"/>
    <w:rsid w:val="00294F48"/>
    <w:rsid w:val="0029538D"/>
    <w:rsid w:val="00296C85"/>
    <w:rsid w:val="002A0AC2"/>
    <w:rsid w:val="002A148A"/>
    <w:rsid w:val="002A20DB"/>
    <w:rsid w:val="002A39A1"/>
    <w:rsid w:val="002A3D4B"/>
    <w:rsid w:val="002A3F6F"/>
    <w:rsid w:val="002A53C2"/>
    <w:rsid w:val="002A5CD6"/>
    <w:rsid w:val="002A6BF8"/>
    <w:rsid w:val="002A6E2B"/>
    <w:rsid w:val="002A766F"/>
    <w:rsid w:val="002B016E"/>
    <w:rsid w:val="002B05E7"/>
    <w:rsid w:val="002B11ED"/>
    <w:rsid w:val="002B1AD9"/>
    <w:rsid w:val="002B1C9A"/>
    <w:rsid w:val="002B1FF4"/>
    <w:rsid w:val="002B22D4"/>
    <w:rsid w:val="002B3723"/>
    <w:rsid w:val="002B4869"/>
    <w:rsid w:val="002B60B2"/>
    <w:rsid w:val="002B61DF"/>
    <w:rsid w:val="002B64EF"/>
    <w:rsid w:val="002B693C"/>
    <w:rsid w:val="002B6A6D"/>
    <w:rsid w:val="002B710C"/>
    <w:rsid w:val="002C067A"/>
    <w:rsid w:val="002C0E77"/>
    <w:rsid w:val="002C1EAA"/>
    <w:rsid w:val="002C20D3"/>
    <w:rsid w:val="002C26A2"/>
    <w:rsid w:val="002C5D80"/>
    <w:rsid w:val="002C5D99"/>
    <w:rsid w:val="002C7695"/>
    <w:rsid w:val="002D0965"/>
    <w:rsid w:val="002D11F4"/>
    <w:rsid w:val="002D2E5D"/>
    <w:rsid w:val="002D44B8"/>
    <w:rsid w:val="002D6258"/>
    <w:rsid w:val="002D7214"/>
    <w:rsid w:val="002E026A"/>
    <w:rsid w:val="002E03E7"/>
    <w:rsid w:val="002E32D9"/>
    <w:rsid w:val="002E3D73"/>
    <w:rsid w:val="002E5352"/>
    <w:rsid w:val="002E53AF"/>
    <w:rsid w:val="002E625D"/>
    <w:rsid w:val="002E675B"/>
    <w:rsid w:val="002E7B63"/>
    <w:rsid w:val="002E7DF7"/>
    <w:rsid w:val="002F27A8"/>
    <w:rsid w:val="002F7469"/>
    <w:rsid w:val="002F7D36"/>
    <w:rsid w:val="00300136"/>
    <w:rsid w:val="00300408"/>
    <w:rsid w:val="00301263"/>
    <w:rsid w:val="0030197B"/>
    <w:rsid w:val="00302056"/>
    <w:rsid w:val="003035E1"/>
    <w:rsid w:val="00304B93"/>
    <w:rsid w:val="003052BB"/>
    <w:rsid w:val="00306CB5"/>
    <w:rsid w:val="00306DB7"/>
    <w:rsid w:val="00312386"/>
    <w:rsid w:val="00315523"/>
    <w:rsid w:val="00315B5D"/>
    <w:rsid w:val="00316B0B"/>
    <w:rsid w:val="00317971"/>
    <w:rsid w:val="00317D22"/>
    <w:rsid w:val="003210EB"/>
    <w:rsid w:val="003214FB"/>
    <w:rsid w:val="003229CC"/>
    <w:rsid w:val="00322AD6"/>
    <w:rsid w:val="00322D0B"/>
    <w:rsid w:val="00325098"/>
    <w:rsid w:val="00327C9A"/>
    <w:rsid w:val="00331584"/>
    <w:rsid w:val="003324A7"/>
    <w:rsid w:val="0033268B"/>
    <w:rsid w:val="00332BBE"/>
    <w:rsid w:val="003336E8"/>
    <w:rsid w:val="003348E8"/>
    <w:rsid w:val="00334B77"/>
    <w:rsid w:val="00337745"/>
    <w:rsid w:val="003378CA"/>
    <w:rsid w:val="00337F31"/>
    <w:rsid w:val="0034002A"/>
    <w:rsid w:val="003433B7"/>
    <w:rsid w:val="00343928"/>
    <w:rsid w:val="00344251"/>
    <w:rsid w:val="00345734"/>
    <w:rsid w:val="003468D1"/>
    <w:rsid w:val="00350967"/>
    <w:rsid w:val="003511E5"/>
    <w:rsid w:val="003513F0"/>
    <w:rsid w:val="00352FEA"/>
    <w:rsid w:val="0035353A"/>
    <w:rsid w:val="003537FA"/>
    <w:rsid w:val="00353C98"/>
    <w:rsid w:val="00353D53"/>
    <w:rsid w:val="00353F29"/>
    <w:rsid w:val="00354336"/>
    <w:rsid w:val="0035615F"/>
    <w:rsid w:val="00357C15"/>
    <w:rsid w:val="00360372"/>
    <w:rsid w:val="00362249"/>
    <w:rsid w:val="003625FE"/>
    <w:rsid w:val="00364407"/>
    <w:rsid w:val="00366033"/>
    <w:rsid w:val="00373074"/>
    <w:rsid w:val="00374366"/>
    <w:rsid w:val="00376926"/>
    <w:rsid w:val="00377A77"/>
    <w:rsid w:val="00377A90"/>
    <w:rsid w:val="00377B26"/>
    <w:rsid w:val="00380271"/>
    <w:rsid w:val="003807BF"/>
    <w:rsid w:val="003810E3"/>
    <w:rsid w:val="003810FF"/>
    <w:rsid w:val="00381554"/>
    <w:rsid w:val="003825DE"/>
    <w:rsid w:val="00384120"/>
    <w:rsid w:val="00384673"/>
    <w:rsid w:val="00385A64"/>
    <w:rsid w:val="003865DF"/>
    <w:rsid w:val="0038720B"/>
    <w:rsid w:val="00390699"/>
    <w:rsid w:val="00390F95"/>
    <w:rsid w:val="00391D9F"/>
    <w:rsid w:val="00392691"/>
    <w:rsid w:val="003933C9"/>
    <w:rsid w:val="003937AD"/>
    <w:rsid w:val="0039476C"/>
    <w:rsid w:val="00394E02"/>
    <w:rsid w:val="00395592"/>
    <w:rsid w:val="003A22F1"/>
    <w:rsid w:val="003A264E"/>
    <w:rsid w:val="003A31D0"/>
    <w:rsid w:val="003A4A93"/>
    <w:rsid w:val="003A5F92"/>
    <w:rsid w:val="003A6593"/>
    <w:rsid w:val="003A6A59"/>
    <w:rsid w:val="003B1857"/>
    <w:rsid w:val="003B2F35"/>
    <w:rsid w:val="003B409D"/>
    <w:rsid w:val="003B489E"/>
    <w:rsid w:val="003B5324"/>
    <w:rsid w:val="003B5639"/>
    <w:rsid w:val="003B5B33"/>
    <w:rsid w:val="003B7159"/>
    <w:rsid w:val="003B7E21"/>
    <w:rsid w:val="003B7FC6"/>
    <w:rsid w:val="003C1616"/>
    <w:rsid w:val="003C229C"/>
    <w:rsid w:val="003C2592"/>
    <w:rsid w:val="003C2C3F"/>
    <w:rsid w:val="003C2FC3"/>
    <w:rsid w:val="003C5289"/>
    <w:rsid w:val="003C5EE3"/>
    <w:rsid w:val="003C60A2"/>
    <w:rsid w:val="003C66A9"/>
    <w:rsid w:val="003D2A55"/>
    <w:rsid w:val="003D382D"/>
    <w:rsid w:val="003D3E8F"/>
    <w:rsid w:val="003D4B22"/>
    <w:rsid w:val="003D5D6A"/>
    <w:rsid w:val="003D708C"/>
    <w:rsid w:val="003D70E2"/>
    <w:rsid w:val="003D79DA"/>
    <w:rsid w:val="003E0910"/>
    <w:rsid w:val="003E0A84"/>
    <w:rsid w:val="003E0CCE"/>
    <w:rsid w:val="003E1AD0"/>
    <w:rsid w:val="003E2A45"/>
    <w:rsid w:val="003E3600"/>
    <w:rsid w:val="003E4623"/>
    <w:rsid w:val="003E4EFE"/>
    <w:rsid w:val="003E554C"/>
    <w:rsid w:val="003E755D"/>
    <w:rsid w:val="003F0613"/>
    <w:rsid w:val="003F19AF"/>
    <w:rsid w:val="003F2191"/>
    <w:rsid w:val="003F29E6"/>
    <w:rsid w:val="003F3681"/>
    <w:rsid w:val="003F3DEC"/>
    <w:rsid w:val="003F41D0"/>
    <w:rsid w:val="003F5734"/>
    <w:rsid w:val="003F6174"/>
    <w:rsid w:val="003F6CD0"/>
    <w:rsid w:val="00401570"/>
    <w:rsid w:val="0040176D"/>
    <w:rsid w:val="00402432"/>
    <w:rsid w:val="00402516"/>
    <w:rsid w:val="004025C5"/>
    <w:rsid w:val="004026AC"/>
    <w:rsid w:val="00404611"/>
    <w:rsid w:val="00404ABF"/>
    <w:rsid w:val="004056DC"/>
    <w:rsid w:val="00405BFE"/>
    <w:rsid w:val="00405F74"/>
    <w:rsid w:val="0040654B"/>
    <w:rsid w:val="004074CA"/>
    <w:rsid w:val="00410063"/>
    <w:rsid w:val="00411DD9"/>
    <w:rsid w:val="0041233A"/>
    <w:rsid w:val="00413E1D"/>
    <w:rsid w:val="0041413B"/>
    <w:rsid w:val="0041596F"/>
    <w:rsid w:val="00415B4A"/>
    <w:rsid w:val="00415BED"/>
    <w:rsid w:val="0041634A"/>
    <w:rsid w:val="00417166"/>
    <w:rsid w:val="00420949"/>
    <w:rsid w:val="00420C42"/>
    <w:rsid w:val="004212D3"/>
    <w:rsid w:val="00423D3A"/>
    <w:rsid w:val="00424AE1"/>
    <w:rsid w:val="00426035"/>
    <w:rsid w:val="004265A7"/>
    <w:rsid w:val="00426917"/>
    <w:rsid w:val="00426B7A"/>
    <w:rsid w:val="004306F2"/>
    <w:rsid w:val="00430D6A"/>
    <w:rsid w:val="00431AF9"/>
    <w:rsid w:val="00432A4F"/>
    <w:rsid w:val="00432D3A"/>
    <w:rsid w:val="00434237"/>
    <w:rsid w:val="00435F41"/>
    <w:rsid w:val="00436003"/>
    <w:rsid w:val="00436656"/>
    <w:rsid w:val="00436DD7"/>
    <w:rsid w:val="00437311"/>
    <w:rsid w:val="0043756D"/>
    <w:rsid w:val="004377D1"/>
    <w:rsid w:val="004377EA"/>
    <w:rsid w:val="004405FF"/>
    <w:rsid w:val="00440AD8"/>
    <w:rsid w:val="004434DE"/>
    <w:rsid w:val="00444317"/>
    <w:rsid w:val="00447D6F"/>
    <w:rsid w:val="00447EDF"/>
    <w:rsid w:val="00451005"/>
    <w:rsid w:val="0045109F"/>
    <w:rsid w:val="004525DB"/>
    <w:rsid w:val="00452A46"/>
    <w:rsid w:val="00452CE4"/>
    <w:rsid w:val="0045322F"/>
    <w:rsid w:val="004549C2"/>
    <w:rsid w:val="00455A80"/>
    <w:rsid w:val="00461A5D"/>
    <w:rsid w:val="00461E33"/>
    <w:rsid w:val="00465C69"/>
    <w:rsid w:val="004663EC"/>
    <w:rsid w:val="00466D50"/>
    <w:rsid w:val="00467966"/>
    <w:rsid w:val="00470B8D"/>
    <w:rsid w:val="00470E91"/>
    <w:rsid w:val="00470F61"/>
    <w:rsid w:val="004723E0"/>
    <w:rsid w:val="00472B45"/>
    <w:rsid w:val="0047338B"/>
    <w:rsid w:val="0047434E"/>
    <w:rsid w:val="0047446F"/>
    <w:rsid w:val="0047502F"/>
    <w:rsid w:val="0047679E"/>
    <w:rsid w:val="00476BD6"/>
    <w:rsid w:val="00477F36"/>
    <w:rsid w:val="004804A0"/>
    <w:rsid w:val="004807D2"/>
    <w:rsid w:val="00480AAB"/>
    <w:rsid w:val="00482046"/>
    <w:rsid w:val="004821E2"/>
    <w:rsid w:val="00482F02"/>
    <w:rsid w:val="0048320E"/>
    <w:rsid w:val="004836B5"/>
    <w:rsid w:val="00483C98"/>
    <w:rsid w:val="00483D69"/>
    <w:rsid w:val="00484D14"/>
    <w:rsid w:val="00485A9F"/>
    <w:rsid w:val="00485D43"/>
    <w:rsid w:val="00487A0D"/>
    <w:rsid w:val="00487D47"/>
    <w:rsid w:val="00490F68"/>
    <w:rsid w:val="00492695"/>
    <w:rsid w:val="004934A7"/>
    <w:rsid w:val="004941E3"/>
    <w:rsid w:val="004960C1"/>
    <w:rsid w:val="00496B29"/>
    <w:rsid w:val="0049777D"/>
    <w:rsid w:val="004A37C0"/>
    <w:rsid w:val="004A4259"/>
    <w:rsid w:val="004A481F"/>
    <w:rsid w:val="004A5A1C"/>
    <w:rsid w:val="004A6F83"/>
    <w:rsid w:val="004B2DE3"/>
    <w:rsid w:val="004B3AE0"/>
    <w:rsid w:val="004B3CBC"/>
    <w:rsid w:val="004B5832"/>
    <w:rsid w:val="004B5C42"/>
    <w:rsid w:val="004B74C8"/>
    <w:rsid w:val="004B76C3"/>
    <w:rsid w:val="004B7EA8"/>
    <w:rsid w:val="004C0E51"/>
    <w:rsid w:val="004C182D"/>
    <w:rsid w:val="004C1A82"/>
    <w:rsid w:val="004C1ACE"/>
    <w:rsid w:val="004C1C1B"/>
    <w:rsid w:val="004C4954"/>
    <w:rsid w:val="004C7AE9"/>
    <w:rsid w:val="004D0E47"/>
    <w:rsid w:val="004D0F59"/>
    <w:rsid w:val="004D2CEF"/>
    <w:rsid w:val="004D3B16"/>
    <w:rsid w:val="004D4BF6"/>
    <w:rsid w:val="004D5AAF"/>
    <w:rsid w:val="004D5C02"/>
    <w:rsid w:val="004D71C5"/>
    <w:rsid w:val="004D770C"/>
    <w:rsid w:val="004E05EF"/>
    <w:rsid w:val="004E1515"/>
    <w:rsid w:val="004E2182"/>
    <w:rsid w:val="004E3C52"/>
    <w:rsid w:val="004E4E7D"/>
    <w:rsid w:val="004E5E9B"/>
    <w:rsid w:val="004E79A7"/>
    <w:rsid w:val="004E7C1F"/>
    <w:rsid w:val="004F0261"/>
    <w:rsid w:val="004F3F9B"/>
    <w:rsid w:val="004F423E"/>
    <w:rsid w:val="004F4D5A"/>
    <w:rsid w:val="004F5D6C"/>
    <w:rsid w:val="004F68A0"/>
    <w:rsid w:val="004F7A04"/>
    <w:rsid w:val="005001C3"/>
    <w:rsid w:val="00504CE6"/>
    <w:rsid w:val="0050574E"/>
    <w:rsid w:val="00506520"/>
    <w:rsid w:val="005078A4"/>
    <w:rsid w:val="00510166"/>
    <w:rsid w:val="005112DD"/>
    <w:rsid w:val="00511B56"/>
    <w:rsid w:val="00511C34"/>
    <w:rsid w:val="00512C73"/>
    <w:rsid w:val="00513393"/>
    <w:rsid w:val="0051768C"/>
    <w:rsid w:val="0052043E"/>
    <w:rsid w:val="005210D6"/>
    <w:rsid w:val="00521B1A"/>
    <w:rsid w:val="00521ECC"/>
    <w:rsid w:val="00522339"/>
    <w:rsid w:val="00522A58"/>
    <w:rsid w:val="00523481"/>
    <w:rsid w:val="005254F4"/>
    <w:rsid w:val="005255F0"/>
    <w:rsid w:val="00526C4C"/>
    <w:rsid w:val="00527EA4"/>
    <w:rsid w:val="005300C0"/>
    <w:rsid w:val="0053076F"/>
    <w:rsid w:val="00531089"/>
    <w:rsid w:val="00531876"/>
    <w:rsid w:val="00533453"/>
    <w:rsid w:val="00533E2F"/>
    <w:rsid w:val="005408BD"/>
    <w:rsid w:val="00540C59"/>
    <w:rsid w:val="00540DC4"/>
    <w:rsid w:val="00541D3B"/>
    <w:rsid w:val="00542873"/>
    <w:rsid w:val="0054333F"/>
    <w:rsid w:val="005434E8"/>
    <w:rsid w:val="00543B75"/>
    <w:rsid w:val="0054493E"/>
    <w:rsid w:val="00544CBB"/>
    <w:rsid w:val="00545180"/>
    <w:rsid w:val="005453DB"/>
    <w:rsid w:val="00545B55"/>
    <w:rsid w:val="00547178"/>
    <w:rsid w:val="00547F6C"/>
    <w:rsid w:val="0055214C"/>
    <w:rsid w:val="005529C2"/>
    <w:rsid w:val="00553D73"/>
    <w:rsid w:val="00554B36"/>
    <w:rsid w:val="00554B5C"/>
    <w:rsid w:val="0055641A"/>
    <w:rsid w:val="00560158"/>
    <w:rsid w:val="00562FC8"/>
    <w:rsid w:val="0056341B"/>
    <w:rsid w:val="00564862"/>
    <w:rsid w:val="0056616A"/>
    <w:rsid w:val="00570053"/>
    <w:rsid w:val="00571492"/>
    <w:rsid w:val="00572655"/>
    <w:rsid w:val="005803B1"/>
    <w:rsid w:val="005814ED"/>
    <w:rsid w:val="00583448"/>
    <w:rsid w:val="005863DE"/>
    <w:rsid w:val="00586416"/>
    <w:rsid w:val="00587044"/>
    <w:rsid w:val="00587716"/>
    <w:rsid w:val="005878E5"/>
    <w:rsid w:val="00591E67"/>
    <w:rsid w:val="00592252"/>
    <w:rsid w:val="0059261D"/>
    <w:rsid w:val="005938AE"/>
    <w:rsid w:val="00593961"/>
    <w:rsid w:val="00595BB0"/>
    <w:rsid w:val="00595C15"/>
    <w:rsid w:val="005A0671"/>
    <w:rsid w:val="005A2E01"/>
    <w:rsid w:val="005A46ED"/>
    <w:rsid w:val="005A6093"/>
    <w:rsid w:val="005A62D4"/>
    <w:rsid w:val="005A680B"/>
    <w:rsid w:val="005A6CBC"/>
    <w:rsid w:val="005B02BF"/>
    <w:rsid w:val="005B044A"/>
    <w:rsid w:val="005B0606"/>
    <w:rsid w:val="005B20C4"/>
    <w:rsid w:val="005B3335"/>
    <w:rsid w:val="005B4DCE"/>
    <w:rsid w:val="005B57D6"/>
    <w:rsid w:val="005B5FC5"/>
    <w:rsid w:val="005B7A9D"/>
    <w:rsid w:val="005C09CF"/>
    <w:rsid w:val="005C1346"/>
    <w:rsid w:val="005C2743"/>
    <w:rsid w:val="005C2B2A"/>
    <w:rsid w:val="005C3A1C"/>
    <w:rsid w:val="005C6253"/>
    <w:rsid w:val="005C7ABD"/>
    <w:rsid w:val="005C7AE4"/>
    <w:rsid w:val="005C7B1A"/>
    <w:rsid w:val="005D0B10"/>
    <w:rsid w:val="005D2A4A"/>
    <w:rsid w:val="005D3A34"/>
    <w:rsid w:val="005D4264"/>
    <w:rsid w:val="005D47B6"/>
    <w:rsid w:val="005D498B"/>
    <w:rsid w:val="005D7BB4"/>
    <w:rsid w:val="005D7C3C"/>
    <w:rsid w:val="005D7D7F"/>
    <w:rsid w:val="005D7FD0"/>
    <w:rsid w:val="005E044A"/>
    <w:rsid w:val="005E06E3"/>
    <w:rsid w:val="005E120B"/>
    <w:rsid w:val="005E2336"/>
    <w:rsid w:val="005E2A1E"/>
    <w:rsid w:val="005E3A33"/>
    <w:rsid w:val="005E4A27"/>
    <w:rsid w:val="005E5E5C"/>
    <w:rsid w:val="005E7382"/>
    <w:rsid w:val="005F0241"/>
    <w:rsid w:val="005F0C63"/>
    <w:rsid w:val="005F0F77"/>
    <w:rsid w:val="005F15F7"/>
    <w:rsid w:val="005F20BE"/>
    <w:rsid w:val="005F223B"/>
    <w:rsid w:val="005F25D2"/>
    <w:rsid w:val="005F265A"/>
    <w:rsid w:val="005F37C4"/>
    <w:rsid w:val="005F62F1"/>
    <w:rsid w:val="005F64AC"/>
    <w:rsid w:val="005F6EE9"/>
    <w:rsid w:val="005F7A83"/>
    <w:rsid w:val="005F7FF0"/>
    <w:rsid w:val="00601853"/>
    <w:rsid w:val="00602EEF"/>
    <w:rsid w:val="00603CB7"/>
    <w:rsid w:val="00605590"/>
    <w:rsid w:val="00607CC6"/>
    <w:rsid w:val="00610FB9"/>
    <w:rsid w:val="0061172C"/>
    <w:rsid w:val="00611BF9"/>
    <w:rsid w:val="00611D5E"/>
    <w:rsid w:val="006126FF"/>
    <w:rsid w:val="00612B11"/>
    <w:rsid w:val="00614E19"/>
    <w:rsid w:val="00615983"/>
    <w:rsid w:val="0061617F"/>
    <w:rsid w:val="0061781F"/>
    <w:rsid w:val="0062212E"/>
    <w:rsid w:val="00622234"/>
    <w:rsid w:val="00622D2B"/>
    <w:rsid w:val="0062349A"/>
    <w:rsid w:val="00625AAF"/>
    <w:rsid w:val="006262DA"/>
    <w:rsid w:val="00630106"/>
    <w:rsid w:val="00631272"/>
    <w:rsid w:val="00631EB5"/>
    <w:rsid w:val="00632024"/>
    <w:rsid w:val="0063290B"/>
    <w:rsid w:val="00632E72"/>
    <w:rsid w:val="0063457E"/>
    <w:rsid w:val="00634676"/>
    <w:rsid w:val="006374B1"/>
    <w:rsid w:val="00641B99"/>
    <w:rsid w:val="006422A0"/>
    <w:rsid w:val="00642706"/>
    <w:rsid w:val="00642815"/>
    <w:rsid w:val="00642DA3"/>
    <w:rsid w:val="006437CF"/>
    <w:rsid w:val="00643AC1"/>
    <w:rsid w:val="00644A7D"/>
    <w:rsid w:val="00645462"/>
    <w:rsid w:val="0064773F"/>
    <w:rsid w:val="00650721"/>
    <w:rsid w:val="00650E0D"/>
    <w:rsid w:val="00651835"/>
    <w:rsid w:val="00651B1E"/>
    <w:rsid w:val="0065231E"/>
    <w:rsid w:val="00652862"/>
    <w:rsid w:val="0065338B"/>
    <w:rsid w:val="0065387A"/>
    <w:rsid w:val="00654D5C"/>
    <w:rsid w:val="0065673B"/>
    <w:rsid w:val="00656A3B"/>
    <w:rsid w:val="006574CC"/>
    <w:rsid w:val="006607BF"/>
    <w:rsid w:val="00660E66"/>
    <w:rsid w:val="006616DA"/>
    <w:rsid w:val="006620C5"/>
    <w:rsid w:val="00662A6F"/>
    <w:rsid w:val="00662D31"/>
    <w:rsid w:val="00663837"/>
    <w:rsid w:val="006638AB"/>
    <w:rsid w:val="006641B3"/>
    <w:rsid w:val="006642D8"/>
    <w:rsid w:val="00666C53"/>
    <w:rsid w:val="00666F03"/>
    <w:rsid w:val="0066777D"/>
    <w:rsid w:val="006739E1"/>
    <w:rsid w:val="00673B97"/>
    <w:rsid w:val="006742BC"/>
    <w:rsid w:val="00680462"/>
    <w:rsid w:val="0068130C"/>
    <w:rsid w:val="006817E6"/>
    <w:rsid w:val="006826FC"/>
    <w:rsid w:val="00682B9C"/>
    <w:rsid w:val="00682E1D"/>
    <w:rsid w:val="00684BA4"/>
    <w:rsid w:val="00684DB2"/>
    <w:rsid w:val="00685C00"/>
    <w:rsid w:val="00685EE2"/>
    <w:rsid w:val="0068603B"/>
    <w:rsid w:val="0068653D"/>
    <w:rsid w:val="00686DEB"/>
    <w:rsid w:val="006901FB"/>
    <w:rsid w:val="006914FF"/>
    <w:rsid w:val="0069161E"/>
    <w:rsid w:val="006918ED"/>
    <w:rsid w:val="006919EB"/>
    <w:rsid w:val="00691A8A"/>
    <w:rsid w:val="006930EA"/>
    <w:rsid w:val="00693806"/>
    <w:rsid w:val="0069531A"/>
    <w:rsid w:val="006959DA"/>
    <w:rsid w:val="00696A5F"/>
    <w:rsid w:val="00696AEF"/>
    <w:rsid w:val="00696AFE"/>
    <w:rsid w:val="00696D8F"/>
    <w:rsid w:val="00696F55"/>
    <w:rsid w:val="006A1404"/>
    <w:rsid w:val="006A20B6"/>
    <w:rsid w:val="006A271B"/>
    <w:rsid w:val="006A3221"/>
    <w:rsid w:val="006A44AF"/>
    <w:rsid w:val="006A5B28"/>
    <w:rsid w:val="006A7C20"/>
    <w:rsid w:val="006B15A3"/>
    <w:rsid w:val="006B1710"/>
    <w:rsid w:val="006B2D01"/>
    <w:rsid w:val="006B2F1C"/>
    <w:rsid w:val="006B391F"/>
    <w:rsid w:val="006B3B07"/>
    <w:rsid w:val="006B3C12"/>
    <w:rsid w:val="006B4677"/>
    <w:rsid w:val="006B5246"/>
    <w:rsid w:val="006B5249"/>
    <w:rsid w:val="006B7241"/>
    <w:rsid w:val="006C0EC9"/>
    <w:rsid w:val="006C2098"/>
    <w:rsid w:val="006C2EEE"/>
    <w:rsid w:val="006C4094"/>
    <w:rsid w:val="006C58B3"/>
    <w:rsid w:val="006C5BDA"/>
    <w:rsid w:val="006C5D51"/>
    <w:rsid w:val="006C6614"/>
    <w:rsid w:val="006C6622"/>
    <w:rsid w:val="006C7244"/>
    <w:rsid w:val="006C7593"/>
    <w:rsid w:val="006C7E2C"/>
    <w:rsid w:val="006D27A4"/>
    <w:rsid w:val="006D3861"/>
    <w:rsid w:val="006D3889"/>
    <w:rsid w:val="006D6437"/>
    <w:rsid w:val="006E06D5"/>
    <w:rsid w:val="006E2C2D"/>
    <w:rsid w:val="006E31F7"/>
    <w:rsid w:val="006E3929"/>
    <w:rsid w:val="006E40A9"/>
    <w:rsid w:val="006E4125"/>
    <w:rsid w:val="006E4CFF"/>
    <w:rsid w:val="006E508B"/>
    <w:rsid w:val="006E70F8"/>
    <w:rsid w:val="006E7109"/>
    <w:rsid w:val="006E77F9"/>
    <w:rsid w:val="006F1248"/>
    <w:rsid w:val="006F2141"/>
    <w:rsid w:val="006F2708"/>
    <w:rsid w:val="006F40F8"/>
    <w:rsid w:val="006F600D"/>
    <w:rsid w:val="00700E6E"/>
    <w:rsid w:val="007012BF"/>
    <w:rsid w:val="00701790"/>
    <w:rsid w:val="00701BAD"/>
    <w:rsid w:val="007024FC"/>
    <w:rsid w:val="0070381A"/>
    <w:rsid w:val="0070754C"/>
    <w:rsid w:val="00710919"/>
    <w:rsid w:val="00712475"/>
    <w:rsid w:val="0071301B"/>
    <w:rsid w:val="00713CC5"/>
    <w:rsid w:val="00714044"/>
    <w:rsid w:val="0071451A"/>
    <w:rsid w:val="00714D91"/>
    <w:rsid w:val="00714E81"/>
    <w:rsid w:val="00714F0C"/>
    <w:rsid w:val="00715575"/>
    <w:rsid w:val="007158CB"/>
    <w:rsid w:val="007162CD"/>
    <w:rsid w:val="0071706C"/>
    <w:rsid w:val="007170B5"/>
    <w:rsid w:val="007205A7"/>
    <w:rsid w:val="007217BA"/>
    <w:rsid w:val="007223C1"/>
    <w:rsid w:val="007227D6"/>
    <w:rsid w:val="007257F2"/>
    <w:rsid w:val="00725A63"/>
    <w:rsid w:val="0072715C"/>
    <w:rsid w:val="007276E9"/>
    <w:rsid w:val="00727B9A"/>
    <w:rsid w:val="00727DC4"/>
    <w:rsid w:val="007305CD"/>
    <w:rsid w:val="00731019"/>
    <w:rsid w:val="00731A47"/>
    <w:rsid w:val="00732A07"/>
    <w:rsid w:val="00735702"/>
    <w:rsid w:val="007357AA"/>
    <w:rsid w:val="00735B3E"/>
    <w:rsid w:val="00736469"/>
    <w:rsid w:val="00736F6B"/>
    <w:rsid w:val="0073741F"/>
    <w:rsid w:val="007409EA"/>
    <w:rsid w:val="00740A60"/>
    <w:rsid w:val="00740C3E"/>
    <w:rsid w:val="007430E5"/>
    <w:rsid w:val="0074370D"/>
    <w:rsid w:val="00745999"/>
    <w:rsid w:val="0074633F"/>
    <w:rsid w:val="00746611"/>
    <w:rsid w:val="0074755D"/>
    <w:rsid w:val="00750851"/>
    <w:rsid w:val="00751837"/>
    <w:rsid w:val="007532C0"/>
    <w:rsid w:val="00753AAF"/>
    <w:rsid w:val="00753CEF"/>
    <w:rsid w:val="007551F5"/>
    <w:rsid w:val="00757638"/>
    <w:rsid w:val="007577A3"/>
    <w:rsid w:val="00760300"/>
    <w:rsid w:val="007608F9"/>
    <w:rsid w:val="00760A4C"/>
    <w:rsid w:val="00762C6B"/>
    <w:rsid w:val="007649BC"/>
    <w:rsid w:val="00764B70"/>
    <w:rsid w:val="0076674B"/>
    <w:rsid w:val="0076794B"/>
    <w:rsid w:val="0077004A"/>
    <w:rsid w:val="00770CA1"/>
    <w:rsid w:val="0077390E"/>
    <w:rsid w:val="00776856"/>
    <w:rsid w:val="007770D9"/>
    <w:rsid w:val="007773DC"/>
    <w:rsid w:val="00777A2B"/>
    <w:rsid w:val="00780F1C"/>
    <w:rsid w:val="00781228"/>
    <w:rsid w:val="00782494"/>
    <w:rsid w:val="00783297"/>
    <w:rsid w:val="00783D65"/>
    <w:rsid w:val="00783FE4"/>
    <w:rsid w:val="00784D5A"/>
    <w:rsid w:val="00786230"/>
    <w:rsid w:val="0078649A"/>
    <w:rsid w:val="00786790"/>
    <w:rsid w:val="00791FA8"/>
    <w:rsid w:val="00791FED"/>
    <w:rsid w:val="0079363E"/>
    <w:rsid w:val="00794C86"/>
    <w:rsid w:val="00796C56"/>
    <w:rsid w:val="007A0B8E"/>
    <w:rsid w:val="007A14BA"/>
    <w:rsid w:val="007A300C"/>
    <w:rsid w:val="007A52D5"/>
    <w:rsid w:val="007A5D65"/>
    <w:rsid w:val="007A7AA0"/>
    <w:rsid w:val="007B06B3"/>
    <w:rsid w:val="007B0CF6"/>
    <w:rsid w:val="007B2CD0"/>
    <w:rsid w:val="007B3EA2"/>
    <w:rsid w:val="007B3F0A"/>
    <w:rsid w:val="007B4372"/>
    <w:rsid w:val="007B48AA"/>
    <w:rsid w:val="007B5C18"/>
    <w:rsid w:val="007B67ED"/>
    <w:rsid w:val="007B709F"/>
    <w:rsid w:val="007B7746"/>
    <w:rsid w:val="007B7F25"/>
    <w:rsid w:val="007C12C4"/>
    <w:rsid w:val="007C1854"/>
    <w:rsid w:val="007C20FC"/>
    <w:rsid w:val="007C230F"/>
    <w:rsid w:val="007C3F4D"/>
    <w:rsid w:val="007C4294"/>
    <w:rsid w:val="007C5832"/>
    <w:rsid w:val="007C5C4F"/>
    <w:rsid w:val="007C6F3D"/>
    <w:rsid w:val="007D02B0"/>
    <w:rsid w:val="007D074D"/>
    <w:rsid w:val="007D2DA2"/>
    <w:rsid w:val="007D3F16"/>
    <w:rsid w:val="007D4471"/>
    <w:rsid w:val="007D53D4"/>
    <w:rsid w:val="007D579C"/>
    <w:rsid w:val="007D5B74"/>
    <w:rsid w:val="007D5F4D"/>
    <w:rsid w:val="007D5FC3"/>
    <w:rsid w:val="007E1548"/>
    <w:rsid w:val="007E165A"/>
    <w:rsid w:val="007E168F"/>
    <w:rsid w:val="007E1E6C"/>
    <w:rsid w:val="007E1ED6"/>
    <w:rsid w:val="007E3AF3"/>
    <w:rsid w:val="007E43D1"/>
    <w:rsid w:val="007E47FD"/>
    <w:rsid w:val="007E4B79"/>
    <w:rsid w:val="007E572C"/>
    <w:rsid w:val="007E5F7D"/>
    <w:rsid w:val="007E714E"/>
    <w:rsid w:val="007E745E"/>
    <w:rsid w:val="007E7620"/>
    <w:rsid w:val="007F16B1"/>
    <w:rsid w:val="007F1B99"/>
    <w:rsid w:val="007F1D92"/>
    <w:rsid w:val="007F2208"/>
    <w:rsid w:val="007F2389"/>
    <w:rsid w:val="007F338B"/>
    <w:rsid w:val="007F3DC9"/>
    <w:rsid w:val="007F470B"/>
    <w:rsid w:val="007F5094"/>
    <w:rsid w:val="007F5305"/>
    <w:rsid w:val="007F57E8"/>
    <w:rsid w:val="007F6440"/>
    <w:rsid w:val="007F6CBD"/>
    <w:rsid w:val="007F6F78"/>
    <w:rsid w:val="007F744E"/>
    <w:rsid w:val="00802615"/>
    <w:rsid w:val="00803B78"/>
    <w:rsid w:val="00803E9E"/>
    <w:rsid w:val="00804CC3"/>
    <w:rsid w:val="008052F1"/>
    <w:rsid w:val="008063A1"/>
    <w:rsid w:val="008063F6"/>
    <w:rsid w:val="00810D9A"/>
    <w:rsid w:val="008132FB"/>
    <w:rsid w:val="00813BC2"/>
    <w:rsid w:val="00814902"/>
    <w:rsid w:val="00814F28"/>
    <w:rsid w:val="0081666E"/>
    <w:rsid w:val="00816BA3"/>
    <w:rsid w:val="00817605"/>
    <w:rsid w:val="008178A9"/>
    <w:rsid w:val="00821AB0"/>
    <w:rsid w:val="00822E00"/>
    <w:rsid w:val="008236DD"/>
    <w:rsid w:val="00823ABB"/>
    <w:rsid w:val="008240AE"/>
    <w:rsid w:val="00825CE0"/>
    <w:rsid w:val="00826275"/>
    <w:rsid w:val="00826336"/>
    <w:rsid w:val="00827080"/>
    <w:rsid w:val="00827D88"/>
    <w:rsid w:val="00831037"/>
    <w:rsid w:val="0083137E"/>
    <w:rsid w:val="008346E1"/>
    <w:rsid w:val="00834720"/>
    <w:rsid w:val="00835E13"/>
    <w:rsid w:val="00836783"/>
    <w:rsid w:val="008405BD"/>
    <w:rsid w:val="00841C76"/>
    <w:rsid w:val="00841E3D"/>
    <w:rsid w:val="00842A33"/>
    <w:rsid w:val="00843A68"/>
    <w:rsid w:val="00843C0D"/>
    <w:rsid w:val="00843F11"/>
    <w:rsid w:val="0084601F"/>
    <w:rsid w:val="00846192"/>
    <w:rsid w:val="008461D2"/>
    <w:rsid w:val="0084780F"/>
    <w:rsid w:val="00850A42"/>
    <w:rsid w:val="00850EE3"/>
    <w:rsid w:val="008516DB"/>
    <w:rsid w:val="00851824"/>
    <w:rsid w:val="00851BF5"/>
    <w:rsid w:val="00852892"/>
    <w:rsid w:val="00852A3E"/>
    <w:rsid w:val="00852DD5"/>
    <w:rsid w:val="008535FF"/>
    <w:rsid w:val="00854A67"/>
    <w:rsid w:val="00854C46"/>
    <w:rsid w:val="00854E8A"/>
    <w:rsid w:val="00855777"/>
    <w:rsid w:val="00856520"/>
    <w:rsid w:val="00861479"/>
    <w:rsid w:val="008616EA"/>
    <w:rsid w:val="00862E33"/>
    <w:rsid w:val="0086422C"/>
    <w:rsid w:val="00864639"/>
    <w:rsid w:val="00866CBE"/>
    <w:rsid w:val="00867261"/>
    <w:rsid w:val="0087083B"/>
    <w:rsid w:val="008708B3"/>
    <w:rsid w:val="008716E6"/>
    <w:rsid w:val="00872065"/>
    <w:rsid w:val="00872880"/>
    <w:rsid w:val="00872CAF"/>
    <w:rsid w:val="00872EC8"/>
    <w:rsid w:val="00873F31"/>
    <w:rsid w:val="00874374"/>
    <w:rsid w:val="00874C53"/>
    <w:rsid w:val="00874E53"/>
    <w:rsid w:val="00874F26"/>
    <w:rsid w:val="0087559F"/>
    <w:rsid w:val="0087574F"/>
    <w:rsid w:val="0087764D"/>
    <w:rsid w:val="00881C93"/>
    <w:rsid w:val="00883DAC"/>
    <w:rsid w:val="00884238"/>
    <w:rsid w:val="008844F8"/>
    <w:rsid w:val="008847EB"/>
    <w:rsid w:val="00884A7E"/>
    <w:rsid w:val="008861BB"/>
    <w:rsid w:val="00887B18"/>
    <w:rsid w:val="0089091C"/>
    <w:rsid w:val="008909C1"/>
    <w:rsid w:val="00891F52"/>
    <w:rsid w:val="00891F66"/>
    <w:rsid w:val="008946D2"/>
    <w:rsid w:val="00895880"/>
    <w:rsid w:val="00895DB0"/>
    <w:rsid w:val="00896253"/>
    <w:rsid w:val="00896AE2"/>
    <w:rsid w:val="00896E1E"/>
    <w:rsid w:val="008971B0"/>
    <w:rsid w:val="008971DC"/>
    <w:rsid w:val="008973AE"/>
    <w:rsid w:val="00897626"/>
    <w:rsid w:val="008977D7"/>
    <w:rsid w:val="008A01C0"/>
    <w:rsid w:val="008A1034"/>
    <w:rsid w:val="008A1617"/>
    <w:rsid w:val="008A169B"/>
    <w:rsid w:val="008A1D45"/>
    <w:rsid w:val="008A2326"/>
    <w:rsid w:val="008A2E92"/>
    <w:rsid w:val="008A324A"/>
    <w:rsid w:val="008A378E"/>
    <w:rsid w:val="008A40AE"/>
    <w:rsid w:val="008A4908"/>
    <w:rsid w:val="008A52A9"/>
    <w:rsid w:val="008A58FB"/>
    <w:rsid w:val="008A5BAE"/>
    <w:rsid w:val="008A5C38"/>
    <w:rsid w:val="008A7A7B"/>
    <w:rsid w:val="008A7FBE"/>
    <w:rsid w:val="008B1AD5"/>
    <w:rsid w:val="008B2093"/>
    <w:rsid w:val="008B2B49"/>
    <w:rsid w:val="008B34DF"/>
    <w:rsid w:val="008B3D9A"/>
    <w:rsid w:val="008B5D9D"/>
    <w:rsid w:val="008B71B4"/>
    <w:rsid w:val="008B73A7"/>
    <w:rsid w:val="008B7D3F"/>
    <w:rsid w:val="008C0F4B"/>
    <w:rsid w:val="008C1DDC"/>
    <w:rsid w:val="008C2EE7"/>
    <w:rsid w:val="008C3AD5"/>
    <w:rsid w:val="008C499E"/>
    <w:rsid w:val="008C538C"/>
    <w:rsid w:val="008C55A2"/>
    <w:rsid w:val="008C78CA"/>
    <w:rsid w:val="008C79DD"/>
    <w:rsid w:val="008C7C60"/>
    <w:rsid w:val="008D0987"/>
    <w:rsid w:val="008D0A7C"/>
    <w:rsid w:val="008D3344"/>
    <w:rsid w:val="008D6B7C"/>
    <w:rsid w:val="008E01DA"/>
    <w:rsid w:val="008E10A4"/>
    <w:rsid w:val="008E1F70"/>
    <w:rsid w:val="008E265B"/>
    <w:rsid w:val="008E5543"/>
    <w:rsid w:val="008E58BD"/>
    <w:rsid w:val="008E6133"/>
    <w:rsid w:val="008E6818"/>
    <w:rsid w:val="008E6A2C"/>
    <w:rsid w:val="008E766D"/>
    <w:rsid w:val="008F0646"/>
    <w:rsid w:val="008F1599"/>
    <w:rsid w:val="008F16E0"/>
    <w:rsid w:val="008F1A90"/>
    <w:rsid w:val="008F28A1"/>
    <w:rsid w:val="008F33ED"/>
    <w:rsid w:val="008F4779"/>
    <w:rsid w:val="008F512C"/>
    <w:rsid w:val="008F540C"/>
    <w:rsid w:val="008F5582"/>
    <w:rsid w:val="008F6C53"/>
    <w:rsid w:val="00900706"/>
    <w:rsid w:val="009020E3"/>
    <w:rsid w:val="00903F8C"/>
    <w:rsid w:val="009062F1"/>
    <w:rsid w:val="00907B5D"/>
    <w:rsid w:val="00910008"/>
    <w:rsid w:val="00911855"/>
    <w:rsid w:val="0091262D"/>
    <w:rsid w:val="009132E1"/>
    <w:rsid w:val="00914932"/>
    <w:rsid w:val="00916099"/>
    <w:rsid w:val="009161A0"/>
    <w:rsid w:val="00916228"/>
    <w:rsid w:val="00917B02"/>
    <w:rsid w:val="0092115D"/>
    <w:rsid w:val="0092181A"/>
    <w:rsid w:val="00921AF9"/>
    <w:rsid w:val="009236D2"/>
    <w:rsid w:val="009238FE"/>
    <w:rsid w:val="00923E1E"/>
    <w:rsid w:val="009256D0"/>
    <w:rsid w:val="00925D23"/>
    <w:rsid w:val="00925EA5"/>
    <w:rsid w:val="00927D40"/>
    <w:rsid w:val="00927F08"/>
    <w:rsid w:val="00932DDB"/>
    <w:rsid w:val="00934BB5"/>
    <w:rsid w:val="00935C73"/>
    <w:rsid w:val="00937069"/>
    <w:rsid w:val="00937248"/>
    <w:rsid w:val="009401AA"/>
    <w:rsid w:val="0094104C"/>
    <w:rsid w:val="0094210C"/>
    <w:rsid w:val="00942623"/>
    <w:rsid w:val="0094455D"/>
    <w:rsid w:val="0094468A"/>
    <w:rsid w:val="00945E3A"/>
    <w:rsid w:val="00946D92"/>
    <w:rsid w:val="00946FCC"/>
    <w:rsid w:val="0095157B"/>
    <w:rsid w:val="0095287F"/>
    <w:rsid w:val="00953B5C"/>
    <w:rsid w:val="00954061"/>
    <w:rsid w:val="00954473"/>
    <w:rsid w:val="009548A2"/>
    <w:rsid w:val="00954E35"/>
    <w:rsid w:val="00955590"/>
    <w:rsid w:val="00956D1B"/>
    <w:rsid w:val="00956EDA"/>
    <w:rsid w:val="00960FE5"/>
    <w:rsid w:val="009612D1"/>
    <w:rsid w:val="00962BCA"/>
    <w:rsid w:val="0096477B"/>
    <w:rsid w:val="00965DD2"/>
    <w:rsid w:val="00965EEA"/>
    <w:rsid w:val="00972315"/>
    <w:rsid w:val="009735AC"/>
    <w:rsid w:val="00976702"/>
    <w:rsid w:val="00977094"/>
    <w:rsid w:val="00977243"/>
    <w:rsid w:val="00981225"/>
    <w:rsid w:val="00981E20"/>
    <w:rsid w:val="00984079"/>
    <w:rsid w:val="009841A3"/>
    <w:rsid w:val="00984320"/>
    <w:rsid w:val="009849BB"/>
    <w:rsid w:val="009853D2"/>
    <w:rsid w:val="009856E3"/>
    <w:rsid w:val="009878B4"/>
    <w:rsid w:val="00987D0F"/>
    <w:rsid w:val="0099085B"/>
    <w:rsid w:val="00991C6B"/>
    <w:rsid w:val="0099258D"/>
    <w:rsid w:val="00992B46"/>
    <w:rsid w:val="00993F5F"/>
    <w:rsid w:val="009944CB"/>
    <w:rsid w:val="009947E0"/>
    <w:rsid w:val="009950FE"/>
    <w:rsid w:val="009A0768"/>
    <w:rsid w:val="009A0D5A"/>
    <w:rsid w:val="009A1F73"/>
    <w:rsid w:val="009A2680"/>
    <w:rsid w:val="009A4228"/>
    <w:rsid w:val="009A4E6C"/>
    <w:rsid w:val="009A64E6"/>
    <w:rsid w:val="009A658D"/>
    <w:rsid w:val="009B1314"/>
    <w:rsid w:val="009B242F"/>
    <w:rsid w:val="009B2F9C"/>
    <w:rsid w:val="009B3B26"/>
    <w:rsid w:val="009B3BF6"/>
    <w:rsid w:val="009B3CC4"/>
    <w:rsid w:val="009B4319"/>
    <w:rsid w:val="009B466F"/>
    <w:rsid w:val="009B4725"/>
    <w:rsid w:val="009B4C28"/>
    <w:rsid w:val="009B5527"/>
    <w:rsid w:val="009B7CD0"/>
    <w:rsid w:val="009B7D7E"/>
    <w:rsid w:val="009C00E3"/>
    <w:rsid w:val="009C03E1"/>
    <w:rsid w:val="009C0646"/>
    <w:rsid w:val="009C0F2B"/>
    <w:rsid w:val="009C2DAF"/>
    <w:rsid w:val="009C4636"/>
    <w:rsid w:val="009C471D"/>
    <w:rsid w:val="009C6DA6"/>
    <w:rsid w:val="009D0117"/>
    <w:rsid w:val="009D0CDF"/>
    <w:rsid w:val="009D1BBF"/>
    <w:rsid w:val="009D3597"/>
    <w:rsid w:val="009D5EFB"/>
    <w:rsid w:val="009D6624"/>
    <w:rsid w:val="009D696A"/>
    <w:rsid w:val="009D7707"/>
    <w:rsid w:val="009D79AF"/>
    <w:rsid w:val="009D7A54"/>
    <w:rsid w:val="009E057D"/>
    <w:rsid w:val="009E1178"/>
    <w:rsid w:val="009E2115"/>
    <w:rsid w:val="009E3F29"/>
    <w:rsid w:val="009E4074"/>
    <w:rsid w:val="009E5CCD"/>
    <w:rsid w:val="009E6020"/>
    <w:rsid w:val="009E66AC"/>
    <w:rsid w:val="009E7942"/>
    <w:rsid w:val="009E7A30"/>
    <w:rsid w:val="009F03E5"/>
    <w:rsid w:val="009F061D"/>
    <w:rsid w:val="009F083A"/>
    <w:rsid w:val="009F127D"/>
    <w:rsid w:val="009F22E9"/>
    <w:rsid w:val="009F2918"/>
    <w:rsid w:val="009F3443"/>
    <w:rsid w:val="009F3E2E"/>
    <w:rsid w:val="009F4E1C"/>
    <w:rsid w:val="009F550F"/>
    <w:rsid w:val="009F6EAA"/>
    <w:rsid w:val="00A00B67"/>
    <w:rsid w:val="00A00FBD"/>
    <w:rsid w:val="00A01123"/>
    <w:rsid w:val="00A02192"/>
    <w:rsid w:val="00A02766"/>
    <w:rsid w:val="00A0297B"/>
    <w:rsid w:val="00A03BA4"/>
    <w:rsid w:val="00A052D9"/>
    <w:rsid w:val="00A1014D"/>
    <w:rsid w:val="00A10FD5"/>
    <w:rsid w:val="00A11D0E"/>
    <w:rsid w:val="00A122C2"/>
    <w:rsid w:val="00A141EB"/>
    <w:rsid w:val="00A15556"/>
    <w:rsid w:val="00A1556F"/>
    <w:rsid w:val="00A20959"/>
    <w:rsid w:val="00A21DDF"/>
    <w:rsid w:val="00A22298"/>
    <w:rsid w:val="00A23E30"/>
    <w:rsid w:val="00A246BF"/>
    <w:rsid w:val="00A257C8"/>
    <w:rsid w:val="00A25FDD"/>
    <w:rsid w:val="00A269E5"/>
    <w:rsid w:val="00A27FD0"/>
    <w:rsid w:val="00A3072D"/>
    <w:rsid w:val="00A32014"/>
    <w:rsid w:val="00A33481"/>
    <w:rsid w:val="00A33CEE"/>
    <w:rsid w:val="00A34F89"/>
    <w:rsid w:val="00A35094"/>
    <w:rsid w:val="00A35234"/>
    <w:rsid w:val="00A35C7D"/>
    <w:rsid w:val="00A37BDC"/>
    <w:rsid w:val="00A37DE1"/>
    <w:rsid w:val="00A37ED3"/>
    <w:rsid w:val="00A402F2"/>
    <w:rsid w:val="00A403A7"/>
    <w:rsid w:val="00A412E0"/>
    <w:rsid w:val="00A41DF6"/>
    <w:rsid w:val="00A425AA"/>
    <w:rsid w:val="00A42CB3"/>
    <w:rsid w:val="00A45BC1"/>
    <w:rsid w:val="00A45DA3"/>
    <w:rsid w:val="00A50C00"/>
    <w:rsid w:val="00A5126B"/>
    <w:rsid w:val="00A52050"/>
    <w:rsid w:val="00A54D6C"/>
    <w:rsid w:val="00A55E99"/>
    <w:rsid w:val="00A56BD9"/>
    <w:rsid w:val="00A57D56"/>
    <w:rsid w:val="00A6202C"/>
    <w:rsid w:val="00A636CB"/>
    <w:rsid w:val="00A651CA"/>
    <w:rsid w:val="00A6568D"/>
    <w:rsid w:val="00A65EB9"/>
    <w:rsid w:val="00A66883"/>
    <w:rsid w:val="00A66E75"/>
    <w:rsid w:val="00A72237"/>
    <w:rsid w:val="00A72690"/>
    <w:rsid w:val="00A72C5F"/>
    <w:rsid w:val="00A73B53"/>
    <w:rsid w:val="00A73CDD"/>
    <w:rsid w:val="00A751EC"/>
    <w:rsid w:val="00A76A61"/>
    <w:rsid w:val="00A76EA6"/>
    <w:rsid w:val="00A76F1A"/>
    <w:rsid w:val="00A776B8"/>
    <w:rsid w:val="00A80EC2"/>
    <w:rsid w:val="00A818D4"/>
    <w:rsid w:val="00A81EC2"/>
    <w:rsid w:val="00A824AE"/>
    <w:rsid w:val="00A854B6"/>
    <w:rsid w:val="00A85A81"/>
    <w:rsid w:val="00A85E6A"/>
    <w:rsid w:val="00A8690D"/>
    <w:rsid w:val="00A86ACF"/>
    <w:rsid w:val="00A878FC"/>
    <w:rsid w:val="00A87FDA"/>
    <w:rsid w:val="00A907B1"/>
    <w:rsid w:val="00A90EEE"/>
    <w:rsid w:val="00A921EE"/>
    <w:rsid w:val="00A92263"/>
    <w:rsid w:val="00A93916"/>
    <w:rsid w:val="00A93F14"/>
    <w:rsid w:val="00A9538A"/>
    <w:rsid w:val="00A95834"/>
    <w:rsid w:val="00A97261"/>
    <w:rsid w:val="00A972C2"/>
    <w:rsid w:val="00AA0334"/>
    <w:rsid w:val="00AA07B8"/>
    <w:rsid w:val="00AA0ECC"/>
    <w:rsid w:val="00AA18F1"/>
    <w:rsid w:val="00AA3703"/>
    <w:rsid w:val="00AA4B41"/>
    <w:rsid w:val="00AA6F98"/>
    <w:rsid w:val="00AB0333"/>
    <w:rsid w:val="00AB14F6"/>
    <w:rsid w:val="00AB2A3F"/>
    <w:rsid w:val="00AB4C72"/>
    <w:rsid w:val="00AB579C"/>
    <w:rsid w:val="00AB5DAF"/>
    <w:rsid w:val="00AC136D"/>
    <w:rsid w:val="00AC2493"/>
    <w:rsid w:val="00AC2861"/>
    <w:rsid w:val="00AC4373"/>
    <w:rsid w:val="00AC44E2"/>
    <w:rsid w:val="00AC4954"/>
    <w:rsid w:val="00AC4F5E"/>
    <w:rsid w:val="00AD2EE4"/>
    <w:rsid w:val="00AD4066"/>
    <w:rsid w:val="00AD42DF"/>
    <w:rsid w:val="00AD5432"/>
    <w:rsid w:val="00AD5866"/>
    <w:rsid w:val="00AD58B2"/>
    <w:rsid w:val="00AD5EF0"/>
    <w:rsid w:val="00AD5F08"/>
    <w:rsid w:val="00AD66E7"/>
    <w:rsid w:val="00AD67E7"/>
    <w:rsid w:val="00AE23DC"/>
    <w:rsid w:val="00AE32BC"/>
    <w:rsid w:val="00AE3543"/>
    <w:rsid w:val="00AE3F14"/>
    <w:rsid w:val="00AE5988"/>
    <w:rsid w:val="00AE5BB7"/>
    <w:rsid w:val="00AE6F32"/>
    <w:rsid w:val="00AE7D55"/>
    <w:rsid w:val="00AF0F9C"/>
    <w:rsid w:val="00AF2202"/>
    <w:rsid w:val="00AF3352"/>
    <w:rsid w:val="00AF4464"/>
    <w:rsid w:val="00AF4F70"/>
    <w:rsid w:val="00AF5F19"/>
    <w:rsid w:val="00AF6204"/>
    <w:rsid w:val="00AF6A9A"/>
    <w:rsid w:val="00AF75C3"/>
    <w:rsid w:val="00B002A1"/>
    <w:rsid w:val="00B00D50"/>
    <w:rsid w:val="00B00F84"/>
    <w:rsid w:val="00B01EF6"/>
    <w:rsid w:val="00B04D02"/>
    <w:rsid w:val="00B04E1A"/>
    <w:rsid w:val="00B05BF0"/>
    <w:rsid w:val="00B06ED4"/>
    <w:rsid w:val="00B07700"/>
    <w:rsid w:val="00B07C53"/>
    <w:rsid w:val="00B1080C"/>
    <w:rsid w:val="00B1194C"/>
    <w:rsid w:val="00B1217D"/>
    <w:rsid w:val="00B122E3"/>
    <w:rsid w:val="00B12C22"/>
    <w:rsid w:val="00B1324B"/>
    <w:rsid w:val="00B1687A"/>
    <w:rsid w:val="00B21B59"/>
    <w:rsid w:val="00B22997"/>
    <w:rsid w:val="00B22E9D"/>
    <w:rsid w:val="00B274AC"/>
    <w:rsid w:val="00B27EB3"/>
    <w:rsid w:val="00B30328"/>
    <w:rsid w:val="00B3089A"/>
    <w:rsid w:val="00B315DF"/>
    <w:rsid w:val="00B31FAE"/>
    <w:rsid w:val="00B32500"/>
    <w:rsid w:val="00B33FD8"/>
    <w:rsid w:val="00B34984"/>
    <w:rsid w:val="00B36F7C"/>
    <w:rsid w:val="00B37423"/>
    <w:rsid w:val="00B40524"/>
    <w:rsid w:val="00B418EC"/>
    <w:rsid w:val="00B41A5C"/>
    <w:rsid w:val="00B42161"/>
    <w:rsid w:val="00B4229D"/>
    <w:rsid w:val="00B4439C"/>
    <w:rsid w:val="00B4554B"/>
    <w:rsid w:val="00B45D06"/>
    <w:rsid w:val="00B46B4C"/>
    <w:rsid w:val="00B47B97"/>
    <w:rsid w:val="00B47D1A"/>
    <w:rsid w:val="00B507DD"/>
    <w:rsid w:val="00B50BCF"/>
    <w:rsid w:val="00B50BE9"/>
    <w:rsid w:val="00B52307"/>
    <w:rsid w:val="00B52BD0"/>
    <w:rsid w:val="00B54527"/>
    <w:rsid w:val="00B54ACF"/>
    <w:rsid w:val="00B54D66"/>
    <w:rsid w:val="00B54F05"/>
    <w:rsid w:val="00B574C1"/>
    <w:rsid w:val="00B57EA5"/>
    <w:rsid w:val="00B61612"/>
    <w:rsid w:val="00B6191C"/>
    <w:rsid w:val="00B61B1F"/>
    <w:rsid w:val="00B63974"/>
    <w:rsid w:val="00B63FD7"/>
    <w:rsid w:val="00B658F9"/>
    <w:rsid w:val="00B73343"/>
    <w:rsid w:val="00B751BB"/>
    <w:rsid w:val="00B75E95"/>
    <w:rsid w:val="00B76279"/>
    <w:rsid w:val="00B77B18"/>
    <w:rsid w:val="00B83A6C"/>
    <w:rsid w:val="00B85D9B"/>
    <w:rsid w:val="00B90BE7"/>
    <w:rsid w:val="00B917E6"/>
    <w:rsid w:val="00B9384F"/>
    <w:rsid w:val="00B938F4"/>
    <w:rsid w:val="00B945B1"/>
    <w:rsid w:val="00B94A45"/>
    <w:rsid w:val="00B95035"/>
    <w:rsid w:val="00B96865"/>
    <w:rsid w:val="00BA03CC"/>
    <w:rsid w:val="00BA1112"/>
    <w:rsid w:val="00BA115B"/>
    <w:rsid w:val="00BA2482"/>
    <w:rsid w:val="00BA25C7"/>
    <w:rsid w:val="00BA2EDA"/>
    <w:rsid w:val="00BA37DE"/>
    <w:rsid w:val="00BA446A"/>
    <w:rsid w:val="00BA4ABD"/>
    <w:rsid w:val="00BA5605"/>
    <w:rsid w:val="00BA6779"/>
    <w:rsid w:val="00BA7297"/>
    <w:rsid w:val="00BB0534"/>
    <w:rsid w:val="00BB0BBA"/>
    <w:rsid w:val="00BB0F3D"/>
    <w:rsid w:val="00BB1B73"/>
    <w:rsid w:val="00BB28FD"/>
    <w:rsid w:val="00BB294F"/>
    <w:rsid w:val="00BB32A9"/>
    <w:rsid w:val="00BB3D86"/>
    <w:rsid w:val="00BB4CCD"/>
    <w:rsid w:val="00BB6AD5"/>
    <w:rsid w:val="00BB76B1"/>
    <w:rsid w:val="00BC0D9C"/>
    <w:rsid w:val="00BC11A2"/>
    <w:rsid w:val="00BC1EAD"/>
    <w:rsid w:val="00BC2941"/>
    <w:rsid w:val="00BC2D27"/>
    <w:rsid w:val="00BC5B8D"/>
    <w:rsid w:val="00BC6D2E"/>
    <w:rsid w:val="00BC746D"/>
    <w:rsid w:val="00BD15F6"/>
    <w:rsid w:val="00BD2DE6"/>
    <w:rsid w:val="00BD4612"/>
    <w:rsid w:val="00BD5313"/>
    <w:rsid w:val="00BD5B52"/>
    <w:rsid w:val="00BD7B21"/>
    <w:rsid w:val="00BE0223"/>
    <w:rsid w:val="00BE02FD"/>
    <w:rsid w:val="00BE19AB"/>
    <w:rsid w:val="00BE1BA6"/>
    <w:rsid w:val="00BE2759"/>
    <w:rsid w:val="00BE536B"/>
    <w:rsid w:val="00BE538B"/>
    <w:rsid w:val="00BF0FCA"/>
    <w:rsid w:val="00BF130A"/>
    <w:rsid w:val="00BF29F6"/>
    <w:rsid w:val="00BF2BC9"/>
    <w:rsid w:val="00BF5F44"/>
    <w:rsid w:val="00BF6CD9"/>
    <w:rsid w:val="00BF6E1C"/>
    <w:rsid w:val="00BF6F35"/>
    <w:rsid w:val="00C01672"/>
    <w:rsid w:val="00C01F22"/>
    <w:rsid w:val="00C04CA7"/>
    <w:rsid w:val="00C04E7C"/>
    <w:rsid w:val="00C06803"/>
    <w:rsid w:val="00C114D0"/>
    <w:rsid w:val="00C12639"/>
    <w:rsid w:val="00C14AAD"/>
    <w:rsid w:val="00C162C8"/>
    <w:rsid w:val="00C16B55"/>
    <w:rsid w:val="00C1736F"/>
    <w:rsid w:val="00C17D69"/>
    <w:rsid w:val="00C20EEE"/>
    <w:rsid w:val="00C2131B"/>
    <w:rsid w:val="00C21C8A"/>
    <w:rsid w:val="00C2296F"/>
    <w:rsid w:val="00C22E02"/>
    <w:rsid w:val="00C22F8A"/>
    <w:rsid w:val="00C249CD"/>
    <w:rsid w:val="00C24E2A"/>
    <w:rsid w:val="00C2583C"/>
    <w:rsid w:val="00C26354"/>
    <w:rsid w:val="00C27292"/>
    <w:rsid w:val="00C303C2"/>
    <w:rsid w:val="00C30D5C"/>
    <w:rsid w:val="00C315F1"/>
    <w:rsid w:val="00C3249E"/>
    <w:rsid w:val="00C326E4"/>
    <w:rsid w:val="00C328CD"/>
    <w:rsid w:val="00C33924"/>
    <w:rsid w:val="00C36A33"/>
    <w:rsid w:val="00C36DA1"/>
    <w:rsid w:val="00C37033"/>
    <w:rsid w:val="00C375C1"/>
    <w:rsid w:val="00C407C5"/>
    <w:rsid w:val="00C40FDA"/>
    <w:rsid w:val="00C41C67"/>
    <w:rsid w:val="00C42058"/>
    <w:rsid w:val="00C42AB6"/>
    <w:rsid w:val="00C43030"/>
    <w:rsid w:val="00C4344D"/>
    <w:rsid w:val="00C4481E"/>
    <w:rsid w:val="00C44D50"/>
    <w:rsid w:val="00C4579B"/>
    <w:rsid w:val="00C45815"/>
    <w:rsid w:val="00C50377"/>
    <w:rsid w:val="00C50A35"/>
    <w:rsid w:val="00C517AA"/>
    <w:rsid w:val="00C519A3"/>
    <w:rsid w:val="00C5206A"/>
    <w:rsid w:val="00C520EE"/>
    <w:rsid w:val="00C528BB"/>
    <w:rsid w:val="00C53397"/>
    <w:rsid w:val="00C53A8F"/>
    <w:rsid w:val="00C54174"/>
    <w:rsid w:val="00C54FA7"/>
    <w:rsid w:val="00C600B4"/>
    <w:rsid w:val="00C6143A"/>
    <w:rsid w:val="00C632DC"/>
    <w:rsid w:val="00C643DC"/>
    <w:rsid w:val="00C6481F"/>
    <w:rsid w:val="00C6562B"/>
    <w:rsid w:val="00C6679B"/>
    <w:rsid w:val="00C70955"/>
    <w:rsid w:val="00C71113"/>
    <w:rsid w:val="00C71911"/>
    <w:rsid w:val="00C71E9F"/>
    <w:rsid w:val="00C72ABD"/>
    <w:rsid w:val="00C72BD9"/>
    <w:rsid w:val="00C73336"/>
    <w:rsid w:val="00C74D47"/>
    <w:rsid w:val="00C7518D"/>
    <w:rsid w:val="00C7520A"/>
    <w:rsid w:val="00C75E62"/>
    <w:rsid w:val="00C76F1F"/>
    <w:rsid w:val="00C77E75"/>
    <w:rsid w:val="00C81197"/>
    <w:rsid w:val="00C81658"/>
    <w:rsid w:val="00C83A5A"/>
    <w:rsid w:val="00C83BD7"/>
    <w:rsid w:val="00C844EB"/>
    <w:rsid w:val="00C84ACC"/>
    <w:rsid w:val="00C84CBE"/>
    <w:rsid w:val="00C85E2F"/>
    <w:rsid w:val="00C86007"/>
    <w:rsid w:val="00C864C0"/>
    <w:rsid w:val="00C86D16"/>
    <w:rsid w:val="00C902BC"/>
    <w:rsid w:val="00C91A2B"/>
    <w:rsid w:val="00C9337C"/>
    <w:rsid w:val="00C936DC"/>
    <w:rsid w:val="00C93A89"/>
    <w:rsid w:val="00C94239"/>
    <w:rsid w:val="00C9435E"/>
    <w:rsid w:val="00C94FC4"/>
    <w:rsid w:val="00C96C97"/>
    <w:rsid w:val="00C97310"/>
    <w:rsid w:val="00C97851"/>
    <w:rsid w:val="00CA04FF"/>
    <w:rsid w:val="00CA1343"/>
    <w:rsid w:val="00CA207F"/>
    <w:rsid w:val="00CA3124"/>
    <w:rsid w:val="00CA34F6"/>
    <w:rsid w:val="00CA4220"/>
    <w:rsid w:val="00CA42E7"/>
    <w:rsid w:val="00CA4BE5"/>
    <w:rsid w:val="00CA55B2"/>
    <w:rsid w:val="00CA6C5C"/>
    <w:rsid w:val="00CA6E60"/>
    <w:rsid w:val="00CA7C37"/>
    <w:rsid w:val="00CB0484"/>
    <w:rsid w:val="00CB1A6C"/>
    <w:rsid w:val="00CB2C64"/>
    <w:rsid w:val="00CB2DCE"/>
    <w:rsid w:val="00CB3A79"/>
    <w:rsid w:val="00CB4590"/>
    <w:rsid w:val="00CB5011"/>
    <w:rsid w:val="00CB5247"/>
    <w:rsid w:val="00CB581E"/>
    <w:rsid w:val="00CB6289"/>
    <w:rsid w:val="00CC0737"/>
    <w:rsid w:val="00CC243E"/>
    <w:rsid w:val="00CC298E"/>
    <w:rsid w:val="00CC36A1"/>
    <w:rsid w:val="00CC53BA"/>
    <w:rsid w:val="00CC5458"/>
    <w:rsid w:val="00CC5F33"/>
    <w:rsid w:val="00CC761C"/>
    <w:rsid w:val="00CC792F"/>
    <w:rsid w:val="00CD1C7F"/>
    <w:rsid w:val="00CD286C"/>
    <w:rsid w:val="00CD3A05"/>
    <w:rsid w:val="00CD5480"/>
    <w:rsid w:val="00CD5DAE"/>
    <w:rsid w:val="00CD7C75"/>
    <w:rsid w:val="00CE0399"/>
    <w:rsid w:val="00CE2D2A"/>
    <w:rsid w:val="00CE3153"/>
    <w:rsid w:val="00CE454B"/>
    <w:rsid w:val="00CE6785"/>
    <w:rsid w:val="00CE68B4"/>
    <w:rsid w:val="00CE7786"/>
    <w:rsid w:val="00CE79A6"/>
    <w:rsid w:val="00CF0151"/>
    <w:rsid w:val="00CF321A"/>
    <w:rsid w:val="00CF3913"/>
    <w:rsid w:val="00CF49C4"/>
    <w:rsid w:val="00CF6162"/>
    <w:rsid w:val="00CF67C5"/>
    <w:rsid w:val="00CF68CF"/>
    <w:rsid w:val="00CF769F"/>
    <w:rsid w:val="00CF7A85"/>
    <w:rsid w:val="00D013ED"/>
    <w:rsid w:val="00D0169C"/>
    <w:rsid w:val="00D03075"/>
    <w:rsid w:val="00D0315A"/>
    <w:rsid w:val="00D03D91"/>
    <w:rsid w:val="00D03DEA"/>
    <w:rsid w:val="00D053BB"/>
    <w:rsid w:val="00D0645D"/>
    <w:rsid w:val="00D07920"/>
    <w:rsid w:val="00D07F5D"/>
    <w:rsid w:val="00D113A7"/>
    <w:rsid w:val="00D11C0F"/>
    <w:rsid w:val="00D1255F"/>
    <w:rsid w:val="00D132DC"/>
    <w:rsid w:val="00D14568"/>
    <w:rsid w:val="00D14907"/>
    <w:rsid w:val="00D160E0"/>
    <w:rsid w:val="00D1657E"/>
    <w:rsid w:val="00D17143"/>
    <w:rsid w:val="00D17904"/>
    <w:rsid w:val="00D2043A"/>
    <w:rsid w:val="00D229F6"/>
    <w:rsid w:val="00D24545"/>
    <w:rsid w:val="00D256BF"/>
    <w:rsid w:val="00D27A79"/>
    <w:rsid w:val="00D311E1"/>
    <w:rsid w:val="00D31AD5"/>
    <w:rsid w:val="00D32BA9"/>
    <w:rsid w:val="00D33435"/>
    <w:rsid w:val="00D335E0"/>
    <w:rsid w:val="00D35AB1"/>
    <w:rsid w:val="00D4475E"/>
    <w:rsid w:val="00D4498A"/>
    <w:rsid w:val="00D452F7"/>
    <w:rsid w:val="00D45D96"/>
    <w:rsid w:val="00D4658A"/>
    <w:rsid w:val="00D47781"/>
    <w:rsid w:val="00D47FEF"/>
    <w:rsid w:val="00D509F3"/>
    <w:rsid w:val="00D51CDC"/>
    <w:rsid w:val="00D52971"/>
    <w:rsid w:val="00D53372"/>
    <w:rsid w:val="00D5385C"/>
    <w:rsid w:val="00D5387C"/>
    <w:rsid w:val="00D553BC"/>
    <w:rsid w:val="00D56F2E"/>
    <w:rsid w:val="00D57F3D"/>
    <w:rsid w:val="00D62EDB"/>
    <w:rsid w:val="00D63447"/>
    <w:rsid w:val="00D63904"/>
    <w:rsid w:val="00D63E48"/>
    <w:rsid w:val="00D64DC7"/>
    <w:rsid w:val="00D659DB"/>
    <w:rsid w:val="00D660C9"/>
    <w:rsid w:val="00D6785C"/>
    <w:rsid w:val="00D71FAB"/>
    <w:rsid w:val="00D72001"/>
    <w:rsid w:val="00D72E23"/>
    <w:rsid w:val="00D73828"/>
    <w:rsid w:val="00D73DB6"/>
    <w:rsid w:val="00D763E3"/>
    <w:rsid w:val="00D77755"/>
    <w:rsid w:val="00D8054C"/>
    <w:rsid w:val="00D80E1E"/>
    <w:rsid w:val="00D81603"/>
    <w:rsid w:val="00D817A7"/>
    <w:rsid w:val="00D81A6A"/>
    <w:rsid w:val="00D826D4"/>
    <w:rsid w:val="00D82A1D"/>
    <w:rsid w:val="00D83EF9"/>
    <w:rsid w:val="00D840B6"/>
    <w:rsid w:val="00D843FA"/>
    <w:rsid w:val="00D846CE"/>
    <w:rsid w:val="00D8521F"/>
    <w:rsid w:val="00D85E54"/>
    <w:rsid w:val="00D8602C"/>
    <w:rsid w:val="00D86EF2"/>
    <w:rsid w:val="00D87CFE"/>
    <w:rsid w:val="00D90179"/>
    <w:rsid w:val="00D90199"/>
    <w:rsid w:val="00D9051A"/>
    <w:rsid w:val="00D91986"/>
    <w:rsid w:val="00D91B5B"/>
    <w:rsid w:val="00D92399"/>
    <w:rsid w:val="00D93CC4"/>
    <w:rsid w:val="00D941A2"/>
    <w:rsid w:val="00D948C7"/>
    <w:rsid w:val="00D9625D"/>
    <w:rsid w:val="00D96E14"/>
    <w:rsid w:val="00D976BE"/>
    <w:rsid w:val="00D978C3"/>
    <w:rsid w:val="00DA135A"/>
    <w:rsid w:val="00DA3908"/>
    <w:rsid w:val="00DA396C"/>
    <w:rsid w:val="00DA48EA"/>
    <w:rsid w:val="00DA4D13"/>
    <w:rsid w:val="00DA4E00"/>
    <w:rsid w:val="00DA50E8"/>
    <w:rsid w:val="00DA560B"/>
    <w:rsid w:val="00DA6045"/>
    <w:rsid w:val="00DA6F7B"/>
    <w:rsid w:val="00DA7C62"/>
    <w:rsid w:val="00DA7E23"/>
    <w:rsid w:val="00DB0861"/>
    <w:rsid w:val="00DB086E"/>
    <w:rsid w:val="00DB0C7D"/>
    <w:rsid w:val="00DB429B"/>
    <w:rsid w:val="00DB4613"/>
    <w:rsid w:val="00DB4A5D"/>
    <w:rsid w:val="00DB4CB2"/>
    <w:rsid w:val="00DB5903"/>
    <w:rsid w:val="00DB608A"/>
    <w:rsid w:val="00DB7EC6"/>
    <w:rsid w:val="00DC0967"/>
    <w:rsid w:val="00DC0B57"/>
    <w:rsid w:val="00DC0E32"/>
    <w:rsid w:val="00DC1C48"/>
    <w:rsid w:val="00DC21BF"/>
    <w:rsid w:val="00DC39C5"/>
    <w:rsid w:val="00DC4B1B"/>
    <w:rsid w:val="00DC5711"/>
    <w:rsid w:val="00DC7350"/>
    <w:rsid w:val="00DC75FB"/>
    <w:rsid w:val="00DD10E8"/>
    <w:rsid w:val="00DD119B"/>
    <w:rsid w:val="00DD11F4"/>
    <w:rsid w:val="00DD16C1"/>
    <w:rsid w:val="00DD194D"/>
    <w:rsid w:val="00DD207D"/>
    <w:rsid w:val="00DD2823"/>
    <w:rsid w:val="00DD290F"/>
    <w:rsid w:val="00DD4893"/>
    <w:rsid w:val="00DD4A10"/>
    <w:rsid w:val="00DD5E2E"/>
    <w:rsid w:val="00DD772D"/>
    <w:rsid w:val="00DD7C9B"/>
    <w:rsid w:val="00DE016A"/>
    <w:rsid w:val="00DE0982"/>
    <w:rsid w:val="00DE0DED"/>
    <w:rsid w:val="00DE1D68"/>
    <w:rsid w:val="00DE1EF1"/>
    <w:rsid w:val="00DE4013"/>
    <w:rsid w:val="00DE404F"/>
    <w:rsid w:val="00DE4A5B"/>
    <w:rsid w:val="00DE5316"/>
    <w:rsid w:val="00DE6288"/>
    <w:rsid w:val="00DF00B2"/>
    <w:rsid w:val="00DF08D8"/>
    <w:rsid w:val="00DF14A6"/>
    <w:rsid w:val="00DF34EA"/>
    <w:rsid w:val="00DF4589"/>
    <w:rsid w:val="00DF664D"/>
    <w:rsid w:val="00E00309"/>
    <w:rsid w:val="00E00D25"/>
    <w:rsid w:val="00E01084"/>
    <w:rsid w:val="00E01FB7"/>
    <w:rsid w:val="00E03614"/>
    <w:rsid w:val="00E047BF"/>
    <w:rsid w:val="00E05CA5"/>
    <w:rsid w:val="00E061FE"/>
    <w:rsid w:val="00E06F55"/>
    <w:rsid w:val="00E07213"/>
    <w:rsid w:val="00E07BC0"/>
    <w:rsid w:val="00E100B7"/>
    <w:rsid w:val="00E103D0"/>
    <w:rsid w:val="00E109CE"/>
    <w:rsid w:val="00E115B1"/>
    <w:rsid w:val="00E1494C"/>
    <w:rsid w:val="00E15348"/>
    <w:rsid w:val="00E15E84"/>
    <w:rsid w:val="00E2234A"/>
    <w:rsid w:val="00E241F4"/>
    <w:rsid w:val="00E253E6"/>
    <w:rsid w:val="00E268DD"/>
    <w:rsid w:val="00E26D4C"/>
    <w:rsid w:val="00E27CB5"/>
    <w:rsid w:val="00E31240"/>
    <w:rsid w:val="00E3183D"/>
    <w:rsid w:val="00E31D4D"/>
    <w:rsid w:val="00E3265C"/>
    <w:rsid w:val="00E329B8"/>
    <w:rsid w:val="00E3340F"/>
    <w:rsid w:val="00E348F5"/>
    <w:rsid w:val="00E34CC8"/>
    <w:rsid w:val="00E351E0"/>
    <w:rsid w:val="00E363A9"/>
    <w:rsid w:val="00E37E74"/>
    <w:rsid w:val="00E41013"/>
    <w:rsid w:val="00E41B37"/>
    <w:rsid w:val="00E41BB7"/>
    <w:rsid w:val="00E4542F"/>
    <w:rsid w:val="00E456DD"/>
    <w:rsid w:val="00E4724A"/>
    <w:rsid w:val="00E50738"/>
    <w:rsid w:val="00E50D81"/>
    <w:rsid w:val="00E523D7"/>
    <w:rsid w:val="00E5449D"/>
    <w:rsid w:val="00E553B6"/>
    <w:rsid w:val="00E617BF"/>
    <w:rsid w:val="00E62387"/>
    <w:rsid w:val="00E632FC"/>
    <w:rsid w:val="00E63E81"/>
    <w:rsid w:val="00E64E51"/>
    <w:rsid w:val="00E6525E"/>
    <w:rsid w:val="00E660C6"/>
    <w:rsid w:val="00E66B1A"/>
    <w:rsid w:val="00E70C23"/>
    <w:rsid w:val="00E70D61"/>
    <w:rsid w:val="00E72B1D"/>
    <w:rsid w:val="00E741CA"/>
    <w:rsid w:val="00E74A20"/>
    <w:rsid w:val="00E752D7"/>
    <w:rsid w:val="00E754DD"/>
    <w:rsid w:val="00E75508"/>
    <w:rsid w:val="00E75519"/>
    <w:rsid w:val="00E756F9"/>
    <w:rsid w:val="00E76095"/>
    <w:rsid w:val="00E767DC"/>
    <w:rsid w:val="00E77388"/>
    <w:rsid w:val="00E77D69"/>
    <w:rsid w:val="00E77D80"/>
    <w:rsid w:val="00E8002B"/>
    <w:rsid w:val="00E805DC"/>
    <w:rsid w:val="00E8146B"/>
    <w:rsid w:val="00E8205B"/>
    <w:rsid w:val="00E82516"/>
    <w:rsid w:val="00E827F5"/>
    <w:rsid w:val="00E83BE1"/>
    <w:rsid w:val="00E84FF2"/>
    <w:rsid w:val="00E85835"/>
    <w:rsid w:val="00E87100"/>
    <w:rsid w:val="00E8759D"/>
    <w:rsid w:val="00E907BE"/>
    <w:rsid w:val="00E90BF8"/>
    <w:rsid w:val="00E91F19"/>
    <w:rsid w:val="00E921D3"/>
    <w:rsid w:val="00E942E1"/>
    <w:rsid w:val="00E94DB8"/>
    <w:rsid w:val="00E94E0B"/>
    <w:rsid w:val="00E96841"/>
    <w:rsid w:val="00E96A50"/>
    <w:rsid w:val="00E96F28"/>
    <w:rsid w:val="00E974F0"/>
    <w:rsid w:val="00EA44E2"/>
    <w:rsid w:val="00EA5895"/>
    <w:rsid w:val="00EA6267"/>
    <w:rsid w:val="00EA7CED"/>
    <w:rsid w:val="00EB0AEA"/>
    <w:rsid w:val="00EB0E71"/>
    <w:rsid w:val="00EB1563"/>
    <w:rsid w:val="00EB1701"/>
    <w:rsid w:val="00EB1E0F"/>
    <w:rsid w:val="00EB2573"/>
    <w:rsid w:val="00EB25EC"/>
    <w:rsid w:val="00EB2E0B"/>
    <w:rsid w:val="00EB4D10"/>
    <w:rsid w:val="00EB61DF"/>
    <w:rsid w:val="00EB666E"/>
    <w:rsid w:val="00EC04F2"/>
    <w:rsid w:val="00EC0EA9"/>
    <w:rsid w:val="00EC2F31"/>
    <w:rsid w:val="00EC37A3"/>
    <w:rsid w:val="00EC38D5"/>
    <w:rsid w:val="00EC46A4"/>
    <w:rsid w:val="00EC4982"/>
    <w:rsid w:val="00EC6F9A"/>
    <w:rsid w:val="00EC7533"/>
    <w:rsid w:val="00ED0107"/>
    <w:rsid w:val="00ED0353"/>
    <w:rsid w:val="00ED05D4"/>
    <w:rsid w:val="00ED129F"/>
    <w:rsid w:val="00ED306B"/>
    <w:rsid w:val="00ED34C0"/>
    <w:rsid w:val="00ED3FC2"/>
    <w:rsid w:val="00ED46F5"/>
    <w:rsid w:val="00ED576C"/>
    <w:rsid w:val="00ED58E9"/>
    <w:rsid w:val="00EE137B"/>
    <w:rsid w:val="00EE3EAA"/>
    <w:rsid w:val="00EE6190"/>
    <w:rsid w:val="00EE6F7A"/>
    <w:rsid w:val="00EE7261"/>
    <w:rsid w:val="00EE72E9"/>
    <w:rsid w:val="00EE7C1B"/>
    <w:rsid w:val="00EF050F"/>
    <w:rsid w:val="00EF2823"/>
    <w:rsid w:val="00EF3F6A"/>
    <w:rsid w:val="00EF4146"/>
    <w:rsid w:val="00EF4150"/>
    <w:rsid w:val="00EF4979"/>
    <w:rsid w:val="00EF57B5"/>
    <w:rsid w:val="00EF6A7C"/>
    <w:rsid w:val="00EF6F9E"/>
    <w:rsid w:val="00F001E7"/>
    <w:rsid w:val="00F01BB0"/>
    <w:rsid w:val="00F02CF0"/>
    <w:rsid w:val="00F034C4"/>
    <w:rsid w:val="00F03947"/>
    <w:rsid w:val="00F03AF8"/>
    <w:rsid w:val="00F04261"/>
    <w:rsid w:val="00F0780D"/>
    <w:rsid w:val="00F07CBA"/>
    <w:rsid w:val="00F07CFE"/>
    <w:rsid w:val="00F114ED"/>
    <w:rsid w:val="00F14603"/>
    <w:rsid w:val="00F15011"/>
    <w:rsid w:val="00F17D64"/>
    <w:rsid w:val="00F20DE3"/>
    <w:rsid w:val="00F228C1"/>
    <w:rsid w:val="00F24675"/>
    <w:rsid w:val="00F25EBA"/>
    <w:rsid w:val="00F263C8"/>
    <w:rsid w:val="00F26457"/>
    <w:rsid w:val="00F26BCD"/>
    <w:rsid w:val="00F301F1"/>
    <w:rsid w:val="00F305C0"/>
    <w:rsid w:val="00F31C84"/>
    <w:rsid w:val="00F3314C"/>
    <w:rsid w:val="00F33E09"/>
    <w:rsid w:val="00F3476A"/>
    <w:rsid w:val="00F351B1"/>
    <w:rsid w:val="00F36EAC"/>
    <w:rsid w:val="00F37853"/>
    <w:rsid w:val="00F40452"/>
    <w:rsid w:val="00F40B95"/>
    <w:rsid w:val="00F415D9"/>
    <w:rsid w:val="00F41E6E"/>
    <w:rsid w:val="00F45AA0"/>
    <w:rsid w:val="00F45C9F"/>
    <w:rsid w:val="00F47D5E"/>
    <w:rsid w:val="00F51330"/>
    <w:rsid w:val="00F525DC"/>
    <w:rsid w:val="00F5297D"/>
    <w:rsid w:val="00F53008"/>
    <w:rsid w:val="00F545A9"/>
    <w:rsid w:val="00F5492A"/>
    <w:rsid w:val="00F54A65"/>
    <w:rsid w:val="00F565C6"/>
    <w:rsid w:val="00F60B77"/>
    <w:rsid w:val="00F620A4"/>
    <w:rsid w:val="00F62BDD"/>
    <w:rsid w:val="00F62E6C"/>
    <w:rsid w:val="00F70359"/>
    <w:rsid w:val="00F70FB9"/>
    <w:rsid w:val="00F7247A"/>
    <w:rsid w:val="00F724A8"/>
    <w:rsid w:val="00F72BE7"/>
    <w:rsid w:val="00F730E9"/>
    <w:rsid w:val="00F73671"/>
    <w:rsid w:val="00F74177"/>
    <w:rsid w:val="00F74740"/>
    <w:rsid w:val="00F75946"/>
    <w:rsid w:val="00F76269"/>
    <w:rsid w:val="00F769D3"/>
    <w:rsid w:val="00F77504"/>
    <w:rsid w:val="00F801B2"/>
    <w:rsid w:val="00F8092E"/>
    <w:rsid w:val="00F81243"/>
    <w:rsid w:val="00F82D03"/>
    <w:rsid w:val="00F8376B"/>
    <w:rsid w:val="00F838ED"/>
    <w:rsid w:val="00F842BC"/>
    <w:rsid w:val="00F85D5A"/>
    <w:rsid w:val="00F861DF"/>
    <w:rsid w:val="00F905F4"/>
    <w:rsid w:val="00F919A3"/>
    <w:rsid w:val="00F91E53"/>
    <w:rsid w:val="00F93BCF"/>
    <w:rsid w:val="00F9471A"/>
    <w:rsid w:val="00F9577E"/>
    <w:rsid w:val="00F965C9"/>
    <w:rsid w:val="00F9795A"/>
    <w:rsid w:val="00F97B6F"/>
    <w:rsid w:val="00FA0E23"/>
    <w:rsid w:val="00FA1560"/>
    <w:rsid w:val="00FA1583"/>
    <w:rsid w:val="00FA21D3"/>
    <w:rsid w:val="00FA2401"/>
    <w:rsid w:val="00FA3592"/>
    <w:rsid w:val="00FA444B"/>
    <w:rsid w:val="00FA5837"/>
    <w:rsid w:val="00FA7054"/>
    <w:rsid w:val="00FB0333"/>
    <w:rsid w:val="00FB119E"/>
    <w:rsid w:val="00FB3363"/>
    <w:rsid w:val="00FB3A7E"/>
    <w:rsid w:val="00FB3BF3"/>
    <w:rsid w:val="00FB442E"/>
    <w:rsid w:val="00FB459B"/>
    <w:rsid w:val="00FB4F4C"/>
    <w:rsid w:val="00FB6A07"/>
    <w:rsid w:val="00FB6D83"/>
    <w:rsid w:val="00FC0002"/>
    <w:rsid w:val="00FC0294"/>
    <w:rsid w:val="00FC12E7"/>
    <w:rsid w:val="00FC33A5"/>
    <w:rsid w:val="00FC36B2"/>
    <w:rsid w:val="00FC3B2B"/>
    <w:rsid w:val="00FC5A2F"/>
    <w:rsid w:val="00FC5DD0"/>
    <w:rsid w:val="00FC6480"/>
    <w:rsid w:val="00FC6EE5"/>
    <w:rsid w:val="00FC7C6E"/>
    <w:rsid w:val="00FD0E28"/>
    <w:rsid w:val="00FD1537"/>
    <w:rsid w:val="00FD1626"/>
    <w:rsid w:val="00FD1C81"/>
    <w:rsid w:val="00FD20D1"/>
    <w:rsid w:val="00FD31D1"/>
    <w:rsid w:val="00FD3541"/>
    <w:rsid w:val="00FD481F"/>
    <w:rsid w:val="00FD572B"/>
    <w:rsid w:val="00FD61B8"/>
    <w:rsid w:val="00FD6CE4"/>
    <w:rsid w:val="00FD716B"/>
    <w:rsid w:val="00FD7EB4"/>
    <w:rsid w:val="00FE025E"/>
    <w:rsid w:val="00FE0411"/>
    <w:rsid w:val="00FE0562"/>
    <w:rsid w:val="00FE0D71"/>
    <w:rsid w:val="00FE10A3"/>
    <w:rsid w:val="00FE1816"/>
    <w:rsid w:val="00FE25F6"/>
    <w:rsid w:val="00FE4660"/>
    <w:rsid w:val="00FE4A1C"/>
    <w:rsid w:val="00FE55D6"/>
    <w:rsid w:val="00FE6646"/>
    <w:rsid w:val="00FE6FC6"/>
    <w:rsid w:val="00FE700C"/>
    <w:rsid w:val="00FE7667"/>
    <w:rsid w:val="00FF1BBC"/>
    <w:rsid w:val="00FF265E"/>
    <w:rsid w:val="00FF3760"/>
    <w:rsid w:val="00FF3BA2"/>
    <w:rsid w:val="00FF5134"/>
    <w:rsid w:val="00FF5447"/>
    <w:rsid w:val="00FF5512"/>
    <w:rsid w:val="00FF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1A5C0"/>
  <w15:docId w15:val="{11C46D7B-3FA9-4310-A0F3-3DA7E9B4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44B"/>
    <w:pPr>
      <w:spacing w:after="0"/>
    </w:pPr>
    <w:rPr>
      <w:rFonts w:eastAsia="Times New Roman" w:cs="Times New Roman"/>
    </w:rPr>
  </w:style>
  <w:style w:type="paragraph" w:styleId="Heading1">
    <w:name w:val="heading 1"/>
    <w:basedOn w:val="Normal"/>
    <w:next w:val="Normal"/>
    <w:link w:val="Heading1Char"/>
    <w:qFormat/>
    <w:rsid w:val="00C76F1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C76F1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3B7FC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B7FC6"/>
    <w:pPr>
      <w:keepNext/>
      <w:spacing w:before="240" w:after="60"/>
      <w:outlineLvl w:val="3"/>
    </w:pPr>
    <w:rPr>
      <w:b/>
      <w:bCs/>
      <w:sz w:val="28"/>
      <w:szCs w:val="28"/>
    </w:rPr>
  </w:style>
  <w:style w:type="paragraph" w:styleId="Heading5">
    <w:name w:val="heading 5"/>
    <w:basedOn w:val="Normal"/>
    <w:next w:val="Normal"/>
    <w:link w:val="Heading5Char"/>
    <w:qFormat/>
    <w:rsid w:val="003B7FC6"/>
    <w:pPr>
      <w:spacing w:before="240" w:after="60"/>
      <w:outlineLvl w:val="4"/>
    </w:pPr>
    <w:rPr>
      <w:b/>
      <w:bCs/>
      <w:i/>
      <w:iCs/>
      <w:sz w:val="26"/>
      <w:szCs w:val="26"/>
    </w:rPr>
  </w:style>
  <w:style w:type="paragraph" w:styleId="Heading6">
    <w:name w:val="heading 6"/>
    <w:basedOn w:val="Normal"/>
    <w:next w:val="Normal"/>
    <w:link w:val="Heading6Char"/>
    <w:qFormat/>
    <w:rsid w:val="003B7FC6"/>
    <w:pPr>
      <w:spacing w:before="240" w:after="60"/>
      <w:outlineLvl w:val="5"/>
    </w:pPr>
    <w:rPr>
      <w:b/>
      <w:bCs/>
      <w:sz w:val="22"/>
      <w:szCs w:val="22"/>
    </w:rPr>
  </w:style>
  <w:style w:type="paragraph" w:styleId="Heading7">
    <w:name w:val="heading 7"/>
    <w:basedOn w:val="Normal"/>
    <w:next w:val="Normal"/>
    <w:link w:val="Heading7Char"/>
    <w:qFormat/>
    <w:rsid w:val="003B7FC6"/>
    <w:pPr>
      <w:spacing w:before="240" w:after="60"/>
      <w:outlineLvl w:val="6"/>
    </w:pPr>
  </w:style>
  <w:style w:type="paragraph" w:styleId="Heading8">
    <w:name w:val="heading 8"/>
    <w:basedOn w:val="Normal"/>
    <w:next w:val="Normal"/>
    <w:link w:val="Heading8Char"/>
    <w:qFormat/>
    <w:rsid w:val="003B7FC6"/>
    <w:pPr>
      <w:spacing w:before="240" w:after="60"/>
      <w:outlineLvl w:val="7"/>
    </w:pPr>
    <w:rPr>
      <w:i/>
      <w:iCs/>
    </w:rPr>
  </w:style>
  <w:style w:type="paragraph" w:styleId="Heading9">
    <w:name w:val="heading 9"/>
    <w:basedOn w:val="Normal"/>
    <w:next w:val="Normal"/>
    <w:link w:val="Heading9Char"/>
    <w:qFormat/>
    <w:rsid w:val="003B7FC6"/>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F1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76F1F"/>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DefaultParagraphFont"/>
    <w:rsid w:val="00C76F1F"/>
  </w:style>
  <w:style w:type="paragraph" w:styleId="FootnoteText">
    <w:name w:val="footnote text"/>
    <w:basedOn w:val="Normal"/>
    <w:link w:val="FootnoteTextChar"/>
    <w:uiPriority w:val="99"/>
    <w:semiHidden/>
    <w:unhideWhenUsed/>
    <w:rsid w:val="00C76F1F"/>
    <w:rPr>
      <w:sz w:val="20"/>
      <w:szCs w:val="20"/>
    </w:rPr>
  </w:style>
  <w:style w:type="character" w:customStyle="1" w:styleId="FootnoteTextChar">
    <w:name w:val="Footnote Text Char"/>
    <w:basedOn w:val="DefaultParagraphFont"/>
    <w:link w:val="FootnoteText"/>
    <w:uiPriority w:val="99"/>
    <w:semiHidden/>
    <w:rsid w:val="00C76F1F"/>
    <w:rPr>
      <w:rFonts w:ascii="Times New Roman" w:hAnsi="Times New Roman" w:cs="Times New Roman"/>
      <w:sz w:val="20"/>
      <w:szCs w:val="20"/>
    </w:rPr>
  </w:style>
  <w:style w:type="paragraph" w:styleId="CommentText">
    <w:name w:val="annotation text"/>
    <w:basedOn w:val="Normal"/>
    <w:link w:val="CommentTextChar"/>
    <w:uiPriority w:val="99"/>
    <w:unhideWhenUsed/>
    <w:rsid w:val="00C76F1F"/>
    <w:pPr>
      <w:tabs>
        <w:tab w:val="left" w:pos="432"/>
      </w:tabs>
      <w:ind w:firstLine="432"/>
      <w:jc w:val="both"/>
    </w:pPr>
    <w:rPr>
      <w:szCs w:val="20"/>
    </w:rPr>
  </w:style>
  <w:style w:type="character" w:customStyle="1" w:styleId="CommentTextChar">
    <w:name w:val="Comment Text Char"/>
    <w:basedOn w:val="DefaultParagraphFont"/>
    <w:link w:val="CommentText"/>
    <w:uiPriority w:val="99"/>
    <w:rsid w:val="00C76F1F"/>
    <w:rPr>
      <w:rFonts w:ascii="Times New Roman" w:eastAsia="Times New Roman" w:hAnsi="Times New Roman" w:cs="Times New Roman"/>
      <w:sz w:val="24"/>
      <w:szCs w:val="20"/>
    </w:rPr>
  </w:style>
  <w:style w:type="paragraph" w:styleId="Header">
    <w:name w:val="header"/>
    <w:basedOn w:val="Normal"/>
    <w:link w:val="HeaderChar"/>
    <w:unhideWhenUsed/>
    <w:rsid w:val="00C76F1F"/>
    <w:pPr>
      <w:tabs>
        <w:tab w:val="center" w:pos="4680"/>
        <w:tab w:val="right" w:pos="9360"/>
      </w:tabs>
    </w:pPr>
  </w:style>
  <w:style w:type="character" w:customStyle="1" w:styleId="HeaderChar">
    <w:name w:val="Header Char"/>
    <w:basedOn w:val="DefaultParagraphFont"/>
    <w:link w:val="Header"/>
    <w:rsid w:val="00C76F1F"/>
    <w:rPr>
      <w:rFonts w:ascii="Times New Roman" w:hAnsi="Times New Roman" w:cs="Times New Roman"/>
      <w:sz w:val="24"/>
      <w:szCs w:val="24"/>
    </w:rPr>
  </w:style>
  <w:style w:type="paragraph" w:styleId="Footer">
    <w:name w:val="footer"/>
    <w:basedOn w:val="Normal"/>
    <w:link w:val="FooterChar"/>
    <w:uiPriority w:val="99"/>
    <w:unhideWhenUsed/>
    <w:rsid w:val="00C76F1F"/>
    <w:pPr>
      <w:tabs>
        <w:tab w:val="center" w:pos="4680"/>
        <w:tab w:val="right" w:pos="9360"/>
      </w:tabs>
    </w:pPr>
  </w:style>
  <w:style w:type="character" w:customStyle="1" w:styleId="FooterChar">
    <w:name w:val="Footer Char"/>
    <w:basedOn w:val="DefaultParagraphFont"/>
    <w:link w:val="Footer"/>
    <w:uiPriority w:val="99"/>
    <w:rsid w:val="00C76F1F"/>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C76F1F"/>
    <w:rPr>
      <w:vertAlign w:val="superscript"/>
    </w:rPr>
  </w:style>
  <w:style w:type="character" w:styleId="CommentReference">
    <w:name w:val="annotation reference"/>
    <w:basedOn w:val="DefaultParagraphFont"/>
    <w:uiPriority w:val="99"/>
    <w:semiHidden/>
    <w:unhideWhenUsed/>
    <w:rsid w:val="00C76F1F"/>
    <w:rPr>
      <w:rFonts w:asciiTheme="minorHAnsi" w:hAnsiTheme="minorHAnsi"/>
      <w:sz w:val="20"/>
      <w:szCs w:val="16"/>
    </w:rPr>
  </w:style>
  <w:style w:type="character" w:styleId="EndnoteReference">
    <w:name w:val="endnote reference"/>
    <w:basedOn w:val="DefaultParagraphFont"/>
    <w:uiPriority w:val="99"/>
    <w:semiHidden/>
    <w:unhideWhenUsed/>
    <w:rsid w:val="00C76F1F"/>
    <w:rPr>
      <w:vertAlign w:val="superscript"/>
    </w:rPr>
  </w:style>
  <w:style w:type="paragraph" w:styleId="EndnoteText">
    <w:name w:val="endnote text"/>
    <w:basedOn w:val="Normal"/>
    <w:link w:val="EndnoteTextChar"/>
    <w:uiPriority w:val="99"/>
    <w:semiHidden/>
    <w:unhideWhenUsed/>
    <w:rsid w:val="00C76F1F"/>
    <w:rPr>
      <w:sz w:val="20"/>
      <w:szCs w:val="20"/>
    </w:rPr>
  </w:style>
  <w:style w:type="character" w:customStyle="1" w:styleId="EndnoteTextChar">
    <w:name w:val="Endnote Text Char"/>
    <w:basedOn w:val="DefaultParagraphFont"/>
    <w:link w:val="EndnoteText"/>
    <w:uiPriority w:val="99"/>
    <w:semiHidden/>
    <w:rsid w:val="00C76F1F"/>
    <w:rPr>
      <w:rFonts w:ascii="Times New Roman" w:hAnsi="Times New Roman" w:cs="Times New Roman"/>
      <w:sz w:val="20"/>
      <w:szCs w:val="20"/>
    </w:rPr>
  </w:style>
  <w:style w:type="character" w:styleId="Hyperlink">
    <w:name w:val="Hyperlink"/>
    <w:basedOn w:val="DefaultParagraphFont"/>
    <w:uiPriority w:val="99"/>
    <w:unhideWhenUsed/>
    <w:rsid w:val="00C76F1F"/>
    <w:rPr>
      <w:color w:val="0000FF"/>
      <w:u w:val="single"/>
    </w:rPr>
  </w:style>
  <w:style w:type="character" w:styleId="FollowedHyperlink">
    <w:name w:val="FollowedHyperlink"/>
    <w:basedOn w:val="DefaultParagraphFont"/>
    <w:uiPriority w:val="99"/>
    <w:semiHidden/>
    <w:unhideWhenUsed/>
    <w:rsid w:val="00C76F1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76F1F"/>
    <w:rPr>
      <w:rFonts w:ascii="Garamond" w:hAnsi="Garamond"/>
      <w:b/>
      <w:bCs/>
    </w:rPr>
  </w:style>
  <w:style w:type="character" w:customStyle="1" w:styleId="CommentSubjectChar">
    <w:name w:val="Comment Subject Char"/>
    <w:basedOn w:val="CommentTextChar"/>
    <w:link w:val="CommentSubject"/>
    <w:uiPriority w:val="99"/>
    <w:semiHidden/>
    <w:rsid w:val="00C76F1F"/>
    <w:rPr>
      <w:rFonts w:ascii="Garamond" w:eastAsia="Times New Roman" w:hAnsi="Garamond" w:cs="Times New Roman"/>
      <w:b/>
      <w:bCs/>
      <w:sz w:val="24"/>
      <w:szCs w:val="20"/>
    </w:rPr>
  </w:style>
  <w:style w:type="paragraph" w:styleId="BalloonText">
    <w:name w:val="Balloon Text"/>
    <w:basedOn w:val="Normal"/>
    <w:link w:val="BalloonTextChar"/>
    <w:uiPriority w:val="99"/>
    <w:unhideWhenUsed/>
    <w:rsid w:val="00B00D50"/>
    <w:pPr>
      <w:ind w:firstLine="432"/>
    </w:pPr>
    <w:rPr>
      <w:rFonts w:asciiTheme="minorHAnsi" w:hAnsiTheme="minorHAnsi" w:cs="Tahoma"/>
      <w:sz w:val="28"/>
      <w:szCs w:val="16"/>
    </w:rPr>
  </w:style>
  <w:style w:type="character" w:customStyle="1" w:styleId="BalloonTextChar">
    <w:name w:val="Balloon Text Char"/>
    <w:basedOn w:val="DefaultParagraphFont"/>
    <w:link w:val="BalloonText"/>
    <w:uiPriority w:val="99"/>
    <w:rsid w:val="00B00D50"/>
    <w:rPr>
      <w:rFonts w:asciiTheme="minorHAnsi" w:eastAsia="Times New Roman" w:hAnsiTheme="minorHAnsi" w:cs="Tahoma"/>
      <w:sz w:val="28"/>
      <w:szCs w:val="16"/>
    </w:rPr>
  </w:style>
  <w:style w:type="paragraph" w:styleId="NoSpacing">
    <w:name w:val="No Spacing"/>
    <w:uiPriority w:val="1"/>
    <w:qFormat/>
    <w:rsid w:val="00C76F1F"/>
    <w:pPr>
      <w:spacing w:after="0"/>
    </w:pPr>
  </w:style>
  <w:style w:type="paragraph" w:styleId="ListParagraph">
    <w:name w:val="List Paragraph"/>
    <w:basedOn w:val="Normal"/>
    <w:uiPriority w:val="34"/>
    <w:qFormat/>
    <w:rsid w:val="00C76F1F"/>
    <w:pPr>
      <w:ind w:left="720"/>
      <w:contextualSpacing/>
    </w:pPr>
  </w:style>
  <w:style w:type="paragraph" w:styleId="Quote">
    <w:name w:val="Quote"/>
    <w:basedOn w:val="Normal"/>
    <w:next w:val="Normal"/>
    <w:link w:val="QuoteChar"/>
    <w:uiPriority w:val="29"/>
    <w:qFormat/>
    <w:rsid w:val="00C76F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F1F"/>
    <w:rPr>
      <w:rFonts w:ascii="Times New Roman" w:hAnsi="Times New Roman" w:cs="Times New Roman"/>
      <w:i/>
      <w:iCs/>
      <w:color w:val="404040" w:themeColor="text1" w:themeTint="BF"/>
      <w:sz w:val="24"/>
      <w:szCs w:val="24"/>
    </w:rPr>
  </w:style>
  <w:style w:type="paragraph" w:styleId="PlainText">
    <w:name w:val="Plain Text"/>
    <w:basedOn w:val="Normal"/>
    <w:link w:val="PlainTextChar"/>
    <w:uiPriority w:val="99"/>
    <w:rsid w:val="00293B4D"/>
    <w:rPr>
      <w:rFonts w:ascii="Courier New" w:hAnsi="Courier New" w:cs="Courier New"/>
      <w:sz w:val="20"/>
      <w:szCs w:val="20"/>
    </w:rPr>
  </w:style>
  <w:style w:type="character" w:customStyle="1" w:styleId="PlainTextChar">
    <w:name w:val="Plain Text Char"/>
    <w:basedOn w:val="DefaultParagraphFont"/>
    <w:link w:val="PlainText"/>
    <w:uiPriority w:val="99"/>
    <w:rsid w:val="00293B4D"/>
    <w:rPr>
      <w:rFonts w:ascii="Courier New" w:eastAsia="Times New Roman" w:hAnsi="Courier New" w:cs="Courier New"/>
      <w:sz w:val="20"/>
      <w:szCs w:val="20"/>
    </w:rPr>
  </w:style>
  <w:style w:type="table" w:styleId="TableGrid">
    <w:name w:val="Table Grid"/>
    <w:basedOn w:val="TableNormal"/>
    <w:uiPriority w:val="59"/>
    <w:rsid w:val="00945E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675B"/>
    <w:pPr>
      <w:spacing w:after="0"/>
    </w:pPr>
    <w:rPr>
      <w:rFonts w:eastAsia="Times New Roman" w:cs="Times New Roman"/>
    </w:rPr>
  </w:style>
  <w:style w:type="paragraph" w:customStyle="1" w:styleId="Default">
    <w:name w:val="Default"/>
    <w:rsid w:val="00C7520A"/>
    <w:pPr>
      <w:autoSpaceDE w:val="0"/>
      <w:autoSpaceDN w:val="0"/>
      <w:adjustRightInd w:val="0"/>
      <w:spacing w:after="0"/>
    </w:pPr>
    <w:rPr>
      <w:rFonts w:cs="Times New Roman"/>
      <w:color w:val="000000"/>
    </w:rPr>
  </w:style>
  <w:style w:type="character" w:customStyle="1" w:styleId="Heading3Char">
    <w:name w:val="Heading 3 Char"/>
    <w:basedOn w:val="DefaultParagraphFont"/>
    <w:link w:val="Heading3"/>
    <w:rsid w:val="003B7FC6"/>
    <w:rPr>
      <w:rFonts w:ascii="Arial" w:eastAsia="Times New Roman" w:hAnsi="Arial" w:cs="Arial"/>
      <w:b/>
      <w:bCs/>
      <w:sz w:val="26"/>
      <w:szCs w:val="26"/>
    </w:rPr>
  </w:style>
  <w:style w:type="character" w:customStyle="1" w:styleId="Heading4Char">
    <w:name w:val="Heading 4 Char"/>
    <w:basedOn w:val="DefaultParagraphFont"/>
    <w:link w:val="Heading4"/>
    <w:rsid w:val="003B7FC6"/>
    <w:rPr>
      <w:rFonts w:eastAsia="Times New Roman" w:cs="Times New Roman"/>
      <w:b/>
      <w:bCs/>
      <w:sz w:val="28"/>
      <w:szCs w:val="28"/>
    </w:rPr>
  </w:style>
  <w:style w:type="character" w:customStyle="1" w:styleId="Heading5Char">
    <w:name w:val="Heading 5 Char"/>
    <w:basedOn w:val="DefaultParagraphFont"/>
    <w:link w:val="Heading5"/>
    <w:rsid w:val="003B7FC6"/>
    <w:rPr>
      <w:rFonts w:eastAsia="Times New Roman" w:cs="Times New Roman"/>
      <w:b/>
      <w:bCs/>
      <w:i/>
      <w:iCs/>
      <w:sz w:val="26"/>
      <w:szCs w:val="26"/>
    </w:rPr>
  </w:style>
  <w:style w:type="character" w:customStyle="1" w:styleId="Heading6Char">
    <w:name w:val="Heading 6 Char"/>
    <w:basedOn w:val="DefaultParagraphFont"/>
    <w:link w:val="Heading6"/>
    <w:rsid w:val="003B7FC6"/>
    <w:rPr>
      <w:rFonts w:eastAsia="Times New Roman" w:cs="Times New Roman"/>
      <w:b/>
      <w:bCs/>
      <w:sz w:val="22"/>
      <w:szCs w:val="22"/>
    </w:rPr>
  </w:style>
  <w:style w:type="character" w:customStyle="1" w:styleId="Heading7Char">
    <w:name w:val="Heading 7 Char"/>
    <w:basedOn w:val="DefaultParagraphFont"/>
    <w:link w:val="Heading7"/>
    <w:rsid w:val="003B7FC6"/>
    <w:rPr>
      <w:rFonts w:eastAsia="Times New Roman" w:cs="Times New Roman"/>
    </w:rPr>
  </w:style>
  <w:style w:type="character" w:customStyle="1" w:styleId="Heading8Char">
    <w:name w:val="Heading 8 Char"/>
    <w:basedOn w:val="DefaultParagraphFont"/>
    <w:link w:val="Heading8"/>
    <w:rsid w:val="003B7FC6"/>
    <w:rPr>
      <w:rFonts w:eastAsia="Times New Roman" w:cs="Times New Roman"/>
      <w:i/>
      <w:iCs/>
    </w:rPr>
  </w:style>
  <w:style w:type="character" w:customStyle="1" w:styleId="Heading9Char">
    <w:name w:val="Heading 9 Char"/>
    <w:basedOn w:val="DefaultParagraphFont"/>
    <w:link w:val="Heading9"/>
    <w:rsid w:val="003B7FC6"/>
    <w:rPr>
      <w:rFonts w:eastAsia="Times New Roman" w:cs="Times New Roman"/>
      <w:b/>
      <w:bCs/>
      <w:sz w:val="20"/>
    </w:rPr>
  </w:style>
  <w:style w:type="character" w:styleId="PageNumber">
    <w:name w:val="page number"/>
    <w:basedOn w:val="DefaultParagraphFont"/>
    <w:semiHidden/>
    <w:rsid w:val="003B7FC6"/>
  </w:style>
  <w:style w:type="paragraph" w:styleId="BodyTextIndent">
    <w:name w:val="Body Text Indent"/>
    <w:basedOn w:val="Normal"/>
    <w:link w:val="BodyTextIndentChar"/>
    <w:semiHidden/>
    <w:rsid w:val="003B7FC6"/>
    <w:pPr>
      <w:ind w:left="720"/>
    </w:pPr>
    <w:rPr>
      <w:rFonts w:ascii="Courier New" w:hAnsi="Courier New" w:cs="Courier New"/>
    </w:rPr>
  </w:style>
  <w:style w:type="character" w:customStyle="1" w:styleId="BodyTextIndentChar">
    <w:name w:val="Body Text Indent Char"/>
    <w:basedOn w:val="DefaultParagraphFont"/>
    <w:link w:val="BodyTextIndent"/>
    <w:semiHidden/>
    <w:rsid w:val="003B7FC6"/>
    <w:rPr>
      <w:rFonts w:ascii="Courier New" w:eastAsia="Times New Roman" w:hAnsi="Courier New" w:cs="Courier New"/>
    </w:rPr>
  </w:style>
  <w:style w:type="paragraph" w:styleId="TOCHeading">
    <w:name w:val="TOC Heading"/>
    <w:basedOn w:val="Heading1"/>
    <w:next w:val="Normal"/>
    <w:uiPriority w:val="39"/>
    <w:unhideWhenUsed/>
    <w:qFormat/>
    <w:rsid w:val="003B7FC6"/>
    <w:pPr>
      <w:spacing w:line="276" w:lineRule="auto"/>
      <w:jc w:val="center"/>
      <w:outlineLvl w:val="9"/>
    </w:pPr>
    <w:rPr>
      <w:lang w:eastAsia="ja-JP"/>
    </w:rPr>
  </w:style>
  <w:style w:type="paragraph" w:styleId="TOC1">
    <w:name w:val="toc 1"/>
    <w:basedOn w:val="Normal"/>
    <w:next w:val="Normal"/>
    <w:autoRedefine/>
    <w:uiPriority w:val="39"/>
    <w:unhideWhenUsed/>
    <w:qFormat/>
    <w:rsid w:val="003C2FC3"/>
    <w:pPr>
      <w:tabs>
        <w:tab w:val="right" w:leader="dot" w:pos="9580"/>
      </w:tabs>
      <w:spacing w:before="160"/>
    </w:pPr>
    <w:rPr>
      <w:rFonts w:asciiTheme="majorHAnsi" w:hAnsiTheme="majorHAnsi" w:cstheme="majorHAnsi"/>
      <w:b/>
      <w:bCs/>
      <w:caps/>
    </w:rPr>
  </w:style>
  <w:style w:type="paragraph" w:styleId="TOC2">
    <w:name w:val="toc 2"/>
    <w:basedOn w:val="Normal"/>
    <w:next w:val="Normal"/>
    <w:autoRedefine/>
    <w:uiPriority w:val="39"/>
    <w:unhideWhenUsed/>
    <w:qFormat/>
    <w:rsid w:val="003B7FC6"/>
    <w:pPr>
      <w:spacing w:before="240"/>
    </w:pPr>
    <w:rPr>
      <w:rFonts w:asciiTheme="minorHAnsi" w:hAnsiTheme="minorHAnsi"/>
      <w:b/>
      <w:bCs/>
      <w:sz w:val="20"/>
      <w:szCs w:val="20"/>
    </w:rPr>
  </w:style>
  <w:style w:type="paragraph" w:styleId="TOC3">
    <w:name w:val="toc 3"/>
    <w:basedOn w:val="Normal"/>
    <w:next w:val="Normal"/>
    <w:autoRedefine/>
    <w:uiPriority w:val="39"/>
    <w:unhideWhenUsed/>
    <w:qFormat/>
    <w:rsid w:val="003B7FC6"/>
    <w:pPr>
      <w:ind w:left="240"/>
    </w:pPr>
    <w:rPr>
      <w:rFonts w:asciiTheme="minorHAnsi" w:hAnsiTheme="minorHAnsi"/>
      <w:sz w:val="20"/>
      <w:szCs w:val="20"/>
    </w:rPr>
  </w:style>
  <w:style w:type="paragraph" w:styleId="TOC4">
    <w:name w:val="toc 4"/>
    <w:basedOn w:val="Normal"/>
    <w:next w:val="Normal"/>
    <w:autoRedefine/>
    <w:uiPriority w:val="39"/>
    <w:unhideWhenUsed/>
    <w:rsid w:val="003B7FC6"/>
    <w:pPr>
      <w:ind w:left="480"/>
    </w:pPr>
    <w:rPr>
      <w:rFonts w:asciiTheme="minorHAnsi" w:hAnsiTheme="minorHAnsi"/>
      <w:sz w:val="20"/>
      <w:szCs w:val="20"/>
    </w:rPr>
  </w:style>
  <w:style w:type="paragraph" w:styleId="TOC5">
    <w:name w:val="toc 5"/>
    <w:basedOn w:val="Normal"/>
    <w:next w:val="Normal"/>
    <w:autoRedefine/>
    <w:uiPriority w:val="39"/>
    <w:unhideWhenUsed/>
    <w:rsid w:val="003B7FC6"/>
    <w:pPr>
      <w:ind w:left="720"/>
    </w:pPr>
    <w:rPr>
      <w:rFonts w:asciiTheme="minorHAnsi" w:hAnsiTheme="minorHAnsi"/>
      <w:sz w:val="20"/>
      <w:szCs w:val="20"/>
    </w:rPr>
  </w:style>
  <w:style w:type="paragraph" w:styleId="TOC6">
    <w:name w:val="toc 6"/>
    <w:basedOn w:val="Normal"/>
    <w:next w:val="Normal"/>
    <w:autoRedefine/>
    <w:uiPriority w:val="39"/>
    <w:unhideWhenUsed/>
    <w:rsid w:val="003B7FC6"/>
    <w:pPr>
      <w:ind w:left="960"/>
    </w:pPr>
    <w:rPr>
      <w:rFonts w:asciiTheme="minorHAnsi" w:hAnsiTheme="minorHAnsi"/>
      <w:sz w:val="20"/>
      <w:szCs w:val="20"/>
    </w:rPr>
  </w:style>
  <w:style w:type="paragraph" w:styleId="TOC7">
    <w:name w:val="toc 7"/>
    <w:basedOn w:val="Normal"/>
    <w:next w:val="Normal"/>
    <w:autoRedefine/>
    <w:uiPriority w:val="39"/>
    <w:unhideWhenUsed/>
    <w:rsid w:val="003B7FC6"/>
    <w:pPr>
      <w:ind w:left="1200"/>
    </w:pPr>
    <w:rPr>
      <w:rFonts w:asciiTheme="minorHAnsi" w:hAnsiTheme="minorHAnsi"/>
      <w:sz w:val="20"/>
      <w:szCs w:val="20"/>
    </w:rPr>
  </w:style>
  <w:style w:type="paragraph" w:styleId="TOC8">
    <w:name w:val="toc 8"/>
    <w:basedOn w:val="Normal"/>
    <w:next w:val="Normal"/>
    <w:autoRedefine/>
    <w:uiPriority w:val="39"/>
    <w:unhideWhenUsed/>
    <w:rsid w:val="003B7FC6"/>
    <w:pPr>
      <w:ind w:left="1440"/>
    </w:pPr>
    <w:rPr>
      <w:rFonts w:asciiTheme="minorHAnsi" w:hAnsiTheme="minorHAnsi"/>
      <w:sz w:val="20"/>
      <w:szCs w:val="20"/>
    </w:rPr>
  </w:style>
  <w:style w:type="paragraph" w:styleId="TOC9">
    <w:name w:val="toc 9"/>
    <w:basedOn w:val="Normal"/>
    <w:next w:val="Normal"/>
    <w:autoRedefine/>
    <w:uiPriority w:val="39"/>
    <w:unhideWhenUsed/>
    <w:rsid w:val="003B7FC6"/>
    <w:pPr>
      <w:ind w:left="1680"/>
    </w:pPr>
    <w:rPr>
      <w:rFonts w:asciiTheme="minorHAnsi" w:hAnsiTheme="minorHAnsi"/>
      <w:sz w:val="20"/>
      <w:szCs w:val="20"/>
    </w:rPr>
  </w:style>
  <w:style w:type="paragraph" w:styleId="NormalWeb">
    <w:name w:val="Normal (Web)"/>
    <w:basedOn w:val="Normal"/>
    <w:uiPriority w:val="99"/>
    <w:unhideWhenUsed/>
    <w:rsid w:val="003B7FC6"/>
    <w:pPr>
      <w:spacing w:before="100" w:beforeAutospacing="1" w:after="100" w:afterAutospacing="1"/>
    </w:pPr>
  </w:style>
  <w:style w:type="paragraph" w:customStyle="1" w:styleId="xl65">
    <w:name w:val="xl65"/>
    <w:basedOn w:val="Normal"/>
    <w:rsid w:val="00607CC6"/>
    <w:pPr>
      <w:spacing w:before="100" w:beforeAutospacing="1" w:after="100" w:afterAutospacing="1"/>
      <w:textAlignment w:val="center"/>
    </w:pPr>
    <w:rPr>
      <w:rFonts w:ascii="Consolas" w:hAnsi="Consolas" w:cs="Consolas"/>
      <w:sz w:val="17"/>
      <w:szCs w:val="17"/>
    </w:rPr>
  </w:style>
  <w:style w:type="paragraph" w:customStyle="1" w:styleId="xl66">
    <w:name w:val="xl66"/>
    <w:basedOn w:val="Normal"/>
    <w:rsid w:val="00607CC6"/>
    <w:pPr>
      <w:spacing w:before="100" w:beforeAutospacing="1" w:after="100" w:afterAutospacing="1"/>
      <w:textAlignment w:val="center"/>
    </w:pPr>
    <w:rPr>
      <w:rFonts w:ascii="Consolas" w:hAnsi="Consolas" w:cs="Consolas"/>
      <w:sz w:val="17"/>
      <w:szCs w:val="17"/>
    </w:rPr>
  </w:style>
  <w:style w:type="paragraph" w:customStyle="1" w:styleId="xl67">
    <w:name w:val="xl67"/>
    <w:basedOn w:val="Normal"/>
    <w:rsid w:val="00607CC6"/>
    <w:pPr>
      <w:spacing w:before="100" w:beforeAutospacing="1" w:after="100" w:afterAutospacing="1"/>
      <w:jc w:val="center"/>
      <w:textAlignment w:val="center"/>
    </w:pPr>
    <w:rPr>
      <w:rFonts w:ascii="Consolas" w:hAnsi="Consolas" w:cs="Consolas"/>
      <w:b/>
      <w:bCs/>
      <w:sz w:val="17"/>
      <w:szCs w:val="17"/>
    </w:rPr>
  </w:style>
  <w:style w:type="paragraph" w:customStyle="1" w:styleId="xl68">
    <w:name w:val="xl68"/>
    <w:basedOn w:val="Normal"/>
    <w:rsid w:val="00607CC6"/>
    <w:pPr>
      <w:spacing w:before="100" w:beforeAutospacing="1" w:after="100" w:afterAutospacing="1"/>
    </w:pPr>
    <w:rPr>
      <w:rFonts w:ascii="Consolas" w:hAnsi="Consolas" w:cs="Consolas"/>
      <w:sz w:val="17"/>
      <w:szCs w:val="17"/>
    </w:rPr>
  </w:style>
  <w:style w:type="paragraph" w:customStyle="1" w:styleId="xl69">
    <w:name w:val="xl69"/>
    <w:basedOn w:val="Normal"/>
    <w:rsid w:val="00607CC6"/>
    <w:pPr>
      <w:spacing w:before="100" w:beforeAutospacing="1" w:after="100" w:afterAutospacing="1"/>
      <w:jc w:val="center"/>
      <w:textAlignment w:val="center"/>
    </w:pPr>
    <w:rPr>
      <w:rFonts w:ascii="Consolas" w:hAnsi="Consolas" w:cs="Consolas"/>
      <w:b/>
      <w:bCs/>
      <w:sz w:val="17"/>
      <w:szCs w:val="17"/>
    </w:rPr>
  </w:style>
  <w:style w:type="paragraph" w:customStyle="1" w:styleId="xl70">
    <w:name w:val="xl70"/>
    <w:basedOn w:val="Normal"/>
    <w:rsid w:val="00607CC6"/>
    <w:pPr>
      <w:spacing w:before="100" w:beforeAutospacing="1" w:after="100" w:afterAutospacing="1"/>
      <w:jc w:val="center"/>
      <w:textAlignment w:val="center"/>
    </w:pPr>
    <w:rPr>
      <w:rFonts w:ascii="Consolas" w:hAnsi="Consolas" w:cs="Consolas"/>
      <w:b/>
      <w:bCs/>
      <w:sz w:val="18"/>
      <w:szCs w:val="18"/>
    </w:rPr>
  </w:style>
  <w:style w:type="paragraph" w:customStyle="1" w:styleId="xl71">
    <w:name w:val="xl71"/>
    <w:basedOn w:val="Normal"/>
    <w:rsid w:val="00607CC6"/>
    <w:pPr>
      <w:spacing w:before="100" w:beforeAutospacing="1" w:after="100" w:afterAutospacing="1"/>
      <w:jc w:val="center"/>
      <w:textAlignment w:val="center"/>
    </w:pPr>
    <w:rPr>
      <w:rFonts w:ascii="Consolas" w:hAnsi="Consolas" w:cs="Consolas"/>
      <w:b/>
      <w:bCs/>
      <w:sz w:val="18"/>
      <w:szCs w:val="18"/>
    </w:rPr>
  </w:style>
  <w:style w:type="paragraph" w:customStyle="1" w:styleId="xl72">
    <w:name w:val="xl72"/>
    <w:basedOn w:val="Normal"/>
    <w:rsid w:val="00607CC6"/>
    <w:pPr>
      <w:spacing w:before="100" w:beforeAutospacing="1" w:after="100" w:afterAutospacing="1"/>
    </w:pPr>
    <w:rPr>
      <w:rFonts w:ascii="Consolas" w:hAnsi="Consolas" w:cs="Consolas"/>
      <w:sz w:val="18"/>
      <w:szCs w:val="18"/>
    </w:rPr>
  </w:style>
  <w:style w:type="paragraph" w:customStyle="1" w:styleId="xl73">
    <w:name w:val="xl73"/>
    <w:basedOn w:val="Normal"/>
    <w:rsid w:val="00607CC6"/>
    <w:pPr>
      <w:spacing w:before="100" w:beforeAutospacing="1" w:after="100" w:afterAutospacing="1"/>
      <w:textAlignment w:val="center"/>
    </w:pPr>
    <w:rPr>
      <w:rFonts w:ascii="Consolas" w:hAnsi="Consolas" w:cs="Consolas"/>
      <w:color w:val="FF0000"/>
      <w:sz w:val="18"/>
      <w:szCs w:val="18"/>
    </w:rPr>
  </w:style>
  <w:style w:type="paragraph" w:customStyle="1" w:styleId="xl74">
    <w:name w:val="xl74"/>
    <w:basedOn w:val="Normal"/>
    <w:rsid w:val="00607CC6"/>
    <w:pPr>
      <w:spacing w:before="100" w:beforeAutospacing="1" w:after="100" w:afterAutospacing="1"/>
      <w:textAlignment w:val="center"/>
    </w:pPr>
    <w:rPr>
      <w:rFonts w:ascii="Consolas" w:hAnsi="Consolas" w:cs="Consolas"/>
      <w:color w:val="FF0000"/>
      <w:sz w:val="18"/>
      <w:szCs w:val="18"/>
    </w:rPr>
  </w:style>
  <w:style w:type="paragraph" w:customStyle="1" w:styleId="xl75">
    <w:name w:val="xl75"/>
    <w:basedOn w:val="Normal"/>
    <w:rsid w:val="00607CC6"/>
    <w:pPr>
      <w:spacing w:before="100" w:beforeAutospacing="1" w:after="100" w:afterAutospacing="1"/>
      <w:textAlignment w:val="center"/>
    </w:pPr>
    <w:rPr>
      <w:rFonts w:ascii="Consolas" w:hAnsi="Consolas" w:cs="Consolas"/>
      <w:sz w:val="18"/>
      <w:szCs w:val="18"/>
    </w:rPr>
  </w:style>
  <w:style w:type="paragraph" w:customStyle="1" w:styleId="xl76">
    <w:name w:val="xl76"/>
    <w:basedOn w:val="Normal"/>
    <w:rsid w:val="00607CC6"/>
    <w:pPr>
      <w:spacing w:before="100" w:beforeAutospacing="1" w:after="100" w:afterAutospacing="1"/>
      <w:textAlignment w:val="center"/>
    </w:pPr>
    <w:rPr>
      <w:rFonts w:ascii="Consolas" w:hAnsi="Consolas" w:cs="Consolas"/>
      <w:sz w:val="18"/>
      <w:szCs w:val="18"/>
    </w:rPr>
  </w:style>
  <w:style w:type="paragraph" w:customStyle="1" w:styleId="xl77">
    <w:name w:val="xl77"/>
    <w:basedOn w:val="Normal"/>
    <w:rsid w:val="00607CC6"/>
    <w:pPr>
      <w:spacing w:before="100" w:beforeAutospacing="1" w:after="100" w:afterAutospacing="1"/>
      <w:textAlignment w:val="center"/>
    </w:pPr>
    <w:rPr>
      <w:rFonts w:ascii="Consolas" w:hAnsi="Consolas" w:cs="Consolas"/>
      <w:b/>
      <w:bCs/>
      <w:sz w:val="18"/>
      <w:szCs w:val="18"/>
    </w:rPr>
  </w:style>
  <w:style w:type="paragraph" w:customStyle="1" w:styleId="xl78">
    <w:name w:val="xl78"/>
    <w:basedOn w:val="Normal"/>
    <w:rsid w:val="00607CC6"/>
    <w:pPr>
      <w:spacing w:before="100" w:beforeAutospacing="1" w:after="100" w:afterAutospacing="1"/>
      <w:textAlignment w:val="center"/>
    </w:pPr>
    <w:rPr>
      <w:rFonts w:ascii="Consolas" w:hAnsi="Consolas" w:cs="Consolas"/>
      <w:color w:val="4472C4"/>
      <w:sz w:val="18"/>
      <w:szCs w:val="18"/>
    </w:rPr>
  </w:style>
  <w:style w:type="paragraph" w:customStyle="1" w:styleId="xl79">
    <w:name w:val="xl79"/>
    <w:basedOn w:val="Normal"/>
    <w:rsid w:val="00607CC6"/>
    <w:pPr>
      <w:spacing w:before="100" w:beforeAutospacing="1" w:after="100" w:afterAutospacing="1"/>
      <w:textAlignment w:val="center"/>
    </w:pPr>
    <w:rPr>
      <w:rFonts w:ascii="Consolas" w:hAnsi="Consolas" w:cs="Consolas"/>
      <w:color w:val="4472C4"/>
      <w:sz w:val="18"/>
      <w:szCs w:val="18"/>
    </w:rPr>
  </w:style>
  <w:style w:type="paragraph" w:customStyle="1" w:styleId="xl80">
    <w:name w:val="xl80"/>
    <w:basedOn w:val="Normal"/>
    <w:rsid w:val="00607CC6"/>
    <w:pPr>
      <w:spacing w:before="100" w:beforeAutospacing="1" w:after="100" w:afterAutospacing="1"/>
      <w:textAlignment w:val="center"/>
    </w:pPr>
    <w:rPr>
      <w:rFonts w:ascii="Consolas" w:hAnsi="Consolas" w:cs="Consolas"/>
      <w:color w:val="0070C0"/>
      <w:sz w:val="18"/>
      <w:szCs w:val="18"/>
    </w:rPr>
  </w:style>
  <w:style w:type="paragraph" w:customStyle="1" w:styleId="xl81">
    <w:name w:val="xl81"/>
    <w:basedOn w:val="Normal"/>
    <w:rsid w:val="00607CC6"/>
    <w:pPr>
      <w:spacing w:before="100" w:beforeAutospacing="1" w:after="100" w:afterAutospacing="1"/>
      <w:textAlignment w:val="center"/>
    </w:pPr>
    <w:rPr>
      <w:rFonts w:ascii="Consolas" w:hAnsi="Consolas" w:cs="Consolas"/>
      <w:color w:val="0070C0"/>
      <w:sz w:val="18"/>
      <w:szCs w:val="18"/>
    </w:rPr>
  </w:style>
  <w:style w:type="paragraph" w:customStyle="1" w:styleId="xl82">
    <w:name w:val="xl82"/>
    <w:basedOn w:val="Normal"/>
    <w:rsid w:val="00607CC6"/>
    <w:pPr>
      <w:spacing w:before="100" w:beforeAutospacing="1" w:after="100" w:afterAutospacing="1"/>
      <w:textAlignment w:val="center"/>
    </w:pPr>
    <w:rPr>
      <w:rFonts w:ascii="Consolas" w:hAnsi="Consolas" w:cs="Consolas"/>
      <w:i/>
      <w:iCs/>
      <w:sz w:val="18"/>
      <w:szCs w:val="18"/>
    </w:rPr>
  </w:style>
  <w:style w:type="paragraph" w:customStyle="1" w:styleId="xl83">
    <w:name w:val="xl83"/>
    <w:basedOn w:val="Normal"/>
    <w:rsid w:val="00607CC6"/>
    <w:pPr>
      <w:shd w:val="clear" w:color="000000" w:fill="FFFF00"/>
      <w:spacing w:before="100" w:beforeAutospacing="1" w:after="100" w:afterAutospacing="1"/>
      <w:textAlignment w:val="center"/>
    </w:pPr>
    <w:rPr>
      <w:rFonts w:ascii="Consolas" w:hAnsi="Consolas" w:cs="Consolas"/>
      <w:color w:val="0070C0"/>
      <w:sz w:val="18"/>
      <w:szCs w:val="18"/>
    </w:rPr>
  </w:style>
  <w:style w:type="paragraph" w:customStyle="1" w:styleId="xl84">
    <w:name w:val="xl84"/>
    <w:basedOn w:val="Normal"/>
    <w:rsid w:val="00607CC6"/>
    <w:pPr>
      <w:shd w:val="clear" w:color="000000" w:fill="FFFF00"/>
      <w:spacing w:before="100" w:beforeAutospacing="1" w:after="100" w:afterAutospacing="1"/>
      <w:textAlignment w:val="center"/>
    </w:pPr>
    <w:rPr>
      <w:rFonts w:ascii="Consolas" w:hAnsi="Consolas" w:cs="Consolas"/>
      <w:color w:val="0070C0"/>
      <w:sz w:val="18"/>
      <w:szCs w:val="18"/>
    </w:rPr>
  </w:style>
  <w:style w:type="paragraph" w:customStyle="1" w:styleId="xl85">
    <w:name w:val="xl85"/>
    <w:basedOn w:val="Normal"/>
    <w:rsid w:val="00607CC6"/>
    <w:pPr>
      <w:spacing w:before="100" w:beforeAutospacing="1" w:after="100" w:afterAutospacing="1"/>
    </w:pPr>
    <w:rPr>
      <w:rFonts w:ascii="Consolas" w:hAnsi="Consolas" w:cs="Consolas"/>
      <w:sz w:val="18"/>
      <w:szCs w:val="18"/>
    </w:rPr>
  </w:style>
  <w:style w:type="paragraph" w:customStyle="1" w:styleId="H3">
    <w:name w:val="H3"/>
    <w:basedOn w:val="Normal"/>
    <w:next w:val="Normal"/>
    <w:rsid w:val="00955590"/>
    <w:pPr>
      <w:keepNext/>
      <w:autoSpaceDE w:val="0"/>
      <w:autoSpaceDN w:val="0"/>
      <w:adjustRightInd w:val="0"/>
      <w:spacing w:before="100" w:after="100"/>
      <w:outlineLvl w:val="3"/>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327">
      <w:bodyDiv w:val="1"/>
      <w:marLeft w:val="0"/>
      <w:marRight w:val="0"/>
      <w:marTop w:val="0"/>
      <w:marBottom w:val="0"/>
      <w:divBdr>
        <w:top w:val="none" w:sz="0" w:space="0" w:color="auto"/>
        <w:left w:val="none" w:sz="0" w:space="0" w:color="auto"/>
        <w:bottom w:val="none" w:sz="0" w:space="0" w:color="auto"/>
        <w:right w:val="none" w:sz="0" w:space="0" w:color="auto"/>
      </w:divBdr>
    </w:div>
    <w:div w:id="26412070">
      <w:bodyDiv w:val="1"/>
      <w:marLeft w:val="0"/>
      <w:marRight w:val="0"/>
      <w:marTop w:val="0"/>
      <w:marBottom w:val="0"/>
      <w:divBdr>
        <w:top w:val="none" w:sz="0" w:space="0" w:color="auto"/>
        <w:left w:val="none" w:sz="0" w:space="0" w:color="auto"/>
        <w:bottom w:val="none" w:sz="0" w:space="0" w:color="auto"/>
        <w:right w:val="none" w:sz="0" w:space="0" w:color="auto"/>
      </w:divBdr>
    </w:div>
    <w:div w:id="45567811">
      <w:bodyDiv w:val="1"/>
      <w:marLeft w:val="0"/>
      <w:marRight w:val="0"/>
      <w:marTop w:val="0"/>
      <w:marBottom w:val="0"/>
      <w:divBdr>
        <w:top w:val="none" w:sz="0" w:space="0" w:color="auto"/>
        <w:left w:val="none" w:sz="0" w:space="0" w:color="auto"/>
        <w:bottom w:val="none" w:sz="0" w:space="0" w:color="auto"/>
        <w:right w:val="none" w:sz="0" w:space="0" w:color="auto"/>
      </w:divBdr>
      <w:divsChild>
        <w:div w:id="820120455">
          <w:marLeft w:val="0"/>
          <w:marRight w:val="0"/>
          <w:marTop w:val="0"/>
          <w:marBottom w:val="0"/>
          <w:divBdr>
            <w:top w:val="none" w:sz="0" w:space="0" w:color="auto"/>
            <w:left w:val="none" w:sz="0" w:space="0" w:color="auto"/>
            <w:bottom w:val="none" w:sz="0" w:space="0" w:color="auto"/>
            <w:right w:val="none" w:sz="0" w:space="0" w:color="auto"/>
          </w:divBdr>
        </w:div>
        <w:div w:id="1241403664">
          <w:marLeft w:val="0"/>
          <w:marRight w:val="0"/>
          <w:marTop w:val="0"/>
          <w:marBottom w:val="0"/>
          <w:divBdr>
            <w:top w:val="none" w:sz="0" w:space="0" w:color="auto"/>
            <w:left w:val="none" w:sz="0" w:space="0" w:color="auto"/>
            <w:bottom w:val="none" w:sz="0" w:space="0" w:color="auto"/>
            <w:right w:val="none" w:sz="0" w:space="0" w:color="auto"/>
          </w:divBdr>
        </w:div>
      </w:divsChild>
    </w:div>
    <w:div w:id="70011412">
      <w:bodyDiv w:val="1"/>
      <w:marLeft w:val="0"/>
      <w:marRight w:val="0"/>
      <w:marTop w:val="0"/>
      <w:marBottom w:val="0"/>
      <w:divBdr>
        <w:top w:val="none" w:sz="0" w:space="0" w:color="auto"/>
        <w:left w:val="none" w:sz="0" w:space="0" w:color="auto"/>
        <w:bottom w:val="none" w:sz="0" w:space="0" w:color="auto"/>
        <w:right w:val="none" w:sz="0" w:space="0" w:color="auto"/>
      </w:divBdr>
    </w:div>
    <w:div w:id="127208036">
      <w:bodyDiv w:val="1"/>
      <w:marLeft w:val="0"/>
      <w:marRight w:val="0"/>
      <w:marTop w:val="0"/>
      <w:marBottom w:val="0"/>
      <w:divBdr>
        <w:top w:val="none" w:sz="0" w:space="0" w:color="auto"/>
        <w:left w:val="none" w:sz="0" w:space="0" w:color="auto"/>
        <w:bottom w:val="none" w:sz="0" w:space="0" w:color="auto"/>
        <w:right w:val="none" w:sz="0" w:space="0" w:color="auto"/>
      </w:divBdr>
    </w:div>
    <w:div w:id="182595642">
      <w:bodyDiv w:val="1"/>
      <w:marLeft w:val="0"/>
      <w:marRight w:val="0"/>
      <w:marTop w:val="0"/>
      <w:marBottom w:val="0"/>
      <w:divBdr>
        <w:top w:val="none" w:sz="0" w:space="0" w:color="auto"/>
        <w:left w:val="none" w:sz="0" w:space="0" w:color="auto"/>
        <w:bottom w:val="none" w:sz="0" w:space="0" w:color="auto"/>
        <w:right w:val="none" w:sz="0" w:space="0" w:color="auto"/>
      </w:divBdr>
    </w:div>
    <w:div w:id="213276745">
      <w:bodyDiv w:val="1"/>
      <w:marLeft w:val="0"/>
      <w:marRight w:val="0"/>
      <w:marTop w:val="0"/>
      <w:marBottom w:val="0"/>
      <w:divBdr>
        <w:top w:val="none" w:sz="0" w:space="0" w:color="auto"/>
        <w:left w:val="none" w:sz="0" w:space="0" w:color="auto"/>
        <w:bottom w:val="none" w:sz="0" w:space="0" w:color="auto"/>
        <w:right w:val="none" w:sz="0" w:space="0" w:color="auto"/>
      </w:divBdr>
    </w:div>
    <w:div w:id="237129913">
      <w:bodyDiv w:val="1"/>
      <w:marLeft w:val="0"/>
      <w:marRight w:val="0"/>
      <w:marTop w:val="0"/>
      <w:marBottom w:val="0"/>
      <w:divBdr>
        <w:top w:val="none" w:sz="0" w:space="0" w:color="auto"/>
        <w:left w:val="none" w:sz="0" w:space="0" w:color="auto"/>
        <w:bottom w:val="none" w:sz="0" w:space="0" w:color="auto"/>
        <w:right w:val="none" w:sz="0" w:space="0" w:color="auto"/>
      </w:divBdr>
    </w:div>
    <w:div w:id="243226643">
      <w:bodyDiv w:val="1"/>
      <w:marLeft w:val="0"/>
      <w:marRight w:val="0"/>
      <w:marTop w:val="0"/>
      <w:marBottom w:val="0"/>
      <w:divBdr>
        <w:top w:val="none" w:sz="0" w:space="0" w:color="auto"/>
        <w:left w:val="none" w:sz="0" w:space="0" w:color="auto"/>
        <w:bottom w:val="none" w:sz="0" w:space="0" w:color="auto"/>
        <w:right w:val="none" w:sz="0" w:space="0" w:color="auto"/>
      </w:divBdr>
    </w:div>
    <w:div w:id="245770814">
      <w:bodyDiv w:val="1"/>
      <w:marLeft w:val="0"/>
      <w:marRight w:val="0"/>
      <w:marTop w:val="0"/>
      <w:marBottom w:val="0"/>
      <w:divBdr>
        <w:top w:val="none" w:sz="0" w:space="0" w:color="auto"/>
        <w:left w:val="none" w:sz="0" w:space="0" w:color="auto"/>
        <w:bottom w:val="none" w:sz="0" w:space="0" w:color="auto"/>
        <w:right w:val="none" w:sz="0" w:space="0" w:color="auto"/>
      </w:divBdr>
    </w:div>
    <w:div w:id="261189268">
      <w:bodyDiv w:val="1"/>
      <w:marLeft w:val="0"/>
      <w:marRight w:val="0"/>
      <w:marTop w:val="0"/>
      <w:marBottom w:val="0"/>
      <w:divBdr>
        <w:top w:val="none" w:sz="0" w:space="0" w:color="auto"/>
        <w:left w:val="none" w:sz="0" w:space="0" w:color="auto"/>
        <w:bottom w:val="none" w:sz="0" w:space="0" w:color="auto"/>
        <w:right w:val="none" w:sz="0" w:space="0" w:color="auto"/>
      </w:divBdr>
    </w:div>
    <w:div w:id="282617024">
      <w:bodyDiv w:val="1"/>
      <w:marLeft w:val="0"/>
      <w:marRight w:val="0"/>
      <w:marTop w:val="0"/>
      <w:marBottom w:val="0"/>
      <w:divBdr>
        <w:top w:val="none" w:sz="0" w:space="0" w:color="auto"/>
        <w:left w:val="none" w:sz="0" w:space="0" w:color="auto"/>
        <w:bottom w:val="none" w:sz="0" w:space="0" w:color="auto"/>
        <w:right w:val="none" w:sz="0" w:space="0" w:color="auto"/>
      </w:divBdr>
    </w:div>
    <w:div w:id="349722938">
      <w:bodyDiv w:val="1"/>
      <w:marLeft w:val="0"/>
      <w:marRight w:val="0"/>
      <w:marTop w:val="0"/>
      <w:marBottom w:val="0"/>
      <w:divBdr>
        <w:top w:val="none" w:sz="0" w:space="0" w:color="auto"/>
        <w:left w:val="none" w:sz="0" w:space="0" w:color="auto"/>
        <w:bottom w:val="none" w:sz="0" w:space="0" w:color="auto"/>
        <w:right w:val="none" w:sz="0" w:space="0" w:color="auto"/>
      </w:divBdr>
    </w:div>
    <w:div w:id="355280503">
      <w:bodyDiv w:val="1"/>
      <w:marLeft w:val="0"/>
      <w:marRight w:val="0"/>
      <w:marTop w:val="0"/>
      <w:marBottom w:val="0"/>
      <w:divBdr>
        <w:top w:val="none" w:sz="0" w:space="0" w:color="auto"/>
        <w:left w:val="none" w:sz="0" w:space="0" w:color="auto"/>
        <w:bottom w:val="none" w:sz="0" w:space="0" w:color="auto"/>
        <w:right w:val="none" w:sz="0" w:space="0" w:color="auto"/>
      </w:divBdr>
    </w:div>
    <w:div w:id="728726673">
      <w:bodyDiv w:val="1"/>
      <w:marLeft w:val="0"/>
      <w:marRight w:val="0"/>
      <w:marTop w:val="0"/>
      <w:marBottom w:val="0"/>
      <w:divBdr>
        <w:top w:val="none" w:sz="0" w:space="0" w:color="auto"/>
        <w:left w:val="none" w:sz="0" w:space="0" w:color="auto"/>
        <w:bottom w:val="none" w:sz="0" w:space="0" w:color="auto"/>
        <w:right w:val="none" w:sz="0" w:space="0" w:color="auto"/>
      </w:divBdr>
    </w:div>
    <w:div w:id="848180855">
      <w:bodyDiv w:val="1"/>
      <w:marLeft w:val="0"/>
      <w:marRight w:val="0"/>
      <w:marTop w:val="0"/>
      <w:marBottom w:val="0"/>
      <w:divBdr>
        <w:top w:val="none" w:sz="0" w:space="0" w:color="auto"/>
        <w:left w:val="none" w:sz="0" w:space="0" w:color="auto"/>
        <w:bottom w:val="none" w:sz="0" w:space="0" w:color="auto"/>
        <w:right w:val="none" w:sz="0" w:space="0" w:color="auto"/>
      </w:divBdr>
    </w:div>
    <w:div w:id="874468687">
      <w:bodyDiv w:val="1"/>
      <w:marLeft w:val="0"/>
      <w:marRight w:val="0"/>
      <w:marTop w:val="0"/>
      <w:marBottom w:val="0"/>
      <w:divBdr>
        <w:top w:val="none" w:sz="0" w:space="0" w:color="auto"/>
        <w:left w:val="none" w:sz="0" w:space="0" w:color="auto"/>
        <w:bottom w:val="none" w:sz="0" w:space="0" w:color="auto"/>
        <w:right w:val="none" w:sz="0" w:space="0" w:color="auto"/>
      </w:divBdr>
    </w:div>
    <w:div w:id="937177218">
      <w:bodyDiv w:val="1"/>
      <w:marLeft w:val="0"/>
      <w:marRight w:val="0"/>
      <w:marTop w:val="0"/>
      <w:marBottom w:val="0"/>
      <w:divBdr>
        <w:top w:val="none" w:sz="0" w:space="0" w:color="auto"/>
        <w:left w:val="none" w:sz="0" w:space="0" w:color="auto"/>
        <w:bottom w:val="none" w:sz="0" w:space="0" w:color="auto"/>
        <w:right w:val="none" w:sz="0" w:space="0" w:color="auto"/>
      </w:divBdr>
    </w:div>
    <w:div w:id="1025793503">
      <w:bodyDiv w:val="1"/>
      <w:marLeft w:val="0"/>
      <w:marRight w:val="0"/>
      <w:marTop w:val="0"/>
      <w:marBottom w:val="0"/>
      <w:divBdr>
        <w:top w:val="none" w:sz="0" w:space="0" w:color="auto"/>
        <w:left w:val="none" w:sz="0" w:space="0" w:color="auto"/>
        <w:bottom w:val="none" w:sz="0" w:space="0" w:color="auto"/>
        <w:right w:val="none" w:sz="0" w:space="0" w:color="auto"/>
      </w:divBdr>
    </w:div>
    <w:div w:id="1111823006">
      <w:bodyDiv w:val="1"/>
      <w:marLeft w:val="0"/>
      <w:marRight w:val="0"/>
      <w:marTop w:val="0"/>
      <w:marBottom w:val="0"/>
      <w:divBdr>
        <w:top w:val="none" w:sz="0" w:space="0" w:color="auto"/>
        <w:left w:val="none" w:sz="0" w:space="0" w:color="auto"/>
        <w:bottom w:val="none" w:sz="0" w:space="0" w:color="auto"/>
        <w:right w:val="none" w:sz="0" w:space="0" w:color="auto"/>
      </w:divBdr>
    </w:div>
    <w:div w:id="1112163170">
      <w:bodyDiv w:val="1"/>
      <w:marLeft w:val="0"/>
      <w:marRight w:val="0"/>
      <w:marTop w:val="0"/>
      <w:marBottom w:val="0"/>
      <w:divBdr>
        <w:top w:val="none" w:sz="0" w:space="0" w:color="auto"/>
        <w:left w:val="none" w:sz="0" w:space="0" w:color="auto"/>
        <w:bottom w:val="none" w:sz="0" w:space="0" w:color="auto"/>
        <w:right w:val="none" w:sz="0" w:space="0" w:color="auto"/>
      </w:divBdr>
    </w:div>
    <w:div w:id="1139224937">
      <w:bodyDiv w:val="1"/>
      <w:marLeft w:val="0"/>
      <w:marRight w:val="0"/>
      <w:marTop w:val="0"/>
      <w:marBottom w:val="0"/>
      <w:divBdr>
        <w:top w:val="none" w:sz="0" w:space="0" w:color="auto"/>
        <w:left w:val="none" w:sz="0" w:space="0" w:color="auto"/>
        <w:bottom w:val="none" w:sz="0" w:space="0" w:color="auto"/>
        <w:right w:val="none" w:sz="0" w:space="0" w:color="auto"/>
      </w:divBdr>
    </w:div>
    <w:div w:id="1289362929">
      <w:bodyDiv w:val="1"/>
      <w:marLeft w:val="0"/>
      <w:marRight w:val="0"/>
      <w:marTop w:val="0"/>
      <w:marBottom w:val="0"/>
      <w:divBdr>
        <w:top w:val="none" w:sz="0" w:space="0" w:color="auto"/>
        <w:left w:val="none" w:sz="0" w:space="0" w:color="auto"/>
        <w:bottom w:val="none" w:sz="0" w:space="0" w:color="auto"/>
        <w:right w:val="none" w:sz="0" w:space="0" w:color="auto"/>
      </w:divBdr>
    </w:div>
    <w:div w:id="1370108608">
      <w:bodyDiv w:val="1"/>
      <w:marLeft w:val="0"/>
      <w:marRight w:val="0"/>
      <w:marTop w:val="0"/>
      <w:marBottom w:val="0"/>
      <w:divBdr>
        <w:top w:val="none" w:sz="0" w:space="0" w:color="auto"/>
        <w:left w:val="none" w:sz="0" w:space="0" w:color="auto"/>
        <w:bottom w:val="none" w:sz="0" w:space="0" w:color="auto"/>
        <w:right w:val="none" w:sz="0" w:space="0" w:color="auto"/>
      </w:divBdr>
    </w:div>
    <w:div w:id="1444610738">
      <w:bodyDiv w:val="1"/>
      <w:marLeft w:val="0"/>
      <w:marRight w:val="0"/>
      <w:marTop w:val="0"/>
      <w:marBottom w:val="0"/>
      <w:divBdr>
        <w:top w:val="none" w:sz="0" w:space="0" w:color="auto"/>
        <w:left w:val="none" w:sz="0" w:space="0" w:color="auto"/>
        <w:bottom w:val="none" w:sz="0" w:space="0" w:color="auto"/>
        <w:right w:val="none" w:sz="0" w:space="0" w:color="auto"/>
      </w:divBdr>
    </w:div>
    <w:div w:id="1450465220">
      <w:bodyDiv w:val="1"/>
      <w:marLeft w:val="0"/>
      <w:marRight w:val="0"/>
      <w:marTop w:val="0"/>
      <w:marBottom w:val="0"/>
      <w:divBdr>
        <w:top w:val="none" w:sz="0" w:space="0" w:color="auto"/>
        <w:left w:val="none" w:sz="0" w:space="0" w:color="auto"/>
        <w:bottom w:val="none" w:sz="0" w:space="0" w:color="auto"/>
        <w:right w:val="none" w:sz="0" w:space="0" w:color="auto"/>
      </w:divBdr>
    </w:div>
    <w:div w:id="1484002969">
      <w:bodyDiv w:val="1"/>
      <w:marLeft w:val="0"/>
      <w:marRight w:val="0"/>
      <w:marTop w:val="0"/>
      <w:marBottom w:val="0"/>
      <w:divBdr>
        <w:top w:val="none" w:sz="0" w:space="0" w:color="auto"/>
        <w:left w:val="none" w:sz="0" w:space="0" w:color="auto"/>
        <w:bottom w:val="none" w:sz="0" w:space="0" w:color="auto"/>
        <w:right w:val="none" w:sz="0" w:space="0" w:color="auto"/>
      </w:divBdr>
    </w:div>
    <w:div w:id="1567640174">
      <w:bodyDiv w:val="1"/>
      <w:marLeft w:val="0"/>
      <w:marRight w:val="0"/>
      <w:marTop w:val="0"/>
      <w:marBottom w:val="0"/>
      <w:divBdr>
        <w:top w:val="none" w:sz="0" w:space="0" w:color="auto"/>
        <w:left w:val="none" w:sz="0" w:space="0" w:color="auto"/>
        <w:bottom w:val="none" w:sz="0" w:space="0" w:color="auto"/>
        <w:right w:val="none" w:sz="0" w:space="0" w:color="auto"/>
      </w:divBdr>
    </w:div>
    <w:div w:id="1638025365">
      <w:bodyDiv w:val="1"/>
      <w:marLeft w:val="0"/>
      <w:marRight w:val="0"/>
      <w:marTop w:val="0"/>
      <w:marBottom w:val="0"/>
      <w:divBdr>
        <w:top w:val="none" w:sz="0" w:space="0" w:color="auto"/>
        <w:left w:val="none" w:sz="0" w:space="0" w:color="auto"/>
        <w:bottom w:val="none" w:sz="0" w:space="0" w:color="auto"/>
        <w:right w:val="none" w:sz="0" w:space="0" w:color="auto"/>
      </w:divBdr>
    </w:div>
    <w:div w:id="1671061691">
      <w:bodyDiv w:val="1"/>
      <w:marLeft w:val="0"/>
      <w:marRight w:val="0"/>
      <w:marTop w:val="0"/>
      <w:marBottom w:val="0"/>
      <w:divBdr>
        <w:top w:val="none" w:sz="0" w:space="0" w:color="auto"/>
        <w:left w:val="none" w:sz="0" w:space="0" w:color="auto"/>
        <w:bottom w:val="none" w:sz="0" w:space="0" w:color="auto"/>
        <w:right w:val="none" w:sz="0" w:space="0" w:color="auto"/>
      </w:divBdr>
    </w:div>
    <w:div w:id="1796407925">
      <w:bodyDiv w:val="1"/>
      <w:marLeft w:val="0"/>
      <w:marRight w:val="0"/>
      <w:marTop w:val="0"/>
      <w:marBottom w:val="0"/>
      <w:divBdr>
        <w:top w:val="none" w:sz="0" w:space="0" w:color="auto"/>
        <w:left w:val="none" w:sz="0" w:space="0" w:color="auto"/>
        <w:bottom w:val="none" w:sz="0" w:space="0" w:color="auto"/>
        <w:right w:val="none" w:sz="0" w:space="0" w:color="auto"/>
      </w:divBdr>
    </w:div>
    <w:div w:id="1824661737">
      <w:bodyDiv w:val="1"/>
      <w:marLeft w:val="0"/>
      <w:marRight w:val="0"/>
      <w:marTop w:val="0"/>
      <w:marBottom w:val="0"/>
      <w:divBdr>
        <w:top w:val="none" w:sz="0" w:space="0" w:color="auto"/>
        <w:left w:val="none" w:sz="0" w:space="0" w:color="auto"/>
        <w:bottom w:val="none" w:sz="0" w:space="0" w:color="auto"/>
        <w:right w:val="none" w:sz="0" w:space="0" w:color="auto"/>
      </w:divBdr>
    </w:div>
    <w:div w:id="1845822728">
      <w:bodyDiv w:val="1"/>
      <w:marLeft w:val="0"/>
      <w:marRight w:val="0"/>
      <w:marTop w:val="0"/>
      <w:marBottom w:val="0"/>
      <w:divBdr>
        <w:top w:val="none" w:sz="0" w:space="0" w:color="auto"/>
        <w:left w:val="none" w:sz="0" w:space="0" w:color="auto"/>
        <w:bottom w:val="none" w:sz="0" w:space="0" w:color="auto"/>
        <w:right w:val="none" w:sz="0" w:space="0" w:color="auto"/>
      </w:divBdr>
    </w:div>
    <w:div w:id="1970545902">
      <w:bodyDiv w:val="1"/>
      <w:marLeft w:val="0"/>
      <w:marRight w:val="0"/>
      <w:marTop w:val="0"/>
      <w:marBottom w:val="0"/>
      <w:divBdr>
        <w:top w:val="none" w:sz="0" w:space="0" w:color="auto"/>
        <w:left w:val="none" w:sz="0" w:space="0" w:color="auto"/>
        <w:bottom w:val="none" w:sz="0" w:space="0" w:color="auto"/>
        <w:right w:val="none" w:sz="0" w:space="0" w:color="auto"/>
      </w:divBdr>
    </w:div>
    <w:div w:id="2006738711">
      <w:bodyDiv w:val="1"/>
      <w:marLeft w:val="0"/>
      <w:marRight w:val="0"/>
      <w:marTop w:val="0"/>
      <w:marBottom w:val="0"/>
      <w:divBdr>
        <w:top w:val="none" w:sz="0" w:space="0" w:color="auto"/>
        <w:left w:val="none" w:sz="0" w:space="0" w:color="auto"/>
        <w:bottom w:val="none" w:sz="0" w:space="0" w:color="auto"/>
        <w:right w:val="none" w:sz="0" w:space="0" w:color="auto"/>
      </w:divBdr>
    </w:div>
    <w:div w:id="21160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adys@nhlbi.nih.gov" TargetMode="External"/><Relationship Id="rId18" Type="http://schemas.openxmlformats.org/officeDocument/2006/relationships/hyperlink" Target="https://www.census.gov/geo/reference/codes/cou.html" TargetMode="External"/><Relationship Id="rId26" Type="http://schemas.openxmlformats.org/officeDocument/2006/relationships/header" Target="header8.xml"/><Relationship Id="rId39" Type="http://schemas.openxmlformats.org/officeDocument/2006/relationships/header" Target="header20.xml"/><Relationship Id="rId21" Type="http://schemas.openxmlformats.org/officeDocument/2006/relationships/header" Target="header3.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5.xml"/><Relationship Id="rId50" Type="http://schemas.openxmlformats.org/officeDocument/2006/relationships/footer" Target="footer4.xml"/><Relationship Id="rId55" Type="http://schemas.openxmlformats.org/officeDocument/2006/relationships/footer" Target="footer6.xml"/><Relationship Id="rId63" Type="http://schemas.openxmlformats.org/officeDocument/2006/relationships/footer" Target="footer10.xml"/><Relationship Id="rId68" Type="http://schemas.openxmlformats.org/officeDocument/2006/relationships/header" Target="header36.xml"/><Relationship Id="rId76" Type="http://schemas.openxmlformats.org/officeDocument/2006/relationships/header" Target="header40.xml"/><Relationship Id="rId84" Type="http://schemas.openxmlformats.org/officeDocument/2006/relationships/header" Target="header44.xml"/><Relationship Id="rId89"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footer" Target="footer14.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osav-usdot.opendata.arcgis.com/datasets?q=CBSA" TargetMode="External"/><Relationship Id="rId11" Type="http://schemas.openxmlformats.org/officeDocument/2006/relationships/hyperlink" Target="mailto:norman.j.johnson@census.gov" TargetMode="Externa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yperlink" Target="http://dx.doi.org/10.1016/S1047-2797(01)00221-6" TargetMode="External"/><Relationship Id="rId53" Type="http://schemas.openxmlformats.org/officeDocument/2006/relationships/footer" Target="footer5.xml"/><Relationship Id="rId58" Type="http://schemas.openxmlformats.org/officeDocument/2006/relationships/header" Target="header31.xml"/><Relationship Id="rId66" Type="http://schemas.openxmlformats.org/officeDocument/2006/relationships/header" Target="header35.xml"/><Relationship Id="rId74" Type="http://schemas.openxmlformats.org/officeDocument/2006/relationships/header" Target="header39.xml"/><Relationship Id="rId79" Type="http://schemas.openxmlformats.org/officeDocument/2006/relationships/header" Target="header42.xml"/><Relationship Id="rId87" Type="http://schemas.openxmlformats.org/officeDocument/2006/relationships/footer" Target="footer21.xml"/><Relationship Id="rId5" Type="http://schemas.openxmlformats.org/officeDocument/2006/relationships/webSettings" Target="webSettings.xml"/><Relationship Id="rId61" Type="http://schemas.openxmlformats.org/officeDocument/2006/relationships/footer" Target="footer9.xml"/><Relationship Id="rId82" Type="http://schemas.openxmlformats.org/officeDocument/2006/relationships/footer" Target="footer19.xml"/><Relationship Id="rId90" Type="http://schemas.openxmlformats.org/officeDocument/2006/relationships/header" Target="header47.xml"/><Relationship Id="rId19" Type="http://schemas.openxmlformats.org/officeDocument/2006/relationships/hyperlink" Target="https://www.census.gov/geo/maps-data/data/baf.html" TargetMode="External"/><Relationship Id="rId14" Type="http://schemas.openxmlformats.org/officeDocument/2006/relationships/hyperlink" Target="file:///C:\Users\Foran\Desktop\MDAC%202016\MDAC%20Manual\efa3@cdc.gov"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yperlink" Target="https://doi.org/10.1371/journal.pmed.0030260" TargetMode="External"/><Relationship Id="rId48" Type="http://schemas.openxmlformats.org/officeDocument/2006/relationships/footer" Target="footer3.xml"/><Relationship Id="rId56" Type="http://schemas.openxmlformats.org/officeDocument/2006/relationships/header" Target="header30.xml"/><Relationship Id="rId64" Type="http://schemas.openxmlformats.org/officeDocument/2006/relationships/header" Target="header34.xml"/><Relationship Id="rId69" Type="http://schemas.openxmlformats.org/officeDocument/2006/relationships/footer" Target="footer13.xml"/><Relationship Id="rId77" Type="http://schemas.openxmlformats.org/officeDocument/2006/relationships/footer" Target="footer17.xml"/><Relationship Id="rId8" Type="http://schemas.openxmlformats.org/officeDocument/2006/relationships/footer" Target="footer1.xml"/><Relationship Id="rId51" Type="http://schemas.openxmlformats.org/officeDocument/2006/relationships/header" Target="header27.xml"/><Relationship Id="rId72" Type="http://schemas.openxmlformats.org/officeDocument/2006/relationships/header" Target="header38.xml"/><Relationship Id="rId80" Type="http://schemas.openxmlformats.org/officeDocument/2006/relationships/footer" Target="footer18.xml"/><Relationship Id="rId85" Type="http://schemas.openxmlformats.org/officeDocument/2006/relationships/footer" Target="footer20.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haagaj@mail.nih.gov"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4.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hyperlink" Target="https://www.census.gov/geo/reference/gtc/gtc_aiannha.html" TargetMode="External"/><Relationship Id="rId41" Type="http://schemas.openxmlformats.org/officeDocument/2006/relationships/header" Target="header22.xml"/><Relationship Id="rId54" Type="http://schemas.openxmlformats.org/officeDocument/2006/relationships/header" Target="header29.xml"/><Relationship Id="rId62" Type="http://schemas.openxmlformats.org/officeDocument/2006/relationships/header" Target="header33.xml"/><Relationship Id="rId70" Type="http://schemas.openxmlformats.org/officeDocument/2006/relationships/header" Target="header37.xml"/><Relationship Id="rId75" Type="http://schemas.openxmlformats.org/officeDocument/2006/relationships/footer" Target="footer16.xml"/><Relationship Id="rId83" Type="http://schemas.openxmlformats.org/officeDocument/2006/relationships/hyperlink" Target="https://www.cdc.gov/nchs/data/dvs/im9_2002.pdf.pdf" TargetMode="External"/><Relationship Id="rId88" Type="http://schemas.openxmlformats.org/officeDocument/2006/relationships/header" Target="header46.xml"/><Relationship Id="rId9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footer" Target="footer7.xml"/><Relationship Id="rId10" Type="http://schemas.openxmlformats.org/officeDocument/2006/relationships/hyperlink" Target="mailto:norman.j.johnson@census.gov" TargetMode="External"/><Relationship Id="rId31" Type="http://schemas.openxmlformats.org/officeDocument/2006/relationships/header" Target="header12.xml"/><Relationship Id="rId44" Type="http://schemas.openxmlformats.org/officeDocument/2006/relationships/hyperlink" Target="http://dx.doi.org/10.1056/NEJM200107123450205" TargetMode="External"/><Relationship Id="rId52" Type="http://schemas.openxmlformats.org/officeDocument/2006/relationships/header" Target="header28.xml"/><Relationship Id="rId60" Type="http://schemas.openxmlformats.org/officeDocument/2006/relationships/header" Target="header32.xml"/><Relationship Id="rId65" Type="http://schemas.openxmlformats.org/officeDocument/2006/relationships/footer" Target="footer11.xml"/><Relationship Id="rId73" Type="http://schemas.openxmlformats.org/officeDocument/2006/relationships/footer" Target="footer15.xml"/><Relationship Id="rId78" Type="http://schemas.openxmlformats.org/officeDocument/2006/relationships/header" Target="header41.xml"/><Relationship Id="rId81" Type="http://schemas.openxmlformats.org/officeDocument/2006/relationships/header" Target="header43.xml"/><Relationship Id="rId86" Type="http://schemas.openxmlformats.org/officeDocument/2006/relationships/header" Target="header45.xml"/><Relationship Id="rId4" Type="http://schemas.openxmlformats.org/officeDocument/2006/relationships/settings" Target="settings.xml"/><Relationship Id="rId9" Type="http://schemas.openxmlformats.org/officeDocument/2006/relationships/hyperlink" Target="https://www.census.gov/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programs-surveys/acs/methodology/design-and-methodology.html%20" TargetMode="External"/><Relationship Id="rId2" Type="http://schemas.openxmlformats.org/officeDocument/2006/relationships/hyperlink" Target="https://www.census.gov/glossary/" TargetMode="External"/><Relationship Id="rId1" Type="http://schemas.openxmlformats.org/officeDocument/2006/relationships/hyperlink" Target="https://www.census.gov/programs-surveys/acs/technical-documentation/code-lists.20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F8E5-43FE-4799-802F-0397F900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205</Pages>
  <Words>42751</Words>
  <Characters>243682</Characters>
  <Application>Microsoft Office Word</Application>
  <DocSecurity>0</DocSecurity>
  <Lines>2030</Lines>
  <Paragraphs>571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dc:creator>
  <cp:keywords/>
  <dc:description/>
  <cp:lastModifiedBy>Foran</cp:lastModifiedBy>
  <cp:revision>13</cp:revision>
  <cp:lastPrinted>2017-05-30T13:54:00Z</cp:lastPrinted>
  <dcterms:created xsi:type="dcterms:W3CDTF">2017-05-30T14:06:00Z</dcterms:created>
  <dcterms:modified xsi:type="dcterms:W3CDTF">2017-06-21T18:12:00Z</dcterms:modified>
</cp:coreProperties>
</file>